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F8" w:rsidRPr="00791A19" w:rsidRDefault="003D6AF8" w:rsidP="003D6AF8">
      <w:pPr>
        <w:spacing w:after="0"/>
        <w:jc w:val="center"/>
        <w:rPr>
          <w:rFonts w:ascii="Times New Roman" w:hAnsi="Times New Roman" w:cs="Times New Roman"/>
          <w:b/>
        </w:rPr>
      </w:pPr>
      <w:r w:rsidRPr="00791A19">
        <w:rPr>
          <w:rFonts w:ascii="Times New Roman" w:hAnsi="Times New Roman" w:cs="Times New Roman"/>
          <w:b/>
        </w:rPr>
        <w:t>The Green Fields of Ireland: The Legacy of Dublin’s Housing Boom</w:t>
      </w:r>
      <w:r>
        <w:rPr>
          <w:rFonts w:ascii="Times New Roman" w:hAnsi="Times New Roman" w:cs="Times New Roman"/>
          <w:b/>
        </w:rPr>
        <w:t xml:space="preserve"> and the Impact on Commuting</w:t>
      </w:r>
    </w:p>
    <w:p w:rsidR="00C10AAD" w:rsidRPr="00791A19" w:rsidRDefault="00C10AAD" w:rsidP="001F1210">
      <w:pPr>
        <w:spacing w:after="0"/>
        <w:jc w:val="center"/>
        <w:rPr>
          <w:rFonts w:ascii="Times New Roman" w:hAnsi="Times New Roman" w:cs="Times New Roman"/>
        </w:rPr>
      </w:pPr>
    </w:p>
    <w:p w:rsidR="00C10AAD" w:rsidRPr="00791A19" w:rsidRDefault="00C10AAD" w:rsidP="001F1210">
      <w:pPr>
        <w:spacing w:after="0"/>
        <w:jc w:val="center"/>
        <w:rPr>
          <w:rFonts w:ascii="Times New Roman" w:hAnsi="Times New Roman" w:cs="Times New Roman"/>
          <w:vertAlign w:val="superscript"/>
        </w:rPr>
      </w:pPr>
      <w:r w:rsidRPr="00791A19">
        <w:rPr>
          <w:rFonts w:ascii="Times New Roman" w:hAnsi="Times New Roman" w:cs="Times New Roman"/>
        </w:rPr>
        <w:t>Brian Caulfield</w:t>
      </w:r>
      <w:r w:rsidR="001F1210" w:rsidRPr="00791A19">
        <w:rPr>
          <w:rFonts w:ascii="Times New Roman" w:hAnsi="Times New Roman" w:cs="Times New Roman"/>
          <w:vertAlign w:val="superscript"/>
        </w:rPr>
        <w:t>1</w:t>
      </w:r>
      <w:r w:rsidR="00B03CE3">
        <w:rPr>
          <w:rStyle w:val="FootnoteReference"/>
          <w:rFonts w:ascii="Times New Roman" w:hAnsi="Times New Roman" w:cs="Times New Roman"/>
        </w:rPr>
        <w:footnoteReference w:id="1"/>
      </w:r>
      <w:r w:rsidR="001F1210" w:rsidRPr="00791A19">
        <w:rPr>
          <w:rFonts w:ascii="Times New Roman" w:hAnsi="Times New Roman" w:cs="Times New Roman"/>
        </w:rPr>
        <w:t>, Aoife Ahern</w:t>
      </w:r>
      <w:r w:rsidR="001F1210" w:rsidRPr="00791A19">
        <w:rPr>
          <w:rFonts w:ascii="Times New Roman" w:hAnsi="Times New Roman" w:cs="Times New Roman"/>
          <w:vertAlign w:val="superscript"/>
        </w:rPr>
        <w:t>2</w:t>
      </w:r>
    </w:p>
    <w:p w:rsidR="00C10AAD" w:rsidRPr="00791A19" w:rsidRDefault="001F1210" w:rsidP="001F1210">
      <w:pPr>
        <w:spacing w:after="0"/>
        <w:jc w:val="center"/>
        <w:rPr>
          <w:rFonts w:ascii="Times New Roman" w:hAnsi="Times New Roman" w:cs="Times New Roman"/>
        </w:rPr>
      </w:pPr>
      <w:r w:rsidRPr="00791A19">
        <w:rPr>
          <w:rFonts w:ascii="Times New Roman" w:hAnsi="Times New Roman" w:cs="Times New Roman"/>
          <w:vertAlign w:val="superscript"/>
        </w:rPr>
        <w:t>1</w:t>
      </w:r>
      <w:r w:rsidR="00C10AAD" w:rsidRPr="00791A19">
        <w:rPr>
          <w:rFonts w:ascii="Times New Roman" w:hAnsi="Times New Roman" w:cs="Times New Roman"/>
        </w:rPr>
        <w:t>Department of Civil, Structural and Environmental Engineering, Trinity College Dublin, Dublin 2, Ireland</w:t>
      </w:r>
    </w:p>
    <w:p w:rsidR="001F1210" w:rsidRPr="00791A19" w:rsidRDefault="001F1210" w:rsidP="001F1210">
      <w:pPr>
        <w:spacing w:after="0"/>
        <w:jc w:val="center"/>
        <w:rPr>
          <w:rFonts w:ascii="Times New Roman" w:hAnsi="Times New Roman" w:cs="Times New Roman"/>
        </w:rPr>
      </w:pPr>
      <w:r w:rsidRPr="00791A19">
        <w:rPr>
          <w:rFonts w:ascii="Times New Roman" w:hAnsi="Times New Roman" w:cs="Times New Roman"/>
          <w:vertAlign w:val="superscript"/>
        </w:rPr>
        <w:t>2</w:t>
      </w:r>
      <w:r w:rsidRPr="00791A19">
        <w:rPr>
          <w:rFonts w:ascii="Times New Roman" w:hAnsi="Times New Roman" w:cs="Times New Roman"/>
        </w:rPr>
        <w:t>School of Civil, Structural and Environmental Engineering, University College Dublin, Dublin 4, Ireland</w:t>
      </w:r>
    </w:p>
    <w:p w:rsidR="00C10AAD" w:rsidRPr="00791A19" w:rsidRDefault="00C10AAD" w:rsidP="00C10AAD">
      <w:pPr>
        <w:spacing w:after="0"/>
        <w:rPr>
          <w:rFonts w:ascii="Times New Roman" w:hAnsi="Times New Roman" w:cs="Times New Roman"/>
        </w:rPr>
      </w:pPr>
    </w:p>
    <w:p w:rsidR="00C10AAD" w:rsidRPr="00791A19" w:rsidRDefault="00C10AAD" w:rsidP="00C10AAD">
      <w:pPr>
        <w:spacing w:after="0"/>
        <w:rPr>
          <w:rFonts w:ascii="Times New Roman" w:hAnsi="Times New Roman" w:cs="Times New Roman"/>
          <w:b/>
        </w:rPr>
      </w:pPr>
      <w:r w:rsidRPr="00791A19">
        <w:rPr>
          <w:rFonts w:ascii="Times New Roman" w:hAnsi="Times New Roman" w:cs="Times New Roman"/>
          <w:b/>
        </w:rPr>
        <w:t xml:space="preserve">Abstract </w:t>
      </w:r>
    </w:p>
    <w:p w:rsidR="00A71959" w:rsidRDefault="00A71959" w:rsidP="00A71AC0">
      <w:pPr>
        <w:spacing w:after="0"/>
        <w:jc w:val="both"/>
        <w:rPr>
          <w:rFonts w:ascii="Times New Roman" w:hAnsi="Times New Roman" w:cs="Times New Roman"/>
        </w:rPr>
      </w:pPr>
    </w:p>
    <w:p w:rsidR="00C10AAD" w:rsidRPr="00791A19" w:rsidRDefault="00EE6BC1" w:rsidP="00A71AC0">
      <w:pPr>
        <w:spacing w:after="0"/>
        <w:jc w:val="both"/>
        <w:rPr>
          <w:rFonts w:ascii="Times New Roman" w:hAnsi="Times New Roman" w:cs="Times New Roman"/>
        </w:rPr>
      </w:pPr>
      <w:r w:rsidRPr="00791A19">
        <w:rPr>
          <w:rFonts w:ascii="Times New Roman" w:hAnsi="Times New Roman" w:cs="Times New Roman"/>
        </w:rPr>
        <w:t xml:space="preserve">Dublin, like many other international cities has experienced a </w:t>
      </w:r>
      <w:r w:rsidR="0029562A">
        <w:rPr>
          <w:rFonts w:ascii="Times New Roman" w:hAnsi="Times New Roman" w:cs="Times New Roman"/>
        </w:rPr>
        <w:t>significant</w:t>
      </w:r>
      <w:r w:rsidRPr="00791A19">
        <w:rPr>
          <w:rFonts w:ascii="Times New Roman" w:hAnsi="Times New Roman" w:cs="Times New Roman"/>
        </w:rPr>
        <w:t xml:space="preserve"> housing boom in the past decade.  This boom has seen an unprecedented </w:t>
      </w:r>
      <w:r w:rsidR="009C2E60" w:rsidRPr="00791A19">
        <w:rPr>
          <w:rFonts w:ascii="Times New Roman" w:hAnsi="Times New Roman" w:cs="Times New Roman"/>
        </w:rPr>
        <w:t>increase in the numbers of houses built and in the density of housing at the periphery of the city.</w:t>
      </w:r>
      <w:r w:rsidR="0029562A">
        <w:rPr>
          <w:rFonts w:ascii="Times New Roman" w:hAnsi="Times New Roman" w:cs="Times New Roman"/>
        </w:rPr>
        <w:t xml:space="preserve"> In addition, Dublin has become a more dispersed city with centres of employment no longer being focussed only in the Central Business District</w:t>
      </w:r>
      <w:r w:rsidR="00FE2D78">
        <w:rPr>
          <w:rFonts w:ascii="Times New Roman" w:hAnsi="Times New Roman" w:cs="Times New Roman"/>
        </w:rPr>
        <w:t xml:space="preserve"> (CBD)</w:t>
      </w:r>
      <w:r w:rsidR="0029562A">
        <w:rPr>
          <w:rFonts w:ascii="Times New Roman" w:hAnsi="Times New Roman" w:cs="Times New Roman"/>
        </w:rPr>
        <w:t>.</w:t>
      </w:r>
      <w:r w:rsidR="009C2E60" w:rsidRPr="00791A19">
        <w:rPr>
          <w:rFonts w:ascii="Times New Roman" w:hAnsi="Times New Roman" w:cs="Times New Roman"/>
        </w:rPr>
        <w:t xml:space="preserve"> At the same time, the provision of public transport infrastructure, while it has improved, has not kept pace with the increase in housing stock, leading to high levels of car dependency in these peripheral suburban areas. </w:t>
      </w:r>
      <w:r w:rsidR="00A70E88" w:rsidRPr="00791A19">
        <w:rPr>
          <w:rFonts w:ascii="Times New Roman" w:hAnsi="Times New Roman" w:cs="Times New Roman"/>
        </w:rPr>
        <w:t>However, this paper shows that even within the same ele</w:t>
      </w:r>
      <w:r w:rsidR="00032ED3">
        <w:rPr>
          <w:rFonts w:ascii="Times New Roman" w:hAnsi="Times New Roman" w:cs="Times New Roman"/>
        </w:rPr>
        <w:t xml:space="preserve">ctoral districts, </w:t>
      </w:r>
      <w:r w:rsidR="00A70E88" w:rsidRPr="00791A19">
        <w:rPr>
          <w:rFonts w:ascii="Times New Roman" w:hAnsi="Times New Roman" w:cs="Times New Roman"/>
        </w:rPr>
        <w:t xml:space="preserve">commuters living in housing built after 2001 are more likely to drive than those living in older housing. </w:t>
      </w:r>
      <w:r w:rsidR="002C5EDD" w:rsidRPr="00791A19">
        <w:rPr>
          <w:rFonts w:ascii="Times New Roman" w:hAnsi="Times New Roman" w:cs="Times New Roman"/>
        </w:rPr>
        <w:t xml:space="preserve">This paper analyses the modal choices of commuters living in </w:t>
      </w:r>
      <w:r w:rsidR="00A70E88" w:rsidRPr="00791A19">
        <w:rPr>
          <w:rFonts w:ascii="Times New Roman" w:hAnsi="Times New Roman" w:cs="Times New Roman"/>
        </w:rPr>
        <w:t>both new and older housing</w:t>
      </w:r>
      <w:r w:rsidR="002C5EDD" w:rsidRPr="00791A19">
        <w:rPr>
          <w:rFonts w:ascii="Times New Roman" w:hAnsi="Times New Roman" w:cs="Times New Roman"/>
        </w:rPr>
        <w:t xml:space="preserve"> and </w:t>
      </w:r>
      <w:r w:rsidR="00A70E88" w:rsidRPr="00791A19">
        <w:rPr>
          <w:rFonts w:ascii="Times New Roman" w:hAnsi="Times New Roman" w:cs="Times New Roman"/>
        </w:rPr>
        <w:t xml:space="preserve">describes the factors that may be leading to higher levels of car dependency in those living in newer housing. </w:t>
      </w:r>
      <w:r w:rsidR="007A7D31">
        <w:rPr>
          <w:rFonts w:ascii="Times New Roman" w:hAnsi="Times New Roman" w:cs="Times New Roman"/>
        </w:rPr>
        <w:t xml:space="preserve"> </w:t>
      </w:r>
      <w:r w:rsidR="007A7D31" w:rsidRPr="00553BE5">
        <w:rPr>
          <w:rFonts w:ascii="Times New Roman" w:hAnsi="Times New Roman" w:cs="Times New Roman"/>
        </w:rPr>
        <w:t>The case study presented in this paper shows a city region in transition and documents the impact that a housing boom has had upon commuting patterns.</w:t>
      </w:r>
      <w:r w:rsidR="007A7D31">
        <w:rPr>
          <w:rFonts w:ascii="Times New Roman" w:hAnsi="Times New Roman" w:cs="Times New Roman"/>
        </w:rPr>
        <w:t xml:space="preserve"> </w:t>
      </w:r>
    </w:p>
    <w:p w:rsidR="00EE6BC1" w:rsidRPr="00791A19" w:rsidRDefault="00EE6BC1" w:rsidP="00C10AAD">
      <w:pPr>
        <w:spacing w:after="0"/>
        <w:rPr>
          <w:rFonts w:ascii="Times New Roman" w:hAnsi="Times New Roman" w:cs="Times New Roman"/>
          <w:b/>
        </w:rPr>
      </w:pPr>
    </w:p>
    <w:p w:rsidR="00EE6BC1" w:rsidRPr="00791A19" w:rsidRDefault="00EE6BC1" w:rsidP="00C10AAD">
      <w:pPr>
        <w:spacing w:after="0"/>
        <w:rPr>
          <w:rFonts w:ascii="Times New Roman" w:hAnsi="Times New Roman" w:cs="Times New Roman"/>
          <w:b/>
        </w:rPr>
      </w:pPr>
    </w:p>
    <w:p w:rsidR="00C10AAD" w:rsidRPr="00791A19" w:rsidRDefault="00940377" w:rsidP="00C10AAD">
      <w:pPr>
        <w:spacing w:after="0"/>
        <w:rPr>
          <w:rFonts w:ascii="Times New Roman" w:hAnsi="Times New Roman" w:cs="Times New Roman"/>
          <w:b/>
        </w:rPr>
      </w:pPr>
      <w:r>
        <w:rPr>
          <w:rFonts w:ascii="Times New Roman" w:hAnsi="Times New Roman" w:cs="Times New Roman"/>
          <w:b/>
        </w:rPr>
        <w:t xml:space="preserve">1. </w:t>
      </w:r>
      <w:r w:rsidR="00C10AAD" w:rsidRPr="00791A19">
        <w:rPr>
          <w:rFonts w:ascii="Times New Roman" w:hAnsi="Times New Roman" w:cs="Times New Roman"/>
          <w:b/>
        </w:rPr>
        <w:t xml:space="preserve">Introduction and background </w:t>
      </w:r>
    </w:p>
    <w:p w:rsidR="002C5EDD" w:rsidRPr="00791A19" w:rsidRDefault="002C5EDD" w:rsidP="00C10AAD">
      <w:pPr>
        <w:spacing w:after="0"/>
        <w:rPr>
          <w:rFonts w:ascii="Times New Roman" w:hAnsi="Times New Roman" w:cs="Times New Roman"/>
          <w:b/>
        </w:rPr>
      </w:pPr>
    </w:p>
    <w:p w:rsidR="002C5EDD" w:rsidRPr="00791A19" w:rsidRDefault="002C5EDD" w:rsidP="009E77F3">
      <w:pPr>
        <w:spacing w:after="0"/>
        <w:jc w:val="both"/>
        <w:rPr>
          <w:rFonts w:ascii="Times New Roman" w:hAnsi="Times New Roman" w:cs="Times New Roman"/>
        </w:rPr>
      </w:pPr>
      <w:r w:rsidRPr="00791A19">
        <w:rPr>
          <w:rFonts w:ascii="Times New Roman" w:hAnsi="Times New Roman" w:cs="Times New Roman"/>
        </w:rPr>
        <w:t xml:space="preserve">This paper outlines how Dublin’s suburbs have grown and changed over the last decade, leading to an increase in housing in the periphery of the city, where public transport infrastructure has not always been provided. </w:t>
      </w:r>
      <w:r w:rsidR="00270EE3" w:rsidRPr="00791A19">
        <w:rPr>
          <w:rFonts w:ascii="Times New Roman" w:hAnsi="Times New Roman" w:cs="Times New Roman"/>
        </w:rPr>
        <w:t>Those living in new houses are more likely to be car dependent than those living in pre 2001 housing</w:t>
      </w:r>
      <w:r w:rsidRPr="00791A19">
        <w:rPr>
          <w:rFonts w:ascii="Times New Roman" w:hAnsi="Times New Roman" w:cs="Times New Roman"/>
        </w:rPr>
        <w:t>.</w:t>
      </w:r>
      <w:r w:rsidR="0029562A">
        <w:rPr>
          <w:rFonts w:ascii="Times New Roman" w:hAnsi="Times New Roman" w:cs="Times New Roman"/>
        </w:rPr>
        <w:t xml:space="preserve"> </w:t>
      </w:r>
      <w:r w:rsidR="003D6AF8">
        <w:rPr>
          <w:rFonts w:ascii="Times New Roman" w:hAnsi="Times New Roman" w:cs="Times New Roman"/>
        </w:rPr>
        <w:t xml:space="preserve">Much of the new housing construction has taken place at the periphery of the city and so higher car dependency amongst those living in these houses is to be </w:t>
      </w:r>
      <w:proofErr w:type="spellStart"/>
      <w:r w:rsidR="003D6AF8">
        <w:rPr>
          <w:rFonts w:ascii="Times New Roman" w:hAnsi="Times New Roman" w:cs="Times New Roman"/>
        </w:rPr>
        <w:t>expected.</w:t>
      </w:r>
      <w:r w:rsidR="00561D5F">
        <w:rPr>
          <w:rFonts w:ascii="Times New Roman" w:hAnsi="Times New Roman" w:cs="Times New Roman"/>
        </w:rPr>
        <w:t>One</w:t>
      </w:r>
      <w:proofErr w:type="spellEnd"/>
      <w:r w:rsidR="00561D5F">
        <w:rPr>
          <w:rFonts w:ascii="Times New Roman" w:hAnsi="Times New Roman" w:cs="Times New Roman"/>
        </w:rPr>
        <w:t xml:space="preserve"> of the primary research questions addressed in this paper is to determine if those living in newer housing have longer and less sustainable commutes. </w:t>
      </w:r>
      <w:r w:rsidR="0029562A">
        <w:rPr>
          <w:rFonts w:ascii="Times New Roman" w:hAnsi="Times New Roman" w:cs="Times New Roman"/>
        </w:rPr>
        <w:t>However, the data shows that even within the same areas those living in newer homes (built after 2001) are more likely to drive than are their neighbours living in older homes</w:t>
      </w:r>
      <w:r w:rsidR="009B4D1A">
        <w:rPr>
          <w:rFonts w:ascii="Times New Roman" w:hAnsi="Times New Roman" w:cs="Times New Roman"/>
        </w:rPr>
        <w:t xml:space="preserve"> (CSO, 2012)</w:t>
      </w:r>
      <w:r w:rsidR="0029562A">
        <w:rPr>
          <w:rFonts w:ascii="Times New Roman" w:hAnsi="Times New Roman" w:cs="Times New Roman"/>
        </w:rPr>
        <w:t>. In this paper, an attempt is made to explore the issues and to examine why this might be.</w:t>
      </w:r>
      <w:r w:rsidR="003D6AF8">
        <w:rPr>
          <w:rFonts w:ascii="Times New Roman" w:hAnsi="Times New Roman" w:cs="Times New Roman"/>
        </w:rPr>
        <w:t xml:space="preserve"> For that reason, the paper does not consider public transport availability to different suburbs: it self-evident that in newer suburbs located in the periphery of the city centre and without access to public transport that reliance on the motor car will be higher than in older suburbs located near good quality public transport. What is of interest in this paper is the fact that even within the same suburbs, with the same access to public transport, those living in newer homes have longer trips and higher levels of car use than those living in older homes within those same suburbs. </w:t>
      </w:r>
      <w:r w:rsidR="0029562A">
        <w:rPr>
          <w:rFonts w:ascii="Times New Roman" w:hAnsi="Times New Roman" w:cs="Times New Roman"/>
        </w:rPr>
        <w:t xml:space="preserve">It is postulated that some of the higher levels of car dependency seen in people living in </w:t>
      </w:r>
      <w:r w:rsidR="0029562A">
        <w:rPr>
          <w:rFonts w:ascii="Times New Roman" w:hAnsi="Times New Roman" w:cs="Times New Roman"/>
        </w:rPr>
        <w:lastRenderedPageBreak/>
        <w:t>newer homes may relate to issues such as life stage (younger people with children) and also with their work destinations, which may be more dispersed and less likely to be focussed in the city centre.</w:t>
      </w:r>
      <w:r w:rsidR="00561D5F">
        <w:rPr>
          <w:rFonts w:ascii="Times New Roman" w:hAnsi="Times New Roman" w:cs="Times New Roman"/>
        </w:rPr>
        <w:t xml:space="preserve"> </w:t>
      </w:r>
      <w:r w:rsidR="0029562A">
        <w:rPr>
          <w:rFonts w:ascii="Times New Roman" w:hAnsi="Times New Roman" w:cs="Times New Roman"/>
        </w:rPr>
        <w:t>At the same time as the housing boom in Dublin, there was also a significant increase in the numbers of people working in the Greater Dublin Area</w:t>
      </w:r>
      <w:r w:rsidR="00FE2D78">
        <w:rPr>
          <w:rFonts w:ascii="Times New Roman" w:hAnsi="Times New Roman" w:cs="Times New Roman"/>
        </w:rPr>
        <w:t xml:space="preserve"> (GDA)</w:t>
      </w:r>
      <w:r w:rsidR="0029562A">
        <w:rPr>
          <w:rFonts w:ascii="Times New Roman" w:hAnsi="Times New Roman" w:cs="Times New Roman"/>
        </w:rPr>
        <w:t xml:space="preserve"> between 2000 and 2008. That growth in employment and jobs has not, however, taken place only in the city but employment in more dispersed and there a number of employment ce</w:t>
      </w:r>
      <w:r w:rsidR="00FE2D78">
        <w:rPr>
          <w:rFonts w:ascii="Times New Roman" w:hAnsi="Times New Roman" w:cs="Times New Roman"/>
        </w:rPr>
        <w:t>ntres in the GDA</w:t>
      </w:r>
      <w:r w:rsidR="0029562A">
        <w:rPr>
          <w:rFonts w:ascii="Times New Roman" w:hAnsi="Times New Roman" w:cs="Times New Roman"/>
        </w:rPr>
        <w:t xml:space="preserve"> that did not exist prior to 2000.</w:t>
      </w:r>
      <w:r w:rsidR="009B4D1A">
        <w:rPr>
          <w:rFonts w:ascii="Times New Roman" w:hAnsi="Times New Roman" w:cs="Times New Roman"/>
        </w:rPr>
        <w:t xml:space="preserve"> Between 2006 and 2011 there has been a 7% increase popul</w:t>
      </w:r>
      <w:r w:rsidR="00FE2D78">
        <w:rPr>
          <w:rFonts w:ascii="Times New Roman" w:hAnsi="Times New Roman" w:cs="Times New Roman"/>
        </w:rPr>
        <w:t>ation in the GDA</w:t>
      </w:r>
      <w:r w:rsidR="009B4D1A">
        <w:rPr>
          <w:rFonts w:ascii="Times New Roman" w:hAnsi="Times New Roman" w:cs="Times New Roman"/>
        </w:rPr>
        <w:t xml:space="preserve"> (CSO, 2012).</w:t>
      </w:r>
    </w:p>
    <w:p w:rsidR="003D6AF8" w:rsidRPr="00791A19" w:rsidRDefault="002C5EDD" w:rsidP="003D6AF8">
      <w:pPr>
        <w:spacing w:after="0"/>
        <w:ind w:firstLine="720"/>
        <w:jc w:val="both"/>
        <w:rPr>
          <w:rFonts w:ascii="Times New Roman" w:hAnsi="Times New Roman" w:cs="Times New Roman"/>
        </w:rPr>
      </w:pPr>
      <w:r w:rsidRPr="00791A19">
        <w:rPr>
          <w:rFonts w:ascii="Times New Roman" w:hAnsi="Times New Roman" w:cs="Times New Roman"/>
        </w:rPr>
        <w:t xml:space="preserve">The paper is divided into a number of sections: </w:t>
      </w:r>
      <w:r w:rsidR="0029562A">
        <w:rPr>
          <w:rFonts w:ascii="Times New Roman" w:hAnsi="Times New Roman" w:cs="Times New Roman"/>
        </w:rPr>
        <w:t>first the paper describes research into the links between housing location, employment location and commuting patterns. The data used in the analysis is then described. The paper goes on to describe how housing has developed in Dublin in the recent past. Following this the model is presented</w:t>
      </w:r>
      <w:r w:rsidR="003D6AF8">
        <w:rPr>
          <w:rFonts w:ascii="Times New Roman" w:hAnsi="Times New Roman" w:cs="Times New Roman"/>
        </w:rPr>
        <w:t>. This model examines the commuting patterns of people living in different types of housing in the Greater Dublin Area. Finally the paper</w:t>
      </w:r>
      <w:r w:rsidR="003D6AF8" w:rsidRPr="00791A19">
        <w:rPr>
          <w:rFonts w:ascii="Times New Roman" w:hAnsi="Times New Roman" w:cs="Times New Roman"/>
        </w:rPr>
        <w:t xml:space="preserve"> </w:t>
      </w:r>
      <w:r w:rsidR="003D6AF8">
        <w:rPr>
          <w:rFonts w:ascii="Times New Roman" w:hAnsi="Times New Roman" w:cs="Times New Roman"/>
        </w:rPr>
        <w:t xml:space="preserve">outlines the conclusions that may be drawn from the evidence as presented. </w:t>
      </w:r>
    </w:p>
    <w:p w:rsidR="00C9550B" w:rsidRPr="00791A19" w:rsidRDefault="00C9550B" w:rsidP="00C10AAD">
      <w:pPr>
        <w:spacing w:after="0"/>
        <w:rPr>
          <w:rFonts w:ascii="Times New Roman" w:hAnsi="Times New Roman" w:cs="Times New Roman"/>
          <w:b/>
        </w:rPr>
      </w:pPr>
    </w:p>
    <w:p w:rsidR="0071136F" w:rsidRPr="00791A19" w:rsidRDefault="00940377" w:rsidP="00C10AAD">
      <w:pPr>
        <w:spacing w:after="0"/>
        <w:rPr>
          <w:rFonts w:ascii="Times New Roman" w:hAnsi="Times New Roman" w:cs="Times New Roman"/>
          <w:b/>
        </w:rPr>
      </w:pPr>
      <w:r>
        <w:rPr>
          <w:rFonts w:ascii="Times New Roman" w:hAnsi="Times New Roman" w:cs="Times New Roman"/>
          <w:b/>
        </w:rPr>
        <w:t xml:space="preserve">2. </w:t>
      </w:r>
      <w:r w:rsidR="0071136F" w:rsidRPr="00791A19">
        <w:rPr>
          <w:rFonts w:ascii="Times New Roman" w:hAnsi="Times New Roman" w:cs="Times New Roman"/>
          <w:b/>
        </w:rPr>
        <w:t xml:space="preserve">Literature review </w:t>
      </w:r>
    </w:p>
    <w:p w:rsidR="00C9550B" w:rsidRPr="00791A19" w:rsidRDefault="00C9550B" w:rsidP="00C10AAD">
      <w:pPr>
        <w:spacing w:after="0"/>
        <w:rPr>
          <w:rFonts w:ascii="Times New Roman" w:hAnsi="Times New Roman" w:cs="Times New Roman"/>
          <w:b/>
        </w:rPr>
      </w:pPr>
    </w:p>
    <w:p w:rsidR="00940377" w:rsidRDefault="00236495" w:rsidP="00940377">
      <w:pPr>
        <w:spacing w:after="0"/>
        <w:jc w:val="both"/>
        <w:rPr>
          <w:rFonts w:ascii="Times New Roman" w:hAnsi="Times New Roman" w:cs="Times New Roman"/>
        </w:rPr>
      </w:pPr>
      <w:r w:rsidRPr="00791A19">
        <w:rPr>
          <w:rFonts w:ascii="Times New Roman" w:hAnsi="Times New Roman" w:cs="Times New Roman"/>
        </w:rPr>
        <w:t xml:space="preserve">The relationships between urban sprawl and increased travel time and unsustainable trip patterns has been well documented in the literature (McDonnell and Caulfield, 2011; </w:t>
      </w:r>
      <w:proofErr w:type="spellStart"/>
      <w:r w:rsidRPr="00791A19">
        <w:rPr>
          <w:rFonts w:ascii="Times New Roman" w:hAnsi="Times New Roman" w:cs="Times New Roman"/>
        </w:rPr>
        <w:t>Travisi</w:t>
      </w:r>
      <w:proofErr w:type="spellEnd"/>
      <w:r w:rsidRPr="00791A19">
        <w:rPr>
          <w:rFonts w:ascii="Times New Roman" w:hAnsi="Times New Roman" w:cs="Times New Roman"/>
        </w:rPr>
        <w:t xml:space="preserve"> et al 2012; Zhao, 2010; </w:t>
      </w:r>
      <w:proofErr w:type="spellStart"/>
      <w:r w:rsidRPr="00791A19">
        <w:rPr>
          <w:rFonts w:ascii="Times New Roman" w:eastAsia="Times New Roman" w:hAnsi="Times New Roman" w:cs="Times New Roman"/>
        </w:rPr>
        <w:t>García-Palomares</w:t>
      </w:r>
      <w:proofErr w:type="spellEnd"/>
      <w:r w:rsidRPr="00791A19">
        <w:rPr>
          <w:rFonts w:ascii="Times New Roman" w:eastAsia="Times New Roman" w:hAnsi="Times New Roman" w:cs="Times New Roman"/>
        </w:rPr>
        <w:t xml:space="preserve">, 2010; and </w:t>
      </w:r>
      <w:proofErr w:type="spellStart"/>
      <w:r w:rsidRPr="00791A19">
        <w:rPr>
          <w:rFonts w:ascii="Times New Roman" w:eastAsia="Times New Roman" w:hAnsi="Times New Roman" w:cs="Times New Roman"/>
        </w:rPr>
        <w:t>Muñiz</w:t>
      </w:r>
      <w:proofErr w:type="spellEnd"/>
      <w:r w:rsidRPr="00791A19">
        <w:rPr>
          <w:rFonts w:ascii="Times New Roman" w:eastAsia="Times New Roman" w:hAnsi="Times New Roman" w:cs="Times New Roman"/>
        </w:rPr>
        <w:t xml:space="preserve"> and Galindo, 2005). </w:t>
      </w:r>
      <w:r w:rsidR="00987EF0" w:rsidRPr="00791A19">
        <w:rPr>
          <w:rFonts w:ascii="Times New Roman" w:eastAsia="Times New Roman" w:hAnsi="Times New Roman" w:cs="Times New Roman"/>
        </w:rPr>
        <w:t xml:space="preserve">The evolution of cities from </w:t>
      </w:r>
      <w:proofErr w:type="spellStart"/>
      <w:r w:rsidR="00987EF0" w:rsidRPr="00791A19">
        <w:rPr>
          <w:rFonts w:ascii="Times New Roman" w:eastAsia="Times New Roman" w:hAnsi="Times New Roman" w:cs="Times New Roman"/>
        </w:rPr>
        <w:t>monocentric</w:t>
      </w:r>
      <w:proofErr w:type="spellEnd"/>
      <w:r w:rsidR="00987EF0" w:rsidRPr="00791A19">
        <w:rPr>
          <w:rFonts w:ascii="Times New Roman" w:eastAsia="Times New Roman" w:hAnsi="Times New Roman" w:cs="Times New Roman"/>
        </w:rPr>
        <w:t xml:space="preserve"> to polycentric </w:t>
      </w:r>
      <w:r w:rsidR="00DE67B2">
        <w:rPr>
          <w:rFonts w:ascii="Times New Roman" w:eastAsia="Times New Roman" w:hAnsi="Times New Roman" w:cs="Times New Roman"/>
        </w:rPr>
        <w:t xml:space="preserve">with many employment centres and </w:t>
      </w:r>
      <w:r w:rsidR="00987EF0" w:rsidRPr="00791A19">
        <w:rPr>
          <w:rFonts w:ascii="Times New Roman" w:eastAsia="Times New Roman" w:hAnsi="Times New Roman" w:cs="Times New Roman"/>
        </w:rPr>
        <w:t>where</w:t>
      </w:r>
      <w:r w:rsidR="00DE67B2">
        <w:rPr>
          <w:rFonts w:ascii="Times New Roman" w:eastAsia="Times New Roman" w:hAnsi="Times New Roman" w:cs="Times New Roman"/>
        </w:rPr>
        <w:t xml:space="preserve"> </w:t>
      </w:r>
      <w:r w:rsidR="00A94752">
        <w:rPr>
          <w:rFonts w:ascii="Times New Roman" w:eastAsia="Times New Roman" w:hAnsi="Times New Roman" w:cs="Times New Roman"/>
        </w:rPr>
        <w:t>commuting</w:t>
      </w:r>
      <w:r w:rsidR="00987EF0" w:rsidRPr="00791A19">
        <w:rPr>
          <w:rFonts w:ascii="Times New Roman" w:eastAsia="Times New Roman" w:hAnsi="Times New Roman" w:cs="Times New Roman"/>
        </w:rPr>
        <w:t xml:space="preserve"> travel patterns are more complex is also well-documented (</w:t>
      </w:r>
      <w:r w:rsidR="00DE67B2">
        <w:rPr>
          <w:rFonts w:ascii="Times New Roman" w:eastAsia="Times New Roman" w:hAnsi="Times New Roman" w:cs="Times New Roman"/>
        </w:rPr>
        <w:t xml:space="preserve">Garcia- Lopez and Muniz, 2010; </w:t>
      </w:r>
      <w:r w:rsidR="00987EF0" w:rsidRPr="00791A19">
        <w:rPr>
          <w:rFonts w:ascii="Times New Roman" w:eastAsia="Times New Roman" w:hAnsi="Times New Roman" w:cs="Times New Roman"/>
        </w:rPr>
        <w:t xml:space="preserve">Bento et al, 2005; </w:t>
      </w:r>
      <w:proofErr w:type="spellStart"/>
      <w:r w:rsidR="00987EF0" w:rsidRPr="00791A19">
        <w:rPr>
          <w:rFonts w:ascii="Times New Roman" w:eastAsia="Times New Roman" w:hAnsi="Times New Roman" w:cs="Times New Roman"/>
        </w:rPr>
        <w:t>Kloosterman</w:t>
      </w:r>
      <w:proofErr w:type="spellEnd"/>
      <w:r w:rsidR="00987EF0" w:rsidRPr="00791A19">
        <w:rPr>
          <w:rFonts w:ascii="Times New Roman" w:eastAsia="Times New Roman" w:hAnsi="Times New Roman" w:cs="Times New Roman"/>
        </w:rPr>
        <w:t xml:space="preserve"> and </w:t>
      </w:r>
      <w:proofErr w:type="spellStart"/>
      <w:r w:rsidR="00987EF0" w:rsidRPr="00791A19">
        <w:rPr>
          <w:rFonts w:ascii="Times New Roman" w:eastAsia="Times New Roman" w:hAnsi="Times New Roman" w:cs="Times New Roman"/>
        </w:rPr>
        <w:t>Musterd</w:t>
      </w:r>
      <w:proofErr w:type="spellEnd"/>
      <w:r w:rsidR="00987EF0" w:rsidRPr="00791A19">
        <w:rPr>
          <w:rFonts w:ascii="Times New Roman" w:eastAsia="Times New Roman" w:hAnsi="Times New Roman" w:cs="Times New Roman"/>
        </w:rPr>
        <w:t xml:space="preserve">, </w:t>
      </w:r>
      <w:r w:rsidR="00A644F3">
        <w:rPr>
          <w:rFonts w:ascii="Times New Roman" w:eastAsia="Times New Roman" w:hAnsi="Times New Roman" w:cs="Times New Roman"/>
        </w:rPr>
        <w:t>2001;</w:t>
      </w:r>
      <w:r w:rsidR="00987EF0" w:rsidRPr="00791A19">
        <w:rPr>
          <w:rFonts w:ascii="Times New Roman" w:eastAsia="Times New Roman" w:hAnsi="Times New Roman" w:cs="Times New Roman"/>
        </w:rPr>
        <w:t xml:space="preserve"> Lee, 2007).</w:t>
      </w:r>
      <w:r w:rsidR="00A94752">
        <w:rPr>
          <w:rFonts w:ascii="Times New Roman" w:eastAsia="Times New Roman" w:hAnsi="Times New Roman" w:cs="Times New Roman"/>
        </w:rPr>
        <w:t xml:space="preserve"> In cities with many employment centres, the demand for more flexible transport and more </w:t>
      </w:r>
      <w:r w:rsidR="00A71959">
        <w:rPr>
          <w:rFonts w:ascii="Times New Roman" w:eastAsia="Times New Roman" w:hAnsi="Times New Roman" w:cs="Times New Roman"/>
        </w:rPr>
        <w:t xml:space="preserve">orbital </w:t>
      </w:r>
      <w:r w:rsidR="00A94752">
        <w:rPr>
          <w:rFonts w:ascii="Times New Roman" w:eastAsia="Times New Roman" w:hAnsi="Times New Roman" w:cs="Times New Roman"/>
        </w:rPr>
        <w:t xml:space="preserve">transport </w:t>
      </w:r>
      <w:r w:rsidR="00A71959">
        <w:rPr>
          <w:rFonts w:ascii="Times New Roman" w:eastAsia="Times New Roman" w:hAnsi="Times New Roman" w:cs="Times New Roman"/>
        </w:rPr>
        <w:t xml:space="preserve">routes </w:t>
      </w:r>
      <w:r w:rsidR="00A94752">
        <w:rPr>
          <w:rFonts w:ascii="Times New Roman" w:eastAsia="Times New Roman" w:hAnsi="Times New Roman" w:cs="Times New Roman"/>
        </w:rPr>
        <w:t>are high.</w:t>
      </w:r>
      <w:r w:rsidR="00940377">
        <w:rPr>
          <w:rFonts w:ascii="Times New Roman" w:hAnsi="Times New Roman" w:cs="Times New Roman"/>
        </w:rPr>
        <w:tab/>
      </w:r>
    </w:p>
    <w:p w:rsidR="00236495" w:rsidRDefault="0094443A" w:rsidP="00940377">
      <w:pPr>
        <w:spacing w:after="0"/>
        <w:ind w:firstLine="720"/>
        <w:jc w:val="both"/>
        <w:rPr>
          <w:rFonts w:ascii="Times New Roman" w:hAnsi="Times New Roman" w:cs="Times New Roman"/>
          <w:lang w:val="en-US"/>
        </w:rPr>
      </w:pPr>
      <w:proofErr w:type="spellStart"/>
      <w:r w:rsidRPr="00791A19">
        <w:rPr>
          <w:rFonts w:ascii="Times New Roman" w:hAnsi="Times New Roman" w:cs="Times New Roman"/>
        </w:rPr>
        <w:t>Bertolini</w:t>
      </w:r>
      <w:proofErr w:type="spellEnd"/>
      <w:r w:rsidRPr="00791A19">
        <w:rPr>
          <w:rFonts w:ascii="Times New Roman" w:hAnsi="Times New Roman" w:cs="Times New Roman"/>
        </w:rPr>
        <w:t xml:space="preserve"> et al (2005) emphasise the need for integrated transport and land use planning </w:t>
      </w:r>
      <w:r w:rsidR="00791A19" w:rsidRPr="00791A19">
        <w:rPr>
          <w:rFonts w:ascii="Times New Roman" w:hAnsi="Times New Roman" w:cs="Times New Roman"/>
        </w:rPr>
        <w:t>in bringing about more sustainable travel</w:t>
      </w:r>
      <w:r w:rsidRPr="00791A19">
        <w:rPr>
          <w:rFonts w:ascii="Times New Roman" w:hAnsi="Times New Roman" w:cs="Times New Roman"/>
        </w:rPr>
        <w:t xml:space="preserve">, but state that while this is widely acknowledged, in reality that integration is rarely realised in city planning. </w:t>
      </w:r>
      <w:r w:rsidR="00791A19" w:rsidRPr="00791A19">
        <w:rPr>
          <w:rFonts w:ascii="Times New Roman" w:hAnsi="Times New Roman" w:cs="Times New Roman"/>
        </w:rPr>
        <w:t xml:space="preserve">While </w:t>
      </w:r>
      <w:r w:rsidR="00236495" w:rsidRPr="00791A19">
        <w:rPr>
          <w:rFonts w:ascii="Times New Roman" w:hAnsi="Times New Roman" w:cs="Times New Roman"/>
        </w:rPr>
        <w:t xml:space="preserve">Handy (1996) </w:t>
      </w:r>
      <w:r w:rsidR="00791A19" w:rsidRPr="00791A19">
        <w:rPr>
          <w:rFonts w:ascii="Times New Roman" w:hAnsi="Times New Roman" w:cs="Times New Roman"/>
        </w:rPr>
        <w:t xml:space="preserve">also </w:t>
      </w:r>
      <w:r w:rsidR="00236495" w:rsidRPr="00791A19">
        <w:rPr>
          <w:rFonts w:ascii="Times New Roman" w:hAnsi="Times New Roman" w:cs="Times New Roman"/>
        </w:rPr>
        <w:t xml:space="preserve">stresses </w:t>
      </w:r>
      <w:r w:rsidRPr="00791A19">
        <w:rPr>
          <w:rFonts w:ascii="Times New Roman" w:hAnsi="Times New Roman" w:cs="Times New Roman"/>
        </w:rPr>
        <w:t xml:space="preserve">that </w:t>
      </w:r>
      <w:r w:rsidR="00236495" w:rsidRPr="00791A19">
        <w:rPr>
          <w:rFonts w:ascii="Times New Roman" w:hAnsi="Times New Roman" w:cs="Times New Roman"/>
        </w:rPr>
        <w:t xml:space="preserve">land use </w:t>
      </w:r>
      <w:r w:rsidR="00DE67B2" w:rsidRPr="00791A19">
        <w:rPr>
          <w:rFonts w:ascii="Times New Roman" w:hAnsi="Times New Roman" w:cs="Times New Roman"/>
        </w:rPr>
        <w:t>policies are</w:t>
      </w:r>
      <w:r w:rsidRPr="00791A19">
        <w:rPr>
          <w:rFonts w:ascii="Times New Roman" w:hAnsi="Times New Roman" w:cs="Times New Roman"/>
        </w:rPr>
        <w:t xml:space="preserve"> important in developing more </w:t>
      </w:r>
      <w:r w:rsidR="00791A19" w:rsidRPr="00791A19">
        <w:rPr>
          <w:rFonts w:ascii="Times New Roman" w:hAnsi="Times New Roman" w:cs="Times New Roman"/>
        </w:rPr>
        <w:t xml:space="preserve">sustainable travel, </w:t>
      </w:r>
      <w:r w:rsidR="00236495" w:rsidRPr="00791A19">
        <w:rPr>
          <w:rFonts w:ascii="Times New Roman" w:hAnsi="Times New Roman" w:cs="Times New Roman"/>
        </w:rPr>
        <w:t xml:space="preserve">pricing policies may be the most effective method of promoting sustainable car use in the short term. </w:t>
      </w:r>
      <w:r w:rsidRPr="00791A19">
        <w:rPr>
          <w:rFonts w:ascii="Times New Roman" w:hAnsi="Times New Roman" w:cs="Times New Roman"/>
        </w:rPr>
        <w:t xml:space="preserve"> </w:t>
      </w:r>
      <w:r w:rsidR="00236495" w:rsidRPr="00791A19">
        <w:rPr>
          <w:rFonts w:ascii="Times New Roman" w:hAnsi="Times New Roman" w:cs="Times New Roman"/>
        </w:rPr>
        <w:t xml:space="preserve">Handy et al (2005) further adds to the research in this area by conducting a </w:t>
      </w:r>
      <w:r w:rsidR="00236495" w:rsidRPr="00791A19">
        <w:rPr>
          <w:rFonts w:ascii="Times New Roman" w:hAnsi="Times New Roman" w:cs="Times New Roman"/>
          <w:lang w:val="en-US"/>
        </w:rPr>
        <w:t xml:space="preserve">quasi-longitudinal study </w:t>
      </w:r>
      <w:r w:rsidR="00A71959">
        <w:rPr>
          <w:rFonts w:ascii="Times New Roman" w:hAnsi="Times New Roman" w:cs="Times New Roman"/>
          <w:lang w:val="en-US"/>
        </w:rPr>
        <w:t xml:space="preserve">into </w:t>
      </w:r>
      <w:r w:rsidR="00236495" w:rsidRPr="00791A19">
        <w:rPr>
          <w:rFonts w:ascii="Times New Roman" w:hAnsi="Times New Roman" w:cs="Times New Roman"/>
          <w:lang w:val="en-US"/>
        </w:rPr>
        <w:t xml:space="preserve">the relationships between neighborhood characteristics and travel patterns in North California. While the authors indicate that the findings of the study are preliminary, they do show that if land use policies are used to locate residents closer to destinations and provide viable alternatives to driving, it can lead to a switch to more sustainable modes.  Banister (2011) also stresses this conclusion that mixed-use developments will reduce trip lengths and car dependency. </w:t>
      </w:r>
    </w:p>
    <w:p w:rsidR="003D6AF8" w:rsidRPr="004B2FA6" w:rsidRDefault="003D6AF8" w:rsidP="003D6AF8">
      <w:pPr>
        <w:spacing w:after="0"/>
        <w:ind w:firstLine="720"/>
        <w:jc w:val="both"/>
        <w:rPr>
          <w:rFonts w:ascii="Times New Roman" w:hAnsi="Times New Roman" w:cs="Times New Roman"/>
          <w:lang w:val="en-US"/>
        </w:rPr>
      </w:pPr>
      <w:r>
        <w:rPr>
          <w:rFonts w:ascii="Times New Roman" w:hAnsi="Times New Roman" w:cs="Times New Roman"/>
          <w:lang w:val="en-US"/>
        </w:rPr>
        <w:t>Availability of public transport is also an important factor in determining modal choice and in reducing reliance on the private car (</w:t>
      </w:r>
      <w:proofErr w:type="spellStart"/>
      <w:r>
        <w:rPr>
          <w:rFonts w:ascii="Times New Roman" w:hAnsi="Times New Roman" w:cs="Times New Roman"/>
          <w:lang w:val="en-US"/>
        </w:rPr>
        <w:t>Guiliano</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Dargay</w:t>
      </w:r>
      <w:proofErr w:type="spellEnd"/>
      <w:r>
        <w:rPr>
          <w:rFonts w:ascii="Times New Roman" w:hAnsi="Times New Roman" w:cs="Times New Roman"/>
          <w:lang w:val="en-US"/>
        </w:rPr>
        <w:t xml:space="preserve">, 2006). However, simply locating housing close to public transport does not result in public transport use (van Wee, 2005). In Dublin, as the research outlined in this paper will demonstrate, even within a suburb where the same public transport is available to all homes, those living in newer homes are more likely to drive than those living in older homes so factors other than public transport availability must play a role in determining decisions to use or not use the car in these areas. </w:t>
      </w:r>
    </w:p>
    <w:p w:rsidR="003D6AF8" w:rsidRPr="00791A19" w:rsidRDefault="003D6AF8" w:rsidP="00940377">
      <w:pPr>
        <w:spacing w:after="0"/>
        <w:ind w:firstLine="720"/>
        <w:jc w:val="both"/>
        <w:rPr>
          <w:rFonts w:ascii="Times New Roman" w:hAnsi="Times New Roman" w:cs="Times New Roman"/>
        </w:rPr>
      </w:pPr>
    </w:p>
    <w:p w:rsidR="00FE7B22" w:rsidRPr="00FE7B22" w:rsidRDefault="004F7C75" w:rsidP="00FE7B22">
      <w:pPr>
        <w:spacing w:after="0"/>
        <w:ind w:firstLine="720"/>
        <w:jc w:val="both"/>
        <w:rPr>
          <w:rFonts w:ascii="Times New Roman" w:hAnsi="Times New Roman" w:cs="Times New Roman"/>
          <w:lang w:val="en-US"/>
        </w:rPr>
      </w:pPr>
      <w:r w:rsidRPr="00791A19">
        <w:rPr>
          <w:rFonts w:ascii="Times New Roman" w:hAnsi="Times New Roman" w:cs="Times New Roman"/>
          <w:lang w:val="en-US"/>
        </w:rPr>
        <w:lastRenderedPageBreak/>
        <w:t xml:space="preserve">Bento et al (2005) discuss how density, road network and city shape affect commuting patterns and trip lengths, postulating </w:t>
      </w:r>
      <w:r w:rsidR="00946A84" w:rsidRPr="00791A19">
        <w:rPr>
          <w:rFonts w:ascii="Times New Roman" w:hAnsi="Times New Roman" w:cs="Times New Roman"/>
          <w:lang w:val="en-US"/>
        </w:rPr>
        <w:t xml:space="preserve">it is not only population </w:t>
      </w:r>
      <w:r w:rsidR="00DE67B2" w:rsidRPr="00791A19">
        <w:rPr>
          <w:rFonts w:ascii="Times New Roman" w:hAnsi="Times New Roman" w:cs="Times New Roman"/>
          <w:lang w:val="en-US"/>
        </w:rPr>
        <w:t>density</w:t>
      </w:r>
      <w:r w:rsidR="00946A84" w:rsidRPr="00791A19">
        <w:rPr>
          <w:rFonts w:ascii="Times New Roman" w:hAnsi="Times New Roman" w:cs="Times New Roman"/>
          <w:lang w:val="en-US"/>
        </w:rPr>
        <w:t xml:space="preserve"> but also population centrality that impacts upon trips length</w:t>
      </w:r>
      <w:r w:rsidRPr="00791A19">
        <w:rPr>
          <w:rFonts w:ascii="Times New Roman" w:hAnsi="Times New Roman" w:cs="Times New Roman"/>
          <w:lang w:val="en-US"/>
        </w:rPr>
        <w:t>.</w:t>
      </w:r>
      <w:r w:rsidR="00946A84" w:rsidRPr="00791A19">
        <w:rPr>
          <w:rFonts w:ascii="Times New Roman" w:hAnsi="Times New Roman" w:cs="Times New Roman"/>
          <w:lang w:val="en-US"/>
        </w:rPr>
        <w:t xml:space="preserve"> Cities where populations are closer to the city centre will have shorter trips lengths and </w:t>
      </w:r>
      <w:r w:rsidR="006246D4" w:rsidRPr="00791A19">
        <w:rPr>
          <w:rFonts w:ascii="Times New Roman" w:hAnsi="Times New Roman" w:cs="Times New Roman"/>
          <w:lang w:val="en-US"/>
        </w:rPr>
        <w:t xml:space="preserve">less dispersed employment. </w:t>
      </w:r>
      <w:r w:rsidR="00B24EF3" w:rsidRPr="00791A19">
        <w:rPr>
          <w:rFonts w:ascii="Times New Roman" w:hAnsi="Times New Roman" w:cs="Times New Roman"/>
          <w:lang w:val="en-US"/>
        </w:rPr>
        <w:t xml:space="preserve">In their study of American cities, Bento et al (2005) found that compact cities lead to lower levels of car ownership and use. </w:t>
      </w:r>
    </w:p>
    <w:p w:rsidR="00FE7B22" w:rsidRPr="00FE7B22" w:rsidRDefault="00FE7B22" w:rsidP="00FE7B22">
      <w:pPr>
        <w:spacing w:after="0"/>
        <w:ind w:firstLine="720"/>
        <w:jc w:val="both"/>
        <w:rPr>
          <w:rFonts w:ascii="Times New Roman" w:hAnsi="Times New Roman" w:cs="Times New Roman"/>
          <w:lang w:val="en-US"/>
        </w:rPr>
      </w:pPr>
      <w:proofErr w:type="spellStart"/>
      <w:r w:rsidRPr="00791A19">
        <w:rPr>
          <w:rFonts w:ascii="Times New Roman" w:hAnsi="Times New Roman" w:cs="Times New Roman"/>
        </w:rPr>
        <w:t>Cervero</w:t>
      </w:r>
      <w:proofErr w:type="spellEnd"/>
      <w:r w:rsidRPr="00791A19">
        <w:rPr>
          <w:rFonts w:ascii="Times New Roman" w:hAnsi="Times New Roman" w:cs="Times New Roman"/>
        </w:rPr>
        <w:t xml:space="preserve"> and </w:t>
      </w:r>
      <w:proofErr w:type="spellStart"/>
      <w:r w:rsidRPr="00791A19">
        <w:rPr>
          <w:rFonts w:ascii="Times New Roman" w:hAnsi="Times New Roman" w:cs="Times New Roman"/>
        </w:rPr>
        <w:t>Kockelman</w:t>
      </w:r>
      <w:proofErr w:type="spellEnd"/>
      <w:r w:rsidRPr="00791A19">
        <w:rPr>
          <w:rFonts w:ascii="Times New Roman" w:hAnsi="Times New Roman" w:cs="Times New Roman"/>
        </w:rPr>
        <w:t xml:space="preserve"> (1997) examine the impacts the 3 D’s (density, diversity and design) have upon commuting patterns in San Francisco.  The findings show that residential density, mixed land-use and pedestrian orientated design all result in increased trip rates for sustainable modes. </w:t>
      </w:r>
      <w:r>
        <w:rPr>
          <w:rFonts w:ascii="Times New Roman" w:hAnsi="Times New Roman" w:cs="Times New Roman"/>
        </w:rPr>
        <w:t>However, other researchers also point to the fact that cities and urban form are evolving away from the traditional city with a strong central business district to cities with many employment centres.  Researchers point out that in cities with many employment centres it may not be sufficient to provide mixed land-use and pedestrian oriented design to encourage more sustainable travel: if employment centres are sufficiently diverse, travel patterns will be more complex, particularly with the growth of two-income households where both members could be travelling to alternative destinations (</w:t>
      </w:r>
      <w:proofErr w:type="spellStart"/>
      <w:r>
        <w:rPr>
          <w:rFonts w:ascii="Times New Roman" w:hAnsi="Times New Roman" w:cs="Times New Roman"/>
        </w:rPr>
        <w:t>Kloosterman</w:t>
      </w:r>
      <w:proofErr w:type="spellEnd"/>
      <w:r>
        <w:rPr>
          <w:rFonts w:ascii="Times New Roman" w:hAnsi="Times New Roman" w:cs="Times New Roman"/>
        </w:rPr>
        <w:t xml:space="preserve"> and </w:t>
      </w:r>
      <w:proofErr w:type="spellStart"/>
      <w:r>
        <w:rPr>
          <w:rFonts w:ascii="Times New Roman" w:hAnsi="Times New Roman" w:cs="Times New Roman"/>
        </w:rPr>
        <w:t>Musterd</w:t>
      </w:r>
      <w:proofErr w:type="spellEnd"/>
      <w:r>
        <w:rPr>
          <w:rFonts w:ascii="Times New Roman" w:hAnsi="Times New Roman" w:cs="Times New Roman"/>
        </w:rPr>
        <w:t xml:space="preserve">, 2001). In these cities, destinations are more varied. </w:t>
      </w:r>
      <w:r>
        <w:rPr>
          <w:rFonts w:ascii="Times New Roman" w:hAnsi="Times New Roman" w:cs="Times New Roman"/>
          <w:lang w:val="en-US"/>
        </w:rPr>
        <w:t xml:space="preserve">Garcia-Lopez and Muniz (2010) in their study of employment distribution in Barcelona state that most modern cities are polycentric and give the example of Barcelona where employment is becoming more decentralized and scattered. This is a pattern they claim is repeated in many cities in the developed world and leads to more varied destinations for work trips. </w:t>
      </w:r>
      <w:proofErr w:type="spellStart"/>
      <w:r>
        <w:rPr>
          <w:rFonts w:ascii="Times New Roman" w:hAnsi="Times New Roman" w:cs="Times New Roman"/>
          <w:lang w:val="en-US"/>
        </w:rPr>
        <w:t>Kloosterman</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Musterd</w:t>
      </w:r>
      <w:proofErr w:type="spellEnd"/>
      <w:r>
        <w:rPr>
          <w:rFonts w:ascii="Times New Roman" w:hAnsi="Times New Roman" w:cs="Times New Roman"/>
          <w:lang w:val="en-US"/>
        </w:rPr>
        <w:t xml:space="preserve"> (2001) also discuss this phenomenon and its impact on commuting patterns.  They describe that the development of these cities with more than one centre of employment lead to greater cross-commuting and more traffic congestion in all directions at peak hours.  Horner (2004) states that more research is required to assess the impacts of job-housing balance and more dispersed, polycentric cities on commuting, congestion and travel.</w:t>
      </w:r>
    </w:p>
    <w:p w:rsidR="00940377" w:rsidRDefault="00236495" w:rsidP="00FE7B22">
      <w:pPr>
        <w:spacing w:after="0"/>
        <w:ind w:firstLine="720"/>
        <w:jc w:val="both"/>
        <w:rPr>
          <w:rFonts w:ascii="Times New Roman" w:hAnsi="Times New Roman" w:cs="Times New Roman"/>
        </w:rPr>
      </w:pPr>
      <w:r w:rsidRPr="00791A19">
        <w:rPr>
          <w:rFonts w:ascii="Times New Roman" w:hAnsi="Times New Roman" w:cs="Times New Roman"/>
        </w:rPr>
        <w:t xml:space="preserve">The increased </w:t>
      </w:r>
      <w:proofErr w:type="gramStart"/>
      <w:r w:rsidRPr="00791A19">
        <w:rPr>
          <w:rFonts w:ascii="Times New Roman" w:hAnsi="Times New Roman" w:cs="Times New Roman"/>
        </w:rPr>
        <w:t>greenfield</w:t>
      </w:r>
      <w:proofErr w:type="gramEnd"/>
      <w:r w:rsidRPr="00791A19">
        <w:rPr>
          <w:rFonts w:ascii="Times New Roman" w:hAnsi="Times New Roman" w:cs="Times New Roman"/>
        </w:rPr>
        <w:t xml:space="preserve"> housing and its impact upon travel patterns is not unique in Ireland.  Metz (2012) shows that in the United Kingdom that the majority of green field developments have taken place on the outskirts of towns and cities and that individuals living in these areas are largely dependent upon the car for travel.  Chen et al (2005) report the findings of a study on the rapid growth of new housing developments in Beijing.  The results show large increases in car ownership and subsequent congestion in these new developments. </w:t>
      </w:r>
      <w:r w:rsidR="00FE7B22" w:rsidRPr="00791A19">
        <w:rPr>
          <w:rFonts w:ascii="Times New Roman" w:hAnsi="Times New Roman" w:cs="Times New Roman"/>
        </w:rPr>
        <w:t>Caulfield (2012) also found that those living in lower density housing in Dublin were shown to have much higher car ownership rates and</w:t>
      </w:r>
      <w:r w:rsidR="00FE7B22">
        <w:rPr>
          <w:rFonts w:ascii="Times New Roman" w:hAnsi="Times New Roman" w:cs="Times New Roman"/>
        </w:rPr>
        <w:t xml:space="preserve"> are</w:t>
      </w:r>
      <w:r w:rsidR="00FE7B22" w:rsidRPr="00791A19">
        <w:rPr>
          <w:rFonts w:ascii="Times New Roman" w:hAnsi="Times New Roman" w:cs="Times New Roman"/>
        </w:rPr>
        <w:t xml:space="preserve"> more reliant on the car for work trips.  </w:t>
      </w:r>
    </w:p>
    <w:p w:rsidR="00236495" w:rsidRDefault="00236495" w:rsidP="00940377">
      <w:pPr>
        <w:spacing w:after="0"/>
        <w:ind w:firstLine="720"/>
        <w:jc w:val="both"/>
        <w:rPr>
          <w:rFonts w:ascii="Times New Roman" w:hAnsi="Times New Roman" w:cs="Times New Roman"/>
        </w:rPr>
      </w:pPr>
      <w:r w:rsidRPr="00791A19">
        <w:rPr>
          <w:rFonts w:ascii="Times New Roman" w:hAnsi="Times New Roman" w:cs="Times New Roman"/>
        </w:rPr>
        <w:t>Bart (2010) identifies parking control</w:t>
      </w:r>
      <w:r w:rsidR="00FE7B22">
        <w:rPr>
          <w:rFonts w:ascii="Times New Roman" w:hAnsi="Times New Roman" w:cs="Times New Roman"/>
        </w:rPr>
        <w:t>s</w:t>
      </w:r>
      <w:r w:rsidRPr="00791A19">
        <w:rPr>
          <w:rFonts w:ascii="Times New Roman" w:hAnsi="Times New Roman" w:cs="Times New Roman"/>
        </w:rPr>
        <w:t xml:space="preserve"> as one of major tools to alleviate the negative impacts of new housing and retail developments.  The research presented highlights how limiting the numbers of new parking spaces in new developments can be used encourage sustainable modes in these developments. </w:t>
      </w:r>
    </w:p>
    <w:p w:rsidR="00770B01" w:rsidRPr="00791A19" w:rsidRDefault="00304383" w:rsidP="00940377">
      <w:pPr>
        <w:spacing w:after="0"/>
        <w:ind w:firstLine="720"/>
        <w:jc w:val="both"/>
        <w:rPr>
          <w:rFonts w:ascii="Times New Roman" w:hAnsi="Times New Roman" w:cs="Times New Roman"/>
        </w:rPr>
      </w:pPr>
      <w:r w:rsidRPr="00553BE5">
        <w:rPr>
          <w:rFonts w:ascii="Times New Roman" w:hAnsi="Times New Roman" w:cs="Times New Roman"/>
        </w:rPr>
        <w:t xml:space="preserve">The case study presented in this paper adds to the field of research in this area by showing how the housing boom in Dublin has had an adverse effect on commuting and sustainable travel patterns.  The results from Dublin will be of interest to other city regions experiencing the same economic conditions and to regions under going a property bubble and </w:t>
      </w:r>
      <w:r w:rsidR="00FE7B22">
        <w:rPr>
          <w:rFonts w:ascii="Times New Roman" w:hAnsi="Times New Roman" w:cs="Times New Roman"/>
        </w:rPr>
        <w:t>may provide lessons in</w:t>
      </w:r>
      <w:r w:rsidR="00FE7B22" w:rsidRPr="00553BE5">
        <w:rPr>
          <w:rFonts w:ascii="Times New Roman" w:hAnsi="Times New Roman" w:cs="Times New Roman"/>
        </w:rPr>
        <w:t xml:space="preserve"> </w:t>
      </w:r>
      <w:r w:rsidRPr="00553BE5">
        <w:rPr>
          <w:rFonts w:ascii="Times New Roman" w:hAnsi="Times New Roman" w:cs="Times New Roman"/>
        </w:rPr>
        <w:t>how best to plan minimise the negative impacts seen in Dublin.</w:t>
      </w:r>
      <w:r>
        <w:rPr>
          <w:rFonts w:ascii="Times New Roman" w:hAnsi="Times New Roman" w:cs="Times New Roman"/>
        </w:rPr>
        <w:t xml:space="preserve"> </w:t>
      </w:r>
      <w:r w:rsidR="00770B01">
        <w:rPr>
          <w:rFonts w:ascii="Times New Roman" w:hAnsi="Times New Roman" w:cs="Times New Roman"/>
        </w:rPr>
        <w:t xml:space="preserve"> </w:t>
      </w:r>
    </w:p>
    <w:p w:rsidR="00401DDA" w:rsidRPr="00791A19" w:rsidRDefault="00401DDA" w:rsidP="00401DDA">
      <w:pPr>
        <w:spacing w:after="0"/>
        <w:rPr>
          <w:rFonts w:ascii="Times New Roman" w:hAnsi="Times New Roman" w:cs="Times New Roman"/>
          <w:lang w:val="en-US"/>
        </w:rPr>
      </w:pPr>
    </w:p>
    <w:p w:rsidR="00401DDA" w:rsidRDefault="00401DDA" w:rsidP="00401DDA">
      <w:pPr>
        <w:spacing w:after="0"/>
        <w:rPr>
          <w:rFonts w:ascii="Times New Roman" w:hAnsi="Times New Roman" w:cs="Times New Roman"/>
          <w:b/>
        </w:rPr>
      </w:pPr>
      <w:r>
        <w:rPr>
          <w:rFonts w:ascii="Times New Roman" w:hAnsi="Times New Roman" w:cs="Times New Roman"/>
          <w:b/>
        </w:rPr>
        <w:t xml:space="preserve">3. </w:t>
      </w:r>
      <w:r w:rsidRPr="00791A19">
        <w:rPr>
          <w:rFonts w:ascii="Times New Roman" w:hAnsi="Times New Roman" w:cs="Times New Roman"/>
          <w:b/>
        </w:rPr>
        <w:t xml:space="preserve">Housing in the Greater Dublin Area </w:t>
      </w:r>
      <w:r>
        <w:rPr>
          <w:rFonts w:ascii="Times New Roman" w:hAnsi="Times New Roman" w:cs="Times New Roman"/>
          <w:b/>
        </w:rPr>
        <w:t>and Travel to Work</w:t>
      </w:r>
    </w:p>
    <w:p w:rsidR="00401DDA" w:rsidRDefault="00401DDA" w:rsidP="00401DDA">
      <w:pPr>
        <w:spacing w:after="0"/>
        <w:rPr>
          <w:rFonts w:ascii="Times New Roman" w:hAnsi="Times New Roman" w:cs="Times New Roman"/>
        </w:rPr>
      </w:pPr>
    </w:p>
    <w:p w:rsidR="00401DDA" w:rsidRDefault="00401DDA" w:rsidP="00401DDA">
      <w:pPr>
        <w:spacing w:after="0"/>
        <w:jc w:val="both"/>
        <w:rPr>
          <w:rFonts w:ascii="Times New Roman" w:hAnsi="Times New Roman" w:cs="Times New Roman"/>
        </w:rPr>
      </w:pPr>
      <w:r w:rsidRPr="00791A19">
        <w:rPr>
          <w:rFonts w:ascii="Times New Roman" w:hAnsi="Times New Roman" w:cs="Times New Roman"/>
        </w:rPr>
        <w:lastRenderedPageBreak/>
        <w:t xml:space="preserve">A breakdown of the housing stock in the GDA is presented in Table </w:t>
      </w:r>
      <w:r>
        <w:rPr>
          <w:rFonts w:ascii="Times New Roman" w:hAnsi="Times New Roman" w:cs="Times New Roman"/>
        </w:rPr>
        <w:t>1</w:t>
      </w:r>
      <w:r w:rsidRPr="00791A19">
        <w:rPr>
          <w:rFonts w:ascii="Times New Roman" w:hAnsi="Times New Roman" w:cs="Times New Roman"/>
        </w:rPr>
        <w:t>.  The results show that in the five-year period from 2001-2006 18% of the housing stock in the GDA has been constructed.  This is the same percentage of housing as was constructed in the decade immediately prior to 2001, demonstrating a doubling in the rate of house construction during the boom time in Dublin.  Figure 1 maps the percentage of new housing</w:t>
      </w:r>
      <w:r>
        <w:rPr>
          <w:rFonts w:ascii="Times New Roman" w:hAnsi="Times New Roman" w:cs="Times New Roman"/>
        </w:rPr>
        <w:t>, built after 2001,</w:t>
      </w:r>
      <w:r w:rsidRPr="00791A19">
        <w:rPr>
          <w:rFonts w:ascii="Times New Roman" w:hAnsi="Times New Roman" w:cs="Times New Roman"/>
        </w:rPr>
        <w:t xml:space="preserve"> for each of the electoral districts in the GDA.  The results show that the highest concentrations of new housing tend to be dispersed and on the outskirts of the GDA.  Much of this new housing is at a higher density to the older, more traditional Dublin suburbs, and comprises apartments and duplexes which were rarely seen in older suburban developments. </w:t>
      </w:r>
      <w:r>
        <w:rPr>
          <w:rFonts w:ascii="Times New Roman" w:hAnsi="Times New Roman" w:cs="Times New Roman"/>
        </w:rPr>
        <w:t xml:space="preserve"> </w:t>
      </w:r>
      <w:r w:rsidRPr="00553BE5">
        <w:rPr>
          <w:rFonts w:ascii="Times New Roman" w:hAnsi="Times New Roman" w:cs="Times New Roman"/>
        </w:rPr>
        <w:t xml:space="preserve">Due to the breakdown of the property market and construction industry in Ireland there is now a large stock of unfinished and unoccupied housing in the GDA.  Figures show that there were almost 90,000 unfinished housing units in the GDA in 2011, this accounts for 75% of all unoccupied housing units (Mac </w:t>
      </w:r>
      <w:proofErr w:type="spellStart"/>
      <w:r w:rsidRPr="00553BE5">
        <w:rPr>
          <w:rFonts w:ascii="Times New Roman" w:hAnsi="Times New Roman" w:cs="Times New Roman"/>
        </w:rPr>
        <w:t>Coille</w:t>
      </w:r>
      <w:proofErr w:type="spellEnd"/>
      <w:r w:rsidRPr="00553BE5">
        <w:rPr>
          <w:rFonts w:ascii="Times New Roman" w:hAnsi="Times New Roman" w:cs="Times New Roman"/>
        </w:rPr>
        <w:t xml:space="preserve"> and McNamara, 2012).</w:t>
      </w:r>
      <w:r>
        <w:rPr>
          <w:rFonts w:ascii="Times New Roman" w:hAnsi="Times New Roman" w:cs="Times New Roman"/>
        </w:rPr>
        <w:t xml:space="preserve">  </w:t>
      </w:r>
    </w:p>
    <w:p w:rsidR="00460176" w:rsidRDefault="00460176" w:rsidP="00401DDA">
      <w:pPr>
        <w:spacing w:after="0"/>
        <w:jc w:val="both"/>
        <w:rPr>
          <w:rFonts w:ascii="Times New Roman" w:hAnsi="Times New Roman" w:cs="Times New Roman"/>
        </w:rPr>
      </w:pPr>
    </w:p>
    <w:p w:rsidR="00460176" w:rsidRDefault="00460176" w:rsidP="00401DDA">
      <w:pPr>
        <w:spacing w:after="0"/>
        <w:jc w:val="both"/>
        <w:rPr>
          <w:rFonts w:ascii="Times New Roman" w:hAnsi="Times New Roman" w:cs="Times New Roman"/>
        </w:rPr>
      </w:pPr>
    </w:p>
    <w:p w:rsidR="00460176" w:rsidRDefault="00460176" w:rsidP="00401DDA">
      <w:pPr>
        <w:spacing w:after="0"/>
        <w:jc w:val="both"/>
        <w:rPr>
          <w:rFonts w:ascii="Times New Roman" w:hAnsi="Times New Roman" w:cs="Times New Roman"/>
        </w:rPr>
      </w:pPr>
    </w:p>
    <w:p w:rsidR="00460176" w:rsidRDefault="00460176" w:rsidP="00401DDA">
      <w:pPr>
        <w:spacing w:after="0"/>
        <w:jc w:val="both"/>
        <w:rPr>
          <w:rFonts w:ascii="Times New Roman" w:hAnsi="Times New Roman" w:cs="Times New Roman"/>
        </w:rPr>
      </w:pPr>
    </w:p>
    <w:p w:rsidR="00460176" w:rsidRPr="00791A19" w:rsidRDefault="00460176" w:rsidP="00401DDA">
      <w:pPr>
        <w:spacing w:after="0"/>
        <w:jc w:val="both"/>
        <w:rPr>
          <w:rFonts w:ascii="Times New Roman" w:hAnsi="Times New Roman" w:cs="Times New Roman"/>
        </w:rPr>
      </w:pPr>
    </w:p>
    <w:p w:rsidR="00401DDA" w:rsidRPr="00791A19" w:rsidRDefault="00401DDA" w:rsidP="00401DDA">
      <w:pPr>
        <w:spacing w:after="0"/>
        <w:rPr>
          <w:rFonts w:ascii="Times New Roman" w:hAnsi="Times New Roman" w:cs="Times New Roman"/>
        </w:rPr>
      </w:pPr>
    </w:p>
    <w:p w:rsidR="00401DDA" w:rsidRPr="00791A19" w:rsidRDefault="00401DDA" w:rsidP="00401DDA">
      <w:pPr>
        <w:spacing w:after="0"/>
        <w:rPr>
          <w:rFonts w:ascii="Times New Roman" w:hAnsi="Times New Roman" w:cs="Times New Roman"/>
          <w:b/>
        </w:rPr>
      </w:pPr>
      <w:r w:rsidRPr="00791A19">
        <w:rPr>
          <w:rFonts w:ascii="Times New Roman" w:hAnsi="Times New Roman" w:cs="Times New Roman"/>
          <w:b/>
        </w:rPr>
        <w:t xml:space="preserve">Table </w:t>
      </w:r>
      <w:r>
        <w:rPr>
          <w:rFonts w:ascii="Times New Roman" w:hAnsi="Times New Roman" w:cs="Times New Roman"/>
          <w:b/>
        </w:rPr>
        <w:t>1</w:t>
      </w:r>
      <w:r w:rsidRPr="00791A19">
        <w:rPr>
          <w:rFonts w:ascii="Times New Roman" w:hAnsi="Times New Roman" w:cs="Times New Roman"/>
          <w:b/>
        </w:rPr>
        <w:t>: Housing s</w:t>
      </w:r>
      <w:r>
        <w:rPr>
          <w:rFonts w:ascii="Times New Roman" w:hAnsi="Times New Roman" w:cs="Times New Roman"/>
          <w:b/>
        </w:rPr>
        <w:t>tock in the GDA</w:t>
      </w:r>
    </w:p>
    <w:tbl>
      <w:tblPr>
        <w:tblStyle w:val="TableGrid"/>
        <w:tblW w:w="0" w:type="auto"/>
        <w:tblLook w:val="04A0"/>
      </w:tblPr>
      <w:tblGrid>
        <w:gridCol w:w="2838"/>
        <w:gridCol w:w="2839"/>
        <w:gridCol w:w="2839"/>
      </w:tblGrid>
      <w:tr w:rsidR="00401DDA" w:rsidRPr="00791A19" w:rsidTr="00401DDA">
        <w:tc>
          <w:tcPr>
            <w:tcW w:w="2838" w:type="dxa"/>
          </w:tcPr>
          <w:p w:rsidR="00401DDA" w:rsidRPr="00791A19" w:rsidRDefault="00401DDA" w:rsidP="00401DDA">
            <w:pPr>
              <w:widowControl w:val="0"/>
              <w:autoSpaceDE w:val="0"/>
              <w:autoSpaceDN w:val="0"/>
              <w:adjustRightInd w:val="0"/>
              <w:rPr>
                <w:rFonts w:ascii="Times New Roman" w:hAnsi="Times New Roman" w:cs="Times New Roman"/>
                <w:b/>
                <w:sz w:val="20"/>
                <w:szCs w:val="20"/>
                <w:lang w:val="en-US"/>
              </w:rPr>
            </w:pPr>
            <w:r w:rsidRPr="00791A19">
              <w:rPr>
                <w:rFonts w:ascii="Times New Roman" w:hAnsi="Times New Roman" w:cs="Times New Roman"/>
                <w:b/>
                <w:sz w:val="20"/>
                <w:szCs w:val="20"/>
                <w:lang w:val="en-US"/>
              </w:rPr>
              <w:t xml:space="preserve">Year constructed </w:t>
            </w:r>
          </w:p>
        </w:tc>
        <w:tc>
          <w:tcPr>
            <w:tcW w:w="2839" w:type="dxa"/>
          </w:tcPr>
          <w:p w:rsidR="00401DDA" w:rsidRPr="00791A19" w:rsidRDefault="00401DDA" w:rsidP="00401DDA">
            <w:pPr>
              <w:widowControl w:val="0"/>
              <w:autoSpaceDE w:val="0"/>
              <w:autoSpaceDN w:val="0"/>
              <w:adjustRightInd w:val="0"/>
              <w:jc w:val="right"/>
              <w:rPr>
                <w:rFonts w:ascii="Times New Roman" w:hAnsi="Times New Roman" w:cs="Times New Roman"/>
                <w:b/>
                <w:sz w:val="20"/>
                <w:szCs w:val="20"/>
                <w:lang w:val="en-US"/>
              </w:rPr>
            </w:pPr>
            <w:r w:rsidRPr="00791A19">
              <w:rPr>
                <w:rFonts w:ascii="Times New Roman" w:hAnsi="Times New Roman" w:cs="Times New Roman"/>
                <w:b/>
                <w:sz w:val="20"/>
                <w:szCs w:val="20"/>
                <w:lang w:val="en-US"/>
              </w:rPr>
              <w:t>N</w:t>
            </w:r>
          </w:p>
        </w:tc>
        <w:tc>
          <w:tcPr>
            <w:tcW w:w="2839" w:type="dxa"/>
          </w:tcPr>
          <w:p w:rsidR="00401DDA" w:rsidRPr="00791A19" w:rsidRDefault="00401DDA" w:rsidP="00401DDA">
            <w:pPr>
              <w:widowControl w:val="0"/>
              <w:autoSpaceDE w:val="0"/>
              <w:autoSpaceDN w:val="0"/>
              <w:adjustRightInd w:val="0"/>
              <w:jc w:val="right"/>
              <w:rPr>
                <w:rFonts w:ascii="Times New Roman" w:hAnsi="Times New Roman" w:cs="Times New Roman"/>
                <w:b/>
                <w:sz w:val="20"/>
                <w:szCs w:val="20"/>
                <w:lang w:val="en-US"/>
              </w:rPr>
            </w:pPr>
            <w:r w:rsidRPr="00791A19">
              <w:rPr>
                <w:rFonts w:ascii="Times New Roman" w:hAnsi="Times New Roman" w:cs="Times New Roman"/>
                <w:b/>
                <w:sz w:val="20"/>
                <w:szCs w:val="20"/>
                <w:lang w:val="en-US"/>
              </w:rPr>
              <w:t>%</w:t>
            </w:r>
          </w:p>
        </w:tc>
      </w:tr>
      <w:tr w:rsidR="00401DDA" w:rsidRPr="00791A19" w:rsidTr="00401DDA">
        <w:tc>
          <w:tcPr>
            <w:tcW w:w="2838" w:type="dxa"/>
          </w:tcPr>
          <w:p w:rsidR="00401DDA" w:rsidRPr="00791A19" w:rsidRDefault="00401DDA" w:rsidP="00401DDA">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Before 1970 </w:t>
            </w:r>
          </w:p>
        </w:tc>
        <w:tc>
          <w:tcPr>
            <w:tcW w:w="2839" w:type="dxa"/>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225</w:t>
            </w:r>
            <w:r>
              <w:rPr>
                <w:rFonts w:ascii="Times New Roman" w:eastAsia="Times New Roman" w:hAnsi="Times New Roman" w:cs="Times New Roman"/>
                <w:color w:val="000000"/>
                <w:sz w:val="20"/>
                <w:szCs w:val="20"/>
                <w:lang w:val="en-US" w:eastAsia="en-US"/>
              </w:rPr>
              <w:t>,</w:t>
            </w:r>
            <w:r w:rsidRPr="00791A19">
              <w:rPr>
                <w:rFonts w:ascii="Times New Roman" w:eastAsia="Times New Roman" w:hAnsi="Times New Roman" w:cs="Times New Roman"/>
                <w:color w:val="000000"/>
                <w:sz w:val="20"/>
                <w:szCs w:val="20"/>
                <w:lang w:val="en-US" w:eastAsia="en-US"/>
              </w:rPr>
              <w:t>831</w:t>
            </w:r>
          </w:p>
        </w:tc>
        <w:tc>
          <w:tcPr>
            <w:tcW w:w="2839" w:type="dxa"/>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32</w:t>
            </w:r>
          </w:p>
        </w:tc>
      </w:tr>
      <w:tr w:rsidR="00401DDA" w:rsidRPr="00791A19" w:rsidTr="00401DDA">
        <w:tc>
          <w:tcPr>
            <w:tcW w:w="2838" w:type="dxa"/>
          </w:tcPr>
          <w:p w:rsidR="00401DDA" w:rsidRPr="00791A19" w:rsidRDefault="00401DDA" w:rsidP="00401DDA">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1971 – 1990</w:t>
            </w:r>
          </w:p>
        </w:tc>
        <w:tc>
          <w:tcPr>
            <w:tcW w:w="2839" w:type="dxa"/>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178</w:t>
            </w:r>
            <w:r>
              <w:rPr>
                <w:rFonts w:ascii="Times New Roman" w:eastAsia="Times New Roman" w:hAnsi="Times New Roman" w:cs="Times New Roman"/>
                <w:color w:val="000000"/>
                <w:sz w:val="20"/>
                <w:szCs w:val="20"/>
                <w:lang w:val="en-US" w:eastAsia="en-US"/>
              </w:rPr>
              <w:t>,</w:t>
            </w:r>
            <w:r w:rsidRPr="00791A19">
              <w:rPr>
                <w:rFonts w:ascii="Times New Roman" w:eastAsia="Times New Roman" w:hAnsi="Times New Roman" w:cs="Times New Roman"/>
                <w:color w:val="000000"/>
                <w:sz w:val="20"/>
                <w:szCs w:val="20"/>
                <w:lang w:val="en-US" w:eastAsia="en-US"/>
              </w:rPr>
              <w:t>215</w:t>
            </w:r>
          </w:p>
        </w:tc>
        <w:tc>
          <w:tcPr>
            <w:tcW w:w="2839" w:type="dxa"/>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25</w:t>
            </w:r>
          </w:p>
        </w:tc>
      </w:tr>
      <w:tr w:rsidR="00401DDA" w:rsidRPr="00791A19" w:rsidTr="00401DDA">
        <w:tc>
          <w:tcPr>
            <w:tcW w:w="2838" w:type="dxa"/>
          </w:tcPr>
          <w:p w:rsidR="00401DDA" w:rsidRPr="00791A19" w:rsidRDefault="00401DDA" w:rsidP="00401DDA">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1991 – 2000</w:t>
            </w:r>
          </w:p>
        </w:tc>
        <w:tc>
          <w:tcPr>
            <w:tcW w:w="2839" w:type="dxa"/>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116</w:t>
            </w:r>
            <w:r>
              <w:rPr>
                <w:rFonts w:ascii="Times New Roman" w:eastAsia="Times New Roman" w:hAnsi="Times New Roman" w:cs="Times New Roman"/>
                <w:color w:val="000000"/>
                <w:sz w:val="20"/>
                <w:szCs w:val="20"/>
                <w:lang w:val="en-US" w:eastAsia="en-US"/>
              </w:rPr>
              <w:t>,</w:t>
            </w:r>
            <w:r w:rsidRPr="00791A19">
              <w:rPr>
                <w:rFonts w:ascii="Times New Roman" w:eastAsia="Times New Roman" w:hAnsi="Times New Roman" w:cs="Times New Roman"/>
                <w:color w:val="000000"/>
                <w:sz w:val="20"/>
                <w:szCs w:val="20"/>
                <w:lang w:val="en-US" w:eastAsia="en-US"/>
              </w:rPr>
              <w:t>334</w:t>
            </w:r>
          </w:p>
        </w:tc>
        <w:tc>
          <w:tcPr>
            <w:tcW w:w="2839" w:type="dxa"/>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16</w:t>
            </w:r>
          </w:p>
        </w:tc>
      </w:tr>
      <w:tr w:rsidR="00401DDA" w:rsidRPr="00791A19" w:rsidTr="00401DDA">
        <w:tc>
          <w:tcPr>
            <w:tcW w:w="2838" w:type="dxa"/>
          </w:tcPr>
          <w:p w:rsidR="00401DDA" w:rsidRPr="00791A19" w:rsidRDefault="00401DDA" w:rsidP="00401DDA">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2001 – 2005 </w:t>
            </w:r>
          </w:p>
        </w:tc>
        <w:tc>
          <w:tcPr>
            <w:tcW w:w="2839" w:type="dxa"/>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119</w:t>
            </w:r>
            <w:r>
              <w:rPr>
                <w:rFonts w:ascii="Times New Roman" w:eastAsia="Times New Roman" w:hAnsi="Times New Roman" w:cs="Times New Roman"/>
                <w:color w:val="000000"/>
                <w:sz w:val="20"/>
                <w:szCs w:val="20"/>
                <w:lang w:val="en-US" w:eastAsia="en-US"/>
              </w:rPr>
              <w:t>,</w:t>
            </w:r>
            <w:r w:rsidRPr="00791A19">
              <w:rPr>
                <w:rFonts w:ascii="Times New Roman" w:eastAsia="Times New Roman" w:hAnsi="Times New Roman" w:cs="Times New Roman"/>
                <w:color w:val="000000"/>
                <w:sz w:val="20"/>
                <w:szCs w:val="20"/>
                <w:lang w:val="en-US" w:eastAsia="en-US"/>
              </w:rPr>
              <w:t>421</w:t>
            </w:r>
          </w:p>
        </w:tc>
        <w:tc>
          <w:tcPr>
            <w:tcW w:w="2839" w:type="dxa"/>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17</w:t>
            </w:r>
          </w:p>
        </w:tc>
      </w:tr>
      <w:tr w:rsidR="00401DDA" w:rsidRPr="00791A19" w:rsidTr="00401DDA">
        <w:tc>
          <w:tcPr>
            <w:tcW w:w="2838" w:type="dxa"/>
          </w:tcPr>
          <w:p w:rsidR="00401DDA" w:rsidRPr="00791A19" w:rsidRDefault="00401DDA" w:rsidP="00401DDA">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After 2006 </w:t>
            </w:r>
          </w:p>
        </w:tc>
        <w:tc>
          <w:tcPr>
            <w:tcW w:w="2839" w:type="dxa"/>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74</w:t>
            </w:r>
            <w:r>
              <w:rPr>
                <w:rFonts w:ascii="Times New Roman" w:eastAsia="Times New Roman" w:hAnsi="Times New Roman" w:cs="Times New Roman"/>
                <w:color w:val="000000"/>
                <w:sz w:val="20"/>
                <w:szCs w:val="20"/>
                <w:lang w:val="en-US" w:eastAsia="en-US"/>
              </w:rPr>
              <w:t>,</w:t>
            </w:r>
            <w:r w:rsidRPr="00791A19">
              <w:rPr>
                <w:rFonts w:ascii="Times New Roman" w:eastAsia="Times New Roman" w:hAnsi="Times New Roman" w:cs="Times New Roman"/>
                <w:color w:val="000000"/>
                <w:sz w:val="20"/>
                <w:szCs w:val="20"/>
                <w:lang w:val="en-US" w:eastAsia="en-US"/>
              </w:rPr>
              <w:t>181</w:t>
            </w:r>
          </w:p>
        </w:tc>
        <w:tc>
          <w:tcPr>
            <w:tcW w:w="2839" w:type="dxa"/>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10</w:t>
            </w:r>
          </w:p>
        </w:tc>
      </w:tr>
      <w:tr w:rsidR="00401DDA" w:rsidRPr="00791A19" w:rsidTr="00401DDA">
        <w:tc>
          <w:tcPr>
            <w:tcW w:w="2838" w:type="dxa"/>
          </w:tcPr>
          <w:p w:rsidR="00401DDA" w:rsidRPr="00791A19" w:rsidRDefault="00401DDA" w:rsidP="00401DDA">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Total</w:t>
            </w:r>
          </w:p>
        </w:tc>
        <w:tc>
          <w:tcPr>
            <w:tcW w:w="2839" w:type="dxa"/>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713</w:t>
            </w:r>
            <w:r>
              <w:rPr>
                <w:rFonts w:ascii="Times New Roman" w:eastAsia="Times New Roman" w:hAnsi="Times New Roman" w:cs="Times New Roman"/>
                <w:color w:val="000000"/>
                <w:sz w:val="20"/>
                <w:szCs w:val="20"/>
                <w:lang w:val="en-US" w:eastAsia="en-US"/>
              </w:rPr>
              <w:t>,</w:t>
            </w:r>
            <w:r w:rsidRPr="00791A19">
              <w:rPr>
                <w:rFonts w:ascii="Times New Roman" w:eastAsia="Times New Roman" w:hAnsi="Times New Roman" w:cs="Times New Roman"/>
                <w:color w:val="000000"/>
                <w:sz w:val="20"/>
                <w:szCs w:val="20"/>
                <w:lang w:val="en-US" w:eastAsia="en-US"/>
              </w:rPr>
              <w:t>982</w:t>
            </w:r>
          </w:p>
        </w:tc>
        <w:tc>
          <w:tcPr>
            <w:tcW w:w="2839" w:type="dxa"/>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100</w:t>
            </w:r>
          </w:p>
        </w:tc>
      </w:tr>
    </w:tbl>
    <w:p w:rsidR="00401DDA" w:rsidRDefault="00401DDA" w:rsidP="00401DDA">
      <w:pPr>
        <w:spacing w:after="0"/>
        <w:rPr>
          <w:rFonts w:ascii="Times New Roman" w:hAnsi="Times New Roman" w:cs="Times New Roman"/>
          <w:lang w:val="en-US"/>
        </w:rPr>
      </w:pPr>
    </w:p>
    <w:p w:rsidR="00401DDA" w:rsidRDefault="00401DDA" w:rsidP="00401DDA">
      <w:pPr>
        <w:spacing w:after="0"/>
        <w:rPr>
          <w:rFonts w:ascii="Times New Roman" w:hAnsi="Times New Roman" w:cs="Times New Roman"/>
          <w:b/>
          <w:lang w:val="en-US"/>
        </w:rPr>
      </w:pPr>
      <w:r>
        <w:rPr>
          <w:rFonts w:ascii="Times New Roman" w:hAnsi="Times New Roman" w:cs="Times New Roman"/>
          <w:b/>
          <w:lang w:val="en-US"/>
        </w:rPr>
        <w:t xml:space="preserve">INSERT FIG 1 HERE </w:t>
      </w:r>
    </w:p>
    <w:p w:rsidR="00401DDA" w:rsidRDefault="00401DDA" w:rsidP="00401DDA">
      <w:pPr>
        <w:spacing w:after="0"/>
        <w:rPr>
          <w:rFonts w:ascii="Times New Roman" w:hAnsi="Times New Roman" w:cs="Times New Roman"/>
          <w:b/>
          <w:lang w:val="en-US"/>
        </w:rPr>
      </w:pPr>
    </w:p>
    <w:p w:rsidR="00401DDA" w:rsidRDefault="00401DDA" w:rsidP="00401DDA">
      <w:pPr>
        <w:spacing w:after="0"/>
        <w:rPr>
          <w:rFonts w:ascii="Times New Roman" w:hAnsi="Times New Roman" w:cs="Times New Roman"/>
          <w:b/>
        </w:rPr>
      </w:pPr>
      <w:r>
        <w:rPr>
          <w:rFonts w:ascii="Times New Roman" w:hAnsi="Times New Roman" w:cs="Times New Roman"/>
          <w:b/>
          <w:noProof/>
          <w:lang w:val="en-US" w:eastAsia="en-US"/>
        </w:rPr>
        <w:lastRenderedPageBreak/>
        <w:drawing>
          <wp:inline distT="0" distB="0" distL="0" distR="0">
            <wp:extent cx="5270500" cy="3783965"/>
            <wp:effectExtent l="0" t="0" r="1270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bmp"/>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270500" cy="3783965"/>
                    </a:xfrm>
                    <a:prstGeom prst="rect">
                      <a:avLst/>
                    </a:prstGeom>
                  </pic:spPr>
                </pic:pic>
              </a:graphicData>
            </a:graphic>
          </wp:inline>
        </w:drawing>
      </w:r>
    </w:p>
    <w:p w:rsidR="00401DDA" w:rsidRDefault="00401DDA" w:rsidP="00401DDA">
      <w:pPr>
        <w:spacing w:after="0"/>
        <w:rPr>
          <w:rFonts w:ascii="Times New Roman" w:hAnsi="Times New Roman" w:cs="Times New Roman"/>
          <w:b/>
        </w:rPr>
      </w:pPr>
    </w:p>
    <w:p w:rsidR="00401DDA" w:rsidRPr="002D418A" w:rsidRDefault="00401DDA" w:rsidP="00401DDA">
      <w:pPr>
        <w:spacing w:after="0"/>
        <w:jc w:val="both"/>
        <w:rPr>
          <w:rFonts w:ascii="Times New Roman" w:hAnsi="Times New Roman" w:cs="Times New Roman"/>
          <w:b/>
        </w:rPr>
      </w:pPr>
      <w:r w:rsidRPr="00791A19">
        <w:rPr>
          <w:rFonts w:ascii="Times New Roman" w:hAnsi="Times New Roman" w:cs="Times New Roman"/>
        </w:rPr>
        <w:t xml:space="preserve">The construction of new, high-density housing in the periphery of the GDA has significant and obvious implications for the modal choices and travel patterns of those living in these new houses. Many of these new housing developments are not linked to Dublin city centre by any rail network, and provision of new public transport infrastructure to new areas has generally lagged behind the construction of housing. This has lead to quite high levels of car use and car dependency in the </w:t>
      </w:r>
      <w:r>
        <w:rPr>
          <w:rFonts w:ascii="Times New Roman" w:hAnsi="Times New Roman" w:cs="Times New Roman"/>
        </w:rPr>
        <w:t>“</w:t>
      </w:r>
      <w:r w:rsidRPr="00791A19">
        <w:rPr>
          <w:rFonts w:ascii="Times New Roman" w:hAnsi="Times New Roman" w:cs="Times New Roman"/>
        </w:rPr>
        <w:t>boom time</w:t>
      </w:r>
      <w:r>
        <w:rPr>
          <w:rFonts w:ascii="Times New Roman" w:hAnsi="Times New Roman" w:cs="Times New Roman"/>
        </w:rPr>
        <w:t>”</w:t>
      </w:r>
      <w:r w:rsidRPr="00791A19">
        <w:rPr>
          <w:rFonts w:ascii="Times New Roman" w:hAnsi="Times New Roman" w:cs="Times New Roman"/>
        </w:rPr>
        <w:t xml:space="preserve"> suburbs. </w:t>
      </w:r>
      <w:r w:rsidR="00FE7B22" w:rsidRPr="00791A19">
        <w:rPr>
          <w:rFonts w:ascii="Times New Roman" w:hAnsi="Times New Roman" w:cs="Times New Roman"/>
        </w:rPr>
        <w:t xml:space="preserve">However, </w:t>
      </w:r>
      <w:r w:rsidR="00FE7B22">
        <w:rPr>
          <w:rFonts w:ascii="Times New Roman" w:hAnsi="Times New Roman" w:cs="Times New Roman"/>
        </w:rPr>
        <w:t xml:space="preserve">even </w:t>
      </w:r>
      <w:r w:rsidR="00FE7B22" w:rsidRPr="00791A19">
        <w:rPr>
          <w:rFonts w:ascii="Times New Roman" w:hAnsi="Times New Roman" w:cs="Times New Roman"/>
        </w:rPr>
        <w:t>within the same electoral districts</w:t>
      </w:r>
      <w:r w:rsidR="00FE7B22">
        <w:rPr>
          <w:rFonts w:ascii="Times New Roman" w:hAnsi="Times New Roman" w:cs="Times New Roman"/>
        </w:rPr>
        <w:t xml:space="preserve"> or geographical areas</w:t>
      </w:r>
      <w:r w:rsidR="00FE7B22" w:rsidRPr="00791A19">
        <w:rPr>
          <w:rFonts w:ascii="Times New Roman" w:hAnsi="Times New Roman" w:cs="Times New Roman"/>
        </w:rPr>
        <w:t xml:space="preserve">, those living in housing built after 2001 are more likely to drive than those living in houses in that area built </w:t>
      </w:r>
      <w:r w:rsidR="00FE7B22">
        <w:rPr>
          <w:rFonts w:ascii="Times New Roman" w:hAnsi="Times New Roman" w:cs="Times New Roman"/>
        </w:rPr>
        <w:t>before</w:t>
      </w:r>
      <w:r w:rsidR="00FE7B22" w:rsidRPr="00791A19">
        <w:rPr>
          <w:rFonts w:ascii="Times New Roman" w:hAnsi="Times New Roman" w:cs="Times New Roman"/>
        </w:rPr>
        <w:t xml:space="preserve"> 2001.</w:t>
      </w:r>
    </w:p>
    <w:p w:rsidR="00401DDA" w:rsidRPr="00791A19" w:rsidRDefault="00401DDA" w:rsidP="00401DDA">
      <w:pPr>
        <w:spacing w:after="0"/>
        <w:ind w:firstLine="720"/>
        <w:jc w:val="both"/>
        <w:rPr>
          <w:rFonts w:ascii="Times New Roman" w:hAnsi="Times New Roman" w:cs="Times New Roman"/>
        </w:rPr>
      </w:pPr>
      <w:r w:rsidRPr="00791A19">
        <w:rPr>
          <w:rFonts w:ascii="Times New Roman" w:hAnsi="Times New Roman" w:cs="Times New Roman"/>
        </w:rPr>
        <w:t xml:space="preserve">Table </w:t>
      </w:r>
      <w:r w:rsidR="00460176">
        <w:rPr>
          <w:rFonts w:ascii="Times New Roman" w:hAnsi="Times New Roman" w:cs="Times New Roman"/>
        </w:rPr>
        <w:t>2</w:t>
      </w:r>
      <w:r w:rsidRPr="00791A19">
        <w:rPr>
          <w:rFonts w:ascii="Times New Roman" w:hAnsi="Times New Roman" w:cs="Times New Roman"/>
        </w:rPr>
        <w:t xml:space="preserve"> presents the results of a cross-tabulation conducted to determine what impacts the year in which housing was built </w:t>
      </w:r>
      <w:r>
        <w:rPr>
          <w:rFonts w:ascii="Times New Roman" w:hAnsi="Times New Roman" w:cs="Times New Roman"/>
        </w:rPr>
        <w:t>might have on</w:t>
      </w:r>
      <w:r w:rsidRPr="00791A19">
        <w:rPr>
          <w:rFonts w:ascii="Times New Roman" w:hAnsi="Times New Roman" w:cs="Times New Roman"/>
        </w:rPr>
        <w:t xml:space="preserve"> travel time to work.  The work locations that were chosen were either th</w:t>
      </w:r>
      <w:r>
        <w:rPr>
          <w:rFonts w:ascii="Times New Roman" w:hAnsi="Times New Roman" w:cs="Times New Roman"/>
        </w:rPr>
        <w:t>e CBD</w:t>
      </w:r>
      <w:r w:rsidRPr="00791A19">
        <w:rPr>
          <w:rFonts w:ascii="Times New Roman" w:hAnsi="Times New Roman" w:cs="Times New Roman"/>
        </w:rPr>
        <w:t xml:space="preserve"> or non-CBD work destinations. The chi-square analysis conducted on the research shows both cross-tabulations presented in Table </w:t>
      </w:r>
      <w:r w:rsidR="00460176">
        <w:rPr>
          <w:rFonts w:ascii="Times New Roman" w:hAnsi="Times New Roman" w:cs="Times New Roman"/>
        </w:rPr>
        <w:t>1</w:t>
      </w:r>
      <w:r w:rsidRPr="00791A19">
        <w:rPr>
          <w:rFonts w:ascii="Times New Roman" w:hAnsi="Times New Roman" w:cs="Times New Roman"/>
        </w:rPr>
        <w:t xml:space="preserve"> show the difference between the results to be statistically significant. The results show little variation in the non-CBD work trip destination.  However, there is a trend showing that those living in newer housing were marginally more likely to have longer trips than those in older housing. </w:t>
      </w:r>
    </w:p>
    <w:p w:rsidR="00401DDA" w:rsidRPr="00791A19" w:rsidRDefault="00401DDA" w:rsidP="00401DDA">
      <w:pPr>
        <w:spacing w:after="0"/>
        <w:jc w:val="both"/>
        <w:rPr>
          <w:rFonts w:ascii="Times New Roman" w:hAnsi="Times New Roman" w:cs="Times New Roman"/>
        </w:rPr>
      </w:pPr>
      <w:r w:rsidRPr="00791A19">
        <w:rPr>
          <w:rFonts w:ascii="Times New Roman" w:hAnsi="Times New Roman" w:cs="Times New Roman"/>
        </w:rPr>
        <w:tab/>
      </w:r>
      <w:r w:rsidR="00FE7B22" w:rsidRPr="00791A19">
        <w:rPr>
          <w:rFonts w:ascii="Times New Roman" w:hAnsi="Times New Roman" w:cs="Times New Roman"/>
        </w:rPr>
        <w:t>The results, when examining the CBD destination work trips, show that</w:t>
      </w:r>
      <w:r w:rsidR="00FE7B22">
        <w:rPr>
          <w:rFonts w:ascii="Times New Roman" w:hAnsi="Times New Roman" w:cs="Times New Roman"/>
        </w:rPr>
        <w:t xml:space="preserve"> those living in houses built before 1970 are the least likely to have journeys of over 20 minutes, with only 55% having a commute longer than 20 minutes, when compared to between 71 and 75% for those living in houses built after 1970.</w:t>
      </w:r>
      <w:r w:rsidR="00FE7B22" w:rsidRPr="00791A19">
        <w:rPr>
          <w:rFonts w:ascii="Times New Roman" w:hAnsi="Times New Roman" w:cs="Times New Roman"/>
        </w:rPr>
        <w:t xml:space="preserve">  </w:t>
      </w:r>
      <w:r w:rsidRPr="00791A19">
        <w:rPr>
          <w:rFonts w:ascii="Times New Roman" w:hAnsi="Times New Roman" w:cs="Times New Roman"/>
        </w:rPr>
        <w:t xml:space="preserve"> </w:t>
      </w:r>
    </w:p>
    <w:p w:rsidR="00401DDA" w:rsidRPr="00791A19" w:rsidRDefault="00401DDA" w:rsidP="00401DDA">
      <w:pPr>
        <w:spacing w:after="0"/>
        <w:rPr>
          <w:rFonts w:ascii="Times New Roman" w:hAnsi="Times New Roman" w:cs="Times New Roman"/>
        </w:rPr>
      </w:pPr>
    </w:p>
    <w:p w:rsidR="00460176" w:rsidRPr="00460176" w:rsidRDefault="00460176" w:rsidP="00460176">
      <w:pPr>
        <w:spacing w:after="0"/>
        <w:rPr>
          <w:rFonts w:ascii="Times New Roman" w:hAnsi="Times New Roman" w:cs="Times New Roman"/>
          <w:b/>
        </w:rPr>
      </w:pPr>
      <w:r w:rsidRPr="00460176">
        <w:rPr>
          <w:rFonts w:ascii="Times New Roman" w:hAnsi="Times New Roman" w:cs="Times New Roman"/>
          <w:b/>
        </w:rPr>
        <w:t xml:space="preserve">TABLE 2 Impact of housing on departure time </w:t>
      </w:r>
    </w:p>
    <w:tbl>
      <w:tblPr>
        <w:tblStyle w:val="TableGrid"/>
        <w:tblW w:w="0" w:type="auto"/>
        <w:tblLook w:val="04A0"/>
      </w:tblPr>
      <w:tblGrid>
        <w:gridCol w:w="1566"/>
        <w:gridCol w:w="816"/>
        <w:gridCol w:w="516"/>
        <w:gridCol w:w="816"/>
        <w:gridCol w:w="516"/>
        <w:gridCol w:w="716"/>
        <w:gridCol w:w="516"/>
        <w:gridCol w:w="716"/>
        <w:gridCol w:w="516"/>
        <w:gridCol w:w="716"/>
        <w:gridCol w:w="516"/>
      </w:tblGrid>
      <w:tr w:rsidR="00401DDA" w:rsidRPr="00791A19" w:rsidTr="00401DDA">
        <w:tc>
          <w:tcPr>
            <w:tcW w:w="0" w:type="auto"/>
          </w:tcPr>
          <w:p w:rsidR="00401DDA" w:rsidRPr="00791A19" w:rsidRDefault="00401DDA" w:rsidP="00401DDA">
            <w:pPr>
              <w:rPr>
                <w:rFonts w:ascii="Times New Roman" w:hAnsi="Times New Roman" w:cs="Times New Roman"/>
                <w:sz w:val="20"/>
                <w:szCs w:val="20"/>
              </w:rPr>
            </w:pPr>
          </w:p>
        </w:tc>
        <w:tc>
          <w:tcPr>
            <w:tcW w:w="0" w:type="auto"/>
            <w:gridSpan w:val="2"/>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b/>
                <w:sz w:val="20"/>
                <w:szCs w:val="20"/>
              </w:rPr>
              <w:t>Before 1970</w:t>
            </w:r>
          </w:p>
        </w:tc>
        <w:tc>
          <w:tcPr>
            <w:tcW w:w="0" w:type="auto"/>
            <w:gridSpan w:val="2"/>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b/>
                <w:sz w:val="20"/>
                <w:szCs w:val="20"/>
              </w:rPr>
              <w:t>1971-90</w:t>
            </w:r>
          </w:p>
        </w:tc>
        <w:tc>
          <w:tcPr>
            <w:tcW w:w="0" w:type="auto"/>
            <w:gridSpan w:val="2"/>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b/>
                <w:sz w:val="20"/>
                <w:szCs w:val="20"/>
              </w:rPr>
              <w:t>1991-00</w:t>
            </w:r>
          </w:p>
        </w:tc>
        <w:tc>
          <w:tcPr>
            <w:tcW w:w="0" w:type="auto"/>
            <w:gridSpan w:val="2"/>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b/>
                <w:sz w:val="20"/>
                <w:szCs w:val="20"/>
              </w:rPr>
              <w:t>2001-05</w:t>
            </w:r>
          </w:p>
        </w:tc>
        <w:tc>
          <w:tcPr>
            <w:tcW w:w="0" w:type="auto"/>
            <w:gridSpan w:val="2"/>
          </w:tcPr>
          <w:p w:rsidR="00401DDA" w:rsidRPr="00791A19" w:rsidRDefault="00401DDA" w:rsidP="00401DDA">
            <w:pPr>
              <w:rPr>
                <w:rFonts w:ascii="Times New Roman" w:hAnsi="Times New Roman" w:cs="Times New Roman"/>
                <w:b/>
                <w:sz w:val="20"/>
                <w:szCs w:val="20"/>
              </w:rPr>
            </w:pPr>
            <w:r w:rsidRPr="00791A19">
              <w:rPr>
                <w:rFonts w:ascii="Times New Roman" w:hAnsi="Times New Roman" w:cs="Times New Roman"/>
                <w:b/>
                <w:sz w:val="20"/>
                <w:szCs w:val="20"/>
              </w:rPr>
              <w:t>2006-11</w:t>
            </w:r>
          </w:p>
        </w:tc>
      </w:tr>
      <w:tr w:rsidR="00401DDA" w:rsidRPr="00791A19" w:rsidTr="00401DDA">
        <w:tc>
          <w:tcPr>
            <w:tcW w:w="0" w:type="auto"/>
            <w:gridSpan w:val="11"/>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b/>
                <w:sz w:val="20"/>
                <w:szCs w:val="20"/>
              </w:rPr>
              <w:t>Travel to work – Destination non-CBD*</w:t>
            </w:r>
          </w:p>
        </w:tc>
      </w:tr>
      <w:tr w:rsidR="00401DDA" w:rsidRPr="00791A19" w:rsidTr="00401DDA">
        <w:tc>
          <w:tcPr>
            <w:tcW w:w="0" w:type="auto"/>
          </w:tcPr>
          <w:p w:rsidR="00401DDA" w:rsidRPr="00791A19" w:rsidRDefault="00401DDA" w:rsidP="00401DDA">
            <w:pPr>
              <w:rPr>
                <w:rFonts w:ascii="Times New Roman" w:hAnsi="Times New Roman" w:cs="Times New Roman"/>
                <w:b/>
                <w:sz w:val="20"/>
                <w:szCs w:val="20"/>
              </w:rPr>
            </w:pPr>
            <w:r w:rsidRPr="00791A19">
              <w:rPr>
                <w:rFonts w:ascii="Times New Roman" w:hAnsi="Times New Roman" w:cs="Times New Roman"/>
                <w:sz w:val="20"/>
                <w:szCs w:val="20"/>
              </w:rPr>
              <w:t>Travel Time</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N</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N</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N</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N</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N</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w:t>
            </w:r>
          </w:p>
        </w:tc>
      </w:tr>
      <w:tr w:rsidR="00401DDA" w:rsidRPr="00791A19" w:rsidTr="00401DDA">
        <w:tc>
          <w:tcPr>
            <w:tcW w:w="0" w:type="auto"/>
            <w:vAlign w:val="bottom"/>
          </w:tcPr>
          <w:p w:rsidR="00401DDA" w:rsidRPr="00791A19" w:rsidRDefault="00401DDA" w:rsidP="00401DDA">
            <w:pPr>
              <w:rPr>
                <w:rFonts w:ascii="Times New Roman" w:hAnsi="Times New Roman" w:cs="Times New Roman"/>
                <w:b/>
                <w:sz w:val="20"/>
                <w:szCs w:val="20"/>
              </w:rPr>
            </w:pPr>
            <w:r w:rsidRPr="00791A19">
              <w:rPr>
                <w:rFonts w:ascii="Times New Roman" w:eastAsia="Times New Roman" w:hAnsi="Times New Roman" w:cs="Times New Roman"/>
                <w:color w:val="000000"/>
                <w:sz w:val="20"/>
                <w:szCs w:val="20"/>
                <w:lang w:val="en-US" w:eastAsia="en-US"/>
              </w:rPr>
              <w:t>Less than 5 mins</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11800</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11</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10519</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10</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6365</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9</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6032</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8</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3676</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8</w:t>
            </w:r>
          </w:p>
        </w:tc>
      </w:tr>
      <w:tr w:rsidR="00401DDA" w:rsidRPr="00791A19" w:rsidTr="00401DDA">
        <w:tc>
          <w:tcPr>
            <w:tcW w:w="0" w:type="auto"/>
            <w:vAlign w:val="bottom"/>
          </w:tcPr>
          <w:p w:rsidR="00401DDA" w:rsidRPr="00791A19" w:rsidRDefault="00401DDA" w:rsidP="00401DDA">
            <w:pPr>
              <w:rPr>
                <w:rFonts w:ascii="Times New Roman" w:hAnsi="Times New Roman" w:cs="Times New Roman"/>
                <w:b/>
                <w:sz w:val="20"/>
                <w:szCs w:val="20"/>
              </w:rPr>
            </w:pPr>
            <w:r w:rsidRPr="00791A19">
              <w:rPr>
                <w:rFonts w:ascii="Times New Roman" w:eastAsia="Times New Roman" w:hAnsi="Times New Roman" w:cs="Times New Roman"/>
                <w:color w:val="000000"/>
                <w:sz w:val="20"/>
                <w:szCs w:val="20"/>
                <w:lang w:val="en-US" w:eastAsia="en-US"/>
              </w:rPr>
              <w:t>6-10 mins</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15044</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14</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17775</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17</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9968</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14</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10160</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14</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5903</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13</w:t>
            </w:r>
          </w:p>
        </w:tc>
      </w:tr>
      <w:tr w:rsidR="00401DDA" w:rsidRPr="00791A19" w:rsidTr="00401DDA">
        <w:tc>
          <w:tcPr>
            <w:tcW w:w="0" w:type="auto"/>
            <w:vAlign w:val="bottom"/>
          </w:tcPr>
          <w:p w:rsidR="00401DDA" w:rsidRPr="00791A19" w:rsidRDefault="00401DDA" w:rsidP="00401DDA">
            <w:pPr>
              <w:rPr>
                <w:rFonts w:ascii="Times New Roman" w:hAnsi="Times New Roman" w:cs="Times New Roman"/>
                <w:b/>
                <w:sz w:val="20"/>
                <w:szCs w:val="20"/>
              </w:rPr>
            </w:pPr>
            <w:r w:rsidRPr="00791A19">
              <w:rPr>
                <w:rFonts w:ascii="Times New Roman" w:eastAsia="Times New Roman" w:hAnsi="Times New Roman" w:cs="Times New Roman"/>
                <w:color w:val="000000"/>
                <w:sz w:val="20"/>
                <w:szCs w:val="20"/>
                <w:lang w:val="en-US" w:eastAsia="en-US"/>
              </w:rPr>
              <w:lastRenderedPageBreak/>
              <w:t>11-15 mins</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14170</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13</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15773</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15</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8937</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13</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9147</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12</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5499</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12</w:t>
            </w:r>
          </w:p>
        </w:tc>
      </w:tr>
      <w:tr w:rsidR="00401DDA" w:rsidRPr="00791A19" w:rsidTr="00401DDA">
        <w:tc>
          <w:tcPr>
            <w:tcW w:w="0" w:type="auto"/>
            <w:vAlign w:val="bottom"/>
          </w:tcPr>
          <w:p w:rsidR="00401DDA" w:rsidRPr="00791A19" w:rsidRDefault="00401DDA" w:rsidP="00401DDA">
            <w:pPr>
              <w:rPr>
                <w:rFonts w:ascii="Times New Roman" w:hAnsi="Times New Roman" w:cs="Times New Roman"/>
                <w:b/>
                <w:sz w:val="20"/>
                <w:szCs w:val="20"/>
              </w:rPr>
            </w:pPr>
            <w:r w:rsidRPr="00791A19">
              <w:rPr>
                <w:rFonts w:ascii="Times New Roman" w:eastAsia="Times New Roman" w:hAnsi="Times New Roman" w:cs="Times New Roman"/>
                <w:color w:val="000000"/>
                <w:sz w:val="20"/>
                <w:szCs w:val="20"/>
                <w:lang w:val="en-US" w:eastAsia="en-US"/>
              </w:rPr>
              <w:t>16 - 20 mins</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17193</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16</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17455</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16</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10570</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15</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10719</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15</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6493</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15</w:t>
            </w:r>
          </w:p>
        </w:tc>
      </w:tr>
      <w:tr w:rsidR="00401DDA" w:rsidRPr="00791A19" w:rsidTr="00401DDA">
        <w:tc>
          <w:tcPr>
            <w:tcW w:w="0" w:type="auto"/>
            <w:vAlign w:val="bottom"/>
          </w:tcPr>
          <w:p w:rsidR="00401DDA" w:rsidRPr="00791A19" w:rsidRDefault="00401DDA" w:rsidP="00401DDA">
            <w:pPr>
              <w:rPr>
                <w:rFonts w:ascii="Times New Roman" w:hAnsi="Times New Roman" w:cs="Times New Roman"/>
                <w:b/>
                <w:sz w:val="20"/>
                <w:szCs w:val="20"/>
              </w:rPr>
            </w:pPr>
            <w:r w:rsidRPr="00791A19">
              <w:rPr>
                <w:rFonts w:ascii="Times New Roman" w:eastAsia="Times New Roman" w:hAnsi="Times New Roman" w:cs="Times New Roman"/>
                <w:color w:val="000000"/>
                <w:sz w:val="20"/>
                <w:szCs w:val="20"/>
                <w:lang w:val="en-US" w:eastAsia="en-US"/>
              </w:rPr>
              <w:t>21 - 30 mins</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24109</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22</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21684</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20</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15109</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22</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15664</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21</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9733</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22</w:t>
            </w:r>
          </w:p>
        </w:tc>
      </w:tr>
      <w:tr w:rsidR="00401DDA" w:rsidRPr="00791A19" w:rsidTr="00401DDA">
        <w:tc>
          <w:tcPr>
            <w:tcW w:w="0" w:type="auto"/>
            <w:vAlign w:val="bottom"/>
          </w:tcPr>
          <w:p w:rsidR="00401DDA" w:rsidRPr="00791A19" w:rsidRDefault="00401DDA" w:rsidP="00401DDA">
            <w:pPr>
              <w:rPr>
                <w:rFonts w:ascii="Times New Roman" w:hAnsi="Times New Roman" w:cs="Times New Roman"/>
                <w:b/>
                <w:sz w:val="20"/>
                <w:szCs w:val="20"/>
              </w:rPr>
            </w:pPr>
            <w:r w:rsidRPr="00791A19">
              <w:rPr>
                <w:rFonts w:ascii="Times New Roman" w:eastAsia="Times New Roman" w:hAnsi="Times New Roman" w:cs="Times New Roman"/>
                <w:color w:val="000000"/>
                <w:sz w:val="20"/>
                <w:szCs w:val="20"/>
                <w:lang w:val="en-US" w:eastAsia="en-US"/>
              </w:rPr>
              <w:t>31 mins +</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28020</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25</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23253</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22</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18413</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27</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22034</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30</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13015</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29</w:t>
            </w:r>
          </w:p>
        </w:tc>
      </w:tr>
      <w:tr w:rsidR="00401DDA" w:rsidRPr="00791A19" w:rsidTr="00401DDA">
        <w:tc>
          <w:tcPr>
            <w:tcW w:w="0" w:type="auto"/>
          </w:tcPr>
          <w:p w:rsidR="00401DDA" w:rsidRPr="00791A19" w:rsidRDefault="00401DDA" w:rsidP="00401DDA">
            <w:pPr>
              <w:rPr>
                <w:rFonts w:ascii="Times New Roman" w:hAnsi="Times New Roman" w:cs="Times New Roman"/>
                <w:b/>
                <w:sz w:val="20"/>
                <w:szCs w:val="20"/>
              </w:rPr>
            </w:pPr>
            <w:r w:rsidRPr="00791A19">
              <w:rPr>
                <w:rFonts w:ascii="Times New Roman" w:hAnsi="Times New Roman" w:cs="Times New Roman"/>
                <w:sz w:val="20"/>
                <w:szCs w:val="20"/>
              </w:rPr>
              <w:t>Total</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110336</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100</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106459</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100</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69362</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100</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73756</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100</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44319</w:t>
            </w:r>
          </w:p>
        </w:tc>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100</w:t>
            </w:r>
          </w:p>
        </w:tc>
      </w:tr>
      <w:tr w:rsidR="00401DDA" w:rsidRPr="00791A19" w:rsidTr="00401DDA">
        <w:tc>
          <w:tcPr>
            <w:tcW w:w="0" w:type="auto"/>
            <w:gridSpan w:val="11"/>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b/>
                <w:sz w:val="20"/>
                <w:szCs w:val="20"/>
              </w:rPr>
              <w:t>Travel to work – Destination CBD**</w:t>
            </w:r>
          </w:p>
        </w:tc>
      </w:tr>
      <w:tr w:rsidR="00401DDA" w:rsidRPr="00791A19" w:rsidTr="00401DDA">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Travel Time</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N</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N</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N</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N</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N</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w:t>
            </w:r>
          </w:p>
        </w:tc>
      </w:tr>
      <w:tr w:rsidR="00401DDA" w:rsidRPr="00791A19" w:rsidTr="00401DDA">
        <w:tc>
          <w:tcPr>
            <w:tcW w:w="0" w:type="auto"/>
            <w:vAlign w:val="bottom"/>
          </w:tcPr>
          <w:p w:rsidR="00401DDA" w:rsidRPr="00791A19" w:rsidRDefault="00401DDA" w:rsidP="00401DDA">
            <w:pPr>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Less than 5 mins</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4491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5</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1350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1019</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919</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697</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w:t>
            </w:r>
          </w:p>
        </w:tc>
      </w:tr>
      <w:tr w:rsidR="00401DDA" w:rsidRPr="00791A19" w:rsidTr="00401DDA">
        <w:tc>
          <w:tcPr>
            <w:tcW w:w="0" w:type="auto"/>
            <w:vAlign w:val="bottom"/>
          </w:tcPr>
          <w:p w:rsidR="00401DDA" w:rsidRPr="00791A19" w:rsidRDefault="00401DDA" w:rsidP="00401DDA">
            <w:pPr>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6-10 mins</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10242</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3588</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6</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2509</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6</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2173</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5</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1709</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6</w:t>
            </w:r>
          </w:p>
        </w:tc>
      </w:tr>
      <w:tr w:rsidR="00401DDA" w:rsidRPr="00791A19" w:rsidTr="00401DDA">
        <w:tc>
          <w:tcPr>
            <w:tcW w:w="0" w:type="auto"/>
            <w:vAlign w:val="bottom"/>
          </w:tcPr>
          <w:p w:rsidR="00401DDA" w:rsidRPr="00791A19" w:rsidRDefault="00401DDA" w:rsidP="00401DDA">
            <w:pPr>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11-15 mins</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11834</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12</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4606</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8</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3258</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8</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2751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7</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2170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8</w:t>
            </w:r>
          </w:p>
        </w:tc>
      </w:tr>
      <w:tr w:rsidR="00401DDA" w:rsidRPr="00791A19" w:rsidTr="00401DDA">
        <w:tc>
          <w:tcPr>
            <w:tcW w:w="0" w:type="auto"/>
            <w:vAlign w:val="bottom"/>
          </w:tcPr>
          <w:p w:rsidR="00401DDA" w:rsidRPr="00791A19" w:rsidRDefault="00401DDA" w:rsidP="00401DDA">
            <w:pPr>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16 - 20 mins</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15910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17</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7244</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12</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4864</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12</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4044</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3087</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12</w:t>
            </w:r>
          </w:p>
        </w:tc>
      </w:tr>
      <w:tr w:rsidR="00401DDA" w:rsidRPr="00791A19" w:rsidTr="00401DDA">
        <w:tc>
          <w:tcPr>
            <w:tcW w:w="0" w:type="auto"/>
            <w:vAlign w:val="bottom"/>
          </w:tcPr>
          <w:p w:rsidR="00401DDA" w:rsidRPr="00791A19" w:rsidRDefault="00401DDA" w:rsidP="00401DDA">
            <w:pPr>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21 - 30 mins</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23632</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25</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13925</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24</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9341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23</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8385</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5718</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21</w:t>
            </w:r>
          </w:p>
        </w:tc>
      </w:tr>
      <w:tr w:rsidR="00401DDA" w:rsidRPr="00791A19" w:rsidTr="00401DDA">
        <w:tc>
          <w:tcPr>
            <w:tcW w:w="0" w:type="auto"/>
            <w:vAlign w:val="bottom"/>
          </w:tcPr>
          <w:p w:rsidR="00401DDA" w:rsidRPr="00791A19" w:rsidRDefault="00401DDA" w:rsidP="00401DDA">
            <w:pPr>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31 mins +</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28830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27756</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47</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19372</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48</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21398</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54</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13215</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50</w:t>
            </w:r>
          </w:p>
        </w:tc>
      </w:tr>
      <w:tr w:rsidR="00401DDA" w:rsidRPr="00791A19" w:rsidTr="00401DDA">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Total</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94939</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100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58469</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100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40363</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100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39670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100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26596</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100</w:t>
            </w:r>
          </w:p>
        </w:tc>
      </w:tr>
    </w:tbl>
    <w:p w:rsidR="00401DDA" w:rsidRPr="00791A19" w:rsidRDefault="00401DDA" w:rsidP="00401DDA">
      <w:pPr>
        <w:spacing w:after="0"/>
        <w:rPr>
          <w:rFonts w:ascii="Times New Roman" w:hAnsi="Times New Roman" w:cs="Times New Roman"/>
          <w:sz w:val="20"/>
          <w:szCs w:val="20"/>
        </w:rPr>
      </w:pPr>
      <w:r w:rsidRPr="00791A19">
        <w:rPr>
          <w:rFonts w:ascii="Times New Roman" w:hAnsi="Times New Roman" w:cs="Times New Roman"/>
          <w:sz w:val="20"/>
          <w:szCs w:val="20"/>
        </w:rPr>
        <w:t>*P&lt;.000, Chi-square = 2,705, 20 degrees of freedom</w:t>
      </w:r>
    </w:p>
    <w:p w:rsidR="00401DDA" w:rsidRPr="00791A19" w:rsidRDefault="00401DDA" w:rsidP="00401DDA">
      <w:pPr>
        <w:spacing w:after="0"/>
        <w:rPr>
          <w:rFonts w:ascii="Times New Roman" w:hAnsi="Times New Roman" w:cs="Times New Roman"/>
          <w:sz w:val="20"/>
          <w:szCs w:val="20"/>
        </w:rPr>
      </w:pPr>
      <w:r w:rsidRPr="00791A19">
        <w:rPr>
          <w:rFonts w:ascii="Times New Roman" w:hAnsi="Times New Roman" w:cs="Times New Roman"/>
          <w:sz w:val="20"/>
          <w:szCs w:val="20"/>
        </w:rPr>
        <w:t>**P&lt;.000, Chi-square = 11,158, 20 degrees of freedom</w:t>
      </w:r>
    </w:p>
    <w:p w:rsidR="00401DDA" w:rsidRPr="00791A19" w:rsidRDefault="00401DDA" w:rsidP="00401DDA">
      <w:pPr>
        <w:spacing w:after="0"/>
        <w:rPr>
          <w:rFonts w:ascii="Times New Roman" w:hAnsi="Times New Roman" w:cs="Times New Roman"/>
        </w:rPr>
      </w:pPr>
    </w:p>
    <w:p w:rsidR="00401DDA" w:rsidRPr="00791A19" w:rsidRDefault="00401DDA" w:rsidP="00401DDA">
      <w:pPr>
        <w:widowControl w:val="0"/>
        <w:autoSpaceDE w:val="0"/>
        <w:autoSpaceDN w:val="0"/>
        <w:adjustRightInd w:val="0"/>
        <w:spacing w:after="0"/>
        <w:jc w:val="both"/>
        <w:rPr>
          <w:rFonts w:ascii="Times New Roman" w:hAnsi="Times New Roman" w:cs="Times New Roman"/>
          <w:lang w:val="en-US"/>
        </w:rPr>
      </w:pPr>
      <w:r w:rsidRPr="00791A19">
        <w:rPr>
          <w:rFonts w:ascii="Times New Roman" w:hAnsi="Times New Roman" w:cs="Times New Roman"/>
          <w:lang w:val="en-US"/>
        </w:rPr>
        <w:t xml:space="preserve">The year in which housing was built is cross-tabulated against mode of transport to work and presented in Table </w:t>
      </w:r>
      <w:r w:rsidR="00460176">
        <w:rPr>
          <w:rFonts w:ascii="Times New Roman" w:hAnsi="Times New Roman" w:cs="Times New Roman"/>
          <w:lang w:val="en-US"/>
        </w:rPr>
        <w:t>3</w:t>
      </w:r>
      <w:r w:rsidRPr="00791A19">
        <w:rPr>
          <w:rFonts w:ascii="Times New Roman" w:hAnsi="Times New Roman" w:cs="Times New Roman"/>
          <w:lang w:val="en-US"/>
        </w:rPr>
        <w:t xml:space="preserve">.  The chi-squared statistics presented with the results in Table </w:t>
      </w:r>
      <w:r w:rsidR="00460176">
        <w:rPr>
          <w:rFonts w:ascii="Times New Roman" w:hAnsi="Times New Roman" w:cs="Times New Roman"/>
          <w:lang w:val="en-US"/>
        </w:rPr>
        <w:t>3</w:t>
      </w:r>
      <w:r w:rsidRPr="00791A19">
        <w:rPr>
          <w:rFonts w:ascii="Times New Roman" w:hAnsi="Times New Roman" w:cs="Times New Roman"/>
          <w:lang w:val="en-US"/>
        </w:rPr>
        <w:t xml:space="preserve"> show the difference between the results to be statistically significant.  One can see that in a comparison between the two sets of results that those that have a non-CBD work trip had a higher proportion of individuals travelling to work driving alone. The results show that 68% those living housing built between 2006-11 with a non-CBD work destination dove to work alone compared to 56% of those living in housing built before 1970.  The results also show a difference in those walking or cycling to work in the CBD.  Over 30% of those living in housing built before 1970 walk or cycle to work compared to 19% of those living in housing built between 2006-11. </w:t>
      </w:r>
    </w:p>
    <w:p w:rsidR="00401DDA" w:rsidRDefault="00401DDA" w:rsidP="00401DDA">
      <w:pPr>
        <w:widowControl w:val="0"/>
        <w:autoSpaceDE w:val="0"/>
        <w:autoSpaceDN w:val="0"/>
        <w:adjustRightInd w:val="0"/>
        <w:spacing w:after="0" w:line="400" w:lineRule="atLeast"/>
        <w:rPr>
          <w:rFonts w:ascii="Times New Roman" w:hAnsi="Times New Roman" w:cs="Times New Roman"/>
          <w:lang w:val="en-US"/>
        </w:rPr>
      </w:pPr>
    </w:p>
    <w:p w:rsidR="00401DDA" w:rsidRDefault="00401DDA" w:rsidP="00401DDA">
      <w:pPr>
        <w:widowControl w:val="0"/>
        <w:autoSpaceDE w:val="0"/>
        <w:autoSpaceDN w:val="0"/>
        <w:adjustRightInd w:val="0"/>
        <w:spacing w:after="0" w:line="400" w:lineRule="atLeast"/>
        <w:rPr>
          <w:rFonts w:ascii="Times New Roman" w:hAnsi="Times New Roman" w:cs="Times New Roman"/>
          <w:lang w:val="en-US"/>
        </w:rPr>
      </w:pPr>
    </w:p>
    <w:p w:rsidR="00460176" w:rsidRDefault="00460176" w:rsidP="00401DDA">
      <w:pPr>
        <w:widowControl w:val="0"/>
        <w:autoSpaceDE w:val="0"/>
        <w:autoSpaceDN w:val="0"/>
        <w:adjustRightInd w:val="0"/>
        <w:spacing w:after="0" w:line="400" w:lineRule="atLeast"/>
        <w:rPr>
          <w:rFonts w:ascii="Times New Roman" w:hAnsi="Times New Roman" w:cs="Times New Roman"/>
          <w:lang w:val="en-US"/>
        </w:rPr>
      </w:pPr>
    </w:p>
    <w:p w:rsidR="00460176" w:rsidRDefault="00460176" w:rsidP="00401DDA">
      <w:pPr>
        <w:widowControl w:val="0"/>
        <w:autoSpaceDE w:val="0"/>
        <w:autoSpaceDN w:val="0"/>
        <w:adjustRightInd w:val="0"/>
        <w:spacing w:after="0" w:line="400" w:lineRule="atLeast"/>
        <w:rPr>
          <w:rFonts w:ascii="Times New Roman" w:hAnsi="Times New Roman" w:cs="Times New Roman"/>
          <w:lang w:val="en-US"/>
        </w:rPr>
      </w:pPr>
    </w:p>
    <w:p w:rsidR="00460176" w:rsidRDefault="00460176" w:rsidP="00401DDA">
      <w:pPr>
        <w:widowControl w:val="0"/>
        <w:autoSpaceDE w:val="0"/>
        <w:autoSpaceDN w:val="0"/>
        <w:adjustRightInd w:val="0"/>
        <w:spacing w:after="0" w:line="400" w:lineRule="atLeast"/>
        <w:rPr>
          <w:rFonts w:ascii="Times New Roman" w:hAnsi="Times New Roman" w:cs="Times New Roman"/>
          <w:lang w:val="en-US"/>
        </w:rPr>
      </w:pPr>
    </w:p>
    <w:p w:rsidR="00460176" w:rsidRDefault="00460176" w:rsidP="00401DDA">
      <w:pPr>
        <w:widowControl w:val="0"/>
        <w:autoSpaceDE w:val="0"/>
        <w:autoSpaceDN w:val="0"/>
        <w:adjustRightInd w:val="0"/>
        <w:spacing w:after="0" w:line="400" w:lineRule="atLeast"/>
        <w:rPr>
          <w:rFonts w:ascii="Times New Roman" w:hAnsi="Times New Roman" w:cs="Times New Roman"/>
          <w:lang w:val="en-US"/>
        </w:rPr>
      </w:pPr>
    </w:p>
    <w:p w:rsidR="00460176" w:rsidRDefault="00460176" w:rsidP="00401DDA">
      <w:pPr>
        <w:widowControl w:val="0"/>
        <w:autoSpaceDE w:val="0"/>
        <w:autoSpaceDN w:val="0"/>
        <w:adjustRightInd w:val="0"/>
        <w:spacing w:after="0" w:line="400" w:lineRule="atLeast"/>
        <w:rPr>
          <w:rFonts w:ascii="Times New Roman" w:hAnsi="Times New Roman" w:cs="Times New Roman"/>
          <w:lang w:val="en-US"/>
        </w:rPr>
      </w:pPr>
    </w:p>
    <w:p w:rsidR="00460176" w:rsidRDefault="00460176" w:rsidP="00401DDA">
      <w:pPr>
        <w:widowControl w:val="0"/>
        <w:autoSpaceDE w:val="0"/>
        <w:autoSpaceDN w:val="0"/>
        <w:adjustRightInd w:val="0"/>
        <w:spacing w:after="0" w:line="400" w:lineRule="atLeast"/>
        <w:rPr>
          <w:rFonts w:ascii="Times New Roman" w:hAnsi="Times New Roman" w:cs="Times New Roman"/>
          <w:lang w:val="en-US"/>
        </w:rPr>
      </w:pPr>
    </w:p>
    <w:p w:rsidR="00460176" w:rsidRDefault="00460176" w:rsidP="00401DDA">
      <w:pPr>
        <w:widowControl w:val="0"/>
        <w:autoSpaceDE w:val="0"/>
        <w:autoSpaceDN w:val="0"/>
        <w:adjustRightInd w:val="0"/>
        <w:spacing w:after="0" w:line="400" w:lineRule="atLeast"/>
        <w:rPr>
          <w:rFonts w:ascii="Times New Roman" w:hAnsi="Times New Roman" w:cs="Times New Roman"/>
          <w:lang w:val="en-US"/>
        </w:rPr>
      </w:pPr>
    </w:p>
    <w:p w:rsidR="00460176" w:rsidRDefault="00460176" w:rsidP="00401DDA">
      <w:pPr>
        <w:widowControl w:val="0"/>
        <w:autoSpaceDE w:val="0"/>
        <w:autoSpaceDN w:val="0"/>
        <w:adjustRightInd w:val="0"/>
        <w:spacing w:after="0" w:line="400" w:lineRule="atLeast"/>
        <w:rPr>
          <w:rFonts w:ascii="Times New Roman" w:hAnsi="Times New Roman" w:cs="Times New Roman"/>
          <w:lang w:val="en-US"/>
        </w:rPr>
      </w:pPr>
    </w:p>
    <w:p w:rsidR="00401DDA" w:rsidRPr="00460176" w:rsidRDefault="00460176" w:rsidP="00460176">
      <w:pPr>
        <w:spacing w:after="0"/>
        <w:rPr>
          <w:rFonts w:ascii="Times New Roman" w:hAnsi="Times New Roman" w:cs="Times New Roman"/>
          <w:b/>
        </w:rPr>
      </w:pPr>
      <w:r>
        <w:rPr>
          <w:rFonts w:ascii="Times New Roman" w:hAnsi="Times New Roman" w:cs="Times New Roman"/>
          <w:b/>
        </w:rPr>
        <w:t>TABLE 3</w:t>
      </w:r>
      <w:r w:rsidRPr="00460176">
        <w:rPr>
          <w:rFonts w:ascii="Times New Roman" w:hAnsi="Times New Roman" w:cs="Times New Roman"/>
          <w:b/>
        </w:rPr>
        <w:t xml:space="preserve"> Imp</w:t>
      </w:r>
      <w:r>
        <w:rPr>
          <w:rFonts w:ascii="Times New Roman" w:hAnsi="Times New Roman" w:cs="Times New Roman"/>
          <w:b/>
        </w:rPr>
        <w:t>act of housing on mode choice</w:t>
      </w:r>
      <w:r w:rsidRPr="00460176">
        <w:rPr>
          <w:rFonts w:ascii="Times New Roman" w:hAnsi="Times New Roman" w:cs="Times New Roman"/>
          <w:b/>
        </w:rPr>
        <w:t xml:space="preserve"> </w:t>
      </w:r>
      <w:r w:rsidR="00401DDA" w:rsidRPr="00791A19">
        <w:rPr>
          <w:rFonts w:ascii="Times New Roman" w:hAnsi="Times New Roman" w:cs="Times New Roman"/>
        </w:rPr>
        <w:t xml:space="preserve"> </w:t>
      </w:r>
    </w:p>
    <w:tbl>
      <w:tblPr>
        <w:tblStyle w:val="TableGrid"/>
        <w:tblW w:w="0" w:type="auto"/>
        <w:tblLook w:val="04A0"/>
      </w:tblPr>
      <w:tblGrid>
        <w:gridCol w:w="1605"/>
        <w:gridCol w:w="866"/>
        <w:gridCol w:w="516"/>
        <w:gridCol w:w="816"/>
        <w:gridCol w:w="516"/>
        <w:gridCol w:w="716"/>
        <w:gridCol w:w="516"/>
        <w:gridCol w:w="716"/>
        <w:gridCol w:w="516"/>
        <w:gridCol w:w="716"/>
        <w:gridCol w:w="516"/>
      </w:tblGrid>
      <w:tr w:rsidR="00401DDA" w:rsidRPr="00791A19" w:rsidTr="00401DDA">
        <w:tc>
          <w:tcPr>
            <w:tcW w:w="0" w:type="auto"/>
          </w:tcPr>
          <w:p w:rsidR="00401DDA" w:rsidRPr="00791A19" w:rsidRDefault="00401DDA" w:rsidP="00401DDA">
            <w:pPr>
              <w:rPr>
                <w:rFonts w:ascii="Times New Roman" w:hAnsi="Times New Roman" w:cs="Times New Roman"/>
                <w:b/>
                <w:sz w:val="20"/>
                <w:szCs w:val="20"/>
              </w:rPr>
            </w:pPr>
          </w:p>
        </w:tc>
        <w:tc>
          <w:tcPr>
            <w:tcW w:w="0" w:type="auto"/>
            <w:gridSpan w:val="2"/>
          </w:tcPr>
          <w:p w:rsidR="00401DDA" w:rsidRPr="00791A19" w:rsidRDefault="00401DDA" w:rsidP="00401DDA">
            <w:pPr>
              <w:rPr>
                <w:rFonts w:ascii="Times New Roman" w:hAnsi="Times New Roman" w:cs="Times New Roman"/>
                <w:b/>
                <w:sz w:val="20"/>
                <w:szCs w:val="20"/>
              </w:rPr>
            </w:pPr>
            <w:r w:rsidRPr="00791A19">
              <w:rPr>
                <w:rFonts w:ascii="Times New Roman" w:hAnsi="Times New Roman" w:cs="Times New Roman"/>
                <w:b/>
                <w:sz w:val="20"/>
                <w:szCs w:val="20"/>
              </w:rPr>
              <w:t>Before 1970</w:t>
            </w:r>
          </w:p>
        </w:tc>
        <w:tc>
          <w:tcPr>
            <w:tcW w:w="0" w:type="auto"/>
            <w:gridSpan w:val="2"/>
          </w:tcPr>
          <w:p w:rsidR="00401DDA" w:rsidRPr="00791A19" w:rsidRDefault="00401DDA" w:rsidP="00401DDA">
            <w:pPr>
              <w:rPr>
                <w:rFonts w:ascii="Times New Roman" w:hAnsi="Times New Roman" w:cs="Times New Roman"/>
                <w:b/>
                <w:sz w:val="20"/>
                <w:szCs w:val="20"/>
              </w:rPr>
            </w:pPr>
            <w:r w:rsidRPr="00791A19">
              <w:rPr>
                <w:rFonts w:ascii="Times New Roman" w:hAnsi="Times New Roman" w:cs="Times New Roman"/>
                <w:b/>
                <w:sz w:val="20"/>
                <w:szCs w:val="20"/>
              </w:rPr>
              <w:t>1971-90</w:t>
            </w:r>
          </w:p>
        </w:tc>
        <w:tc>
          <w:tcPr>
            <w:tcW w:w="0" w:type="auto"/>
            <w:gridSpan w:val="2"/>
          </w:tcPr>
          <w:p w:rsidR="00401DDA" w:rsidRPr="00791A19" w:rsidRDefault="00401DDA" w:rsidP="00401DDA">
            <w:pPr>
              <w:rPr>
                <w:rFonts w:ascii="Times New Roman" w:hAnsi="Times New Roman" w:cs="Times New Roman"/>
                <w:b/>
                <w:sz w:val="20"/>
                <w:szCs w:val="20"/>
              </w:rPr>
            </w:pPr>
            <w:r w:rsidRPr="00791A19">
              <w:rPr>
                <w:rFonts w:ascii="Times New Roman" w:hAnsi="Times New Roman" w:cs="Times New Roman"/>
                <w:b/>
                <w:sz w:val="20"/>
                <w:szCs w:val="20"/>
              </w:rPr>
              <w:t>1991-00</w:t>
            </w:r>
          </w:p>
        </w:tc>
        <w:tc>
          <w:tcPr>
            <w:tcW w:w="0" w:type="auto"/>
            <w:gridSpan w:val="2"/>
          </w:tcPr>
          <w:p w:rsidR="00401DDA" w:rsidRPr="00791A19" w:rsidRDefault="00401DDA" w:rsidP="00401DDA">
            <w:pPr>
              <w:rPr>
                <w:rFonts w:ascii="Times New Roman" w:hAnsi="Times New Roman" w:cs="Times New Roman"/>
                <w:b/>
                <w:sz w:val="20"/>
                <w:szCs w:val="20"/>
              </w:rPr>
            </w:pPr>
            <w:r w:rsidRPr="00791A19">
              <w:rPr>
                <w:rFonts w:ascii="Times New Roman" w:hAnsi="Times New Roman" w:cs="Times New Roman"/>
                <w:b/>
                <w:sz w:val="20"/>
                <w:szCs w:val="20"/>
              </w:rPr>
              <w:t>2001-06</w:t>
            </w:r>
          </w:p>
        </w:tc>
        <w:tc>
          <w:tcPr>
            <w:tcW w:w="0" w:type="auto"/>
            <w:gridSpan w:val="2"/>
          </w:tcPr>
          <w:p w:rsidR="00401DDA" w:rsidRPr="00791A19" w:rsidRDefault="00401DDA" w:rsidP="00401DDA">
            <w:pPr>
              <w:rPr>
                <w:rFonts w:ascii="Times New Roman" w:hAnsi="Times New Roman" w:cs="Times New Roman"/>
                <w:b/>
                <w:sz w:val="20"/>
                <w:szCs w:val="20"/>
              </w:rPr>
            </w:pPr>
            <w:r w:rsidRPr="00791A19">
              <w:rPr>
                <w:rFonts w:ascii="Times New Roman" w:hAnsi="Times New Roman" w:cs="Times New Roman"/>
                <w:b/>
                <w:sz w:val="20"/>
                <w:szCs w:val="20"/>
              </w:rPr>
              <w:t>2006-11</w:t>
            </w:r>
          </w:p>
        </w:tc>
      </w:tr>
      <w:tr w:rsidR="00401DDA" w:rsidRPr="00791A19" w:rsidTr="00401DDA">
        <w:tc>
          <w:tcPr>
            <w:tcW w:w="0" w:type="auto"/>
            <w:gridSpan w:val="11"/>
          </w:tcPr>
          <w:p w:rsidR="00401DDA" w:rsidRPr="00791A19" w:rsidRDefault="00401DDA" w:rsidP="00401DDA">
            <w:pPr>
              <w:rPr>
                <w:rFonts w:ascii="Times New Roman" w:hAnsi="Times New Roman" w:cs="Times New Roman"/>
                <w:b/>
                <w:sz w:val="20"/>
                <w:szCs w:val="20"/>
              </w:rPr>
            </w:pPr>
            <w:r w:rsidRPr="00791A19">
              <w:rPr>
                <w:rFonts w:ascii="Times New Roman" w:hAnsi="Times New Roman" w:cs="Times New Roman"/>
                <w:b/>
                <w:sz w:val="20"/>
                <w:szCs w:val="20"/>
              </w:rPr>
              <w:t>Travel to work – Destination non-CBD*</w:t>
            </w:r>
          </w:p>
        </w:tc>
      </w:tr>
      <w:tr w:rsidR="00401DDA" w:rsidRPr="00791A19" w:rsidTr="00401DDA">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Travel Time</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N</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N</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N</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N</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w:t>
            </w:r>
          </w:p>
        </w:tc>
        <w:tc>
          <w:tcPr>
            <w:tcW w:w="0" w:type="auto"/>
          </w:tcPr>
          <w:p w:rsidR="00401DDA" w:rsidRPr="00791A19" w:rsidRDefault="00401DDA" w:rsidP="00401DDA">
            <w:pPr>
              <w:rPr>
                <w:rFonts w:ascii="Times New Roman" w:hAnsi="Times New Roman" w:cs="Times New Roman"/>
                <w:b/>
                <w:sz w:val="20"/>
                <w:szCs w:val="20"/>
              </w:rPr>
            </w:pPr>
            <w:r w:rsidRPr="00791A19">
              <w:rPr>
                <w:rFonts w:ascii="Times New Roman" w:hAnsi="Times New Roman" w:cs="Times New Roman"/>
                <w:b/>
                <w:sz w:val="20"/>
                <w:szCs w:val="20"/>
              </w:rPr>
              <w:t>N</w:t>
            </w:r>
          </w:p>
        </w:tc>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w:t>
            </w:r>
          </w:p>
        </w:tc>
      </w:tr>
      <w:tr w:rsidR="00401DDA" w:rsidRPr="00791A19" w:rsidTr="00401DDA">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Walk</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13</w:t>
            </w:r>
            <w:r>
              <w:rPr>
                <w:rFonts w:ascii="Times New Roman" w:eastAsia="Times New Roman" w:hAnsi="Times New Roman" w:cs="Times New Roman"/>
                <w:color w:val="000000"/>
                <w:sz w:val="20"/>
                <w:szCs w:val="20"/>
                <w:lang w:val="en-US" w:eastAsia="en-US"/>
              </w:rPr>
              <w:t>,</w:t>
            </w:r>
            <w:r w:rsidRPr="00791A19">
              <w:rPr>
                <w:rFonts w:ascii="Times New Roman" w:eastAsia="Times New Roman" w:hAnsi="Times New Roman" w:cs="Times New Roman"/>
                <w:color w:val="000000"/>
                <w:sz w:val="20"/>
                <w:szCs w:val="20"/>
                <w:lang w:val="en-US" w:eastAsia="en-US"/>
              </w:rPr>
              <w:t>075</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11007</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5406</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7</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5640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7</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3637</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8</w:t>
            </w:r>
          </w:p>
        </w:tc>
      </w:tr>
      <w:tr w:rsidR="00401DDA" w:rsidRPr="00791A19" w:rsidTr="00401DDA">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Cycle</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w:t>
            </w:r>
            <w:r>
              <w:rPr>
                <w:rFonts w:ascii="Times New Roman" w:eastAsia="Times New Roman" w:hAnsi="Times New Roman" w:cs="Times New Roman"/>
                <w:color w:val="000000"/>
                <w:sz w:val="20"/>
                <w:szCs w:val="20"/>
                <w:lang w:val="en-US" w:eastAsia="en-US"/>
              </w:rPr>
              <w:t>,</w:t>
            </w:r>
            <w:r w:rsidRPr="00791A19">
              <w:rPr>
                <w:rFonts w:ascii="Times New Roman" w:eastAsia="Times New Roman" w:hAnsi="Times New Roman" w:cs="Times New Roman"/>
                <w:color w:val="000000"/>
                <w:sz w:val="20"/>
                <w:szCs w:val="20"/>
                <w:lang w:val="en-US" w:eastAsia="en-US"/>
              </w:rPr>
              <w:t>246</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2397</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1485</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1220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777</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w:t>
            </w:r>
          </w:p>
        </w:tc>
      </w:tr>
      <w:tr w:rsidR="00401DDA" w:rsidRPr="00791A19" w:rsidTr="00401DDA">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Bus</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9</w:t>
            </w:r>
            <w:r>
              <w:rPr>
                <w:rFonts w:ascii="Times New Roman" w:eastAsia="Times New Roman" w:hAnsi="Times New Roman" w:cs="Times New Roman"/>
                <w:color w:val="000000"/>
                <w:sz w:val="20"/>
                <w:szCs w:val="20"/>
                <w:lang w:val="en-US" w:eastAsia="en-US"/>
              </w:rPr>
              <w:t>,</w:t>
            </w:r>
            <w:r w:rsidRPr="00791A19">
              <w:rPr>
                <w:rFonts w:ascii="Times New Roman" w:eastAsia="Times New Roman" w:hAnsi="Times New Roman" w:cs="Times New Roman"/>
                <w:color w:val="000000"/>
                <w:sz w:val="20"/>
                <w:szCs w:val="20"/>
                <w:lang w:val="en-US" w:eastAsia="en-US"/>
              </w:rPr>
              <w:t>817</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8</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6372</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6</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3818</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5</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3854</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5</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2601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6</w:t>
            </w:r>
          </w:p>
        </w:tc>
      </w:tr>
      <w:tr w:rsidR="00401DDA" w:rsidRPr="00791A19" w:rsidTr="00401DDA">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Rail</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w:t>
            </w:r>
            <w:r>
              <w:rPr>
                <w:rFonts w:ascii="Times New Roman" w:eastAsia="Times New Roman" w:hAnsi="Times New Roman" w:cs="Times New Roman"/>
                <w:color w:val="000000"/>
                <w:sz w:val="20"/>
                <w:szCs w:val="20"/>
                <w:lang w:val="en-US" w:eastAsia="en-US"/>
              </w:rPr>
              <w:t>,</w:t>
            </w:r>
            <w:r w:rsidRPr="00791A19">
              <w:rPr>
                <w:rFonts w:ascii="Times New Roman" w:eastAsia="Times New Roman" w:hAnsi="Times New Roman" w:cs="Times New Roman"/>
                <w:color w:val="000000"/>
                <w:sz w:val="20"/>
                <w:szCs w:val="20"/>
                <w:lang w:val="en-US" w:eastAsia="en-US"/>
              </w:rPr>
              <w:t>577</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2567</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1880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1968</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1499</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w:t>
            </w:r>
          </w:p>
        </w:tc>
      </w:tr>
      <w:tr w:rsidR="00401DDA" w:rsidRPr="00791A19" w:rsidTr="00401DDA">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Motorcycle</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814</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625</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399</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393</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216</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0</w:t>
            </w:r>
          </w:p>
        </w:tc>
      </w:tr>
      <w:tr w:rsidR="00401DDA" w:rsidRPr="00791A19" w:rsidTr="00401DDA">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Drive-alone</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68</w:t>
            </w:r>
            <w:r>
              <w:rPr>
                <w:rFonts w:ascii="Times New Roman" w:eastAsia="Times New Roman" w:hAnsi="Times New Roman" w:cs="Times New Roman"/>
                <w:color w:val="000000"/>
                <w:sz w:val="20"/>
                <w:szCs w:val="20"/>
                <w:lang w:val="en-US" w:eastAsia="en-US"/>
              </w:rPr>
              <w:t>,</w:t>
            </w:r>
            <w:r w:rsidRPr="00791A19">
              <w:rPr>
                <w:rFonts w:ascii="Times New Roman" w:eastAsia="Times New Roman" w:hAnsi="Times New Roman" w:cs="Times New Roman"/>
                <w:color w:val="000000"/>
                <w:sz w:val="20"/>
                <w:szCs w:val="20"/>
                <w:lang w:val="en-US" w:eastAsia="en-US"/>
              </w:rPr>
              <w:t>120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56</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73546</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64</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49981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68</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53664</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69</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31391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68</w:t>
            </w:r>
          </w:p>
        </w:tc>
      </w:tr>
      <w:tr w:rsidR="00401DDA" w:rsidRPr="00791A19" w:rsidTr="00401DDA">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Drive-passenger</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w:t>
            </w:r>
            <w:r>
              <w:rPr>
                <w:rFonts w:ascii="Times New Roman" w:eastAsia="Times New Roman" w:hAnsi="Times New Roman" w:cs="Times New Roman"/>
                <w:color w:val="000000"/>
                <w:sz w:val="20"/>
                <w:szCs w:val="20"/>
                <w:lang w:val="en-US" w:eastAsia="en-US"/>
              </w:rPr>
              <w:t>,</w:t>
            </w:r>
            <w:r w:rsidRPr="00791A19">
              <w:rPr>
                <w:rFonts w:ascii="Times New Roman" w:eastAsia="Times New Roman" w:hAnsi="Times New Roman" w:cs="Times New Roman"/>
                <w:color w:val="000000"/>
                <w:sz w:val="20"/>
                <w:szCs w:val="20"/>
                <w:lang w:val="en-US" w:eastAsia="en-US"/>
              </w:rPr>
              <w:t>312</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4746</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2441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3079</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1762</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w:t>
            </w:r>
          </w:p>
        </w:tc>
      </w:tr>
      <w:tr w:rsidR="00401DDA" w:rsidRPr="00791A19" w:rsidTr="00401DDA">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lastRenderedPageBreak/>
              <w:t>Van</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7</w:t>
            </w:r>
            <w:r>
              <w:rPr>
                <w:rFonts w:ascii="Times New Roman" w:eastAsia="Times New Roman" w:hAnsi="Times New Roman" w:cs="Times New Roman"/>
                <w:color w:val="000000"/>
                <w:sz w:val="20"/>
                <w:szCs w:val="20"/>
                <w:lang w:val="en-US" w:eastAsia="en-US"/>
              </w:rPr>
              <w:t>,</w:t>
            </w:r>
            <w:r w:rsidRPr="00791A19">
              <w:rPr>
                <w:rFonts w:ascii="Times New Roman" w:eastAsia="Times New Roman" w:hAnsi="Times New Roman" w:cs="Times New Roman"/>
                <w:color w:val="000000"/>
                <w:sz w:val="20"/>
                <w:szCs w:val="20"/>
                <w:lang w:val="en-US" w:eastAsia="en-US"/>
              </w:rPr>
              <w:t>374</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6</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7858</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7</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4656</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6</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4860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6</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2891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6</w:t>
            </w:r>
          </w:p>
        </w:tc>
      </w:tr>
      <w:tr w:rsidR="00401DDA" w:rsidRPr="00791A19" w:rsidTr="00401DDA">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Other inc lorry</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881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835</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551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428</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278</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w:t>
            </w:r>
          </w:p>
        </w:tc>
      </w:tr>
      <w:tr w:rsidR="00401DDA" w:rsidRPr="00791A19" w:rsidTr="00401DDA">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Work from home</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9</w:t>
            </w:r>
            <w:r>
              <w:rPr>
                <w:rFonts w:ascii="Times New Roman" w:eastAsia="Times New Roman" w:hAnsi="Times New Roman" w:cs="Times New Roman"/>
                <w:color w:val="000000"/>
                <w:sz w:val="20"/>
                <w:szCs w:val="20"/>
                <w:lang w:val="en-US" w:eastAsia="en-US"/>
              </w:rPr>
              <w:t>,</w:t>
            </w:r>
            <w:r w:rsidRPr="00791A19">
              <w:rPr>
                <w:rFonts w:ascii="Times New Roman" w:eastAsia="Times New Roman" w:hAnsi="Times New Roman" w:cs="Times New Roman"/>
                <w:color w:val="000000"/>
                <w:sz w:val="20"/>
                <w:szCs w:val="20"/>
                <w:lang w:val="en-US" w:eastAsia="en-US"/>
              </w:rPr>
              <w:t>177</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7</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4956</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2992</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2162</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1186</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w:t>
            </w:r>
          </w:p>
        </w:tc>
      </w:tr>
      <w:tr w:rsidR="00401DDA" w:rsidRPr="00791A19" w:rsidTr="00401DDA">
        <w:tc>
          <w:tcPr>
            <w:tcW w:w="0" w:type="auto"/>
          </w:tcPr>
          <w:p w:rsidR="00401DDA" w:rsidRPr="00791A19" w:rsidRDefault="00401DDA" w:rsidP="00401DDA">
            <w:pPr>
              <w:rPr>
                <w:rFonts w:ascii="Times New Roman" w:hAnsi="Times New Roman" w:cs="Times New Roman"/>
                <w:sz w:val="20"/>
                <w:szCs w:val="20"/>
              </w:rPr>
            </w:pPr>
            <w:r w:rsidRPr="00791A19">
              <w:rPr>
                <w:rFonts w:ascii="Times New Roman" w:hAnsi="Times New Roman" w:cs="Times New Roman"/>
                <w:sz w:val="20"/>
                <w:szCs w:val="20"/>
              </w:rPr>
              <w:t>Total</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122</w:t>
            </w:r>
            <w:r>
              <w:rPr>
                <w:rFonts w:ascii="Times New Roman" w:eastAsia="Times New Roman" w:hAnsi="Times New Roman" w:cs="Times New Roman"/>
                <w:color w:val="000000"/>
                <w:sz w:val="20"/>
                <w:szCs w:val="20"/>
                <w:lang w:val="en-US" w:eastAsia="en-US"/>
              </w:rPr>
              <w:t>,</w:t>
            </w:r>
            <w:r w:rsidRPr="00791A19">
              <w:rPr>
                <w:rFonts w:ascii="Times New Roman" w:eastAsia="Times New Roman" w:hAnsi="Times New Roman" w:cs="Times New Roman"/>
                <w:color w:val="000000"/>
                <w:sz w:val="20"/>
                <w:szCs w:val="20"/>
                <w:lang w:val="en-US" w:eastAsia="en-US"/>
              </w:rPr>
              <w:t>393</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100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114909</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100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73609</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100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77268</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100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46238</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100</w:t>
            </w:r>
          </w:p>
        </w:tc>
      </w:tr>
      <w:tr w:rsidR="00401DDA" w:rsidRPr="00791A19" w:rsidTr="00401DDA">
        <w:tc>
          <w:tcPr>
            <w:tcW w:w="0" w:type="auto"/>
          </w:tcPr>
          <w:p w:rsidR="00401DDA" w:rsidRPr="00791A19" w:rsidRDefault="00401DDA" w:rsidP="00401DDA">
            <w:pPr>
              <w:rPr>
                <w:rFonts w:ascii="Times New Roman" w:hAnsi="Times New Roman" w:cs="Times New Roman"/>
                <w:sz w:val="20"/>
                <w:szCs w:val="20"/>
              </w:rPr>
            </w:pP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p>
        </w:tc>
      </w:tr>
      <w:tr w:rsidR="00401DDA" w:rsidRPr="00791A19" w:rsidTr="00401DDA">
        <w:tc>
          <w:tcPr>
            <w:tcW w:w="0" w:type="auto"/>
            <w:gridSpan w:val="11"/>
          </w:tcPr>
          <w:p w:rsidR="00401DDA" w:rsidRPr="00791A19" w:rsidRDefault="00401DDA" w:rsidP="00401DDA">
            <w:pPr>
              <w:rPr>
                <w:rFonts w:ascii="Times New Roman" w:eastAsia="Times New Roman" w:hAnsi="Times New Roman" w:cs="Times New Roman"/>
                <w:color w:val="000000"/>
                <w:sz w:val="20"/>
                <w:szCs w:val="20"/>
                <w:lang w:val="en-US" w:eastAsia="en-US"/>
              </w:rPr>
            </w:pPr>
            <w:r w:rsidRPr="00791A19">
              <w:rPr>
                <w:rFonts w:ascii="Times New Roman" w:hAnsi="Times New Roman" w:cs="Times New Roman"/>
                <w:b/>
                <w:sz w:val="20"/>
                <w:szCs w:val="20"/>
              </w:rPr>
              <w:t>Travel to work – Destination CBD**</w:t>
            </w:r>
          </w:p>
        </w:tc>
      </w:tr>
      <w:tr w:rsidR="00401DDA" w:rsidRPr="00791A19" w:rsidTr="00401DDA">
        <w:tc>
          <w:tcPr>
            <w:tcW w:w="0" w:type="auto"/>
          </w:tcPr>
          <w:p w:rsidR="00401DDA" w:rsidRPr="00791A19" w:rsidRDefault="00401DDA" w:rsidP="00401DDA">
            <w:pPr>
              <w:rPr>
                <w:rFonts w:ascii="Times New Roman" w:hAnsi="Times New Roman" w:cs="Times New Roman"/>
                <w:b/>
                <w:sz w:val="20"/>
                <w:szCs w:val="20"/>
              </w:rPr>
            </w:pPr>
            <w:r w:rsidRPr="00791A19">
              <w:rPr>
                <w:rFonts w:ascii="Times New Roman" w:hAnsi="Times New Roman" w:cs="Times New Roman"/>
                <w:sz w:val="20"/>
                <w:szCs w:val="20"/>
              </w:rPr>
              <w:t>Travel Time</w:t>
            </w:r>
          </w:p>
        </w:tc>
        <w:tc>
          <w:tcPr>
            <w:tcW w:w="0" w:type="auto"/>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hAnsi="Times New Roman" w:cs="Times New Roman"/>
                <w:sz w:val="20"/>
                <w:szCs w:val="20"/>
              </w:rPr>
              <w:t>N</w:t>
            </w:r>
          </w:p>
        </w:tc>
        <w:tc>
          <w:tcPr>
            <w:tcW w:w="0" w:type="auto"/>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hAnsi="Times New Roman" w:cs="Times New Roman"/>
                <w:sz w:val="20"/>
                <w:szCs w:val="20"/>
              </w:rPr>
              <w:t>%</w:t>
            </w:r>
          </w:p>
        </w:tc>
        <w:tc>
          <w:tcPr>
            <w:tcW w:w="0" w:type="auto"/>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hAnsi="Times New Roman" w:cs="Times New Roman"/>
                <w:sz w:val="20"/>
                <w:szCs w:val="20"/>
              </w:rPr>
              <w:t>N</w:t>
            </w:r>
          </w:p>
        </w:tc>
        <w:tc>
          <w:tcPr>
            <w:tcW w:w="0" w:type="auto"/>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hAnsi="Times New Roman" w:cs="Times New Roman"/>
                <w:sz w:val="20"/>
                <w:szCs w:val="20"/>
              </w:rPr>
              <w:t>%</w:t>
            </w:r>
          </w:p>
        </w:tc>
        <w:tc>
          <w:tcPr>
            <w:tcW w:w="0" w:type="auto"/>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hAnsi="Times New Roman" w:cs="Times New Roman"/>
                <w:sz w:val="20"/>
                <w:szCs w:val="20"/>
              </w:rPr>
              <w:t>N</w:t>
            </w:r>
          </w:p>
        </w:tc>
        <w:tc>
          <w:tcPr>
            <w:tcW w:w="0" w:type="auto"/>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hAnsi="Times New Roman" w:cs="Times New Roman"/>
                <w:sz w:val="20"/>
                <w:szCs w:val="20"/>
              </w:rPr>
              <w:t>%</w:t>
            </w:r>
          </w:p>
        </w:tc>
        <w:tc>
          <w:tcPr>
            <w:tcW w:w="0" w:type="auto"/>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hAnsi="Times New Roman" w:cs="Times New Roman"/>
                <w:sz w:val="20"/>
                <w:szCs w:val="20"/>
              </w:rPr>
              <w:t>N</w:t>
            </w:r>
          </w:p>
        </w:tc>
        <w:tc>
          <w:tcPr>
            <w:tcW w:w="0" w:type="auto"/>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hAnsi="Times New Roman" w:cs="Times New Roman"/>
                <w:sz w:val="20"/>
                <w:szCs w:val="20"/>
              </w:rPr>
              <w:t>%</w:t>
            </w:r>
          </w:p>
        </w:tc>
        <w:tc>
          <w:tcPr>
            <w:tcW w:w="0" w:type="auto"/>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hAnsi="Times New Roman" w:cs="Times New Roman"/>
                <w:b/>
                <w:sz w:val="20"/>
                <w:szCs w:val="20"/>
              </w:rPr>
              <w:t>N</w:t>
            </w:r>
          </w:p>
        </w:tc>
        <w:tc>
          <w:tcPr>
            <w:tcW w:w="0" w:type="auto"/>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hAnsi="Times New Roman" w:cs="Times New Roman"/>
                <w:sz w:val="20"/>
                <w:szCs w:val="20"/>
              </w:rPr>
              <w:t>%</w:t>
            </w:r>
          </w:p>
        </w:tc>
      </w:tr>
      <w:tr w:rsidR="00401DDA" w:rsidRPr="00791A19" w:rsidTr="00401DDA">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Walk</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20143</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5490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9</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6187</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15</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4649</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12</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3776</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14</w:t>
            </w:r>
          </w:p>
        </w:tc>
      </w:tr>
      <w:tr w:rsidR="00401DDA" w:rsidRPr="00791A19" w:rsidTr="00401DDA">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Cycle</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9702</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3040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5</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2003</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5</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1601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1250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5</w:t>
            </w:r>
          </w:p>
        </w:tc>
      </w:tr>
      <w:tr w:rsidR="00401DDA" w:rsidRPr="00791A19" w:rsidTr="00401DDA">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Bus</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16602</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17</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10934</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18</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6298</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15</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6689</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17</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4696</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17</w:t>
            </w:r>
          </w:p>
        </w:tc>
      </w:tr>
      <w:tr w:rsidR="00401DDA" w:rsidRPr="00791A19" w:rsidTr="00401DDA">
        <w:tc>
          <w:tcPr>
            <w:tcW w:w="0" w:type="auto"/>
            <w:vAlign w:val="bottom"/>
          </w:tcPr>
          <w:p w:rsidR="00401DDA" w:rsidRPr="00791A19" w:rsidRDefault="00401DDA" w:rsidP="00401DDA">
            <w:pPr>
              <w:rPr>
                <w:rFonts w:ascii="Times New Roman" w:hAnsi="Times New Roman" w:cs="Times New Roman"/>
                <w:sz w:val="20"/>
                <w:szCs w:val="20"/>
              </w:rPr>
            </w:pPr>
            <w:r w:rsidRPr="00791A19">
              <w:rPr>
                <w:rFonts w:ascii="Times New Roman" w:eastAsia="Times New Roman" w:hAnsi="Times New Roman" w:cs="Times New Roman"/>
                <w:color w:val="000000"/>
                <w:sz w:val="20"/>
                <w:szCs w:val="20"/>
                <w:lang w:val="en-US" w:eastAsia="en-US"/>
              </w:rPr>
              <w:t>Rail</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9194</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8211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14</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5366</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13</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6469</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16</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4729</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18</w:t>
            </w:r>
          </w:p>
        </w:tc>
      </w:tr>
      <w:tr w:rsidR="00401DDA" w:rsidRPr="00791A19" w:rsidTr="00401DDA">
        <w:tc>
          <w:tcPr>
            <w:tcW w:w="0" w:type="auto"/>
            <w:vAlign w:val="bottom"/>
          </w:tcPr>
          <w:p w:rsidR="00401DDA" w:rsidRPr="00791A19" w:rsidRDefault="00401DDA" w:rsidP="00401DDA">
            <w:pPr>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Motorcycle</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1140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875</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529</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427</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258</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w:t>
            </w:r>
          </w:p>
        </w:tc>
      </w:tr>
      <w:tr w:rsidR="00401DDA" w:rsidRPr="00791A19" w:rsidTr="00401DDA">
        <w:tc>
          <w:tcPr>
            <w:tcW w:w="0" w:type="auto"/>
            <w:vAlign w:val="bottom"/>
          </w:tcPr>
          <w:p w:rsidR="00401DDA" w:rsidRPr="00791A19" w:rsidRDefault="00401DDA" w:rsidP="00401DDA">
            <w:pPr>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Drive-alone</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35973</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37</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28110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47</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18853</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46</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18634</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46</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11058</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41</w:t>
            </w:r>
          </w:p>
        </w:tc>
      </w:tr>
      <w:tr w:rsidR="00401DDA" w:rsidRPr="00791A19" w:rsidTr="00401DDA">
        <w:tc>
          <w:tcPr>
            <w:tcW w:w="0" w:type="auto"/>
            <w:vAlign w:val="bottom"/>
          </w:tcPr>
          <w:p w:rsidR="00401DDA" w:rsidRPr="00791A19" w:rsidRDefault="00401DDA" w:rsidP="00401DDA">
            <w:pPr>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Drive-passenger</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2545</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1809</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996</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1104</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802</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w:t>
            </w:r>
          </w:p>
        </w:tc>
      </w:tr>
      <w:tr w:rsidR="00401DDA" w:rsidRPr="00791A19" w:rsidTr="00401DDA">
        <w:tc>
          <w:tcPr>
            <w:tcW w:w="0" w:type="auto"/>
            <w:vAlign w:val="bottom"/>
          </w:tcPr>
          <w:p w:rsidR="00401DDA" w:rsidRPr="00791A19" w:rsidRDefault="00401DDA" w:rsidP="00401DDA">
            <w:pPr>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Van</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1106</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901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537</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529</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266</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w:t>
            </w:r>
          </w:p>
        </w:tc>
      </w:tr>
      <w:tr w:rsidR="00401DDA" w:rsidRPr="00791A19" w:rsidTr="00401DDA">
        <w:tc>
          <w:tcPr>
            <w:tcW w:w="0" w:type="auto"/>
            <w:vAlign w:val="bottom"/>
          </w:tcPr>
          <w:p w:rsidR="00401DDA" w:rsidRPr="00791A19" w:rsidRDefault="00401DDA" w:rsidP="00401DDA">
            <w:pPr>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Other inc lorry</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79</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49</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43</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32</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14</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0</w:t>
            </w:r>
          </w:p>
        </w:tc>
      </w:tr>
      <w:tr w:rsidR="00401DDA" w:rsidRPr="00791A19" w:rsidTr="00401DDA">
        <w:tc>
          <w:tcPr>
            <w:tcW w:w="0" w:type="auto"/>
            <w:vAlign w:val="bottom"/>
          </w:tcPr>
          <w:p w:rsidR="00401DDA" w:rsidRPr="00791A19" w:rsidRDefault="00401DDA" w:rsidP="00401DDA">
            <w:pPr>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Work from home</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0</w:t>
            </w:r>
          </w:p>
        </w:tc>
      </w:tr>
      <w:tr w:rsidR="00401DDA" w:rsidRPr="00791A19" w:rsidTr="00401DDA">
        <w:tc>
          <w:tcPr>
            <w:tcW w:w="0" w:type="auto"/>
          </w:tcPr>
          <w:p w:rsidR="00401DDA" w:rsidRPr="00791A19" w:rsidRDefault="00401DDA" w:rsidP="00401DDA">
            <w:pPr>
              <w:rPr>
                <w:rFonts w:ascii="Times New Roman" w:eastAsia="Times New Roman" w:hAnsi="Times New Roman" w:cs="Times New Roman"/>
                <w:color w:val="000000"/>
                <w:sz w:val="20"/>
                <w:szCs w:val="20"/>
                <w:lang w:val="en-US" w:eastAsia="en-US"/>
              </w:rPr>
            </w:pPr>
            <w:r w:rsidRPr="00791A19">
              <w:rPr>
                <w:rFonts w:ascii="Times New Roman" w:hAnsi="Times New Roman" w:cs="Times New Roman"/>
                <w:sz w:val="20"/>
                <w:szCs w:val="20"/>
              </w:rPr>
              <w:t>Total</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96485</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100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59419</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100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40812</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100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40134</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100</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26849</w:t>
            </w:r>
          </w:p>
        </w:tc>
        <w:tc>
          <w:tcPr>
            <w:tcW w:w="0" w:type="auto"/>
            <w:vAlign w:val="bottom"/>
          </w:tcPr>
          <w:p w:rsidR="00401DDA" w:rsidRPr="00791A19" w:rsidRDefault="00401DDA" w:rsidP="00401DDA">
            <w:pPr>
              <w:jc w:val="right"/>
              <w:rPr>
                <w:rFonts w:ascii="Times New Roman" w:eastAsia="Times New Roman" w:hAnsi="Times New Roman" w:cs="Times New Roman"/>
                <w:color w:val="000000"/>
                <w:sz w:val="20"/>
                <w:szCs w:val="20"/>
                <w:lang w:val="en-US" w:eastAsia="en-US"/>
              </w:rPr>
            </w:pPr>
            <w:r w:rsidRPr="00791A19">
              <w:rPr>
                <w:rFonts w:ascii="Times New Roman" w:eastAsia="Times New Roman" w:hAnsi="Times New Roman" w:cs="Times New Roman"/>
                <w:color w:val="000000"/>
                <w:sz w:val="20"/>
                <w:szCs w:val="20"/>
                <w:lang w:val="en-US" w:eastAsia="en-US"/>
              </w:rPr>
              <w:t>100</w:t>
            </w:r>
          </w:p>
        </w:tc>
      </w:tr>
    </w:tbl>
    <w:p w:rsidR="00401DDA" w:rsidRPr="00791A19" w:rsidRDefault="00401DDA" w:rsidP="00401DDA">
      <w:pPr>
        <w:spacing w:after="0"/>
        <w:rPr>
          <w:rFonts w:ascii="Times New Roman" w:hAnsi="Times New Roman" w:cs="Times New Roman"/>
          <w:sz w:val="20"/>
          <w:szCs w:val="20"/>
        </w:rPr>
      </w:pPr>
      <w:r w:rsidRPr="00791A19">
        <w:rPr>
          <w:rFonts w:ascii="Times New Roman" w:hAnsi="Times New Roman" w:cs="Times New Roman"/>
          <w:sz w:val="20"/>
          <w:szCs w:val="20"/>
        </w:rPr>
        <w:t>*P&lt;.000, Chi-square = 10,786, 40 degrees of freedom</w:t>
      </w:r>
    </w:p>
    <w:p w:rsidR="00401DDA" w:rsidRPr="00791A19" w:rsidRDefault="00401DDA" w:rsidP="00401DDA">
      <w:pPr>
        <w:spacing w:after="0"/>
        <w:rPr>
          <w:rFonts w:ascii="Times New Roman" w:hAnsi="Times New Roman" w:cs="Times New Roman"/>
        </w:rPr>
      </w:pPr>
      <w:r w:rsidRPr="00791A19">
        <w:rPr>
          <w:rFonts w:ascii="Times New Roman" w:hAnsi="Times New Roman" w:cs="Times New Roman"/>
          <w:sz w:val="20"/>
          <w:szCs w:val="20"/>
        </w:rPr>
        <w:t>**P&lt;.000, Chi-square = 9,677 40 degrees of freedom</w:t>
      </w:r>
    </w:p>
    <w:p w:rsidR="00401DDA" w:rsidRDefault="00401DDA" w:rsidP="00401DDA">
      <w:pPr>
        <w:widowControl w:val="0"/>
        <w:autoSpaceDE w:val="0"/>
        <w:autoSpaceDN w:val="0"/>
        <w:adjustRightInd w:val="0"/>
        <w:spacing w:after="0"/>
        <w:rPr>
          <w:rFonts w:ascii="Times New Roman" w:hAnsi="Times New Roman" w:cs="Times New Roman"/>
          <w:lang w:val="en-US"/>
        </w:rPr>
      </w:pPr>
    </w:p>
    <w:p w:rsidR="00401DDA" w:rsidRDefault="00460176" w:rsidP="00401DDA">
      <w:pPr>
        <w:widowControl w:val="0"/>
        <w:autoSpaceDE w:val="0"/>
        <w:autoSpaceDN w:val="0"/>
        <w:adjustRightInd w:val="0"/>
        <w:spacing w:after="0"/>
        <w:jc w:val="both"/>
        <w:rPr>
          <w:rFonts w:ascii="Times New Roman" w:hAnsi="Times New Roman" w:cs="Times New Roman"/>
          <w:lang w:val="en-US"/>
        </w:rPr>
      </w:pPr>
      <w:r>
        <w:rPr>
          <w:rFonts w:ascii="Times New Roman" w:hAnsi="Times New Roman" w:cs="Times New Roman"/>
          <w:lang w:val="en-US"/>
        </w:rPr>
        <w:t>Table 4</w:t>
      </w:r>
      <w:r w:rsidR="00401DDA">
        <w:rPr>
          <w:rFonts w:ascii="Times New Roman" w:hAnsi="Times New Roman" w:cs="Times New Roman"/>
          <w:lang w:val="en-US"/>
        </w:rPr>
        <w:t xml:space="preserve"> presents a cross-tabulation between household composition and the year in which housing was built.  The estimated chi-squared statistics show that the differences between the values estimated are statistically significant.  The results presented </w:t>
      </w:r>
      <w:r w:rsidR="00401DDA" w:rsidRPr="00493FED">
        <w:rPr>
          <w:rFonts w:ascii="Times New Roman" w:hAnsi="Times New Roman" w:cs="Times New Roman"/>
          <w:lang w:val="en-US"/>
        </w:rPr>
        <w:t>in the table show that for most of the household composition variables that the percentages of each living in housing built over the different time periods examined were more or less the same.  The one exception is for the variable that measures couples with children above the age of 19.  The results show that housing built in the first two</w:t>
      </w:r>
      <w:r w:rsidR="00401DDA">
        <w:rPr>
          <w:rFonts w:ascii="Times New Roman" w:hAnsi="Times New Roman" w:cs="Times New Roman"/>
          <w:lang w:val="en-US"/>
        </w:rPr>
        <w:t xml:space="preserve"> time periods has a higher percentage of households with older children living at home.  It should also be noted that there is a higher percentage of couples with no children living in housing built after 2001. </w:t>
      </w:r>
    </w:p>
    <w:p w:rsidR="00460176" w:rsidRDefault="00460176" w:rsidP="00401DDA">
      <w:pPr>
        <w:widowControl w:val="0"/>
        <w:autoSpaceDE w:val="0"/>
        <w:autoSpaceDN w:val="0"/>
        <w:adjustRightInd w:val="0"/>
        <w:spacing w:after="0"/>
        <w:jc w:val="both"/>
        <w:rPr>
          <w:rFonts w:ascii="Times New Roman" w:hAnsi="Times New Roman" w:cs="Times New Roman"/>
          <w:lang w:val="en-US"/>
        </w:rPr>
      </w:pPr>
    </w:p>
    <w:p w:rsidR="00460176" w:rsidRDefault="00460176" w:rsidP="00401DDA">
      <w:pPr>
        <w:widowControl w:val="0"/>
        <w:autoSpaceDE w:val="0"/>
        <w:autoSpaceDN w:val="0"/>
        <w:adjustRightInd w:val="0"/>
        <w:spacing w:after="0"/>
        <w:jc w:val="both"/>
        <w:rPr>
          <w:rFonts w:ascii="Times New Roman" w:hAnsi="Times New Roman" w:cs="Times New Roman"/>
          <w:lang w:val="en-US"/>
        </w:rPr>
      </w:pPr>
    </w:p>
    <w:p w:rsidR="00460176" w:rsidRDefault="00460176" w:rsidP="00401DDA">
      <w:pPr>
        <w:widowControl w:val="0"/>
        <w:autoSpaceDE w:val="0"/>
        <w:autoSpaceDN w:val="0"/>
        <w:adjustRightInd w:val="0"/>
        <w:spacing w:after="0"/>
        <w:jc w:val="both"/>
        <w:rPr>
          <w:rFonts w:ascii="Times New Roman" w:hAnsi="Times New Roman" w:cs="Times New Roman"/>
          <w:lang w:val="en-US"/>
        </w:rPr>
      </w:pPr>
    </w:p>
    <w:p w:rsidR="00460176" w:rsidRDefault="00460176" w:rsidP="00401DDA">
      <w:pPr>
        <w:widowControl w:val="0"/>
        <w:autoSpaceDE w:val="0"/>
        <w:autoSpaceDN w:val="0"/>
        <w:adjustRightInd w:val="0"/>
        <w:spacing w:after="0"/>
        <w:jc w:val="both"/>
        <w:rPr>
          <w:rFonts w:ascii="Times New Roman" w:hAnsi="Times New Roman" w:cs="Times New Roman"/>
          <w:lang w:val="en-US"/>
        </w:rPr>
      </w:pPr>
    </w:p>
    <w:p w:rsidR="00460176" w:rsidRDefault="00460176" w:rsidP="00401DDA">
      <w:pPr>
        <w:widowControl w:val="0"/>
        <w:autoSpaceDE w:val="0"/>
        <w:autoSpaceDN w:val="0"/>
        <w:adjustRightInd w:val="0"/>
        <w:spacing w:after="0"/>
        <w:jc w:val="both"/>
        <w:rPr>
          <w:rFonts w:ascii="Times New Roman" w:hAnsi="Times New Roman" w:cs="Times New Roman"/>
          <w:lang w:val="en-US"/>
        </w:rPr>
      </w:pPr>
    </w:p>
    <w:p w:rsidR="00460176" w:rsidRDefault="00460176" w:rsidP="00401DDA">
      <w:pPr>
        <w:widowControl w:val="0"/>
        <w:autoSpaceDE w:val="0"/>
        <w:autoSpaceDN w:val="0"/>
        <w:adjustRightInd w:val="0"/>
        <w:spacing w:after="0"/>
        <w:jc w:val="both"/>
        <w:rPr>
          <w:rFonts w:ascii="Times New Roman" w:hAnsi="Times New Roman" w:cs="Times New Roman"/>
          <w:lang w:val="en-US"/>
        </w:rPr>
      </w:pPr>
    </w:p>
    <w:p w:rsidR="00460176" w:rsidRDefault="00460176" w:rsidP="00401DDA">
      <w:pPr>
        <w:widowControl w:val="0"/>
        <w:autoSpaceDE w:val="0"/>
        <w:autoSpaceDN w:val="0"/>
        <w:adjustRightInd w:val="0"/>
        <w:spacing w:after="0"/>
        <w:jc w:val="both"/>
        <w:rPr>
          <w:rFonts w:ascii="Times New Roman" w:hAnsi="Times New Roman" w:cs="Times New Roman"/>
          <w:lang w:val="en-US"/>
        </w:rPr>
      </w:pPr>
    </w:p>
    <w:p w:rsidR="00460176" w:rsidRDefault="00460176" w:rsidP="00401DDA">
      <w:pPr>
        <w:widowControl w:val="0"/>
        <w:autoSpaceDE w:val="0"/>
        <w:autoSpaceDN w:val="0"/>
        <w:adjustRightInd w:val="0"/>
        <w:spacing w:after="0"/>
        <w:jc w:val="both"/>
        <w:rPr>
          <w:rFonts w:ascii="Times New Roman" w:hAnsi="Times New Roman" w:cs="Times New Roman"/>
          <w:lang w:val="en-US"/>
        </w:rPr>
      </w:pPr>
    </w:p>
    <w:p w:rsidR="00460176" w:rsidRDefault="00460176" w:rsidP="00401DDA">
      <w:pPr>
        <w:widowControl w:val="0"/>
        <w:autoSpaceDE w:val="0"/>
        <w:autoSpaceDN w:val="0"/>
        <w:adjustRightInd w:val="0"/>
        <w:spacing w:after="0"/>
        <w:jc w:val="both"/>
        <w:rPr>
          <w:rFonts w:ascii="Times New Roman" w:hAnsi="Times New Roman" w:cs="Times New Roman"/>
          <w:lang w:val="en-US"/>
        </w:rPr>
      </w:pPr>
    </w:p>
    <w:p w:rsidR="00460176" w:rsidRDefault="00460176" w:rsidP="00401DDA">
      <w:pPr>
        <w:widowControl w:val="0"/>
        <w:autoSpaceDE w:val="0"/>
        <w:autoSpaceDN w:val="0"/>
        <w:adjustRightInd w:val="0"/>
        <w:spacing w:after="0"/>
        <w:jc w:val="both"/>
        <w:rPr>
          <w:rFonts w:ascii="Times New Roman" w:hAnsi="Times New Roman" w:cs="Times New Roman"/>
          <w:lang w:val="en-US"/>
        </w:rPr>
      </w:pPr>
    </w:p>
    <w:p w:rsidR="00460176" w:rsidRDefault="00460176" w:rsidP="00401DDA">
      <w:pPr>
        <w:widowControl w:val="0"/>
        <w:autoSpaceDE w:val="0"/>
        <w:autoSpaceDN w:val="0"/>
        <w:adjustRightInd w:val="0"/>
        <w:spacing w:after="0"/>
        <w:jc w:val="both"/>
        <w:rPr>
          <w:rFonts w:ascii="Times New Roman" w:hAnsi="Times New Roman" w:cs="Times New Roman"/>
          <w:lang w:val="en-US"/>
        </w:rPr>
      </w:pPr>
    </w:p>
    <w:p w:rsidR="00401DDA" w:rsidRDefault="00401DDA" w:rsidP="00401DDA">
      <w:pPr>
        <w:widowControl w:val="0"/>
        <w:autoSpaceDE w:val="0"/>
        <w:autoSpaceDN w:val="0"/>
        <w:adjustRightInd w:val="0"/>
        <w:spacing w:after="0"/>
        <w:rPr>
          <w:rFonts w:ascii="Times New Roman" w:hAnsi="Times New Roman" w:cs="Times New Roman"/>
          <w:lang w:val="en-US"/>
        </w:rPr>
      </w:pPr>
    </w:p>
    <w:p w:rsidR="00401DDA" w:rsidRPr="00460176" w:rsidRDefault="00460176" w:rsidP="00460176">
      <w:pPr>
        <w:spacing w:after="0"/>
        <w:rPr>
          <w:rFonts w:ascii="Times New Roman" w:hAnsi="Times New Roman" w:cs="Times New Roman"/>
          <w:b/>
        </w:rPr>
      </w:pPr>
      <w:r>
        <w:rPr>
          <w:rFonts w:ascii="Times New Roman" w:hAnsi="Times New Roman" w:cs="Times New Roman"/>
          <w:b/>
        </w:rPr>
        <w:t xml:space="preserve">TABLE 4 Household composition and year built </w:t>
      </w:r>
    </w:p>
    <w:tbl>
      <w:tblPr>
        <w:tblStyle w:val="TableGrid"/>
        <w:tblW w:w="0" w:type="auto"/>
        <w:tblLook w:val="04A0"/>
      </w:tblPr>
      <w:tblGrid>
        <w:gridCol w:w="1706"/>
        <w:gridCol w:w="866"/>
        <w:gridCol w:w="516"/>
        <w:gridCol w:w="866"/>
        <w:gridCol w:w="516"/>
        <w:gridCol w:w="866"/>
        <w:gridCol w:w="516"/>
        <w:gridCol w:w="866"/>
        <w:gridCol w:w="516"/>
        <w:gridCol w:w="766"/>
        <w:gridCol w:w="516"/>
      </w:tblGrid>
      <w:tr w:rsidR="00401DDA" w:rsidRPr="0001618D" w:rsidTr="00401DDA">
        <w:tc>
          <w:tcPr>
            <w:tcW w:w="0" w:type="auto"/>
          </w:tcPr>
          <w:p w:rsidR="00401DDA" w:rsidRPr="0001618D" w:rsidRDefault="00401DDA" w:rsidP="00401DDA">
            <w:pPr>
              <w:rPr>
                <w:rFonts w:ascii="Times New Roman" w:hAnsi="Times New Roman" w:cs="Times New Roman"/>
                <w:b/>
                <w:sz w:val="20"/>
                <w:szCs w:val="20"/>
              </w:rPr>
            </w:pPr>
          </w:p>
        </w:tc>
        <w:tc>
          <w:tcPr>
            <w:tcW w:w="0" w:type="auto"/>
            <w:gridSpan w:val="2"/>
          </w:tcPr>
          <w:p w:rsidR="00401DDA" w:rsidRPr="0001618D" w:rsidRDefault="00401DDA" w:rsidP="00401DDA">
            <w:pPr>
              <w:rPr>
                <w:rFonts w:ascii="Times New Roman" w:hAnsi="Times New Roman" w:cs="Times New Roman"/>
                <w:b/>
                <w:sz w:val="20"/>
                <w:szCs w:val="20"/>
              </w:rPr>
            </w:pPr>
            <w:r w:rsidRPr="0001618D">
              <w:rPr>
                <w:rFonts w:ascii="Times New Roman" w:hAnsi="Times New Roman" w:cs="Times New Roman"/>
                <w:b/>
                <w:sz w:val="20"/>
                <w:szCs w:val="20"/>
              </w:rPr>
              <w:t>Before 1970</w:t>
            </w:r>
          </w:p>
        </w:tc>
        <w:tc>
          <w:tcPr>
            <w:tcW w:w="0" w:type="auto"/>
            <w:gridSpan w:val="2"/>
          </w:tcPr>
          <w:p w:rsidR="00401DDA" w:rsidRPr="0001618D" w:rsidRDefault="00401DDA" w:rsidP="00401DDA">
            <w:pPr>
              <w:rPr>
                <w:rFonts w:ascii="Times New Roman" w:hAnsi="Times New Roman" w:cs="Times New Roman"/>
                <w:b/>
                <w:sz w:val="20"/>
                <w:szCs w:val="20"/>
              </w:rPr>
            </w:pPr>
            <w:r w:rsidRPr="0001618D">
              <w:rPr>
                <w:rFonts w:ascii="Times New Roman" w:hAnsi="Times New Roman" w:cs="Times New Roman"/>
                <w:b/>
                <w:sz w:val="20"/>
                <w:szCs w:val="20"/>
              </w:rPr>
              <w:t>1971-90</w:t>
            </w:r>
          </w:p>
        </w:tc>
        <w:tc>
          <w:tcPr>
            <w:tcW w:w="0" w:type="auto"/>
            <w:gridSpan w:val="2"/>
          </w:tcPr>
          <w:p w:rsidR="00401DDA" w:rsidRPr="0001618D" w:rsidRDefault="00401DDA" w:rsidP="00401DDA">
            <w:pPr>
              <w:rPr>
                <w:rFonts w:ascii="Times New Roman" w:hAnsi="Times New Roman" w:cs="Times New Roman"/>
                <w:b/>
                <w:sz w:val="20"/>
                <w:szCs w:val="20"/>
              </w:rPr>
            </w:pPr>
            <w:r w:rsidRPr="0001618D">
              <w:rPr>
                <w:rFonts w:ascii="Times New Roman" w:hAnsi="Times New Roman" w:cs="Times New Roman"/>
                <w:b/>
                <w:sz w:val="20"/>
                <w:szCs w:val="20"/>
              </w:rPr>
              <w:t>1991-00</w:t>
            </w:r>
          </w:p>
        </w:tc>
        <w:tc>
          <w:tcPr>
            <w:tcW w:w="0" w:type="auto"/>
            <w:gridSpan w:val="2"/>
          </w:tcPr>
          <w:p w:rsidR="00401DDA" w:rsidRPr="0001618D" w:rsidRDefault="00401DDA" w:rsidP="00401DDA">
            <w:pPr>
              <w:rPr>
                <w:rFonts w:ascii="Times New Roman" w:hAnsi="Times New Roman" w:cs="Times New Roman"/>
                <w:b/>
                <w:sz w:val="20"/>
                <w:szCs w:val="20"/>
              </w:rPr>
            </w:pPr>
            <w:r w:rsidRPr="0001618D">
              <w:rPr>
                <w:rFonts w:ascii="Times New Roman" w:hAnsi="Times New Roman" w:cs="Times New Roman"/>
                <w:b/>
                <w:sz w:val="20"/>
                <w:szCs w:val="20"/>
              </w:rPr>
              <w:t>2001-06</w:t>
            </w:r>
          </w:p>
        </w:tc>
        <w:tc>
          <w:tcPr>
            <w:tcW w:w="0" w:type="auto"/>
            <w:gridSpan w:val="2"/>
          </w:tcPr>
          <w:p w:rsidR="00401DDA" w:rsidRPr="0001618D" w:rsidRDefault="00401DDA" w:rsidP="00401DDA">
            <w:pPr>
              <w:rPr>
                <w:rFonts w:ascii="Times New Roman" w:hAnsi="Times New Roman" w:cs="Times New Roman"/>
                <w:b/>
                <w:sz w:val="20"/>
                <w:szCs w:val="20"/>
              </w:rPr>
            </w:pPr>
            <w:r w:rsidRPr="0001618D">
              <w:rPr>
                <w:rFonts w:ascii="Times New Roman" w:hAnsi="Times New Roman" w:cs="Times New Roman"/>
                <w:b/>
                <w:sz w:val="20"/>
                <w:szCs w:val="20"/>
              </w:rPr>
              <w:t>2006-11</w:t>
            </w:r>
          </w:p>
        </w:tc>
      </w:tr>
      <w:tr w:rsidR="00401DDA" w:rsidRPr="0001618D" w:rsidTr="00401DDA">
        <w:tc>
          <w:tcPr>
            <w:tcW w:w="0" w:type="auto"/>
          </w:tcPr>
          <w:p w:rsidR="00401DDA" w:rsidRPr="00156804" w:rsidRDefault="00401DDA" w:rsidP="00401DDA">
            <w:pPr>
              <w:rPr>
                <w:rFonts w:ascii="Times New Roman" w:hAnsi="Times New Roman" w:cs="Times New Roman"/>
                <w:b/>
                <w:sz w:val="20"/>
                <w:szCs w:val="20"/>
              </w:rPr>
            </w:pPr>
            <w:r w:rsidRPr="00156804">
              <w:rPr>
                <w:rFonts w:ascii="Times New Roman" w:hAnsi="Times New Roman" w:cs="Times New Roman"/>
                <w:b/>
                <w:sz w:val="20"/>
                <w:szCs w:val="20"/>
              </w:rPr>
              <w:t xml:space="preserve">Household Composition </w:t>
            </w:r>
          </w:p>
        </w:tc>
        <w:tc>
          <w:tcPr>
            <w:tcW w:w="0" w:type="auto"/>
          </w:tcPr>
          <w:p w:rsidR="00401DDA" w:rsidRPr="00156804" w:rsidRDefault="00401DDA" w:rsidP="00401DDA">
            <w:pPr>
              <w:rPr>
                <w:rFonts w:ascii="Times New Roman" w:hAnsi="Times New Roman" w:cs="Times New Roman"/>
                <w:b/>
                <w:sz w:val="20"/>
                <w:szCs w:val="20"/>
              </w:rPr>
            </w:pPr>
            <w:r w:rsidRPr="00156804">
              <w:rPr>
                <w:rFonts w:ascii="Times New Roman" w:hAnsi="Times New Roman" w:cs="Times New Roman"/>
                <w:b/>
                <w:sz w:val="20"/>
                <w:szCs w:val="20"/>
              </w:rPr>
              <w:t>N</w:t>
            </w:r>
          </w:p>
        </w:tc>
        <w:tc>
          <w:tcPr>
            <w:tcW w:w="0" w:type="auto"/>
          </w:tcPr>
          <w:p w:rsidR="00401DDA" w:rsidRPr="00156804" w:rsidRDefault="00401DDA" w:rsidP="00401DDA">
            <w:pPr>
              <w:rPr>
                <w:rFonts w:ascii="Times New Roman" w:hAnsi="Times New Roman" w:cs="Times New Roman"/>
                <w:b/>
                <w:sz w:val="20"/>
                <w:szCs w:val="20"/>
              </w:rPr>
            </w:pPr>
            <w:r w:rsidRPr="00156804">
              <w:rPr>
                <w:rFonts w:ascii="Times New Roman" w:hAnsi="Times New Roman" w:cs="Times New Roman"/>
                <w:b/>
                <w:sz w:val="20"/>
                <w:szCs w:val="20"/>
              </w:rPr>
              <w:t>%</w:t>
            </w:r>
          </w:p>
        </w:tc>
        <w:tc>
          <w:tcPr>
            <w:tcW w:w="0" w:type="auto"/>
          </w:tcPr>
          <w:p w:rsidR="00401DDA" w:rsidRPr="00156804" w:rsidRDefault="00401DDA" w:rsidP="00401DDA">
            <w:pPr>
              <w:rPr>
                <w:rFonts w:ascii="Times New Roman" w:hAnsi="Times New Roman" w:cs="Times New Roman"/>
                <w:b/>
                <w:sz w:val="20"/>
                <w:szCs w:val="20"/>
              </w:rPr>
            </w:pPr>
            <w:r w:rsidRPr="00156804">
              <w:rPr>
                <w:rFonts w:ascii="Times New Roman" w:hAnsi="Times New Roman" w:cs="Times New Roman"/>
                <w:b/>
                <w:sz w:val="20"/>
                <w:szCs w:val="20"/>
              </w:rPr>
              <w:t>N</w:t>
            </w:r>
          </w:p>
        </w:tc>
        <w:tc>
          <w:tcPr>
            <w:tcW w:w="0" w:type="auto"/>
          </w:tcPr>
          <w:p w:rsidR="00401DDA" w:rsidRPr="00156804" w:rsidRDefault="00401DDA" w:rsidP="00401DDA">
            <w:pPr>
              <w:rPr>
                <w:rFonts w:ascii="Times New Roman" w:hAnsi="Times New Roman" w:cs="Times New Roman"/>
                <w:b/>
                <w:sz w:val="20"/>
                <w:szCs w:val="20"/>
              </w:rPr>
            </w:pPr>
            <w:r w:rsidRPr="00156804">
              <w:rPr>
                <w:rFonts w:ascii="Times New Roman" w:hAnsi="Times New Roman" w:cs="Times New Roman"/>
                <w:b/>
                <w:sz w:val="20"/>
                <w:szCs w:val="20"/>
              </w:rPr>
              <w:t>%</w:t>
            </w:r>
          </w:p>
        </w:tc>
        <w:tc>
          <w:tcPr>
            <w:tcW w:w="0" w:type="auto"/>
          </w:tcPr>
          <w:p w:rsidR="00401DDA" w:rsidRPr="00156804" w:rsidRDefault="00401DDA" w:rsidP="00401DDA">
            <w:pPr>
              <w:rPr>
                <w:rFonts w:ascii="Times New Roman" w:hAnsi="Times New Roman" w:cs="Times New Roman"/>
                <w:b/>
                <w:sz w:val="20"/>
                <w:szCs w:val="20"/>
              </w:rPr>
            </w:pPr>
            <w:r w:rsidRPr="00156804">
              <w:rPr>
                <w:rFonts w:ascii="Times New Roman" w:hAnsi="Times New Roman" w:cs="Times New Roman"/>
                <w:b/>
                <w:sz w:val="20"/>
                <w:szCs w:val="20"/>
              </w:rPr>
              <w:t>N</w:t>
            </w:r>
          </w:p>
        </w:tc>
        <w:tc>
          <w:tcPr>
            <w:tcW w:w="0" w:type="auto"/>
          </w:tcPr>
          <w:p w:rsidR="00401DDA" w:rsidRPr="00156804" w:rsidRDefault="00401DDA" w:rsidP="00401DDA">
            <w:pPr>
              <w:rPr>
                <w:rFonts w:ascii="Times New Roman" w:hAnsi="Times New Roman" w:cs="Times New Roman"/>
                <w:b/>
                <w:sz w:val="20"/>
                <w:szCs w:val="20"/>
              </w:rPr>
            </w:pPr>
            <w:r w:rsidRPr="00156804">
              <w:rPr>
                <w:rFonts w:ascii="Times New Roman" w:hAnsi="Times New Roman" w:cs="Times New Roman"/>
                <w:b/>
                <w:sz w:val="20"/>
                <w:szCs w:val="20"/>
              </w:rPr>
              <w:t>%</w:t>
            </w:r>
          </w:p>
        </w:tc>
        <w:tc>
          <w:tcPr>
            <w:tcW w:w="0" w:type="auto"/>
          </w:tcPr>
          <w:p w:rsidR="00401DDA" w:rsidRPr="00156804" w:rsidRDefault="00401DDA" w:rsidP="00401DDA">
            <w:pPr>
              <w:rPr>
                <w:rFonts w:ascii="Times New Roman" w:hAnsi="Times New Roman" w:cs="Times New Roman"/>
                <w:b/>
                <w:sz w:val="20"/>
                <w:szCs w:val="20"/>
              </w:rPr>
            </w:pPr>
            <w:r w:rsidRPr="00156804">
              <w:rPr>
                <w:rFonts w:ascii="Times New Roman" w:hAnsi="Times New Roman" w:cs="Times New Roman"/>
                <w:b/>
                <w:sz w:val="20"/>
                <w:szCs w:val="20"/>
              </w:rPr>
              <w:t>N</w:t>
            </w:r>
          </w:p>
        </w:tc>
        <w:tc>
          <w:tcPr>
            <w:tcW w:w="0" w:type="auto"/>
          </w:tcPr>
          <w:p w:rsidR="00401DDA" w:rsidRPr="00156804" w:rsidRDefault="00401DDA" w:rsidP="00401DDA">
            <w:pPr>
              <w:rPr>
                <w:rFonts w:ascii="Times New Roman" w:hAnsi="Times New Roman" w:cs="Times New Roman"/>
                <w:b/>
                <w:sz w:val="20"/>
                <w:szCs w:val="20"/>
              </w:rPr>
            </w:pPr>
            <w:r w:rsidRPr="00156804">
              <w:rPr>
                <w:rFonts w:ascii="Times New Roman" w:hAnsi="Times New Roman" w:cs="Times New Roman"/>
                <w:b/>
                <w:sz w:val="20"/>
                <w:szCs w:val="20"/>
              </w:rPr>
              <w:t>%</w:t>
            </w:r>
          </w:p>
        </w:tc>
        <w:tc>
          <w:tcPr>
            <w:tcW w:w="0" w:type="auto"/>
          </w:tcPr>
          <w:p w:rsidR="00401DDA" w:rsidRPr="00156804" w:rsidRDefault="00401DDA" w:rsidP="00401DDA">
            <w:pPr>
              <w:rPr>
                <w:rFonts w:ascii="Times New Roman" w:hAnsi="Times New Roman" w:cs="Times New Roman"/>
                <w:b/>
                <w:sz w:val="20"/>
                <w:szCs w:val="20"/>
              </w:rPr>
            </w:pPr>
            <w:r w:rsidRPr="00156804">
              <w:rPr>
                <w:rFonts w:ascii="Times New Roman" w:hAnsi="Times New Roman" w:cs="Times New Roman"/>
                <w:b/>
                <w:sz w:val="20"/>
                <w:szCs w:val="20"/>
              </w:rPr>
              <w:t>N</w:t>
            </w:r>
          </w:p>
        </w:tc>
        <w:tc>
          <w:tcPr>
            <w:tcW w:w="0" w:type="auto"/>
          </w:tcPr>
          <w:p w:rsidR="00401DDA" w:rsidRPr="00156804" w:rsidRDefault="00401DDA" w:rsidP="00401DDA">
            <w:pPr>
              <w:rPr>
                <w:rFonts w:ascii="Times New Roman" w:hAnsi="Times New Roman" w:cs="Times New Roman"/>
                <w:b/>
                <w:sz w:val="20"/>
                <w:szCs w:val="20"/>
              </w:rPr>
            </w:pPr>
            <w:r w:rsidRPr="00156804">
              <w:rPr>
                <w:rFonts w:ascii="Times New Roman" w:hAnsi="Times New Roman" w:cs="Times New Roman"/>
                <w:b/>
                <w:sz w:val="20"/>
                <w:szCs w:val="20"/>
              </w:rPr>
              <w:t>%</w:t>
            </w:r>
          </w:p>
        </w:tc>
      </w:tr>
      <w:tr w:rsidR="00401DDA" w:rsidRPr="0001618D" w:rsidTr="00401DDA">
        <w:tc>
          <w:tcPr>
            <w:tcW w:w="0" w:type="auto"/>
          </w:tcPr>
          <w:p w:rsidR="00401DDA" w:rsidRPr="0001618D" w:rsidRDefault="00401DDA" w:rsidP="00401DDA">
            <w:pPr>
              <w:rPr>
                <w:rFonts w:ascii="Times New Roman" w:eastAsia="Times New Roman" w:hAnsi="Times New Roman" w:cs="Times New Roman"/>
                <w:color w:val="000000"/>
                <w:sz w:val="20"/>
                <w:szCs w:val="20"/>
                <w:lang w:val="en-US" w:eastAsia="en-US"/>
              </w:rPr>
            </w:pPr>
            <w:r w:rsidRPr="0001618D">
              <w:rPr>
                <w:rFonts w:ascii="Times New Roman" w:hAnsi="Times New Roman" w:cs="Times New Roman"/>
                <w:color w:val="000000"/>
                <w:sz w:val="20"/>
                <w:szCs w:val="20"/>
                <w:lang w:val="en-US"/>
              </w:rPr>
              <w:t>Single Person</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21</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180</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11</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12</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349</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7</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9</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926</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8</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12</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830</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10</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9</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476</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12</w:t>
            </w:r>
          </w:p>
        </w:tc>
      </w:tr>
      <w:tr w:rsidR="00401DDA" w:rsidRPr="0001618D" w:rsidTr="00401DDA">
        <w:tc>
          <w:tcPr>
            <w:tcW w:w="0" w:type="auto"/>
          </w:tcPr>
          <w:p w:rsidR="00401DDA" w:rsidRPr="0001618D" w:rsidRDefault="00401DDA" w:rsidP="00401DDA">
            <w:pPr>
              <w:rPr>
                <w:rFonts w:ascii="Times New Roman" w:eastAsia="Times New Roman" w:hAnsi="Times New Roman" w:cs="Times New Roman"/>
                <w:color w:val="000000"/>
                <w:sz w:val="20"/>
                <w:szCs w:val="20"/>
                <w:lang w:val="en-US" w:eastAsia="en-US"/>
              </w:rPr>
            </w:pPr>
            <w:r w:rsidRPr="0001618D">
              <w:rPr>
                <w:rFonts w:ascii="Times New Roman" w:hAnsi="Times New Roman" w:cs="Times New Roman"/>
                <w:color w:val="000000"/>
                <w:sz w:val="20"/>
                <w:szCs w:val="20"/>
                <w:lang w:val="en-US"/>
              </w:rPr>
              <w:t>Lone parent with at least one resident child aged 19 or under</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8</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891</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5</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9</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428</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5</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5</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382</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4</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5</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547</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4</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3</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791</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5</w:t>
            </w:r>
          </w:p>
        </w:tc>
      </w:tr>
      <w:tr w:rsidR="00401DDA" w:rsidRPr="0001618D" w:rsidTr="00401DDA">
        <w:tc>
          <w:tcPr>
            <w:tcW w:w="0" w:type="auto"/>
          </w:tcPr>
          <w:p w:rsidR="00401DDA" w:rsidRPr="0001618D" w:rsidRDefault="00401DDA" w:rsidP="00401DDA">
            <w:pPr>
              <w:rPr>
                <w:rFonts w:ascii="Times New Roman" w:eastAsia="Times New Roman" w:hAnsi="Times New Roman" w:cs="Times New Roman"/>
                <w:color w:val="000000"/>
                <w:sz w:val="20"/>
                <w:szCs w:val="20"/>
                <w:lang w:val="en-US" w:eastAsia="en-US"/>
              </w:rPr>
            </w:pPr>
            <w:r w:rsidRPr="0001618D">
              <w:rPr>
                <w:rFonts w:ascii="Times New Roman" w:hAnsi="Times New Roman" w:cs="Times New Roman"/>
                <w:color w:val="000000"/>
                <w:sz w:val="20"/>
                <w:szCs w:val="20"/>
                <w:lang w:val="en-US"/>
              </w:rPr>
              <w:t xml:space="preserve">Lone parent with resident children </w:t>
            </w:r>
            <w:r w:rsidRPr="0001618D">
              <w:rPr>
                <w:rFonts w:ascii="Times New Roman" w:hAnsi="Times New Roman" w:cs="Times New Roman"/>
                <w:color w:val="000000"/>
                <w:sz w:val="20"/>
                <w:szCs w:val="20"/>
                <w:lang w:val="en-US"/>
              </w:rPr>
              <w:lastRenderedPageBreak/>
              <w:t>but none aged 19 or under</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lastRenderedPageBreak/>
              <w:t>12</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100</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6</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10</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551</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6</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2</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231</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2</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503</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798</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w:t>
            </w:r>
          </w:p>
        </w:tc>
      </w:tr>
      <w:tr w:rsidR="00401DDA" w:rsidRPr="0001618D" w:rsidTr="00401DDA">
        <w:tc>
          <w:tcPr>
            <w:tcW w:w="0" w:type="auto"/>
          </w:tcPr>
          <w:p w:rsidR="00401DDA" w:rsidRPr="0001618D" w:rsidRDefault="00401DDA" w:rsidP="00401DDA">
            <w:pPr>
              <w:rPr>
                <w:rFonts w:ascii="Times New Roman" w:eastAsia="Times New Roman" w:hAnsi="Times New Roman" w:cs="Times New Roman"/>
                <w:color w:val="000000"/>
                <w:sz w:val="20"/>
                <w:szCs w:val="20"/>
                <w:lang w:val="en-US" w:eastAsia="en-US"/>
              </w:rPr>
            </w:pPr>
            <w:r w:rsidRPr="0001618D">
              <w:rPr>
                <w:rFonts w:ascii="Times New Roman" w:hAnsi="Times New Roman" w:cs="Times New Roman"/>
                <w:color w:val="000000"/>
                <w:sz w:val="20"/>
                <w:szCs w:val="20"/>
                <w:lang w:val="en-US"/>
              </w:rPr>
              <w:lastRenderedPageBreak/>
              <w:t>Couple with at least one resident child aged 19 or under</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66</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495</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34</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64</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786</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35</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59</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667</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49</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54</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557</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43</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26</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255</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34</w:t>
            </w:r>
          </w:p>
        </w:tc>
      </w:tr>
      <w:tr w:rsidR="00401DDA" w:rsidRPr="0001618D" w:rsidTr="00401DDA">
        <w:tc>
          <w:tcPr>
            <w:tcW w:w="0" w:type="auto"/>
          </w:tcPr>
          <w:p w:rsidR="00401DDA" w:rsidRPr="0001618D" w:rsidRDefault="00401DDA" w:rsidP="00401DDA">
            <w:pPr>
              <w:rPr>
                <w:rFonts w:ascii="Times New Roman" w:eastAsia="Times New Roman" w:hAnsi="Times New Roman" w:cs="Times New Roman"/>
                <w:color w:val="000000"/>
                <w:sz w:val="20"/>
                <w:szCs w:val="20"/>
                <w:lang w:val="en-US" w:eastAsia="en-US"/>
              </w:rPr>
            </w:pPr>
            <w:r w:rsidRPr="0001618D">
              <w:rPr>
                <w:rFonts w:ascii="Times New Roman" w:hAnsi="Times New Roman" w:cs="Times New Roman"/>
                <w:color w:val="000000"/>
                <w:sz w:val="20"/>
                <w:szCs w:val="20"/>
                <w:lang w:val="en-US"/>
              </w:rPr>
              <w:t>Couple with resident children but none aged 19 or under</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29</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035</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15</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40</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177</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22</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7</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594</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6</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2</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987</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2</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502</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2</w:t>
            </w:r>
          </w:p>
        </w:tc>
      </w:tr>
      <w:tr w:rsidR="00401DDA" w:rsidRPr="0001618D" w:rsidTr="00401DDA">
        <w:tc>
          <w:tcPr>
            <w:tcW w:w="0" w:type="auto"/>
          </w:tcPr>
          <w:p w:rsidR="00401DDA" w:rsidRPr="0001618D" w:rsidRDefault="00401DDA" w:rsidP="00401DDA">
            <w:pPr>
              <w:rPr>
                <w:rFonts w:ascii="Times New Roman" w:eastAsia="Times New Roman" w:hAnsi="Times New Roman" w:cs="Times New Roman"/>
                <w:color w:val="000000"/>
                <w:sz w:val="20"/>
                <w:szCs w:val="20"/>
                <w:lang w:val="en-US" w:eastAsia="en-US"/>
              </w:rPr>
            </w:pPr>
            <w:r w:rsidRPr="0001618D">
              <w:rPr>
                <w:rFonts w:ascii="Times New Roman" w:hAnsi="Times New Roman" w:cs="Times New Roman"/>
                <w:color w:val="000000"/>
                <w:sz w:val="20"/>
                <w:szCs w:val="20"/>
                <w:lang w:val="en-US"/>
              </w:rPr>
              <w:t>Couple with no resident children</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33</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790</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17</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30</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101</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16</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20</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280</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17</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28</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477</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23</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22</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226</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28</w:t>
            </w:r>
          </w:p>
        </w:tc>
      </w:tr>
      <w:tr w:rsidR="00401DDA" w:rsidRPr="0001618D" w:rsidTr="00401DDA">
        <w:tc>
          <w:tcPr>
            <w:tcW w:w="0" w:type="auto"/>
          </w:tcPr>
          <w:p w:rsidR="00401DDA" w:rsidRPr="0001618D" w:rsidRDefault="00401DDA" w:rsidP="00401DDA">
            <w:pPr>
              <w:rPr>
                <w:rFonts w:ascii="Times New Roman" w:eastAsia="Times New Roman" w:hAnsi="Times New Roman" w:cs="Times New Roman"/>
                <w:color w:val="000000"/>
                <w:sz w:val="20"/>
                <w:szCs w:val="20"/>
                <w:lang w:val="en-US" w:eastAsia="en-US"/>
              </w:rPr>
            </w:pPr>
            <w:r w:rsidRPr="0001618D">
              <w:rPr>
                <w:rFonts w:ascii="Times New Roman" w:hAnsi="Times New Roman" w:cs="Times New Roman"/>
                <w:color w:val="000000"/>
                <w:sz w:val="20"/>
                <w:szCs w:val="20"/>
                <w:lang w:val="en-US"/>
              </w:rPr>
              <w:t>Other Households</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24</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283</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12</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17</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580</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10</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17</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004</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14</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20</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322</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16</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14</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023</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18</w:t>
            </w:r>
          </w:p>
        </w:tc>
      </w:tr>
      <w:tr w:rsidR="00401DDA" w:rsidRPr="0001618D" w:rsidTr="00401DDA">
        <w:tc>
          <w:tcPr>
            <w:tcW w:w="0" w:type="auto"/>
          </w:tcPr>
          <w:p w:rsidR="00401DDA" w:rsidRPr="0001618D" w:rsidRDefault="00401DDA" w:rsidP="00401DDA">
            <w:pPr>
              <w:rPr>
                <w:rFonts w:ascii="Times New Roman" w:hAnsi="Times New Roman" w:cs="Times New Roman"/>
                <w:color w:val="000000"/>
                <w:sz w:val="20"/>
                <w:szCs w:val="20"/>
                <w:lang w:val="en-US"/>
              </w:rPr>
            </w:pPr>
            <w:r w:rsidRPr="0001618D">
              <w:rPr>
                <w:rFonts w:ascii="Times New Roman" w:hAnsi="Times New Roman" w:cs="Times New Roman"/>
                <w:color w:val="000000"/>
                <w:sz w:val="20"/>
                <w:szCs w:val="20"/>
                <w:lang w:val="en-US"/>
              </w:rPr>
              <w:t>Total</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195</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774</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100</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184</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972</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100</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122</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084</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100</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126</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223</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100</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78</w:t>
            </w:r>
            <w:r>
              <w:rPr>
                <w:rFonts w:ascii="Times New Roman" w:eastAsia="Times New Roman" w:hAnsi="Times New Roman" w:cs="Times New Roman"/>
                <w:color w:val="000000"/>
                <w:sz w:val="20"/>
                <w:szCs w:val="20"/>
                <w:lang w:val="en-US" w:eastAsia="en-US"/>
              </w:rPr>
              <w:t>,</w:t>
            </w:r>
            <w:r w:rsidRPr="0001618D">
              <w:rPr>
                <w:rFonts w:ascii="Times New Roman" w:eastAsia="Times New Roman" w:hAnsi="Times New Roman" w:cs="Times New Roman"/>
                <w:color w:val="000000"/>
                <w:sz w:val="20"/>
                <w:szCs w:val="20"/>
                <w:lang w:val="en-US" w:eastAsia="en-US"/>
              </w:rPr>
              <w:t>071</w:t>
            </w:r>
          </w:p>
        </w:tc>
        <w:tc>
          <w:tcPr>
            <w:tcW w:w="0" w:type="auto"/>
            <w:vAlign w:val="bottom"/>
          </w:tcPr>
          <w:p w:rsidR="00401DDA" w:rsidRPr="0001618D" w:rsidRDefault="00401DDA" w:rsidP="00401DDA">
            <w:pPr>
              <w:jc w:val="right"/>
              <w:rPr>
                <w:rFonts w:ascii="Times New Roman" w:eastAsia="Times New Roman" w:hAnsi="Times New Roman" w:cs="Times New Roman"/>
                <w:color w:val="000000"/>
                <w:sz w:val="20"/>
                <w:szCs w:val="20"/>
                <w:lang w:val="en-US" w:eastAsia="en-US"/>
              </w:rPr>
            </w:pPr>
            <w:r w:rsidRPr="0001618D">
              <w:rPr>
                <w:rFonts w:ascii="Times New Roman" w:eastAsia="Times New Roman" w:hAnsi="Times New Roman" w:cs="Times New Roman"/>
                <w:color w:val="000000"/>
                <w:sz w:val="20"/>
                <w:szCs w:val="20"/>
                <w:lang w:val="en-US" w:eastAsia="en-US"/>
              </w:rPr>
              <w:t>100</w:t>
            </w:r>
          </w:p>
        </w:tc>
      </w:tr>
    </w:tbl>
    <w:p w:rsidR="00401DDA" w:rsidRPr="00791A19" w:rsidRDefault="00401DDA" w:rsidP="00401DDA">
      <w:pPr>
        <w:spacing w:after="0"/>
        <w:rPr>
          <w:rFonts w:ascii="Times New Roman" w:hAnsi="Times New Roman" w:cs="Times New Roman"/>
          <w:sz w:val="20"/>
          <w:szCs w:val="20"/>
        </w:rPr>
      </w:pPr>
      <w:r>
        <w:rPr>
          <w:rFonts w:ascii="Times New Roman" w:hAnsi="Times New Roman" w:cs="Times New Roman"/>
          <w:sz w:val="20"/>
          <w:szCs w:val="20"/>
        </w:rPr>
        <w:t>*P&lt;.000, Chi-square =7,134, 24</w:t>
      </w:r>
      <w:r w:rsidRPr="00791A19">
        <w:rPr>
          <w:rFonts w:ascii="Times New Roman" w:hAnsi="Times New Roman" w:cs="Times New Roman"/>
          <w:sz w:val="20"/>
          <w:szCs w:val="20"/>
        </w:rPr>
        <w:t xml:space="preserve"> degrees of freedom</w:t>
      </w:r>
    </w:p>
    <w:p w:rsidR="00401DDA" w:rsidRDefault="00401DDA" w:rsidP="00C10AAD">
      <w:pPr>
        <w:spacing w:after="0"/>
        <w:rPr>
          <w:rFonts w:ascii="Times New Roman" w:hAnsi="Times New Roman" w:cs="Times New Roman"/>
          <w:b/>
        </w:rPr>
      </w:pPr>
    </w:p>
    <w:p w:rsidR="00401DDA" w:rsidRPr="00791A19" w:rsidRDefault="00401DDA" w:rsidP="00C10AAD">
      <w:pPr>
        <w:spacing w:after="0"/>
        <w:rPr>
          <w:rFonts w:ascii="Times New Roman" w:hAnsi="Times New Roman" w:cs="Times New Roman"/>
          <w:b/>
        </w:rPr>
      </w:pPr>
    </w:p>
    <w:p w:rsidR="00E43530" w:rsidRPr="00791A19" w:rsidRDefault="00460176" w:rsidP="00C10AAD">
      <w:pPr>
        <w:spacing w:after="0"/>
        <w:rPr>
          <w:rFonts w:ascii="Times New Roman" w:hAnsi="Times New Roman" w:cs="Times New Roman"/>
          <w:b/>
        </w:rPr>
      </w:pPr>
      <w:r>
        <w:rPr>
          <w:rFonts w:ascii="Times New Roman" w:hAnsi="Times New Roman" w:cs="Times New Roman"/>
          <w:b/>
        </w:rPr>
        <w:t>4</w:t>
      </w:r>
      <w:r w:rsidR="00940377">
        <w:rPr>
          <w:rFonts w:ascii="Times New Roman" w:hAnsi="Times New Roman" w:cs="Times New Roman"/>
          <w:b/>
        </w:rPr>
        <w:t xml:space="preserve">. </w:t>
      </w:r>
      <w:r w:rsidR="00E43530" w:rsidRPr="00791A19">
        <w:rPr>
          <w:rFonts w:ascii="Times New Roman" w:hAnsi="Times New Roman" w:cs="Times New Roman"/>
          <w:b/>
        </w:rPr>
        <w:t xml:space="preserve">Dataset and methodology </w:t>
      </w:r>
    </w:p>
    <w:p w:rsidR="00B84A36" w:rsidRPr="00791A19" w:rsidRDefault="00B84A36" w:rsidP="00C10AAD">
      <w:pPr>
        <w:spacing w:after="0"/>
        <w:rPr>
          <w:rFonts w:ascii="Times New Roman" w:hAnsi="Times New Roman" w:cs="Times New Roman"/>
        </w:rPr>
      </w:pPr>
    </w:p>
    <w:p w:rsidR="00A42F0D" w:rsidRPr="00791A19" w:rsidRDefault="00460176" w:rsidP="00C10AAD">
      <w:pPr>
        <w:spacing w:after="0"/>
        <w:rPr>
          <w:rFonts w:ascii="Times New Roman" w:hAnsi="Times New Roman" w:cs="Times New Roman"/>
          <w:b/>
        </w:rPr>
      </w:pPr>
      <w:r>
        <w:rPr>
          <w:rFonts w:ascii="Times New Roman" w:hAnsi="Times New Roman" w:cs="Times New Roman"/>
          <w:b/>
        </w:rPr>
        <w:t>4</w:t>
      </w:r>
      <w:r w:rsidR="00940377">
        <w:rPr>
          <w:rFonts w:ascii="Times New Roman" w:hAnsi="Times New Roman" w:cs="Times New Roman"/>
          <w:b/>
        </w:rPr>
        <w:t xml:space="preserve">.1 </w:t>
      </w:r>
      <w:r w:rsidR="00A42F0D" w:rsidRPr="00791A19">
        <w:rPr>
          <w:rFonts w:ascii="Times New Roman" w:hAnsi="Times New Roman" w:cs="Times New Roman"/>
          <w:b/>
        </w:rPr>
        <w:t xml:space="preserve">Data </w:t>
      </w:r>
    </w:p>
    <w:p w:rsidR="00A64C44" w:rsidRPr="00791A19" w:rsidRDefault="00A64C44" w:rsidP="00597546">
      <w:pPr>
        <w:spacing w:after="0"/>
        <w:jc w:val="both"/>
        <w:rPr>
          <w:rFonts w:ascii="Times New Roman" w:hAnsi="Times New Roman" w:cs="Times New Roman"/>
        </w:rPr>
      </w:pPr>
      <w:r w:rsidRPr="00791A19">
        <w:rPr>
          <w:rFonts w:ascii="Times New Roman" w:hAnsi="Times New Roman" w:cs="Times New Roman"/>
        </w:rPr>
        <w:t xml:space="preserve">The data used in this paper was taken from the 2011 census of Ireland (CSO, 2012). </w:t>
      </w:r>
      <w:r w:rsidR="009B0FBA">
        <w:rPr>
          <w:rFonts w:ascii="Times New Roman" w:hAnsi="Times New Roman" w:cs="Times New Roman"/>
        </w:rPr>
        <w:t>Each</w:t>
      </w:r>
      <w:r w:rsidR="00424522">
        <w:rPr>
          <w:rFonts w:ascii="Times New Roman" w:hAnsi="Times New Roman" w:cs="Times New Roman"/>
        </w:rPr>
        <w:t xml:space="preserve"> record in the dataset relates to an individual.  While a number of individuals may be related to the same household it is not possible to determine this from the data. </w:t>
      </w:r>
      <w:r w:rsidRPr="00791A19">
        <w:rPr>
          <w:rFonts w:ascii="Times New Roman" w:hAnsi="Times New Roman" w:cs="Times New Roman"/>
        </w:rPr>
        <w:t xml:space="preserve"> The data used represents individuals’ most frequent mode of transport used to travel to work.  The </w:t>
      </w:r>
      <w:r w:rsidR="008A6155" w:rsidRPr="00791A19">
        <w:rPr>
          <w:rFonts w:ascii="Times New Roman" w:hAnsi="Times New Roman" w:cs="Times New Roman"/>
        </w:rPr>
        <w:t>dataset contains 1.7 million respondents in Ireland</w:t>
      </w:r>
      <w:r w:rsidR="00FE2D78">
        <w:rPr>
          <w:rFonts w:ascii="Times New Roman" w:hAnsi="Times New Roman" w:cs="Times New Roman"/>
        </w:rPr>
        <w:t xml:space="preserve"> and 713, 982 responses in the GDA. As the data collected is taken from the census it is the population of individuals in the GDA and is not a sample of the population.  The census of Ireland collects a number of variables that are related to </w:t>
      </w:r>
      <w:r w:rsidR="00417958">
        <w:rPr>
          <w:rFonts w:ascii="Times New Roman" w:hAnsi="Times New Roman" w:cs="Times New Roman"/>
        </w:rPr>
        <w:t>transport namely, mode of transport used to commute to work, travel time for the commute trip and the number of cars per household.</w:t>
      </w:r>
      <w:r w:rsidR="008A6155" w:rsidRPr="00791A19">
        <w:rPr>
          <w:rFonts w:ascii="Times New Roman" w:hAnsi="Times New Roman" w:cs="Times New Roman"/>
        </w:rPr>
        <w:t xml:space="preserve">  While this is the most comprehensive database collected in Ireland on individuals’ trips, it is worth noting that work based trips </w:t>
      </w:r>
      <w:r w:rsidR="00597546" w:rsidRPr="00791A19">
        <w:rPr>
          <w:rFonts w:ascii="Times New Roman" w:hAnsi="Times New Roman" w:cs="Times New Roman"/>
        </w:rPr>
        <w:t>typically account for a quarter of all trips taken in Ireland (CSO, 2009</w:t>
      </w:r>
      <w:r w:rsidR="00597546" w:rsidRPr="00553BE5">
        <w:rPr>
          <w:rFonts w:ascii="Times New Roman" w:hAnsi="Times New Roman" w:cs="Times New Roman"/>
        </w:rPr>
        <w:t xml:space="preserve">). </w:t>
      </w:r>
      <w:r w:rsidR="006127EF" w:rsidRPr="00553BE5">
        <w:rPr>
          <w:rFonts w:ascii="Times New Roman" w:hAnsi="Times New Roman" w:cs="Times New Roman"/>
        </w:rPr>
        <w:t xml:space="preserve"> It should be noted at this stage that distance travelled was not a variable collected in this dataset.</w:t>
      </w:r>
      <w:r w:rsidR="006127EF">
        <w:rPr>
          <w:rFonts w:ascii="Times New Roman" w:hAnsi="Times New Roman" w:cs="Times New Roman"/>
        </w:rPr>
        <w:t xml:space="preserve"> </w:t>
      </w:r>
    </w:p>
    <w:p w:rsidR="00597546" w:rsidRPr="00791A19" w:rsidRDefault="00597546" w:rsidP="00597546">
      <w:pPr>
        <w:spacing w:after="0"/>
        <w:jc w:val="both"/>
        <w:rPr>
          <w:rFonts w:ascii="Times New Roman" w:hAnsi="Times New Roman" w:cs="Times New Roman"/>
        </w:rPr>
      </w:pPr>
    </w:p>
    <w:p w:rsidR="00597546" w:rsidRPr="00791A19" w:rsidRDefault="00940377" w:rsidP="00597546">
      <w:pPr>
        <w:spacing w:after="0"/>
        <w:jc w:val="both"/>
        <w:rPr>
          <w:rFonts w:ascii="Times New Roman" w:hAnsi="Times New Roman" w:cs="Times New Roman"/>
          <w:b/>
        </w:rPr>
      </w:pPr>
      <w:r>
        <w:rPr>
          <w:rFonts w:ascii="Times New Roman" w:hAnsi="Times New Roman" w:cs="Times New Roman"/>
          <w:b/>
        </w:rPr>
        <w:t xml:space="preserve">3.2 </w:t>
      </w:r>
      <w:r w:rsidR="00597546" w:rsidRPr="00791A19">
        <w:rPr>
          <w:rFonts w:ascii="Times New Roman" w:hAnsi="Times New Roman" w:cs="Times New Roman"/>
          <w:b/>
        </w:rPr>
        <w:t xml:space="preserve">Model formulation </w:t>
      </w:r>
    </w:p>
    <w:p w:rsidR="00597546" w:rsidRPr="00791A19" w:rsidRDefault="00597546" w:rsidP="00597546">
      <w:pPr>
        <w:spacing w:after="0"/>
        <w:jc w:val="both"/>
        <w:rPr>
          <w:rFonts w:ascii="Times New Roman" w:hAnsi="Times New Roman" w:cs="Times New Roman"/>
        </w:rPr>
      </w:pPr>
      <w:r w:rsidRPr="00791A19">
        <w:rPr>
          <w:rFonts w:ascii="Times New Roman" w:hAnsi="Times New Roman" w:cs="Times New Roman"/>
        </w:rPr>
        <w:t>To measure the impact that the age of housing stock has on transportation characteristics in the GDA a number of multinomial logit regression models were estimated.  The</w:t>
      </w:r>
      <w:r w:rsidR="003F688B" w:rsidRPr="00791A19">
        <w:rPr>
          <w:rFonts w:ascii="Times New Roman" w:hAnsi="Times New Roman" w:cs="Times New Roman"/>
        </w:rPr>
        <w:t xml:space="preserve"> data</w:t>
      </w:r>
      <w:r w:rsidRPr="00791A19">
        <w:rPr>
          <w:rFonts w:ascii="Times New Roman" w:hAnsi="Times New Roman" w:cs="Times New Roman"/>
        </w:rPr>
        <w:t xml:space="preserve">set was </w:t>
      </w:r>
      <w:r w:rsidR="003F688B" w:rsidRPr="00791A19">
        <w:rPr>
          <w:rFonts w:ascii="Times New Roman" w:hAnsi="Times New Roman" w:cs="Times New Roman"/>
        </w:rPr>
        <w:t xml:space="preserve">split between those trips with a CBD destination and those with out a CBD destination. </w:t>
      </w:r>
      <w:r w:rsidR="003F688B" w:rsidRPr="00770B01">
        <w:rPr>
          <w:rFonts w:ascii="Times New Roman" w:hAnsi="Times New Roman" w:cs="Times New Roman"/>
        </w:rPr>
        <w:t>The variables used in the model a</w:t>
      </w:r>
      <w:r w:rsidR="00460176">
        <w:rPr>
          <w:rFonts w:ascii="Times New Roman" w:hAnsi="Times New Roman" w:cs="Times New Roman"/>
        </w:rPr>
        <w:t>re defined in Table 5</w:t>
      </w:r>
      <w:r w:rsidR="003F688B" w:rsidRPr="00770B01">
        <w:rPr>
          <w:rFonts w:ascii="Times New Roman" w:hAnsi="Times New Roman" w:cs="Times New Roman"/>
        </w:rPr>
        <w:t>.   The model takes the following format:</w:t>
      </w:r>
      <w:r w:rsidR="003F688B" w:rsidRPr="00791A19">
        <w:rPr>
          <w:rFonts w:ascii="Times New Roman" w:hAnsi="Times New Roman" w:cs="Times New Roman"/>
        </w:rPr>
        <w:t xml:space="preserve"> </w:t>
      </w:r>
    </w:p>
    <w:p w:rsidR="003F688B" w:rsidRPr="00791A19" w:rsidRDefault="003F688B" w:rsidP="00597546">
      <w:pPr>
        <w:spacing w:after="0"/>
        <w:jc w:val="both"/>
        <w:rPr>
          <w:rFonts w:ascii="Times New Roman" w:hAnsi="Times New Roman" w:cs="Times New Roman"/>
        </w:rPr>
      </w:pPr>
    </w:p>
    <w:p w:rsidR="003F688B" w:rsidRPr="00791A19" w:rsidRDefault="008F0483" w:rsidP="00597546">
      <w:pPr>
        <w:spacing w:after="0"/>
        <w:jc w:val="both"/>
        <w:rPr>
          <w:rFonts w:ascii="Times New Roman" w:hAnsi="Times New Roman" w:cs="Times New Roman"/>
        </w:rPr>
      </w:pPr>
      <w:r w:rsidRPr="00791A19">
        <w:rPr>
          <w:rFonts w:ascii="Times New Roman" w:hAnsi="Times New Roman" w:cs="Times New Roman"/>
          <w:noProof/>
          <w:lang w:val="en-US" w:eastAsia="en-US"/>
        </w:rPr>
        <w:drawing>
          <wp:inline distT="0" distB="0" distL="0" distR="0">
            <wp:extent cx="2743200" cy="7315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3200" cy="731520"/>
                    </a:xfrm>
                    <a:prstGeom prst="rect">
                      <a:avLst/>
                    </a:prstGeom>
                    <a:noFill/>
                    <a:ln>
                      <a:noFill/>
                    </a:ln>
                  </pic:spPr>
                </pic:pic>
              </a:graphicData>
            </a:graphic>
          </wp:inline>
        </w:drawing>
      </w:r>
    </w:p>
    <w:p w:rsidR="003F688B" w:rsidRPr="00791A19" w:rsidRDefault="003F688B" w:rsidP="00597546">
      <w:pPr>
        <w:spacing w:after="0"/>
        <w:jc w:val="both"/>
        <w:rPr>
          <w:rFonts w:ascii="Times New Roman" w:hAnsi="Times New Roman" w:cs="Times New Roman"/>
        </w:rPr>
      </w:pPr>
    </w:p>
    <w:p w:rsidR="008F0483" w:rsidRPr="00791A19" w:rsidRDefault="003F688B" w:rsidP="008F0483">
      <w:pPr>
        <w:widowControl w:val="0"/>
        <w:autoSpaceDE w:val="0"/>
        <w:autoSpaceDN w:val="0"/>
        <w:adjustRightInd w:val="0"/>
        <w:spacing w:after="240"/>
        <w:jc w:val="both"/>
        <w:rPr>
          <w:rFonts w:ascii="Times New Roman" w:hAnsi="Times New Roman" w:cs="Times New Roman"/>
          <w:lang w:val="en-US"/>
        </w:rPr>
      </w:pPr>
      <w:r w:rsidRPr="00791A19">
        <w:rPr>
          <w:rFonts w:ascii="Times New Roman" w:hAnsi="Times New Roman" w:cs="Times New Roman"/>
          <w:lang w:val="en-US"/>
        </w:rPr>
        <w:t xml:space="preserve">where </w:t>
      </w:r>
      <w:r w:rsidRPr="003C3C52">
        <w:rPr>
          <w:rFonts w:ascii="Times New Roman" w:hAnsi="Times New Roman" w:cs="Times New Roman"/>
          <w:i/>
          <w:lang w:val="en-US"/>
        </w:rPr>
        <w:t>p</w:t>
      </w:r>
      <w:r w:rsidRPr="00791A19">
        <w:rPr>
          <w:rFonts w:ascii="Times New Roman" w:hAnsi="Times New Roman" w:cs="Times New Roman"/>
          <w:lang w:val="en-US"/>
        </w:rPr>
        <w:t xml:space="preserve"> is the probability that</w:t>
      </w:r>
      <w:r w:rsidR="008F0483" w:rsidRPr="00791A19">
        <w:rPr>
          <w:rFonts w:ascii="Times New Roman" w:hAnsi="Times New Roman" w:cs="Times New Roman"/>
          <w:lang w:val="en-US"/>
        </w:rPr>
        <w:t xml:space="preserve"> the event occurs</w:t>
      </w:r>
      <w:r w:rsidR="003C3C52">
        <w:rPr>
          <w:rFonts w:ascii="Times New Roman" w:hAnsi="Times New Roman" w:cs="Times New Roman"/>
          <w:lang w:val="en-US"/>
        </w:rPr>
        <w:t xml:space="preserve"> or the choice variable</w:t>
      </w:r>
      <w:r w:rsidR="008F0483" w:rsidRPr="00791A19">
        <w:rPr>
          <w:rFonts w:ascii="Times New Roman" w:hAnsi="Times New Roman" w:cs="Times New Roman"/>
          <w:lang w:val="en-US"/>
        </w:rPr>
        <w:t xml:space="preserve"> (in this case that the individual lives in housing built in the particular time period</w:t>
      </w:r>
      <w:r w:rsidRPr="00791A19">
        <w:rPr>
          <w:rFonts w:ascii="Times New Roman" w:hAnsi="Times New Roman" w:cs="Times New Roman"/>
          <w:lang w:val="en-US"/>
        </w:rPr>
        <w:t xml:space="preserve">), </w:t>
      </w:r>
      <w:r w:rsidRPr="003C3C52">
        <w:rPr>
          <w:rFonts w:ascii="Times New Roman" w:hAnsi="Times New Roman" w:cs="Times New Roman"/>
          <w:i/>
          <w:lang w:val="en-US"/>
        </w:rPr>
        <w:t xml:space="preserve">βI </w:t>
      </w:r>
      <w:r w:rsidRPr="00791A19">
        <w:rPr>
          <w:rFonts w:ascii="Times New Roman" w:hAnsi="Times New Roman" w:cs="Times New Roman"/>
          <w:lang w:val="en-US"/>
        </w:rPr>
        <w:t>is the set individual specific</w:t>
      </w:r>
      <w:r w:rsidR="008F0483" w:rsidRPr="00791A19">
        <w:rPr>
          <w:rFonts w:ascii="Times New Roman" w:hAnsi="Times New Roman" w:cs="Times New Roman"/>
          <w:lang w:val="en-US"/>
        </w:rPr>
        <w:t xml:space="preserve"> characteristics (such as age and gender), </w:t>
      </w:r>
      <w:proofErr w:type="spellStart"/>
      <w:r w:rsidR="008F0483" w:rsidRPr="003C3C52">
        <w:rPr>
          <w:rFonts w:ascii="Times New Roman" w:hAnsi="Times New Roman" w:cs="Times New Roman"/>
          <w:i/>
          <w:lang w:val="en-US"/>
        </w:rPr>
        <w:t>δT</w:t>
      </w:r>
      <w:proofErr w:type="spellEnd"/>
      <w:r w:rsidR="008F0483" w:rsidRPr="00791A19">
        <w:rPr>
          <w:rFonts w:ascii="Times New Roman" w:hAnsi="Times New Roman" w:cs="Times New Roman"/>
          <w:lang w:val="en-US"/>
        </w:rPr>
        <w:t xml:space="preserve"> is the set of </w:t>
      </w:r>
      <w:proofErr w:type="gramStart"/>
      <w:r w:rsidR="008F0483" w:rsidRPr="00791A19">
        <w:rPr>
          <w:rFonts w:ascii="Times New Roman" w:hAnsi="Times New Roman" w:cs="Times New Roman"/>
          <w:lang w:val="en-US"/>
        </w:rPr>
        <w:t>transport  characteristics</w:t>
      </w:r>
      <w:proofErr w:type="gramEnd"/>
      <w:r w:rsidR="008F0483" w:rsidRPr="00791A19">
        <w:rPr>
          <w:rFonts w:ascii="Times New Roman" w:hAnsi="Times New Roman" w:cs="Times New Roman"/>
          <w:lang w:val="en-US"/>
        </w:rPr>
        <w:t xml:space="preserve"> (such as departure time and travel time) and </w:t>
      </w:r>
      <w:r w:rsidR="008F0483" w:rsidRPr="003C3C52">
        <w:rPr>
          <w:rFonts w:ascii="Times New Roman" w:hAnsi="Times New Roman" w:cs="Times New Roman"/>
          <w:i/>
          <w:lang w:val="en-US"/>
        </w:rPr>
        <w:t>e</w:t>
      </w:r>
      <w:r w:rsidR="008F0483" w:rsidRPr="00791A19">
        <w:rPr>
          <w:rFonts w:ascii="Times New Roman" w:hAnsi="Times New Roman" w:cs="Times New Roman"/>
          <w:lang w:val="en-US"/>
        </w:rPr>
        <w:t xml:space="preserve"> is a random error term.</w:t>
      </w:r>
      <w:r w:rsidR="003C3C52">
        <w:rPr>
          <w:rFonts w:ascii="Times New Roman" w:hAnsi="Times New Roman" w:cs="Times New Roman"/>
          <w:lang w:val="en-US"/>
        </w:rPr>
        <w:t xml:space="preserve">  In the model the ch</w:t>
      </w:r>
      <w:r w:rsidR="00E00A9C">
        <w:rPr>
          <w:rFonts w:ascii="Times New Roman" w:hAnsi="Times New Roman" w:cs="Times New Roman"/>
          <w:lang w:val="en-US"/>
        </w:rPr>
        <w:t>oice variable or the dependent variable takes five levels and that an individual lives in a house</w:t>
      </w:r>
      <w:r w:rsidR="003C3C52">
        <w:rPr>
          <w:rFonts w:ascii="Times New Roman" w:hAnsi="Times New Roman" w:cs="Times New Roman"/>
          <w:lang w:val="en-US"/>
        </w:rPr>
        <w:t xml:space="preserve"> “built before 1970”, “built 1971-90”, “built 1991-00”, </w:t>
      </w:r>
      <w:r w:rsidR="003C3C52">
        <w:rPr>
          <w:rFonts w:ascii="Times New Roman" w:hAnsi="Times New Roman" w:cs="Times New Roman"/>
          <w:lang w:val="en-US"/>
        </w:rPr>
        <w:lastRenderedPageBreak/>
        <w:t>“built 2</w:t>
      </w:r>
      <w:r w:rsidR="00E00A9C">
        <w:rPr>
          <w:rFonts w:ascii="Times New Roman" w:hAnsi="Times New Roman" w:cs="Times New Roman"/>
          <w:lang w:val="en-US"/>
        </w:rPr>
        <w:t>001-05” and “built after 2006”.  The model then tests the independent va</w:t>
      </w:r>
      <w:r w:rsidR="000F1299">
        <w:rPr>
          <w:rFonts w:ascii="Times New Roman" w:hAnsi="Times New Roman" w:cs="Times New Roman"/>
          <w:lang w:val="en-US"/>
        </w:rPr>
        <w:t xml:space="preserve">riables presented in Table 1 against the choice or dependent variable. </w:t>
      </w:r>
      <w:r w:rsidR="00417958">
        <w:rPr>
          <w:rFonts w:ascii="Times New Roman" w:hAnsi="Times New Roman" w:cs="Times New Roman"/>
          <w:lang w:val="en-US"/>
        </w:rPr>
        <w:t xml:space="preserve"> The</w:t>
      </w:r>
      <w:r w:rsidR="00460176">
        <w:rPr>
          <w:rFonts w:ascii="Times New Roman" w:hAnsi="Times New Roman" w:cs="Times New Roman"/>
          <w:lang w:val="en-US"/>
        </w:rPr>
        <w:t xml:space="preserve"> variables presented in Table 5</w:t>
      </w:r>
      <w:r w:rsidR="00417958">
        <w:rPr>
          <w:rFonts w:ascii="Times New Roman" w:hAnsi="Times New Roman" w:cs="Times New Roman"/>
          <w:lang w:val="en-US"/>
        </w:rPr>
        <w:t xml:space="preserve"> were taken from and were defined in the census of Ireland.  The variables that were chosen to examine were selected as they were the variables that would most suitable test the thesis of this paper. </w:t>
      </w:r>
    </w:p>
    <w:p w:rsidR="00891993" w:rsidRPr="00460176" w:rsidRDefault="00460176" w:rsidP="00460176">
      <w:pPr>
        <w:spacing w:after="0"/>
        <w:rPr>
          <w:rFonts w:ascii="Times New Roman" w:hAnsi="Times New Roman" w:cs="Times New Roman"/>
          <w:b/>
        </w:rPr>
      </w:pPr>
      <w:r>
        <w:rPr>
          <w:rFonts w:ascii="Times New Roman" w:hAnsi="Times New Roman" w:cs="Times New Roman"/>
          <w:b/>
        </w:rPr>
        <w:t xml:space="preserve">TABLE 5 Definition of variables </w:t>
      </w:r>
      <w:r w:rsidRPr="00460176">
        <w:rPr>
          <w:rFonts w:ascii="Times New Roman" w:hAnsi="Times New Roman" w:cs="Times New Roman"/>
          <w:b/>
        </w:rPr>
        <w:t xml:space="preserve"> </w:t>
      </w:r>
    </w:p>
    <w:tbl>
      <w:tblPr>
        <w:tblStyle w:val="TableGrid"/>
        <w:tblW w:w="0" w:type="auto"/>
        <w:tblLook w:val="04A0"/>
      </w:tblPr>
      <w:tblGrid>
        <w:gridCol w:w="3928"/>
        <w:gridCol w:w="4588"/>
      </w:tblGrid>
      <w:tr w:rsidR="00190FA9" w:rsidRPr="00791A19" w:rsidTr="00891993">
        <w:tc>
          <w:tcPr>
            <w:tcW w:w="0" w:type="auto"/>
          </w:tcPr>
          <w:p w:rsidR="00190FA9" w:rsidRPr="00791A19" w:rsidRDefault="00190FA9" w:rsidP="00C10AAD">
            <w:pPr>
              <w:rPr>
                <w:rFonts w:ascii="Times New Roman" w:hAnsi="Times New Roman" w:cs="Times New Roman"/>
                <w:b/>
                <w:sz w:val="20"/>
                <w:szCs w:val="20"/>
                <w:lang w:val="en-US"/>
              </w:rPr>
            </w:pPr>
            <w:r w:rsidRPr="00791A19">
              <w:rPr>
                <w:rFonts w:ascii="Times New Roman" w:hAnsi="Times New Roman" w:cs="Times New Roman"/>
                <w:b/>
                <w:sz w:val="20"/>
                <w:szCs w:val="20"/>
                <w:lang w:val="en-US"/>
              </w:rPr>
              <w:t xml:space="preserve">Variable </w:t>
            </w:r>
          </w:p>
        </w:tc>
        <w:tc>
          <w:tcPr>
            <w:tcW w:w="0" w:type="auto"/>
          </w:tcPr>
          <w:p w:rsidR="00190FA9" w:rsidRPr="00791A19" w:rsidRDefault="00190FA9" w:rsidP="00C10AAD">
            <w:pPr>
              <w:rPr>
                <w:rFonts w:ascii="Times New Roman" w:hAnsi="Times New Roman" w:cs="Times New Roman"/>
                <w:b/>
                <w:sz w:val="20"/>
                <w:szCs w:val="20"/>
                <w:lang w:val="en-US"/>
              </w:rPr>
            </w:pPr>
            <w:r w:rsidRPr="00791A19">
              <w:rPr>
                <w:rFonts w:ascii="Times New Roman" w:hAnsi="Times New Roman" w:cs="Times New Roman"/>
                <w:b/>
                <w:sz w:val="20"/>
                <w:szCs w:val="20"/>
                <w:lang w:val="en-US"/>
              </w:rPr>
              <w:t xml:space="preserve">Definition </w:t>
            </w:r>
          </w:p>
        </w:tc>
      </w:tr>
      <w:tr w:rsidR="00190FA9" w:rsidRPr="00791A19" w:rsidTr="00891993">
        <w:tc>
          <w:tcPr>
            <w:tcW w:w="0" w:type="auto"/>
          </w:tcPr>
          <w:p w:rsidR="00190FA9" w:rsidRPr="00791A19" w:rsidRDefault="00190FA9" w:rsidP="00C10AAD">
            <w:pPr>
              <w:rPr>
                <w:rFonts w:ascii="Times New Roman" w:hAnsi="Times New Roman" w:cs="Times New Roman"/>
                <w:b/>
                <w:sz w:val="20"/>
                <w:szCs w:val="20"/>
                <w:lang w:val="en-US"/>
              </w:rPr>
            </w:pPr>
            <w:r w:rsidRPr="00791A19">
              <w:rPr>
                <w:rFonts w:ascii="Times New Roman" w:hAnsi="Times New Roman" w:cs="Times New Roman"/>
                <w:b/>
                <w:sz w:val="20"/>
                <w:szCs w:val="20"/>
                <w:lang w:val="en-US"/>
              </w:rPr>
              <w:t xml:space="preserve">Number of cars </w:t>
            </w:r>
          </w:p>
        </w:tc>
        <w:tc>
          <w:tcPr>
            <w:tcW w:w="0" w:type="auto"/>
          </w:tcPr>
          <w:p w:rsidR="00190FA9" w:rsidRPr="00791A19" w:rsidRDefault="00190FA9" w:rsidP="00C10AAD">
            <w:pPr>
              <w:rPr>
                <w:rFonts w:ascii="Times New Roman" w:hAnsi="Times New Roman" w:cs="Times New Roman"/>
                <w:b/>
                <w:sz w:val="20"/>
                <w:szCs w:val="20"/>
                <w:lang w:val="en-US"/>
              </w:rPr>
            </w:pPr>
          </w:p>
        </w:tc>
      </w:tr>
      <w:tr w:rsidR="00190FA9" w:rsidRPr="00791A19" w:rsidTr="00891993">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One</w:t>
            </w:r>
          </w:p>
        </w:tc>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 1 if number of cars = One </w:t>
            </w:r>
          </w:p>
        </w:tc>
      </w:tr>
      <w:tr w:rsidR="00190FA9" w:rsidRPr="00791A19" w:rsidTr="00891993">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Two </w:t>
            </w:r>
          </w:p>
        </w:tc>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1 if number of cars = Two</w:t>
            </w:r>
          </w:p>
        </w:tc>
      </w:tr>
      <w:tr w:rsidR="00190FA9" w:rsidRPr="00791A19" w:rsidTr="00891993">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Three</w:t>
            </w:r>
          </w:p>
        </w:tc>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1 if number of cars = Three</w:t>
            </w:r>
          </w:p>
        </w:tc>
      </w:tr>
      <w:tr w:rsidR="00190FA9" w:rsidRPr="00791A19" w:rsidTr="00891993">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Four or more</w:t>
            </w:r>
          </w:p>
        </w:tc>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1 if number of cars = Four or more</w:t>
            </w:r>
          </w:p>
        </w:tc>
      </w:tr>
      <w:tr w:rsidR="00190FA9" w:rsidRPr="00791A19" w:rsidTr="00891993">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None </w:t>
            </w:r>
          </w:p>
        </w:tc>
        <w:tc>
          <w:tcPr>
            <w:tcW w:w="0" w:type="auto"/>
          </w:tcPr>
          <w:p w:rsidR="00190FA9" w:rsidRPr="00791A19" w:rsidRDefault="00891993"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Reference category if</w:t>
            </w:r>
            <w:r w:rsidR="00190FA9" w:rsidRPr="00791A19">
              <w:rPr>
                <w:rFonts w:ascii="Times New Roman" w:hAnsi="Times New Roman" w:cs="Times New Roman"/>
                <w:sz w:val="20"/>
                <w:szCs w:val="20"/>
                <w:lang w:val="en-US"/>
              </w:rPr>
              <w:t xml:space="preserve"> number of cars = none </w:t>
            </w:r>
          </w:p>
        </w:tc>
      </w:tr>
      <w:tr w:rsidR="00190FA9" w:rsidRPr="00791A19" w:rsidTr="00891993">
        <w:tc>
          <w:tcPr>
            <w:tcW w:w="0" w:type="auto"/>
          </w:tcPr>
          <w:p w:rsidR="00190FA9" w:rsidRPr="00791A19" w:rsidRDefault="00190FA9" w:rsidP="00C10AAD">
            <w:pPr>
              <w:rPr>
                <w:rFonts w:ascii="Times New Roman" w:hAnsi="Times New Roman" w:cs="Times New Roman"/>
                <w:sz w:val="20"/>
                <w:szCs w:val="20"/>
                <w:lang w:val="en-US"/>
              </w:rPr>
            </w:pPr>
          </w:p>
        </w:tc>
        <w:tc>
          <w:tcPr>
            <w:tcW w:w="0" w:type="auto"/>
          </w:tcPr>
          <w:p w:rsidR="00190FA9" w:rsidRPr="00791A19" w:rsidRDefault="00190FA9" w:rsidP="00C10AAD">
            <w:pPr>
              <w:rPr>
                <w:rFonts w:ascii="Times New Roman" w:hAnsi="Times New Roman" w:cs="Times New Roman"/>
                <w:sz w:val="20"/>
                <w:szCs w:val="20"/>
                <w:lang w:val="en-US"/>
              </w:rPr>
            </w:pPr>
          </w:p>
        </w:tc>
      </w:tr>
      <w:tr w:rsidR="00190FA9" w:rsidRPr="00791A19" w:rsidTr="00891993">
        <w:tc>
          <w:tcPr>
            <w:tcW w:w="0" w:type="auto"/>
          </w:tcPr>
          <w:p w:rsidR="00190FA9" w:rsidRPr="00791A19" w:rsidRDefault="00190FA9" w:rsidP="00C10AAD">
            <w:pPr>
              <w:rPr>
                <w:rFonts w:ascii="Times New Roman" w:hAnsi="Times New Roman" w:cs="Times New Roman"/>
                <w:b/>
                <w:sz w:val="20"/>
                <w:szCs w:val="20"/>
                <w:lang w:val="en-US"/>
              </w:rPr>
            </w:pPr>
            <w:r w:rsidRPr="00791A19">
              <w:rPr>
                <w:rFonts w:ascii="Times New Roman" w:hAnsi="Times New Roman" w:cs="Times New Roman"/>
                <w:b/>
                <w:sz w:val="20"/>
                <w:szCs w:val="20"/>
                <w:lang w:val="en-US"/>
              </w:rPr>
              <w:t xml:space="preserve">Travel time </w:t>
            </w:r>
          </w:p>
        </w:tc>
        <w:tc>
          <w:tcPr>
            <w:tcW w:w="0" w:type="auto"/>
          </w:tcPr>
          <w:p w:rsidR="00190FA9" w:rsidRPr="00791A19" w:rsidRDefault="00190FA9" w:rsidP="00C10AAD">
            <w:pPr>
              <w:rPr>
                <w:rFonts w:ascii="Times New Roman" w:hAnsi="Times New Roman" w:cs="Times New Roman"/>
                <w:sz w:val="20"/>
                <w:szCs w:val="20"/>
                <w:lang w:val="en-US"/>
              </w:rPr>
            </w:pPr>
          </w:p>
        </w:tc>
      </w:tr>
      <w:tr w:rsidR="00190FA9" w:rsidRPr="00791A19" w:rsidTr="00891993">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Less than 5 mins</w:t>
            </w:r>
          </w:p>
        </w:tc>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 1 if travel time = </w:t>
            </w:r>
            <w:r w:rsidRPr="00791A19">
              <w:rPr>
                <w:rFonts w:ascii="Times New Roman" w:hAnsi="Times New Roman" w:cs="Times New Roman"/>
                <w:color w:val="000000"/>
                <w:sz w:val="20"/>
                <w:szCs w:val="20"/>
                <w:lang w:val="en-US"/>
              </w:rPr>
              <w:t>Less than 5 mins</w:t>
            </w:r>
          </w:p>
        </w:tc>
      </w:tr>
      <w:tr w:rsidR="00190FA9" w:rsidRPr="00791A19" w:rsidTr="00891993">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6-10 mins</w:t>
            </w:r>
          </w:p>
        </w:tc>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 1 if travel time = </w:t>
            </w:r>
            <w:r w:rsidRPr="00791A19">
              <w:rPr>
                <w:rFonts w:ascii="Times New Roman" w:hAnsi="Times New Roman" w:cs="Times New Roman"/>
                <w:color w:val="000000"/>
                <w:sz w:val="20"/>
                <w:szCs w:val="20"/>
                <w:lang w:val="en-US"/>
              </w:rPr>
              <w:t>6-10 mins</w:t>
            </w:r>
          </w:p>
        </w:tc>
      </w:tr>
      <w:tr w:rsidR="00190FA9" w:rsidRPr="00791A19" w:rsidTr="00891993">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11-15 mins</w:t>
            </w:r>
          </w:p>
        </w:tc>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 1 if travel time = </w:t>
            </w:r>
            <w:r w:rsidRPr="00791A19">
              <w:rPr>
                <w:rFonts w:ascii="Times New Roman" w:hAnsi="Times New Roman" w:cs="Times New Roman"/>
                <w:color w:val="000000"/>
                <w:sz w:val="20"/>
                <w:szCs w:val="20"/>
                <w:lang w:val="en-US"/>
              </w:rPr>
              <w:t>11-15 mins</w:t>
            </w:r>
          </w:p>
        </w:tc>
      </w:tr>
      <w:tr w:rsidR="00190FA9" w:rsidRPr="00791A19" w:rsidTr="00891993">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16 - 20 mins</w:t>
            </w:r>
          </w:p>
        </w:tc>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 1 if travel time = </w:t>
            </w:r>
            <w:r w:rsidRPr="00791A19">
              <w:rPr>
                <w:rFonts w:ascii="Times New Roman" w:hAnsi="Times New Roman" w:cs="Times New Roman"/>
                <w:color w:val="000000"/>
                <w:sz w:val="20"/>
                <w:szCs w:val="20"/>
                <w:lang w:val="en-US"/>
              </w:rPr>
              <w:t>16 - 20 mins</w:t>
            </w:r>
          </w:p>
        </w:tc>
      </w:tr>
      <w:tr w:rsidR="00190FA9" w:rsidRPr="00791A19" w:rsidTr="00891993">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21 - 30 mins</w:t>
            </w:r>
          </w:p>
        </w:tc>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 1 if travel time = </w:t>
            </w:r>
            <w:r w:rsidRPr="00791A19">
              <w:rPr>
                <w:rFonts w:ascii="Times New Roman" w:hAnsi="Times New Roman" w:cs="Times New Roman"/>
                <w:color w:val="000000"/>
                <w:sz w:val="20"/>
                <w:szCs w:val="20"/>
                <w:lang w:val="en-US"/>
              </w:rPr>
              <w:t>21 - 30 mins</w:t>
            </w:r>
          </w:p>
        </w:tc>
      </w:tr>
      <w:tr w:rsidR="00190FA9" w:rsidRPr="00791A19" w:rsidTr="00891993">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31 mins +</w:t>
            </w:r>
          </w:p>
        </w:tc>
        <w:tc>
          <w:tcPr>
            <w:tcW w:w="0" w:type="auto"/>
          </w:tcPr>
          <w:p w:rsidR="00190FA9" w:rsidRPr="00791A19" w:rsidRDefault="00891993"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Reference category if </w:t>
            </w:r>
            <w:r w:rsidR="00190FA9" w:rsidRPr="00791A19">
              <w:rPr>
                <w:rFonts w:ascii="Times New Roman" w:hAnsi="Times New Roman" w:cs="Times New Roman"/>
                <w:sz w:val="20"/>
                <w:szCs w:val="20"/>
                <w:lang w:val="en-US"/>
              </w:rPr>
              <w:t xml:space="preserve">travel time = 31 mins + </w:t>
            </w: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p>
        </w:tc>
        <w:tc>
          <w:tcPr>
            <w:tcW w:w="0" w:type="auto"/>
          </w:tcPr>
          <w:p w:rsidR="00190FA9" w:rsidRPr="00791A19" w:rsidRDefault="00190FA9" w:rsidP="00C10AAD">
            <w:pPr>
              <w:rPr>
                <w:rFonts w:ascii="Times New Roman" w:hAnsi="Times New Roman" w:cs="Times New Roman"/>
                <w:sz w:val="20"/>
                <w:szCs w:val="20"/>
                <w:lang w:val="en-US"/>
              </w:rPr>
            </w:pPr>
          </w:p>
        </w:tc>
      </w:tr>
      <w:tr w:rsidR="00190FA9" w:rsidRPr="00791A19" w:rsidTr="00891993">
        <w:tc>
          <w:tcPr>
            <w:tcW w:w="0" w:type="auto"/>
          </w:tcPr>
          <w:p w:rsidR="00190FA9" w:rsidRPr="00791A19" w:rsidRDefault="00190FA9" w:rsidP="00C10AAD">
            <w:pPr>
              <w:rPr>
                <w:rFonts w:ascii="Times New Roman" w:hAnsi="Times New Roman" w:cs="Times New Roman"/>
                <w:b/>
                <w:sz w:val="20"/>
                <w:szCs w:val="20"/>
                <w:lang w:val="en-US"/>
              </w:rPr>
            </w:pPr>
            <w:r w:rsidRPr="00791A19">
              <w:rPr>
                <w:rFonts w:ascii="Times New Roman" w:hAnsi="Times New Roman" w:cs="Times New Roman"/>
                <w:b/>
                <w:sz w:val="20"/>
                <w:szCs w:val="20"/>
                <w:lang w:val="en-US"/>
              </w:rPr>
              <w:t xml:space="preserve">Socio Economic Group (SEG) </w:t>
            </w:r>
          </w:p>
        </w:tc>
        <w:tc>
          <w:tcPr>
            <w:tcW w:w="0" w:type="auto"/>
          </w:tcPr>
          <w:p w:rsidR="00190FA9" w:rsidRPr="00791A19" w:rsidRDefault="00190FA9" w:rsidP="00C10AAD">
            <w:pPr>
              <w:rPr>
                <w:rFonts w:ascii="Times New Roman" w:hAnsi="Times New Roman" w:cs="Times New Roman"/>
                <w:sz w:val="20"/>
                <w:szCs w:val="20"/>
                <w:lang w:val="en-US"/>
              </w:rPr>
            </w:pPr>
          </w:p>
        </w:tc>
      </w:tr>
      <w:tr w:rsidR="00190FA9" w:rsidRPr="00791A19" w:rsidTr="00891993">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rPr>
              <w:t>Employers and managers</w:t>
            </w:r>
          </w:p>
        </w:tc>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 1 if SEG = </w:t>
            </w:r>
            <w:r w:rsidRPr="00791A19">
              <w:rPr>
                <w:rFonts w:ascii="Times New Roman" w:hAnsi="Times New Roman" w:cs="Times New Roman"/>
                <w:sz w:val="20"/>
                <w:szCs w:val="20"/>
              </w:rPr>
              <w:t>Employers and managers</w:t>
            </w:r>
          </w:p>
        </w:tc>
      </w:tr>
      <w:tr w:rsidR="00190FA9" w:rsidRPr="00791A19" w:rsidTr="00891993">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rPr>
              <w:t>Higher professional</w:t>
            </w:r>
          </w:p>
        </w:tc>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1 if SEG =</w:t>
            </w:r>
            <w:r w:rsidRPr="00791A19">
              <w:rPr>
                <w:rFonts w:ascii="Times New Roman" w:hAnsi="Times New Roman" w:cs="Times New Roman"/>
                <w:sz w:val="20"/>
                <w:szCs w:val="20"/>
              </w:rPr>
              <w:t xml:space="preserve"> Higher professional</w:t>
            </w:r>
          </w:p>
        </w:tc>
      </w:tr>
      <w:tr w:rsidR="00190FA9" w:rsidRPr="00791A19" w:rsidTr="00891993">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rPr>
              <w:t xml:space="preserve">Lower professional </w:t>
            </w:r>
          </w:p>
        </w:tc>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1 if SEG =</w:t>
            </w:r>
            <w:r w:rsidRPr="00791A19">
              <w:rPr>
                <w:rFonts w:ascii="Times New Roman" w:hAnsi="Times New Roman" w:cs="Times New Roman"/>
                <w:sz w:val="20"/>
                <w:szCs w:val="20"/>
              </w:rPr>
              <w:t xml:space="preserve"> Lower professional</w:t>
            </w:r>
          </w:p>
        </w:tc>
      </w:tr>
      <w:tr w:rsidR="00190FA9" w:rsidRPr="00791A19" w:rsidTr="00891993">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rPr>
              <w:t>Non-manual</w:t>
            </w:r>
          </w:p>
        </w:tc>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1 if SEG =</w:t>
            </w:r>
            <w:r w:rsidRPr="00791A19">
              <w:rPr>
                <w:rFonts w:ascii="Times New Roman" w:hAnsi="Times New Roman" w:cs="Times New Roman"/>
                <w:sz w:val="20"/>
                <w:szCs w:val="20"/>
              </w:rPr>
              <w:t xml:space="preserve"> Non-manual</w:t>
            </w:r>
          </w:p>
        </w:tc>
      </w:tr>
      <w:tr w:rsidR="00190FA9" w:rsidRPr="00791A19" w:rsidTr="00891993">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rPr>
              <w:t>Manual</w:t>
            </w:r>
          </w:p>
        </w:tc>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1 if SEG =</w:t>
            </w:r>
            <w:r w:rsidRPr="00791A19">
              <w:rPr>
                <w:rFonts w:ascii="Times New Roman" w:hAnsi="Times New Roman" w:cs="Times New Roman"/>
                <w:sz w:val="20"/>
                <w:szCs w:val="20"/>
              </w:rPr>
              <w:t xml:space="preserve"> Manual</w:t>
            </w:r>
          </w:p>
        </w:tc>
      </w:tr>
      <w:tr w:rsidR="00190FA9" w:rsidRPr="00791A19" w:rsidTr="00891993">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rPr>
              <w:t>Semi-skilled</w:t>
            </w:r>
          </w:p>
        </w:tc>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1 if SEG =</w:t>
            </w:r>
            <w:r w:rsidRPr="00791A19">
              <w:rPr>
                <w:rFonts w:ascii="Times New Roman" w:hAnsi="Times New Roman" w:cs="Times New Roman"/>
                <w:sz w:val="20"/>
                <w:szCs w:val="20"/>
              </w:rPr>
              <w:t xml:space="preserve"> Semi-skilled</w:t>
            </w:r>
          </w:p>
        </w:tc>
      </w:tr>
      <w:tr w:rsidR="00190FA9" w:rsidRPr="00791A19" w:rsidTr="00891993">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rPr>
              <w:t>Unskilled</w:t>
            </w:r>
          </w:p>
        </w:tc>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1 if SEG =</w:t>
            </w:r>
            <w:r w:rsidRPr="00791A19">
              <w:rPr>
                <w:rFonts w:ascii="Times New Roman" w:hAnsi="Times New Roman" w:cs="Times New Roman"/>
                <w:sz w:val="20"/>
                <w:szCs w:val="20"/>
              </w:rPr>
              <w:t xml:space="preserve"> Unskilled</w:t>
            </w:r>
          </w:p>
        </w:tc>
      </w:tr>
      <w:tr w:rsidR="00190FA9" w:rsidRPr="00791A19" w:rsidTr="00891993">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rPr>
              <w:t>Self employed</w:t>
            </w:r>
          </w:p>
        </w:tc>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 1 if SEG = </w:t>
            </w:r>
            <w:r w:rsidRPr="00791A19">
              <w:rPr>
                <w:rFonts w:ascii="Times New Roman" w:hAnsi="Times New Roman" w:cs="Times New Roman"/>
                <w:sz w:val="20"/>
                <w:szCs w:val="20"/>
              </w:rPr>
              <w:t>Self employed</w:t>
            </w:r>
          </w:p>
        </w:tc>
      </w:tr>
      <w:tr w:rsidR="00190FA9" w:rsidRPr="00791A19" w:rsidTr="00891993">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rPr>
              <w:t>Farmer</w:t>
            </w:r>
          </w:p>
        </w:tc>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1 if SEG =</w:t>
            </w:r>
            <w:r w:rsidR="00D06B42" w:rsidRPr="00791A19">
              <w:rPr>
                <w:rFonts w:ascii="Times New Roman" w:hAnsi="Times New Roman" w:cs="Times New Roman"/>
                <w:sz w:val="20"/>
                <w:szCs w:val="20"/>
              </w:rPr>
              <w:t xml:space="preserve"> Farmer</w:t>
            </w:r>
          </w:p>
        </w:tc>
      </w:tr>
      <w:tr w:rsidR="00190FA9" w:rsidRPr="00791A19" w:rsidTr="00891993">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rPr>
              <w:t xml:space="preserve">Agricultural workers </w:t>
            </w:r>
          </w:p>
        </w:tc>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1 if SEG =</w:t>
            </w:r>
            <w:r w:rsidR="00D06B42" w:rsidRPr="00791A19">
              <w:rPr>
                <w:rFonts w:ascii="Times New Roman" w:hAnsi="Times New Roman" w:cs="Times New Roman"/>
                <w:sz w:val="20"/>
                <w:szCs w:val="20"/>
              </w:rPr>
              <w:t xml:space="preserve"> Agricultural workers</w:t>
            </w:r>
          </w:p>
        </w:tc>
      </w:tr>
      <w:tr w:rsidR="00190FA9" w:rsidRPr="00791A19" w:rsidTr="00891993">
        <w:tc>
          <w:tcPr>
            <w:tcW w:w="0" w:type="auto"/>
          </w:tcPr>
          <w:p w:rsidR="00190FA9" w:rsidRPr="00791A19" w:rsidRDefault="00190FA9" w:rsidP="00C10AAD">
            <w:pPr>
              <w:rPr>
                <w:rFonts w:ascii="Times New Roman" w:hAnsi="Times New Roman" w:cs="Times New Roman"/>
                <w:sz w:val="20"/>
                <w:szCs w:val="20"/>
                <w:lang w:val="en-US"/>
              </w:rPr>
            </w:pPr>
            <w:r w:rsidRPr="00791A19">
              <w:rPr>
                <w:rFonts w:ascii="Times New Roman" w:hAnsi="Times New Roman" w:cs="Times New Roman"/>
                <w:sz w:val="20"/>
                <w:szCs w:val="20"/>
              </w:rPr>
              <w:t xml:space="preserve">Other </w:t>
            </w:r>
          </w:p>
        </w:tc>
        <w:tc>
          <w:tcPr>
            <w:tcW w:w="0" w:type="auto"/>
          </w:tcPr>
          <w:p w:rsidR="00190FA9" w:rsidRPr="00791A19" w:rsidRDefault="00891993"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Reference category if</w:t>
            </w:r>
            <w:r w:rsidR="00D06B42" w:rsidRPr="00791A19">
              <w:rPr>
                <w:rFonts w:ascii="Times New Roman" w:hAnsi="Times New Roman" w:cs="Times New Roman"/>
                <w:sz w:val="20"/>
                <w:szCs w:val="20"/>
                <w:lang w:val="en-US"/>
              </w:rPr>
              <w:t xml:space="preserve"> SEG = Other </w:t>
            </w:r>
          </w:p>
        </w:tc>
      </w:tr>
      <w:tr w:rsidR="00190FA9" w:rsidRPr="00791A19" w:rsidTr="00891993">
        <w:tc>
          <w:tcPr>
            <w:tcW w:w="0" w:type="auto"/>
          </w:tcPr>
          <w:p w:rsidR="00190FA9" w:rsidRPr="00791A19" w:rsidRDefault="00190FA9" w:rsidP="00C10AAD">
            <w:pPr>
              <w:rPr>
                <w:rFonts w:ascii="Times New Roman" w:hAnsi="Times New Roman" w:cs="Times New Roman"/>
                <w:sz w:val="20"/>
                <w:szCs w:val="20"/>
              </w:rPr>
            </w:pPr>
          </w:p>
        </w:tc>
        <w:tc>
          <w:tcPr>
            <w:tcW w:w="0" w:type="auto"/>
          </w:tcPr>
          <w:p w:rsidR="00190FA9" w:rsidRPr="00791A19" w:rsidRDefault="00190FA9" w:rsidP="00C10AAD">
            <w:pPr>
              <w:rPr>
                <w:rFonts w:ascii="Times New Roman" w:hAnsi="Times New Roman" w:cs="Times New Roman"/>
                <w:sz w:val="20"/>
                <w:szCs w:val="20"/>
                <w:lang w:val="en-US"/>
              </w:rPr>
            </w:pPr>
          </w:p>
        </w:tc>
      </w:tr>
      <w:tr w:rsidR="00D06B42" w:rsidRPr="00791A19" w:rsidTr="00891993">
        <w:tc>
          <w:tcPr>
            <w:tcW w:w="0" w:type="auto"/>
          </w:tcPr>
          <w:p w:rsidR="00D06B42" w:rsidRPr="00791A19" w:rsidRDefault="00D06B42" w:rsidP="00C10AAD">
            <w:pPr>
              <w:rPr>
                <w:rFonts w:ascii="Times New Roman" w:hAnsi="Times New Roman" w:cs="Times New Roman"/>
                <w:b/>
                <w:sz w:val="20"/>
                <w:szCs w:val="20"/>
              </w:rPr>
            </w:pPr>
            <w:r w:rsidRPr="00791A19">
              <w:rPr>
                <w:rFonts w:ascii="Times New Roman" w:hAnsi="Times New Roman" w:cs="Times New Roman"/>
                <w:b/>
                <w:sz w:val="20"/>
                <w:szCs w:val="20"/>
              </w:rPr>
              <w:t xml:space="preserve">Household composition (HC) </w:t>
            </w:r>
          </w:p>
        </w:tc>
        <w:tc>
          <w:tcPr>
            <w:tcW w:w="0" w:type="auto"/>
          </w:tcPr>
          <w:p w:rsidR="00D06B42" w:rsidRPr="00791A19" w:rsidRDefault="00D06B42" w:rsidP="00C10AAD">
            <w:pPr>
              <w:rPr>
                <w:rFonts w:ascii="Times New Roman" w:hAnsi="Times New Roman" w:cs="Times New Roman"/>
                <w:sz w:val="20"/>
                <w:szCs w:val="20"/>
                <w:lang w:val="en-US"/>
              </w:rPr>
            </w:pPr>
          </w:p>
        </w:tc>
      </w:tr>
      <w:tr w:rsidR="00190FA9" w:rsidRPr="00791A19" w:rsidTr="00891993">
        <w:tc>
          <w:tcPr>
            <w:tcW w:w="0" w:type="auto"/>
          </w:tcPr>
          <w:p w:rsidR="00190FA9" w:rsidRPr="00791A19" w:rsidRDefault="00190FA9" w:rsidP="00C10AAD">
            <w:pPr>
              <w:rPr>
                <w:rFonts w:ascii="Times New Roman" w:hAnsi="Times New Roman" w:cs="Times New Roman"/>
                <w:sz w:val="20"/>
                <w:szCs w:val="20"/>
              </w:rPr>
            </w:pPr>
            <w:r w:rsidRPr="00791A19">
              <w:rPr>
                <w:rFonts w:ascii="Times New Roman" w:hAnsi="Times New Roman" w:cs="Times New Roman"/>
                <w:color w:val="000000"/>
                <w:sz w:val="20"/>
                <w:szCs w:val="20"/>
                <w:lang w:val="en-US"/>
              </w:rPr>
              <w:t>Single Person</w:t>
            </w:r>
          </w:p>
        </w:tc>
        <w:tc>
          <w:tcPr>
            <w:tcW w:w="0" w:type="auto"/>
          </w:tcPr>
          <w:p w:rsidR="00190FA9" w:rsidRPr="00791A19" w:rsidRDefault="00D06B42"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 1 if HC = </w:t>
            </w:r>
            <w:r w:rsidRPr="00791A19">
              <w:rPr>
                <w:rFonts w:ascii="Times New Roman" w:hAnsi="Times New Roman" w:cs="Times New Roman"/>
                <w:color w:val="000000"/>
                <w:sz w:val="20"/>
                <w:szCs w:val="20"/>
                <w:lang w:val="en-US"/>
              </w:rPr>
              <w:t>Single Person</w:t>
            </w: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Lone parent with at least one resident child aged 19 or under</w:t>
            </w:r>
          </w:p>
        </w:tc>
        <w:tc>
          <w:tcPr>
            <w:tcW w:w="0" w:type="auto"/>
          </w:tcPr>
          <w:p w:rsidR="00190FA9" w:rsidRPr="00791A19" w:rsidRDefault="00D06B42"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1 if HC =</w:t>
            </w:r>
            <w:r w:rsidRPr="00791A19">
              <w:rPr>
                <w:rFonts w:ascii="Times New Roman" w:hAnsi="Times New Roman" w:cs="Times New Roman"/>
                <w:color w:val="000000"/>
                <w:sz w:val="20"/>
                <w:szCs w:val="20"/>
                <w:lang w:val="en-US"/>
              </w:rPr>
              <w:t xml:space="preserve"> Lone parent with at least one resident child aged 19 or under</w:t>
            </w: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Lone parent with resident children but none aged 19 or under</w:t>
            </w:r>
          </w:p>
        </w:tc>
        <w:tc>
          <w:tcPr>
            <w:tcW w:w="0" w:type="auto"/>
          </w:tcPr>
          <w:p w:rsidR="00190FA9" w:rsidRPr="00791A19" w:rsidRDefault="00D06B42"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 1 if HC = </w:t>
            </w:r>
            <w:r w:rsidRPr="00791A19">
              <w:rPr>
                <w:rFonts w:ascii="Times New Roman" w:hAnsi="Times New Roman" w:cs="Times New Roman"/>
                <w:color w:val="000000"/>
                <w:sz w:val="20"/>
                <w:szCs w:val="20"/>
                <w:lang w:val="en-US"/>
              </w:rPr>
              <w:t>Lone parent with resident children but none aged 19 or under</w:t>
            </w: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Couple with at least one resident child aged 19 or under</w:t>
            </w:r>
          </w:p>
        </w:tc>
        <w:tc>
          <w:tcPr>
            <w:tcW w:w="0" w:type="auto"/>
          </w:tcPr>
          <w:p w:rsidR="00190FA9" w:rsidRPr="00791A19" w:rsidRDefault="00D06B42"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 1 if HC = </w:t>
            </w:r>
            <w:r w:rsidRPr="00791A19">
              <w:rPr>
                <w:rFonts w:ascii="Times New Roman" w:hAnsi="Times New Roman" w:cs="Times New Roman"/>
                <w:color w:val="000000"/>
                <w:sz w:val="20"/>
                <w:szCs w:val="20"/>
                <w:lang w:val="en-US"/>
              </w:rPr>
              <w:t>Couple with at least one resident child aged 19 or under</w:t>
            </w: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Couple with resident children but none aged 19 or under</w:t>
            </w:r>
          </w:p>
        </w:tc>
        <w:tc>
          <w:tcPr>
            <w:tcW w:w="0" w:type="auto"/>
          </w:tcPr>
          <w:p w:rsidR="00190FA9" w:rsidRPr="00791A19" w:rsidRDefault="00D06B42"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 1 if HC = </w:t>
            </w:r>
            <w:r w:rsidRPr="00791A19">
              <w:rPr>
                <w:rFonts w:ascii="Times New Roman" w:hAnsi="Times New Roman" w:cs="Times New Roman"/>
                <w:color w:val="000000"/>
                <w:sz w:val="20"/>
                <w:szCs w:val="20"/>
                <w:lang w:val="en-US"/>
              </w:rPr>
              <w:t>Couple with resident children but none aged 19 or under</w:t>
            </w: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Couple with no resident children</w:t>
            </w:r>
          </w:p>
        </w:tc>
        <w:tc>
          <w:tcPr>
            <w:tcW w:w="0" w:type="auto"/>
          </w:tcPr>
          <w:p w:rsidR="00190FA9" w:rsidRPr="00791A19" w:rsidRDefault="00D06B42"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 1 if HC = </w:t>
            </w:r>
            <w:r w:rsidRPr="00791A19">
              <w:rPr>
                <w:rFonts w:ascii="Times New Roman" w:hAnsi="Times New Roman" w:cs="Times New Roman"/>
                <w:color w:val="000000"/>
                <w:sz w:val="20"/>
                <w:szCs w:val="20"/>
                <w:lang w:val="en-US"/>
              </w:rPr>
              <w:t>Couple with no resident children</w:t>
            </w: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Other Households</w:t>
            </w:r>
          </w:p>
        </w:tc>
        <w:tc>
          <w:tcPr>
            <w:tcW w:w="0" w:type="auto"/>
          </w:tcPr>
          <w:p w:rsidR="00190FA9" w:rsidRPr="00791A19" w:rsidRDefault="00891993"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Reference category if HC = </w:t>
            </w:r>
            <w:r w:rsidRPr="00791A19">
              <w:rPr>
                <w:rFonts w:ascii="Times New Roman" w:hAnsi="Times New Roman" w:cs="Times New Roman"/>
                <w:color w:val="000000"/>
                <w:sz w:val="20"/>
                <w:szCs w:val="20"/>
                <w:lang w:val="en-US"/>
              </w:rPr>
              <w:t>Other Households</w:t>
            </w: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p>
        </w:tc>
        <w:tc>
          <w:tcPr>
            <w:tcW w:w="0" w:type="auto"/>
          </w:tcPr>
          <w:p w:rsidR="00190FA9" w:rsidRPr="00791A19" w:rsidRDefault="00190FA9" w:rsidP="00C10AAD">
            <w:pPr>
              <w:rPr>
                <w:rFonts w:ascii="Times New Roman" w:hAnsi="Times New Roman" w:cs="Times New Roman"/>
                <w:sz w:val="20"/>
                <w:szCs w:val="20"/>
                <w:lang w:val="en-US"/>
              </w:rPr>
            </w:pPr>
          </w:p>
        </w:tc>
      </w:tr>
      <w:tr w:rsidR="00891993" w:rsidRPr="00791A19" w:rsidTr="00891993">
        <w:tc>
          <w:tcPr>
            <w:tcW w:w="0" w:type="auto"/>
          </w:tcPr>
          <w:p w:rsidR="00891993" w:rsidRPr="00791A19" w:rsidRDefault="00891993" w:rsidP="00C10AAD">
            <w:pPr>
              <w:rPr>
                <w:rFonts w:ascii="Times New Roman" w:hAnsi="Times New Roman" w:cs="Times New Roman"/>
                <w:b/>
                <w:color w:val="000000"/>
                <w:sz w:val="20"/>
                <w:szCs w:val="20"/>
                <w:lang w:val="en-US"/>
              </w:rPr>
            </w:pPr>
            <w:r w:rsidRPr="00791A19">
              <w:rPr>
                <w:rFonts w:ascii="Times New Roman" w:hAnsi="Times New Roman" w:cs="Times New Roman"/>
                <w:b/>
                <w:color w:val="000000"/>
                <w:sz w:val="20"/>
                <w:szCs w:val="20"/>
                <w:lang w:val="en-US"/>
              </w:rPr>
              <w:t>Mode</w:t>
            </w:r>
          </w:p>
        </w:tc>
        <w:tc>
          <w:tcPr>
            <w:tcW w:w="0" w:type="auto"/>
          </w:tcPr>
          <w:p w:rsidR="00891993" w:rsidRPr="00791A19" w:rsidRDefault="00891993" w:rsidP="00C10AAD">
            <w:pPr>
              <w:rPr>
                <w:rFonts w:ascii="Times New Roman" w:hAnsi="Times New Roman" w:cs="Times New Roman"/>
                <w:sz w:val="20"/>
                <w:szCs w:val="20"/>
                <w:lang w:val="en-US"/>
              </w:rPr>
            </w:pP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Walk</w:t>
            </w:r>
          </w:p>
        </w:tc>
        <w:tc>
          <w:tcPr>
            <w:tcW w:w="0" w:type="auto"/>
          </w:tcPr>
          <w:p w:rsidR="00190FA9" w:rsidRPr="00791A19" w:rsidRDefault="00891993"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 1 if mode = Walk </w:t>
            </w: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Cycle</w:t>
            </w:r>
          </w:p>
        </w:tc>
        <w:tc>
          <w:tcPr>
            <w:tcW w:w="0" w:type="auto"/>
          </w:tcPr>
          <w:p w:rsidR="00190FA9" w:rsidRPr="00791A19" w:rsidRDefault="00891993"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1 if mode = Cycle</w:t>
            </w: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Bus</w:t>
            </w:r>
          </w:p>
        </w:tc>
        <w:tc>
          <w:tcPr>
            <w:tcW w:w="0" w:type="auto"/>
          </w:tcPr>
          <w:p w:rsidR="00190FA9" w:rsidRPr="00791A19" w:rsidRDefault="00891993"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1 if mode = Bus</w:t>
            </w: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Rail</w:t>
            </w:r>
          </w:p>
        </w:tc>
        <w:tc>
          <w:tcPr>
            <w:tcW w:w="0" w:type="auto"/>
          </w:tcPr>
          <w:p w:rsidR="00190FA9" w:rsidRPr="00791A19" w:rsidRDefault="00891993"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1 if mode = Rail</w:t>
            </w: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Motorcycle</w:t>
            </w:r>
          </w:p>
        </w:tc>
        <w:tc>
          <w:tcPr>
            <w:tcW w:w="0" w:type="auto"/>
          </w:tcPr>
          <w:p w:rsidR="00190FA9" w:rsidRPr="00791A19" w:rsidRDefault="00891993"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 1 if mode = Motorcycle </w:t>
            </w: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Drive-alone</w:t>
            </w:r>
          </w:p>
        </w:tc>
        <w:tc>
          <w:tcPr>
            <w:tcW w:w="0" w:type="auto"/>
          </w:tcPr>
          <w:p w:rsidR="00190FA9" w:rsidRPr="00791A19" w:rsidRDefault="00891993"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1 if mode = Drive – alone</w:t>
            </w: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Drive-Passenger</w:t>
            </w:r>
          </w:p>
        </w:tc>
        <w:tc>
          <w:tcPr>
            <w:tcW w:w="0" w:type="auto"/>
          </w:tcPr>
          <w:p w:rsidR="00190FA9" w:rsidRPr="00791A19" w:rsidRDefault="00891993"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1 if mode = Drive – passenger</w:t>
            </w: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lastRenderedPageBreak/>
              <w:t>Van</w:t>
            </w:r>
          </w:p>
        </w:tc>
        <w:tc>
          <w:tcPr>
            <w:tcW w:w="0" w:type="auto"/>
          </w:tcPr>
          <w:p w:rsidR="00190FA9" w:rsidRPr="00791A19" w:rsidRDefault="00891993"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 1 if mode = Van </w:t>
            </w: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Other inc lorry</w:t>
            </w:r>
          </w:p>
        </w:tc>
        <w:tc>
          <w:tcPr>
            <w:tcW w:w="0" w:type="auto"/>
          </w:tcPr>
          <w:p w:rsidR="00190FA9" w:rsidRPr="00791A19" w:rsidRDefault="00891993"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1 if mode = Other inc lorry</w:t>
            </w: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Work from home</w:t>
            </w:r>
          </w:p>
        </w:tc>
        <w:tc>
          <w:tcPr>
            <w:tcW w:w="0" w:type="auto"/>
          </w:tcPr>
          <w:p w:rsidR="00190FA9" w:rsidRPr="00791A19" w:rsidRDefault="00891993"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Reference category if mode = Work from home</w:t>
            </w: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p>
        </w:tc>
        <w:tc>
          <w:tcPr>
            <w:tcW w:w="0" w:type="auto"/>
          </w:tcPr>
          <w:p w:rsidR="00190FA9" w:rsidRPr="00791A19" w:rsidRDefault="00190FA9" w:rsidP="00C10AAD">
            <w:pPr>
              <w:rPr>
                <w:rFonts w:ascii="Times New Roman" w:hAnsi="Times New Roman" w:cs="Times New Roman"/>
                <w:sz w:val="20"/>
                <w:szCs w:val="20"/>
                <w:lang w:val="en-US"/>
              </w:rPr>
            </w:pPr>
          </w:p>
        </w:tc>
      </w:tr>
      <w:tr w:rsidR="00891993" w:rsidRPr="00791A19" w:rsidTr="00891993">
        <w:tc>
          <w:tcPr>
            <w:tcW w:w="0" w:type="auto"/>
          </w:tcPr>
          <w:p w:rsidR="00891993" w:rsidRPr="00791A19" w:rsidRDefault="00891993" w:rsidP="00C10AAD">
            <w:pPr>
              <w:rPr>
                <w:rFonts w:ascii="Times New Roman" w:hAnsi="Times New Roman" w:cs="Times New Roman"/>
                <w:b/>
                <w:color w:val="000000"/>
                <w:sz w:val="20"/>
                <w:szCs w:val="20"/>
                <w:lang w:val="en-US"/>
              </w:rPr>
            </w:pPr>
            <w:r w:rsidRPr="00791A19">
              <w:rPr>
                <w:rFonts w:ascii="Times New Roman" w:hAnsi="Times New Roman" w:cs="Times New Roman"/>
                <w:b/>
                <w:color w:val="000000"/>
                <w:sz w:val="20"/>
                <w:szCs w:val="20"/>
                <w:lang w:val="en-US"/>
              </w:rPr>
              <w:t>Departure Time (DT)</w:t>
            </w:r>
          </w:p>
        </w:tc>
        <w:tc>
          <w:tcPr>
            <w:tcW w:w="0" w:type="auto"/>
          </w:tcPr>
          <w:p w:rsidR="00891993" w:rsidRPr="00791A19" w:rsidRDefault="00891993" w:rsidP="00C10AAD">
            <w:pPr>
              <w:rPr>
                <w:rFonts w:ascii="Times New Roman" w:hAnsi="Times New Roman" w:cs="Times New Roman"/>
                <w:sz w:val="20"/>
                <w:szCs w:val="20"/>
                <w:lang w:val="en-US"/>
              </w:rPr>
            </w:pP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Not stated</w:t>
            </w:r>
          </w:p>
        </w:tc>
        <w:tc>
          <w:tcPr>
            <w:tcW w:w="0" w:type="auto"/>
          </w:tcPr>
          <w:p w:rsidR="00190FA9" w:rsidRPr="00791A19" w:rsidRDefault="00891993"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 1 if DT = </w:t>
            </w:r>
            <w:r w:rsidRPr="00791A19">
              <w:rPr>
                <w:rFonts w:ascii="Times New Roman" w:hAnsi="Times New Roman" w:cs="Times New Roman"/>
                <w:color w:val="000000"/>
                <w:sz w:val="20"/>
                <w:szCs w:val="20"/>
                <w:lang w:val="en-US"/>
              </w:rPr>
              <w:t>Not stated</w:t>
            </w: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Before 06:30</w:t>
            </w:r>
          </w:p>
        </w:tc>
        <w:tc>
          <w:tcPr>
            <w:tcW w:w="0" w:type="auto"/>
          </w:tcPr>
          <w:p w:rsidR="00190FA9" w:rsidRPr="00791A19" w:rsidRDefault="00891993"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 1 if DT = </w:t>
            </w:r>
            <w:r w:rsidRPr="00791A19">
              <w:rPr>
                <w:rFonts w:ascii="Times New Roman" w:hAnsi="Times New Roman" w:cs="Times New Roman"/>
                <w:color w:val="000000"/>
                <w:sz w:val="20"/>
                <w:szCs w:val="20"/>
                <w:lang w:val="en-US"/>
              </w:rPr>
              <w:t>Before 06:30</w:t>
            </w: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06:30-07:00</w:t>
            </w:r>
          </w:p>
        </w:tc>
        <w:tc>
          <w:tcPr>
            <w:tcW w:w="0" w:type="auto"/>
          </w:tcPr>
          <w:p w:rsidR="00190FA9" w:rsidRPr="00791A19" w:rsidRDefault="00891993"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 1 if DT = </w:t>
            </w:r>
            <w:r w:rsidRPr="00791A19">
              <w:rPr>
                <w:rFonts w:ascii="Times New Roman" w:hAnsi="Times New Roman" w:cs="Times New Roman"/>
                <w:color w:val="000000"/>
                <w:sz w:val="20"/>
                <w:szCs w:val="20"/>
                <w:lang w:val="en-US"/>
              </w:rPr>
              <w:t>06:30-07:00</w:t>
            </w: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07:01-07:30</w:t>
            </w:r>
          </w:p>
        </w:tc>
        <w:tc>
          <w:tcPr>
            <w:tcW w:w="0" w:type="auto"/>
          </w:tcPr>
          <w:p w:rsidR="00190FA9" w:rsidRPr="00791A19" w:rsidRDefault="00891993"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 1 if DT = </w:t>
            </w:r>
            <w:r w:rsidRPr="00791A19">
              <w:rPr>
                <w:rFonts w:ascii="Times New Roman" w:hAnsi="Times New Roman" w:cs="Times New Roman"/>
                <w:color w:val="000000"/>
                <w:sz w:val="20"/>
                <w:szCs w:val="20"/>
                <w:lang w:val="en-US"/>
              </w:rPr>
              <w:t>07:01-07:30</w:t>
            </w: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07:31-08:00</w:t>
            </w:r>
          </w:p>
        </w:tc>
        <w:tc>
          <w:tcPr>
            <w:tcW w:w="0" w:type="auto"/>
          </w:tcPr>
          <w:p w:rsidR="00190FA9" w:rsidRPr="00791A19" w:rsidRDefault="00891993"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 1 if DT = </w:t>
            </w:r>
            <w:r w:rsidRPr="00791A19">
              <w:rPr>
                <w:rFonts w:ascii="Times New Roman" w:hAnsi="Times New Roman" w:cs="Times New Roman"/>
                <w:color w:val="000000"/>
                <w:sz w:val="20"/>
                <w:szCs w:val="20"/>
                <w:lang w:val="en-US"/>
              </w:rPr>
              <w:t>07:31-08:00</w:t>
            </w: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08:01-08:30</w:t>
            </w:r>
          </w:p>
        </w:tc>
        <w:tc>
          <w:tcPr>
            <w:tcW w:w="0" w:type="auto"/>
          </w:tcPr>
          <w:p w:rsidR="00190FA9" w:rsidRPr="00791A19" w:rsidRDefault="00891993"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 1 if DT = </w:t>
            </w:r>
            <w:r w:rsidRPr="00791A19">
              <w:rPr>
                <w:rFonts w:ascii="Times New Roman" w:hAnsi="Times New Roman" w:cs="Times New Roman"/>
                <w:color w:val="000000"/>
                <w:sz w:val="20"/>
                <w:szCs w:val="20"/>
                <w:lang w:val="en-US"/>
              </w:rPr>
              <w:t>08:01-08:30</w:t>
            </w: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08:31-09:00</w:t>
            </w:r>
          </w:p>
        </w:tc>
        <w:tc>
          <w:tcPr>
            <w:tcW w:w="0" w:type="auto"/>
          </w:tcPr>
          <w:p w:rsidR="00190FA9" w:rsidRPr="00791A19" w:rsidRDefault="00891993"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 1 if DT = </w:t>
            </w:r>
            <w:r w:rsidRPr="00791A19">
              <w:rPr>
                <w:rFonts w:ascii="Times New Roman" w:hAnsi="Times New Roman" w:cs="Times New Roman"/>
                <w:color w:val="000000"/>
                <w:sz w:val="20"/>
                <w:szCs w:val="20"/>
                <w:lang w:val="en-US"/>
              </w:rPr>
              <w:t>08:31-09:00</w:t>
            </w: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09:01-09:30</w:t>
            </w:r>
          </w:p>
        </w:tc>
        <w:tc>
          <w:tcPr>
            <w:tcW w:w="0" w:type="auto"/>
          </w:tcPr>
          <w:p w:rsidR="00190FA9" w:rsidRPr="00791A19" w:rsidRDefault="00891993"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1 if DT =</w:t>
            </w:r>
            <w:r w:rsidRPr="00791A19">
              <w:rPr>
                <w:rFonts w:ascii="Times New Roman" w:hAnsi="Times New Roman" w:cs="Times New Roman"/>
                <w:color w:val="000000"/>
                <w:sz w:val="20"/>
                <w:szCs w:val="20"/>
                <w:lang w:val="en-US"/>
              </w:rPr>
              <w:t>09:01-09:30</w:t>
            </w:r>
          </w:p>
        </w:tc>
      </w:tr>
      <w:tr w:rsidR="00190FA9" w:rsidRPr="00791A19" w:rsidTr="00891993">
        <w:tc>
          <w:tcPr>
            <w:tcW w:w="0" w:type="auto"/>
          </w:tcPr>
          <w:p w:rsidR="00190FA9" w:rsidRPr="00791A19" w:rsidRDefault="00190FA9" w:rsidP="00C10AAD">
            <w:pPr>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After 09:30</w:t>
            </w:r>
          </w:p>
        </w:tc>
        <w:tc>
          <w:tcPr>
            <w:tcW w:w="0" w:type="auto"/>
          </w:tcPr>
          <w:p w:rsidR="00190FA9" w:rsidRPr="00791A19" w:rsidRDefault="00891993" w:rsidP="00C10AAD">
            <w:pPr>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Reference category if DT = </w:t>
            </w:r>
            <w:r w:rsidRPr="00791A19">
              <w:rPr>
                <w:rFonts w:ascii="Times New Roman" w:hAnsi="Times New Roman" w:cs="Times New Roman"/>
                <w:color w:val="000000"/>
                <w:sz w:val="20"/>
                <w:szCs w:val="20"/>
                <w:lang w:val="en-US"/>
              </w:rPr>
              <w:t>After 09:30</w:t>
            </w:r>
          </w:p>
        </w:tc>
      </w:tr>
    </w:tbl>
    <w:p w:rsidR="00471FC6" w:rsidRDefault="00471FC6" w:rsidP="00471FC6">
      <w:pPr>
        <w:widowControl w:val="0"/>
        <w:autoSpaceDE w:val="0"/>
        <w:autoSpaceDN w:val="0"/>
        <w:adjustRightInd w:val="0"/>
        <w:spacing w:after="0"/>
        <w:rPr>
          <w:rFonts w:ascii="Times New Roman" w:hAnsi="Times New Roman" w:cs="Times New Roman"/>
          <w:lang w:val="en-US"/>
        </w:rPr>
      </w:pPr>
    </w:p>
    <w:p w:rsidR="00ED3BFA" w:rsidRPr="00791A19" w:rsidRDefault="00ED3BFA" w:rsidP="00471FC6">
      <w:pPr>
        <w:widowControl w:val="0"/>
        <w:autoSpaceDE w:val="0"/>
        <w:autoSpaceDN w:val="0"/>
        <w:adjustRightInd w:val="0"/>
        <w:spacing w:after="0"/>
        <w:rPr>
          <w:rFonts w:ascii="Times New Roman" w:hAnsi="Times New Roman" w:cs="Times New Roman"/>
          <w:lang w:val="en-US"/>
        </w:rPr>
      </w:pPr>
    </w:p>
    <w:p w:rsidR="00A02146" w:rsidRDefault="00F53FA3" w:rsidP="00A02146">
      <w:pPr>
        <w:spacing w:after="0"/>
        <w:rPr>
          <w:rFonts w:ascii="Times New Roman" w:hAnsi="Times New Roman" w:cs="Times New Roman"/>
          <w:b/>
        </w:rPr>
      </w:pPr>
      <w:r>
        <w:rPr>
          <w:rFonts w:ascii="Times New Roman" w:hAnsi="Times New Roman" w:cs="Times New Roman"/>
          <w:b/>
        </w:rPr>
        <w:t xml:space="preserve">5. </w:t>
      </w:r>
      <w:r w:rsidR="00A02146" w:rsidRPr="00791A19">
        <w:rPr>
          <w:rFonts w:ascii="Times New Roman" w:hAnsi="Times New Roman" w:cs="Times New Roman"/>
          <w:b/>
        </w:rPr>
        <w:t xml:space="preserve">Model results </w:t>
      </w:r>
    </w:p>
    <w:p w:rsidR="00902426" w:rsidRPr="00791A19" w:rsidRDefault="00902426" w:rsidP="00A02146">
      <w:pPr>
        <w:spacing w:after="0"/>
        <w:rPr>
          <w:rFonts w:ascii="Times New Roman" w:hAnsi="Times New Roman" w:cs="Times New Roman"/>
        </w:rPr>
      </w:pPr>
    </w:p>
    <w:p w:rsidR="004C4B34" w:rsidRDefault="008752A2" w:rsidP="008752A2">
      <w:pPr>
        <w:spacing w:after="0"/>
        <w:jc w:val="both"/>
        <w:rPr>
          <w:rFonts w:ascii="Times New Roman" w:hAnsi="Times New Roman" w:cs="Times New Roman"/>
        </w:rPr>
      </w:pPr>
      <w:r w:rsidRPr="00791A19">
        <w:rPr>
          <w:rFonts w:ascii="Times New Roman" w:hAnsi="Times New Roman" w:cs="Times New Roman"/>
        </w:rPr>
        <w:t xml:space="preserve">This section of the paper presents the results from the multi-nominal logit regression models.  </w:t>
      </w:r>
      <w:r w:rsidR="002B1143">
        <w:rPr>
          <w:rFonts w:ascii="Times New Roman" w:hAnsi="Times New Roman" w:cs="Times New Roman"/>
        </w:rPr>
        <w:t>The</w:t>
      </w:r>
      <w:r w:rsidRPr="00791A19">
        <w:rPr>
          <w:rFonts w:ascii="Times New Roman" w:hAnsi="Times New Roman" w:cs="Times New Roman"/>
        </w:rPr>
        <w:t xml:space="preserve"> first set of model results</w:t>
      </w:r>
      <w:r w:rsidR="002B1143">
        <w:rPr>
          <w:rFonts w:ascii="Times New Roman" w:hAnsi="Times New Roman" w:cs="Times New Roman"/>
        </w:rPr>
        <w:t>,</w:t>
      </w:r>
      <w:r w:rsidRPr="00791A19">
        <w:rPr>
          <w:rFonts w:ascii="Times New Roman" w:hAnsi="Times New Roman" w:cs="Times New Roman"/>
        </w:rPr>
        <w:t xml:space="preserve"> presented in Table </w:t>
      </w:r>
      <w:r w:rsidR="00460176">
        <w:rPr>
          <w:rFonts w:ascii="Times New Roman" w:hAnsi="Times New Roman" w:cs="Times New Roman"/>
        </w:rPr>
        <w:t>6</w:t>
      </w:r>
      <w:r w:rsidR="002B1143">
        <w:rPr>
          <w:rFonts w:ascii="Times New Roman" w:hAnsi="Times New Roman" w:cs="Times New Roman"/>
        </w:rPr>
        <w:t>,</w:t>
      </w:r>
      <w:r w:rsidR="00242B22" w:rsidRPr="00791A19">
        <w:rPr>
          <w:rFonts w:ascii="Times New Roman" w:hAnsi="Times New Roman" w:cs="Times New Roman"/>
        </w:rPr>
        <w:t xml:space="preserve"> examine the population of individuals that do no</w:t>
      </w:r>
      <w:r w:rsidR="002B1143">
        <w:rPr>
          <w:rFonts w:ascii="Times New Roman" w:hAnsi="Times New Roman" w:cs="Times New Roman"/>
        </w:rPr>
        <w:t>t</w:t>
      </w:r>
      <w:r w:rsidR="00242B22" w:rsidRPr="00791A19">
        <w:rPr>
          <w:rFonts w:ascii="Times New Roman" w:hAnsi="Times New Roman" w:cs="Times New Roman"/>
        </w:rPr>
        <w:t xml:space="preserve"> travel to work in the CBD.  </w:t>
      </w:r>
    </w:p>
    <w:p w:rsidR="004C4B34" w:rsidRDefault="004C4B34" w:rsidP="008752A2">
      <w:pPr>
        <w:spacing w:after="0"/>
        <w:jc w:val="both"/>
        <w:rPr>
          <w:rFonts w:ascii="Times New Roman" w:hAnsi="Times New Roman" w:cs="Times New Roman"/>
        </w:rPr>
      </w:pPr>
    </w:p>
    <w:p w:rsidR="004C4B34" w:rsidRPr="004C4B34" w:rsidRDefault="004C4B34" w:rsidP="008752A2">
      <w:pPr>
        <w:spacing w:after="0"/>
        <w:jc w:val="both"/>
        <w:rPr>
          <w:rFonts w:ascii="Times New Roman" w:hAnsi="Times New Roman" w:cs="Times New Roman"/>
          <w:b/>
        </w:rPr>
      </w:pPr>
      <w:r>
        <w:rPr>
          <w:rFonts w:ascii="Times New Roman" w:hAnsi="Times New Roman" w:cs="Times New Roman"/>
          <w:b/>
        </w:rPr>
        <w:t>5.1 Model results – destination non-CBD</w:t>
      </w:r>
    </w:p>
    <w:p w:rsidR="002B1143" w:rsidRPr="00791A19" w:rsidRDefault="00242B22" w:rsidP="008752A2">
      <w:pPr>
        <w:spacing w:after="0"/>
        <w:jc w:val="both"/>
        <w:rPr>
          <w:rFonts w:ascii="Times New Roman" w:hAnsi="Times New Roman" w:cs="Times New Roman"/>
        </w:rPr>
      </w:pPr>
      <w:r w:rsidRPr="00791A19">
        <w:rPr>
          <w:rFonts w:ascii="Times New Roman" w:hAnsi="Times New Roman" w:cs="Times New Roman"/>
        </w:rPr>
        <w:t>Th</w:t>
      </w:r>
      <w:r w:rsidR="002B1143">
        <w:rPr>
          <w:rFonts w:ascii="Times New Roman" w:hAnsi="Times New Roman" w:cs="Times New Roman"/>
        </w:rPr>
        <w:t>is</w:t>
      </w:r>
      <w:r w:rsidRPr="00791A19">
        <w:rPr>
          <w:rFonts w:ascii="Times New Roman" w:hAnsi="Times New Roman" w:cs="Times New Roman"/>
        </w:rPr>
        <w:t xml:space="preserve"> first set of results examines car ownership levels across the different housing groups</w:t>
      </w:r>
      <w:r w:rsidR="00932C55">
        <w:rPr>
          <w:rFonts w:ascii="Times New Roman" w:hAnsi="Times New Roman" w:cs="Times New Roman"/>
        </w:rPr>
        <w:t xml:space="preserve"> (see Table 6)</w:t>
      </w:r>
      <w:r w:rsidRPr="00791A19">
        <w:rPr>
          <w:rFonts w:ascii="Times New Roman" w:hAnsi="Times New Roman" w:cs="Times New Roman"/>
        </w:rPr>
        <w:t xml:space="preserve">.  The results show that those living in housing built </w:t>
      </w:r>
      <w:r w:rsidR="004E639D" w:rsidRPr="00791A19">
        <w:rPr>
          <w:rFonts w:ascii="Times New Roman" w:hAnsi="Times New Roman" w:cs="Times New Roman"/>
        </w:rPr>
        <w:t xml:space="preserve">after 2006 </w:t>
      </w:r>
      <w:r w:rsidR="002B1143">
        <w:rPr>
          <w:rFonts w:ascii="Times New Roman" w:hAnsi="Times New Roman" w:cs="Times New Roman"/>
        </w:rPr>
        <w:t xml:space="preserve">who </w:t>
      </w:r>
      <w:r w:rsidR="004E639D" w:rsidRPr="00791A19">
        <w:rPr>
          <w:rFonts w:ascii="Times New Roman" w:hAnsi="Times New Roman" w:cs="Times New Roman"/>
        </w:rPr>
        <w:t>have a non-CBD destination were more likely to have more cars per household.</w:t>
      </w:r>
      <w:r w:rsidR="001848DF">
        <w:rPr>
          <w:rFonts w:ascii="Times New Roman" w:hAnsi="Times New Roman" w:cs="Times New Roman"/>
        </w:rPr>
        <w:t xml:space="preserve">  The results show that those living in housing built after 2006 were almost twice as likely to own for or more cars compared to their counterparts living in housing built housing built in the 1971-90 period.</w:t>
      </w:r>
      <w:r w:rsidR="004E639D" w:rsidRPr="00791A19">
        <w:rPr>
          <w:rFonts w:ascii="Times New Roman" w:hAnsi="Times New Roman" w:cs="Times New Roman"/>
        </w:rPr>
        <w:t xml:space="preserve">  The second set of results show for travel time that those living in housing built from 1971-90 were more likely to have shorter travel times compared to living in housing built after 2006. </w:t>
      </w:r>
    </w:p>
    <w:p w:rsidR="004E639D" w:rsidRPr="00791A19" w:rsidRDefault="004E639D" w:rsidP="008752A2">
      <w:pPr>
        <w:spacing w:after="0"/>
        <w:jc w:val="both"/>
        <w:rPr>
          <w:rFonts w:ascii="Times New Roman" w:hAnsi="Times New Roman" w:cs="Times New Roman"/>
        </w:rPr>
      </w:pPr>
      <w:r w:rsidRPr="00791A19">
        <w:rPr>
          <w:rFonts w:ascii="Times New Roman" w:hAnsi="Times New Roman" w:cs="Times New Roman"/>
        </w:rPr>
        <w:tab/>
        <w:t xml:space="preserve">The results for the socio-economic </w:t>
      </w:r>
      <w:r w:rsidR="006907DF" w:rsidRPr="00791A19">
        <w:rPr>
          <w:rFonts w:ascii="Times New Roman" w:hAnsi="Times New Roman" w:cs="Times New Roman"/>
        </w:rPr>
        <w:t xml:space="preserve">variables estimated in the model show little variance across the four housing groups examined. The findings for the family composition variables show that those living in the newer housing stock were more likely to either have no children or children aged </w:t>
      </w:r>
      <w:proofErr w:type="gramStart"/>
      <w:r w:rsidR="006907DF" w:rsidRPr="00791A19">
        <w:rPr>
          <w:rFonts w:ascii="Times New Roman" w:hAnsi="Times New Roman" w:cs="Times New Roman"/>
        </w:rPr>
        <w:t>under</w:t>
      </w:r>
      <w:proofErr w:type="gramEnd"/>
      <w:r w:rsidR="006907DF" w:rsidRPr="00791A19">
        <w:rPr>
          <w:rFonts w:ascii="Times New Roman" w:hAnsi="Times New Roman" w:cs="Times New Roman"/>
        </w:rPr>
        <w:t xml:space="preserve"> 19.  This finding would seem to make intuitive</w:t>
      </w:r>
      <w:r w:rsidR="001D1B8B" w:rsidRPr="00791A19">
        <w:rPr>
          <w:rFonts w:ascii="Times New Roman" w:hAnsi="Times New Roman" w:cs="Times New Roman"/>
        </w:rPr>
        <w:t xml:space="preserve"> sense in that those likely to be purchasing newer housing are young people and couples with either no children or young children. </w:t>
      </w:r>
      <w:r w:rsidR="003A06D7" w:rsidRPr="00791A19">
        <w:rPr>
          <w:rFonts w:ascii="Times New Roman" w:hAnsi="Times New Roman" w:cs="Times New Roman"/>
        </w:rPr>
        <w:t xml:space="preserve"> </w:t>
      </w:r>
    </w:p>
    <w:p w:rsidR="004C4B34" w:rsidRDefault="003A06D7" w:rsidP="008752A2">
      <w:pPr>
        <w:spacing w:after="0"/>
        <w:jc w:val="both"/>
        <w:rPr>
          <w:rFonts w:ascii="Times New Roman" w:hAnsi="Times New Roman" w:cs="Times New Roman"/>
        </w:rPr>
      </w:pPr>
      <w:r w:rsidRPr="00791A19">
        <w:rPr>
          <w:rFonts w:ascii="Times New Roman" w:hAnsi="Times New Roman" w:cs="Times New Roman"/>
        </w:rPr>
        <w:tab/>
        <w:t>The results for the mode of transport used show, as expected,</w:t>
      </w:r>
      <w:r w:rsidR="004C4B34">
        <w:rPr>
          <w:rFonts w:ascii="Times New Roman" w:hAnsi="Times New Roman" w:cs="Times New Roman"/>
        </w:rPr>
        <w:t xml:space="preserve"> that the probability of someone living in housing stock built after 2001 were almost twice as likely to drive to work alone compared to someone living in housing built in the 1971-90 period.  The results for mode of transport used also shows that those living in housing built in the 1971-90 period were almost twice as likely to travel to work by bus and almost four times more likely to cycle to work compared to those living in housing built after 2006.  </w:t>
      </w:r>
    </w:p>
    <w:p w:rsidR="003A06D7" w:rsidRPr="00791A19" w:rsidRDefault="00871AA7" w:rsidP="004C4B34">
      <w:pPr>
        <w:spacing w:after="0"/>
        <w:ind w:firstLine="720"/>
        <w:jc w:val="both"/>
        <w:rPr>
          <w:rFonts w:ascii="Times New Roman" w:hAnsi="Times New Roman" w:cs="Times New Roman"/>
        </w:rPr>
      </w:pPr>
      <w:r w:rsidRPr="00791A19">
        <w:rPr>
          <w:rFonts w:ascii="Times New Roman" w:hAnsi="Times New Roman" w:cs="Times New Roman"/>
        </w:rPr>
        <w:t>The final set of variables presented in Table</w:t>
      </w:r>
      <w:r w:rsidR="00932C55">
        <w:rPr>
          <w:rFonts w:ascii="Times New Roman" w:hAnsi="Times New Roman" w:cs="Times New Roman"/>
        </w:rPr>
        <w:t xml:space="preserve"> 6</w:t>
      </w:r>
      <w:r w:rsidRPr="00791A19">
        <w:rPr>
          <w:rFonts w:ascii="Times New Roman" w:hAnsi="Times New Roman" w:cs="Times New Roman"/>
        </w:rPr>
        <w:t xml:space="preserve"> examine the impacts of the year housing was built </w:t>
      </w:r>
      <w:r w:rsidR="00B65481" w:rsidRPr="00791A19">
        <w:rPr>
          <w:rFonts w:ascii="Times New Roman" w:hAnsi="Times New Roman" w:cs="Times New Roman"/>
        </w:rPr>
        <w:t>on departure time.  The results show that those living in newer housing stock and not traveling into the CBD were shown</w:t>
      </w:r>
      <w:r w:rsidR="002B1143">
        <w:rPr>
          <w:rFonts w:ascii="Times New Roman" w:hAnsi="Times New Roman" w:cs="Times New Roman"/>
        </w:rPr>
        <w:t xml:space="preserve"> to</w:t>
      </w:r>
      <w:r w:rsidR="00B65481" w:rsidRPr="00791A19">
        <w:rPr>
          <w:rFonts w:ascii="Times New Roman" w:hAnsi="Times New Roman" w:cs="Times New Roman"/>
        </w:rPr>
        <w:t xml:space="preserve"> depart earlier than those living in older housing stock.  </w:t>
      </w:r>
    </w:p>
    <w:p w:rsidR="00190FA9" w:rsidRDefault="00190FA9" w:rsidP="00C10AAD">
      <w:pPr>
        <w:spacing w:after="0"/>
        <w:rPr>
          <w:rFonts w:ascii="Times New Roman" w:hAnsi="Times New Roman" w:cs="Times New Roman"/>
        </w:rPr>
      </w:pPr>
    </w:p>
    <w:p w:rsidR="008752A2" w:rsidRPr="00460176" w:rsidRDefault="00460176" w:rsidP="00460176">
      <w:pPr>
        <w:spacing w:after="0"/>
        <w:rPr>
          <w:rFonts w:ascii="Times New Roman" w:hAnsi="Times New Roman" w:cs="Times New Roman"/>
          <w:b/>
        </w:rPr>
      </w:pPr>
      <w:r>
        <w:rPr>
          <w:rFonts w:ascii="Times New Roman" w:hAnsi="Times New Roman" w:cs="Times New Roman"/>
          <w:b/>
        </w:rPr>
        <w:t xml:space="preserve">TABLE 6 Model results – work trip non-CBD destination </w:t>
      </w:r>
    </w:p>
    <w:tbl>
      <w:tblPr>
        <w:tblStyle w:val="TableGrid"/>
        <w:tblW w:w="0" w:type="auto"/>
        <w:tblLook w:val="04A0"/>
      </w:tblPr>
      <w:tblGrid>
        <w:gridCol w:w="1464"/>
        <w:gridCol w:w="2302"/>
        <w:gridCol w:w="1215"/>
        <w:gridCol w:w="1215"/>
        <w:gridCol w:w="1012"/>
        <w:gridCol w:w="1308"/>
      </w:tblGrid>
      <w:tr w:rsidR="00270DCD" w:rsidRPr="00791A19" w:rsidTr="00270DCD">
        <w:tc>
          <w:tcPr>
            <w:tcW w:w="0" w:type="auto"/>
          </w:tcPr>
          <w:p w:rsidR="00270DCD" w:rsidRPr="00791A19" w:rsidRDefault="00270DCD" w:rsidP="00270DCD">
            <w:pPr>
              <w:widowControl w:val="0"/>
              <w:autoSpaceDE w:val="0"/>
              <w:autoSpaceDN w:val="0"/>
              <w:adjustRightInd w:val="0"/>
              <w:rPr>
                <w:rFonts w:ascii="Times New Roman" w:hAnsi="Times New Roman" w:cs="Times New Roman"/>
                <w:sz w:val="20"/>
                <w:szCs w:val="20"/>
                <w:lang w:val="en-US"/>
              </w:rPr>
            </w:pPr>
          </w:p>
        </w:tc>
        <w:tc>
          <w:tcPr>
            <w:tcW w:w="0" w:type="auto"/>
          </w:tcPr>
          <w:p w:rsidR="00270DCD" w:rsidRPr="00791A19" w:rsidRDefault="00270DCD" w:rsidP="00270DCD">
            <w:pPr>
              <w:widowControl w:val="0"/>
              <w:autoSpaceDE w:val="0"/>
              <w:autoSpaceDN w:val="0"/>
              <w:adjustRightInd w:val="0"/>
              <w:rPr>
                <w:rFonts w:ascii="Times New Roman" w:hAnsi="Times New Roman" w:cs="Times New Roman"/>
                <w:sz w:val="20"/>
                <w:szCs w:val="20"/>
                <w:lang w:val="en-US"/>
              </w:rPr>
            </w:pPr>
          </w:p>
        </w:tc>
        <w:tc>
          <w:tcPr>
            <w:tcW w:w="0" w:type="auto"/>
          </w:tcPr>
          <w:p w:rsidR="00270DCD" w:rsidRPr="00791A19" w:rsidRDefault="00270DCD"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Housing built 1971-</w:t>
            </w:r>
            <w:r w:rsidRPr="00791A19">
              <w:rPr>
                <w:rFonts w:ascii="Times New Roman" w:hAnsi="Times New Roman" w:cs="Times New Roman"/>
                <w:sz w:val="20"/>
                <w:szCs w:val="20"/>
                <w:lang w:val="en-US"/>
              </w:rPr>
              <w:lastRenderedPageBreak/>
              <w:t>90</w:t>
            </w:r>
          </w:p>
        </w:tc>
        <w:tc>
          <w:tcPr>
            <w:tcW w:w="0" w:type="auto"/>
          </w:tcPr>
          <w:p w:rsidR="00270DCD" w:rsidRPr="00791A19" w:rsidRDefault="00270DCD"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lastRenderedPageBreak/>
              <w:t>Housing built 1991-</w:t>
            </w:r>
            <w:r w:rsidRPr="00791A19">
              <w:rPr>
                <w:rFonts w:ascii="Times New Roman" w:hAnsi="Times New Roman" w:cs="Times New Roman"/>
                <w:sz w:val="20"/>
                <w:szCs w:val="20"/>
                <w:lang w:val="en-US"/>
              </w:rPr>
              <w:lastRenderedPageBreak/>
              <w:t>00</w:t>
            </w:r>
          </w:p>
        </w:tc>
        <w:tc>
          <w:tcPr>
            <w:tcW w:w="0" w:type="auto"/>
          </w:tcPr>
          <w:p w:rsidR="00270DCD" w:rsidRPr="00791A19" w:rsidRDefault="00270DCD"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lastRenderedPageBreak/>
              <w:t>Housing built</w:t>
            </w:r>
          </w:p>
          <w:p w:rsidR="00270DCD" w:rsidRPr="00791A19" w:rsidRDefault="00270DCD"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lastRenderedPageBreak/>
              <w:t>2001-2005</w:t>
            </w:r>
          </w:p>
        </w:tc>
        <w:tc>
          <w:tcPr>
            <w:tcW w:w="0" w:type="auto"/>
          </w:tcPr>
          <w:p w:rsidR="00270DCD" w:rsidRPr="00791A19" w:rsidRDefault="00270DCD"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lastRenderedPageBreak/>
              <w:t xml:space="preserve">Housing built after </w:t>
            </w:r>
            <w:r w:rsidRPr="00791A19">
              <w:rPr>
                <w:rFonts w:ascii="Times New Roman" w:hAnsi="Times New Roman" w:cs="Times New Roman"/>
                <w:sz w:val="20"/>
                <w:szCs w:val="20"/>
                <w:lang w:val="en-US"/>
              </w:rPr>
              <w:lastRenderedPageBreak/>
              <w:t xml:space="preserve">2006 </w:t>
            </w:r>
          </w:p>
        </w:tc>
      </w:tr>
      <w:tr w:rsidR="00FE32E6" w:rsidRPr="00791A19" w:rsidTr="00270DCD">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Intercept </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-1.878</w:t>
            </w:r>
            <w:r w:rsidR="008752A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-1.529</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-1.291</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-1.706</w:t>
            </w:r>
          </w:p>
        </w:tc>
      </w:tr>
      <w:tr w:rsidR="00FE32E6" w:rsidRPr="00791A19" w:rsidTr="00270DCD">
        <w:tc>
          <w:tcPr>
            <w:tcW w:w="0" w:type="auto"/>
            <w:vMerge w:val="restart"/>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Number of cars </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One</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.413</w:t>
            </w:r>
            <w:r w:rsidR="008752A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.134</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.316</w:t>
            </w:r>
            <w:r w:rsidR="00242B2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.261</w:t>
            </w:r>
            <w:r w:rsidR="00242B22" w:rsidRPr="00791A19">
              <w:rPr>
                <w:rFonts w:ascii="Times New Roman" w:hAnsi="Times New Roman" w:cs="Times New Roman"/>
                <w:color w:val="000000"/>
                <w:sz w:val="20"/>
                <w:szCs w:val="20"/>
                <w:lang w:val="en-US"/>
              </w:rPr>
              <w:t>**</w:t>
            </w:r>
          </w:p>
        </w:tc>
      </w:tr>
      <w:tr w:rsidR="00FE32E6" w:rsidRPr="00791A19" w:rsidTr="00270DCD">
        <w:tc>
          <w:tcPr>
            <w:tcW w:w="0" w:type="auto"/>
            <w:vMerge/>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Two </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.591</w:t>
            </w:r>
            <w:r w:rsidR="008752A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.425</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.409</w:t>
            </w:r>
            <w:r w:rsidR="00242B2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.245</w:t>
            </w:r>
            <w:r w:rsidR="00242B22" w:rsidRPr="00791A19">
              <w:rPr>
                <w:rFonts w:ascii="Times New Roman" w:hAnsi="Times New Roman" w:cs="Times New Roman"/>
                <w:color w:val="000000"/>
                <w:sz w:val="20"/>
                <w:szCs w:val="20"/>
                <w:lang w:val="en-US"/>
              </w:rPr>
              <w:t>**</w:t>
            </w:r>
          </w:p>
        </w:tc>
      </w:tr>
      <w:tr w:rsidR="00FE32E6" w:rsidRPr="00791A19" w:rsidTr="00270DCD">
        <w:tc>
          <w:tcPr>
            <w:tcW w:w="0" w:type="auto"/>
            <w:vMerge/>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Three</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.736</w:t>
            </w:r>
            <w:r w:rsidR="008752A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.283</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.086</w:t>
            </w:r>
            <w:r w:rsidR="00242B2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.290</w:t>
            </w:r>
            <w:r w:rsidR="00242B22" w:rsidRPr="00791A19">
              <w:rPr>
                <w:rFonts w:ascii="Times New Roman" w:hAnsi="Times New Roman" w:cs="Times New Roman"/>
                <w:color w:val="000000"/>
                <w:sz w:val="20"/>
                <w:szCs w:val="20"/>
                <w:lang w:val="en-US"/>
              </w:rPr>
              <w:t>**</w:t>
            </w:r>
          </w:p>
        </w:tc>
      </w:tr>
      <w:tr w:rsidR="00FE32E6" w:rsidRPr="00791A19" w:rsidTr="00270DCD">
        <w:tc>
          <w:tcPr>
            <w:tcW w:w="0" w:type="auto"/>
            <w:vMerge/>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Four or more</w:t>
            </w:r>
          </w:p>
        </w:tc>
        <w:tc>
          <w:tcPr>
            <w:tcW w:w="0" w:type="auto"/>
          </w:tcPr>
          <w:p w:rsidR="00FE32E6" w:rsidRPr="00791A19" w:rsidRDefault="00242B22"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w:t>
            </w:r>
            <w:r w:rsidR="00FE32E6" w:rsidRPr="00791A19">
              <w:rPr>
                <w:rFonts w:ascii="Times New Roman" w:hAnsi="Times New Roman" w:cs="Times New Roman"/>
                <w:color w:val="000000"/>
                <w:sz w:val="20"/>
                <w:szCs w:val="20"/>
                <w:lang w:val="en-US"/>
              </w:rPr>
              <w:t>43</w:t>
            </w:r>
            <w:r w:rsidR="008752A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.267</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.274</w:t>
            </w:r>
            <w:r w:rsidR="00242B2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.394</w:t>
            </w:r>
            <w:r w:rsidR="00242B22" w:rsidRPr="00791A19">
              <w:rPr>
                <w:rFonts w:ascii="Times New Roman" w:hAnsi="Times New Roman" w:cs="Times New Roman"/>
                <w:color w:val="000000"/>
                <w:sz w:val="20"/>
                <w:szCs w:val="20"/>
                <w:lang w:val="en-US"/>
              </w:rPr>
              <w:t>*</w:t>
            </w:r>
          </w:p>
        </w:tc>
      </w:tr>
      <w:tr w:rsidR="00FE32E6" w:rsidRPr="00791A19" w:rsidTr="00270DCD">
        <w:tc>
          <w:tcPr>
            <w:tcW w:w="0" w:type="auto"/>
            <w:vMerge/>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None </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r>
      <w:tr w:rsidR="00FE32E6" w:rsidRPr="00791A19" w:rsidTr="00270DCD">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r>
      <w:tr w:rsidR="00FE32E6" w:rsidRPr="00791A19" w:rsidTr="00270DCD">
        <w:tc>
          <w:tcPr>
            <w:tcW w:w="0" w:type="auto"/>
            <w:vMerge w:val="restart"/>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Travel time </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Less than 5 mins</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.137</w:t>
            </w:r>
            <w:r w:rsidR="008752A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-.053</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-.221</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-.147</w:t>
            </w:r>
            <w:r w:rsidR="00640874" w:rsidRPr="00791A19">
              <w:rPr>
                <w:rFonts w:ascii="Times New Roman" w:hAnsi="Times New Roman" w:cs="Times New Roman"/>
                <w:color w:val="000000"/>
                <w:sz w:val="20"/>
                <w:szCs w:val="20"/>
                <w:lang w:val="en-US"/>
              </w:rPr>
              <w:t>**</w:t>
            </w:r>
          </w:p>
        </w:tc>
      </w:tr>
      <w:tr w:rsidR="00FE32E6" w:rsidRPr="00791A19" w:rsidTr="00270DCD">
        <w:tc>
          <w:tcPr>
            <w:tcW w:w="0" w:type="auto"/>
            <w:vMerge/>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6-10 mins</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.269</w:t>
            </w:r>
            <w:r w:rsidR="008752A2" w:rsidRPr="00791A19">
              <w:rPr>
                <w:rFonts w:ascii="Times New Roman" w:hAnsi="Times New Roman" w:cs="Times New Roman"/>
                <w:color w:val="000000"/>
                <w:sz w:val="20"/>
                <w:szCs w:val="20"/>
                <w:lang w:val="en-US"/>
              </w:rPr>
              <w:t>**</w:t>
            </w:r>
          </w:p>
        </w:tc>
        <w:tc>
          <w:tcPr>
            <w:tcW w:w="0" w:type="auto"/>
          </w:tcPr>
          <w:p w:rsidR="00FE32E6"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-.02</w:t>
            </w:r>
            <w:r w:rsidR="00FE32E6"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-.162</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-.146</w:t>
            </w:r>
            <w:r w:rsidR="00640874" w:rsidRPr="00791A19">
              <w:rPr>
                <w:rFonts w:ascii="Times New Roman" w:hAnsi="Times New Roman" w:cs="Times New Roman"/>
                <w:color w:val="000000"/>
                <w:sz w:val="20"/>
                <w:szCs w:val="20"/>
                <w:lang w:val="en-US"/>
              </w:rPr>
              <w:t>**</w:t>
            </w:r>
          </w:p>
        </w:tc>
      </w:tr>
      <w:tr w:rsidR="00FE32E6" w:rsidRPr="00791A19" w:rsidTr="00270DCD">
        <w:tc>
          <w:tcPr>
            <w:tcW w:w="0" w:type="auto"/>
            <w:vMerge/>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11-15 mins</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.221</w:t>
            </w:r>
            <w:r w:rsidR="008752A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-.053</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-.217</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-.176</w:t>
            </w:r>
            <w:r w:rsidR="00640874" w:rsidRPr="00791A19">
              <w:rPr>
                <w:rFonts w:ascii="Times New Roman" w:hAnsi="Times New Roman" w:cs="Times New Roman"/>
                <w:color w:val="000000"/>
                <w:sz w:val="20"/>
                <w:szCs w:val="20"/>
                <w:lang w:val="en-US"/>
              </w:rPr>
              <w:t>**</w:t>
            </w:r>
          </w:p>
        </w:tc>
      </w:tr>
      <w:tr w:rsidR="00FE32E6" w:rsidRPr="00791A19" w:rsidTr="00270DCD">
        <w:tc>
          <w:tcPr>
            <w:tcW w:w="0" w:type="auto"/>
            <w:vMerge/>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16 - 20 mins</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.138</w:t>
            </w:r>
            <w:r w:rsidR="008752A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-.097</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-.262</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-.218</w:t>
            </w:r>
            <w:r w:rsidR="00640874" w:rsidRPr="00791A19">
              <w:rPr>
                <w:rFonts w:ascii="Times New Roman" w:hAnsi="Times New Roman" w:cs="Times New Roman"/>
                <w:color w:val="000000"/>
                <w:sz w:val="20"/>
                <w:szCs w:val="20"/>
                <w:lang w:val="en-US"/>
              </w:rPr>
              <w:t>**</w:t>
            </w:r>
          </w:p>
        </w:tc>
      </w:tr>
      <w:tr w:rsidR="00FE32E6" w:rsidRPr="00791A19" w:rsidTr="00270DCD">
        <w:tc>
          <w:tcPr>
            <w:tcW w:w="0" w:type="auto"/>
            <w:vMerge/>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21 - 30 mins</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.041</w:t>
            </w:r>
            <w:r w:rsidR="008752A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.072</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.218</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-.158</w:t>
            </w:r>
            <w:r w:rsidR="00640874" w:rsidRPr="00791A19">
              <w:rPr>
                <w:rFonts w:ascii="Times New Roman" w:hAnsi="Times New Roman" w:cs="Times New Roman"/>
                <w:color w:val="000000"/>
                <w:sz w:val="20"/>
                <w:szCs w:val="20"/>
                <w:lang w:val="en-US"/>
              </w:rPr>
              <w:t>**</w:t>
            </w:r>
          </w:p>
        </w:tc>
      </w:tr>
      <w:tr w:rsidR="00FE32E6" w:rsidRPr="00791A19" w:rsidTr="00270DCD">
        <w:tc>
          <w:tcPr>
            <w:tcW w:w="0" w:type="auto"/>
            <w:vMerge/>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31 mins +</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FE32E6"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r>
      <w:tr w:rsidR="00FE32E6" w:rsidRPr="00791A19" w:rsidTr="00270DCD">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r>
      <w:tr w:rsidR="00FE32E6" w:rsidRPr="00791A19" w:rsidTr="00270DCD">
        <w:tc>
          <w:tcPr>
            <w:tcW w:w="0" w:type="auto"/>
            <w:vMerge w:val="restart"/>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rPr>
              <w:t>Socio-economic group</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sz w:val="20"/>
                <w:szCs w:val="20"/>
              </w:rPr>
              <w:t>Employers and managers</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.111</w:t>
            </w:r>
            <w:r w:rsidR="008752A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.345</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.187</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.191</w:t>
            </w:r>
            <w:r w:rsidR="00640874" w:rsidRPr="00791A19">
              <w:rPr>
                <w:rFonts w:ascii="Times New Roman" w:hAnsi="Times New Roman" w:cs="Times New Roman"/>
                <w:color w:val="000000"/>
                <w:sz w:val="20"/>
                <w:szCs w:val="20"/>
                <w:lang w:val="en-US"/>
              </w:rPr>
              <w:t>**</w:t>
            </w:r>
          </w:p>
        </w:tc>
      </w:tr>
      <w:tr w:rsidR="00FE32E6" w:rsidRPr="00791A19" w:rsidTr="00270DCD">
        <w:tc>
          <w:tcPr>
            <w:tcW w:w="0" w:type="auto"/>
            <w:vMerge/>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sz w:val="20"/>
                <w:szCs w:val="20"/>
              </w:rPr>
              <w:t>Higher professional</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-.047</w:t>
            </w:r>
            <w:r w:rsidR="008752A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.218</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.075</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.127</w:t>
            </w:r>
            <w:r w:rsidR="00640874" w:rsidRPr="00791A19">
              <w:rPr>
                <w:rFonts w:ascii="Times New Roman" w:hAnsi="Times New Roman" w:cs="Times New Roman"/>
                <w:color w:val="000000"/>
                <w:sz w:val="20"/>
                <w:szCs w:val="20"/>
                <w:lang w:val="en-US"/>
              </w:rPr>
              <w:t>**</w:t>
            </w:r>
          </w:p>
        </w:tc>
      </w:tr>
      <w:tr w:rsidR="00FE32E6" w:rsidRPr="00791A19" w:rsidTr="00270DCD">
        <w:tc>
          <w:tcPr>
            <w:tcW w:w="0" w:type="auto"/>
            <w:vMerge/>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sz w:val="20"/>
                <w:szCs w:val="20"/>
              </w:rPr>
              <w:t xml:space="preserve">Lower professional </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.155</w:t>
            </w:r>
            <w:r w:rsidR="008752A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.323</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.201</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.191</w:t>
            </w:r>
            <w:r w:rsidR="00640874" w:rsidRPr="00791A19">
              <w:rPr>
                <w:rFonts w:ascii="Times New Roman" w:hAnsi="Times New Roman" w:cs="Times New Roman"/>
                <w:color w:val="000000"/>
                <w:sz w:val="20"/>
                <w:szCs w:val="20"/>
                <w:lang w:val="en-US"/>
              </w:rPr>
              <w:t>**</w:t>
            </w:r>
          </w:p>
        </w:tc>
      </w:tr>
      <w:tr w:rsidR="00FE32E6" w:rsidRPr="00791A19" w:rsidTr="00270DCD">
        <w:tc>
          <w:tcPr>
            <w:tcW w:w="0" w:type="auto"/>
            <w:vMerge/>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sz w:val="20"/>
                <w:szCs w:val="20"/>
              </w:rPr>
              <w:t>Non-manual</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.379</w:t>
            </w:r>
            <w:r w:rsidR="008752A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.409</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.339</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.377</w:t>
            </w:r>
            <w:r w:rsidR="00640874" w:rsidRPr="00791A19">
              <w:rPr>
                <w:rFonts w:ascii="Times New Roman" w:hAnsi="Times New Roman" w:cs="Times New Roman"/>
                <w:color w:val="000000"/>
                <w:sz w:val="20"/>
                <w:szCs w:val="20"/>
                <w:lang w:val="en-US"/>
              </w:rPr>
              <w:t>**</w:t>
            </w:r>
          </w:p>
        </w:tc>
      </w:tr>
      <w:tr w:rsidR="00FE32E6" w:rsidRPr="00791A19" w:rsidTr="00270DCD">
        <w:tc>
          <w:tcPr>
            <w:tcW w:w="0" w:type="auto"/>
            <w:vMerge/>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sz w:val="20"/>
                <w:szCs w:val="20"/>
              </w:rPr>
              <w:t>Manual</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.259</w:t>
            </w:r>
            <w:r w:rsidR="008752A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.196</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.133</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.159</w:t>
            </w:r>
            <w:r w:rsidR="00640874" w:rsidRPr="00791A19">
              <w:rPr>
                <w:rFonts w:ascii="Times New Roman" w:hAnsi="Times New Roman" w:cs="Times New Roman"/>
                <w:color w:val="000000"/>
                <w:sz w:val="20"/>
                <w:szCs w:val="20"/>
                <w:lang w:val="en-US"/>
              </w:rPr>
              <w:t>**</w:t>
            </w:r>
          </w:p>
        </w:tc>
      </w:tr>
      <w:tr w:rsidR="00FE32E6" w:rsidRPr="00791A19" w:rsidTr="00270DCD">
        <w:tc>
          <w:tcPr>
            <w:tcW w:w="0" w:type="auto"/>
            <w:vMerge/>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rPr>
            </w:pPr>
            <w:r w:rsidRPr="00791A19">
              <w:rPr>
                <w:rFonts w:ascii="Times New Roman" w:hAnsi="Times New Roman" w:cs="Times New Roman"/>
                <w:sz w:val="20"/>
                <w:szCs w:val="20"/>
              </w:rPr>
              <w:t>Semi-skilled</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.223</w:t>
            </w:r>
            <w:r w:rsidR="008752A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.201</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.161</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.163</w:t>
            </w:r>
            <w:r w:rsidR="00640874" w:rsidRPr="00791A19">
              <w:rPr>
                <w:rFonts w:ascii="Times New Roman" w:hAnsi="Times New Roman" w:cs="Times New Roman"/>
                <w:color w:val="000000"/>
                <w:sz w:val="20"/>
                <w:szCs w:val="20"/>
                <w:lang w:val="en-US"/>
              </w:rPr>
              <w:t>**</w:t>
            </w:r>
          </w:p>
        </w:tc>
      </w:tr>
      <w:tr w:rsidR="00FE32E6" w:rsidRPr="00791A19" w:rsidTr="00270DCD">
        <w:tc>
          <w:tcPr>
            <w:tcW w:w="0" w:type="auto"/>
            <w:vMerge/>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rPr>
            </w:pPr>
            <w:r w:rsidRPr="00791A19">
              <w:rPr>
                <w:rFonts w:ascii="Times New Roman" w:hAnsi="Times New Roman" w:cs="Times New Roman"/>
                <w:sz w:val="20"/>
                <w:szCs w:val="20"/>
              </w:rPr>
              <w:t>Unskilled</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.215</w:t>
            </w:r>
            <w:r w:rsidR="008752A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.111</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.013</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.021</w:t>
            </w:r>
            <w:r w:rsidR="00640874" w:rsidRPr="00791A19">
              <w:rPr>
                <w:rFonts w:ascii="Times New Roman" w:hAnsi="Times New Roman" w:cs="Times New Roman"/>
                <w:color w:val="000000"/>
                <w:sz w:val="20"/>
                <w:szCs w:val="20"/>
                <w:lang w:val="en-US"/>
              </w:rPr>
              <w:t>*</w:t>
            </w:r>
          </w:p>
        </w:tc>
      </w:tr>
      <w:tr w:rsidR="00FE32E6" w:rsidRPr="00791A19" w:rsidTr="00270DCD">
        <w:tc>
          <w:tcPr>
            <w:tcW w:w="0" w:type="auto"/>
            <w:vMerge/>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rPr>
            </w:pPr>
            <w:r w:rsidRPr="00791A19">
              <w:rPr>
                <w:rFonts w:ascii="Times New Roman" w:hAnsi="Times New Roman" w:cs="Times New Roman"/>
                <w:sz w:val="20"/>
                <w:szCs w:val="20"/>
              </w:rPr>
              <w:t>Self employed</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.078</w:t>
            </w:r>
            <w:r w:rsidR="008752A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.130</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-.109</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-.220</w:t>
            </w:r>
            <w:r w:rsidR="00640874" w:rsidRPr="00791A19">
              <w:rPr>
                <w:rFonts w:ascii="Times New Roman" w:hAnsi="Times New Roman" w:cs="Times New Roman"/>
                <w:color w:val="000000"/>
                <w:sz w:val="20"/>
                <w:szCs w:val="20"/>
                <w:lang w:val="en-US"/>
              </w:rPr>
              <w:t>**</w:t>
            </w:r>
          </w:p>
        </w:tc>
      </w:tr>
      <w:tr w:rsidR="00FE32E6" w:rsidRPr="00791A19" w:rsidTr="00270DCD">
        <w:tc>
          <w:tcPr>
            <w:tcW w:w="0" w:type="auto"/>
            <w:vMerge/>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rPr>
            </w:pPr>
            <w:r w:rsidRPr="00791A19">
              <w:rPr>
                <w:rFonts w:ascii="Times New Roman" w:hAnsi="Times New Roman" w:cs="Times New Roman"/>
                <w:sz w:val="20"/>
                <w:szCs w:val="20"/>
              </w:rPr>
              <w:t>Farmer</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-.242</w:t>
            </w:r>
            <w:r w:rsidR="008752A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-.249</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-.240</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-.149</w:t>
            </w:r>
            <w:r w:rsidR="00640874" w:rsidRPr="00791A19">
              <w:rPr>
                <w:rFonts w:ascii="Times New Roman" w:hAnsi="Times New Roman" w:cs="Times New Roman"/>
                <w:color w:val="000000"/>
                <w:sz w:val="20"/>
                <w:szCs w:val="20"/>
                <w:lang w:val="en-US"/>
              </w:rPr>
              <w:t>**</w:t>
            </w:r>
          </w:p>
        </w:tc>
      </w:tr>
      <w:tr w:rsidR="00FE32E6" w:rsidRPr="00791A19" w:rsidTr="00270DCD">
        <w:tc>
          <w:tcPr>
            <w:tcW w:w="0" w:type="auto"/>
            <w:vMerge/>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rPr>
            </w:pPr>
            <w:r w:rsidRPr="00791A19">
              <w:rPr>
                <w:rFonts w:ascii="Times New Roman" w:hAnsi="Times New Roman" w:cs="Times New Roman"/>
                <w:sz w:val="20"/>
                <w:szCs w:val="20"/>
              </w:rPr>
              <w:t xml:space="preserve">Agricultural workers </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-.207</w:t>
            </w:r>
            <w:r w:rsidR="008752A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-.186</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-.154</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-.133</w:t>
            </w:r>
            <w:r w:rsidR="00640874" w:rsidRPr="00791A19">
              <w:rPr>
                <w:rFonts w:ascii="Times New Roman" w:hAnsi="Times New Roman" w:cs="Times New Roman"/>
                <w:color w:val="000000"/>
                <w:sz w:val="20"/>
                <w:szCs w:val="20"/>
                <w:lang w:val="en-US"/>
              </w:rPr>
              <w:t>**</w:t>
            </w:r>
          </w:p>
        </w:tc>
      </w:tr>
      <w:tr w:rsidR="00FE32E6" w:rsidRPr="00791A19" w:rsidTr="00270DCD">
        <w:tc>
          <w:tcPr>
            <w:tcW w:w="0" w:type="auto"/>
            <w:vMerge/>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rPr>
            </w:pPr>
            <w:r w:rsidRPr="00791A19">
              <w:rPr>
                <w:rFonts w:ascii="Times New Roman" w:hAnsi="Times New Roman" w:cs="Times New Roman"/>
                <w:sz w:val="20"/>
                <w:szCs w:val="20"/>
              </w:rPr>
              <w:t xml:space="preserve">Other </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FE32E6"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r>
      <w:tr w:rsidR="00FE32E6" w:rsidRPr="00791A19" w:rsidTr="00270DCD">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r>
      <w:tr w:rsidR="00FE32E6" w:rsidRPr="00791A19" w:rsidTr="00270DCD">
        <w:tc>
          <w:tcPr>
            <w:tcW w:w="0" w:type="auto"/>
            <w:vMerge w:val="restart"/>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Household composition </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rPr>
            </w:pPr>
            <w:r w:rsidRPr="00791A19">
              <w:rPr>
                <w:rFonts w:ascii="Times New Roman" w:hAnsi="Times New Roman" w:cs="Times New Roman"/>
                <w:color w:val="000000"/>
                <w:sz w:val="20"/>
                <w:szCs w:val="20"/>
                <w:lang w:val="en-US"/>
              </w:rPr>
              <w:t>Single Person</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.197</w:t>
            </w:r>
            <w:r w:rsidR="008752A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-.095</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-.190</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-.101</w:t>
            </w:r>
            <w:r w:rsidR="00640874" w:rsidRPr="00791A19">
              <w:rPr>
                <w:rFonts w:ascii="Times New Roman" w:hAnsi="Times New Roman" w:cs="Times New Roman"/>
                <w:color w:val="000000"/>
                <w:sz w:val="20"/>
                <w:szCs w:val="20"/>
                <w:lang w:val="en-US"/>
              </w:rPr>
              <w:t>*</w:t>
            </w:r>
          </w:p>
        </w:tc>
      </w:tr>
      <w:tr w:rsidR="00FE32E6" w:rsidRPr="00791A19" w:rsidTr="00270DCD">
        <w:tc>
          <w:tcPr>
            <w:tcW w:w="0" w:type="auto"/>
            <w:vMerge/>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rPr>
            </w:pPr>
            <w:r w:rsidRPr="00791A19">
              <w:rPr>
                <w:rFonts w:ascii="Times New Roman" w:hAnsi="Times New Roman" w:cs="Times New Roman"/>
                <w:color w:val="000000"/>
                <w:sz w:val="20"/>
                <w:szCs w:val="20"/>
                <w:lang w:val="en-US"/>
              </w:rPr>
              <w:t>Lone parent with at least one resident child aged 19 or under</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.686</w:t>
            </w:r>
            <w:r w:rsidR="008752A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.181</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-.179</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-.164</w:t>
            </w:r>
            <w:r w:rsidR="00640874" w:rsidRPr="00791A19">
              <w:rPr>
                <w:rFonts w:ascii="Times New Roman" w:hAnsi="Times New Roman" w:cs="Times New Roman"/>
                <w:color w:val="000000"/>
                <w:sz w:val="20"/>
                <w:szCs w:val="20"/>
                <w:lang w:val="en-US"/>
              </w:rPr>
              <w:t>**</w:t>
            </w:r>
          </w:p>
        </w:tc>
      </w:tr>
      <w:tr w:rsidR="00FE32E6" w:rsidRPr="00791A19" w:rsidTr="00270DCD">
        <w:tc>
          <w:tcPr>
            <w:tcW w:w="0" w:type="auto"/>
            <w:vMerge/>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Lone parent with resident children but none aged 19 or under</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.501</w:t>
            </w:r>
            <w:r w:rsidR="008752A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-1.036</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-1.711</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-1.927</w:t>
            </w:r>
            <w:r w:rsidR="00640874" w:rsidRPr="00791A19">
              <w:rPr>
                <w:rFonts w:ascii="Times New Roman" w:hAnsi="Times New Roman" w:cs="Times New Roman"/>
                <w:color w:val="000000"/>
                <w:sz w:val="20"/>
                <w:szCs w:val="20"/>
                <w:lang w:val="en-US"/>
              </w:rPr>
              <w:t>**</w:t>
            </w:r>
          </w:p>
        </w:tc>
      </w:tr>
      <w:tr w:rsidR="00FE32E6" w:rsidRPr="00791A19" w:rsidTr="00270DCD">
        <w:tc>
          <w:tcPr>
            <w:tcW w:w="0" w:type="auto"/>
            <w:vMerge/>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Couple with at least one resident child aged 19 or under</w:t>
            </w:r>
          </w:p>
        </w:tc>
        <w:tc>
          <w:tcPr>
            <w:tcW w:w="0" w:type="auto"/>
          </w:tcPr>
          <w:p w:rsidR="00FE32E6" w:rsidRPr="00791A19" w:rsidRDefault="006907DF"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.1</w:t>
            </w:r>
            <w:r w:rsidR="00FE32E6" w:rsidRPr="00791A19">
              <w:rPr>
                <w:rFonts w:ascii="Times New Roman" w:hAnsi="Times New Roman" w:cs="Times New Roman"/>
                <w:color w:val="000000"/>
                <w:sz w:val="20"/>
                <w:szCs w:val="20"/>
                <w:lang w:val="en-US"/>
              </w:rPr>
              <w:t>90</w:t>
            </w:r>
            <w:r w:rsidR="008752A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.387</w:t>
            </w:r>
            <w:r w:rsidR="00640874" w:rsidRPr="00791A19">
              <w:rPr>
                <w:rFonts w:ascii="Times New Roman" w:hAnsi="Times New Roman" w:cs="Times New Roman"/>
                <w:color w:val="000000"/>
                <w:sz w:val="20"/>
                <w:szCs w:val="20"/>
                <w:lang w:val="en-US"/>
              </w:rPr>
              <w:t>**</w:t>
            </w:r>
          </w:p>
        </w:tc>
        <w:tc>
          <w:tcPr>
            <w:tcW w:w="0" w:type="auto"/>
          </w:tcPr>
          <w:p w:rsidR="00FE32E6" w:rsidRPr="00791A19" w:rsidRDefault="006907D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.4</w:t>
            </w:r>
            <w:r w:rsidR="00FE32E6" w:rsidRPr="00791A19">
              <w:rPr>
                <w:rFonts w:ascii="Times New Roman" w:hAnsi="Times New Roman" w:cs="Times New Roman"/>
                <w:color w:val="000000"/>
                <w:sz w:val="20"/>
                <w:szCs w:val="20"/>
                <w:lang w:val="en-US"/>
              </w:rPr>
              <w:t>35</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.238</w:t>
            </w:r>
            <w:r w:rsidR="00640874" w:rsidRPr="00791A19">
              <w:rPr>
                <w:rFonts w:ascii="Times New Roman" w:hAnsi="Times New Roman" w:cs="Times New Roman"/>
                <w:color w:val="000000"/>
                <w:sz w:val="20"/>
                <w:szCs w:val="20"/>
                <w:lang w:val="en-US"/>
              </w:rPr>
              <w:t>**</w:t>
            </w:r>
          </w:p>
        </w:tc>
      </w:tr>
      <w:tr w:rsidR="00FE32E6" w:rsidRPr="00791A19" w:rsidTr="00270DCD">
        <w:tc>
          <w:tcPr>
            <w:tcW w:w="0" w:type="auto"/>
            <w:vMerge/>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Couple with resident children but none aged 19 or under</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.835</w:t>
            </w:r>
            <w:r w:rsidR="008752A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-.712</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-1.798</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-2.017</w:t>
            </w:r>
            <w:r w:rsidR="00640874" w:rsidRPr="00791A19">
              <w:rPr>
                <w:rFonts w:ascii="Times New Roman" w:hAnsi="Times New Roman" w:cs="Times New Roman"/>
                <w:color w:val="000000"/>
                <w:sz w:val="20"/>
                <w:szCs w:val="20"/>
                <w:lang w:val="en-US"/>
              </w:rPr>
              <w:t>**</w:t>
            </w:r>
          </w:p>
        </w:tc>
      </w:tr>
      <w:tr w:rsidR="00FE32E6" w:rsidRPr="00791A19" w:rsidTr="00270DCD">
        <w:tc>
          <w:tcPr>
            <w:tcW w:w="0" w:type="auto"/>
            <w:vMerge/>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Couple with no resident children</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.441</w:t>
            </w:r>
            <w:r w:rsidR="008752A2"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-.081</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-.015</w:t>
            </w:r>
            <w:r w:rsidR="00640874" w:rsidRPr="00791A19">
              <w:rPr>
                <w:rFonts w:ascii="Times New Roman" w:hAnsi="Times New Roman" w:cs="Times New Roman"/>
                <w:color w:val="000000"/>
                <w:sz w:val="20"/>
                <w:szCs w:val="20"/>
                <w:lang w:val="en-US"/>
              </w:rPr>
              <w:t>**</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.188</w:t>
            </w:r>
            <w:r w:rsidR="00640874" w:rsidRPr="00791A19">
              <w:rPr>
                <w:rFonts w:ascii="Times New Roman" w:hAnsi="Times New Roman" w:cs="Times New Roman"/>
                <w:color w:val="000000"/>
                <w:sz w:val="20"/>
                <w:szCs w:val="20"/>
                <w:lang w:val="en-US"/>
              </w:rPr>
              <w:t>**</w:t>
            </w:r>
          </w:p>
        </w:tc>
      </w:tr>
      <w:tr w:rsidR="00FE32E6" w:rsidRPr="00791A19" w:rsidTr="00270DCD">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Other Households</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FE32E6"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r>
      <w:tr w:rsidR="00FE32E6" w:rsidRPr="00791A19" w:rsidTr="00270DCD">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color w:val="000000"/>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c>
          <w:tcPr>
            <w:tcW w:w="0" w:type="auto"/>
          </w:tcPr>
          <w:p w:rsidR="00FE32E6" w:rsidRPr="00791A19" w:rsidRDefault="00FE32E6" w:rsidP="00270DCD">
            <w:pPr>
              <w:widowControl w:val="0"/>
              <w:autoSpaceDE w:val="0"/>
              <w:autoSpaceDN w:val="0"/>
              <w:adjustRightInd w:val="0"/>
              <w:rPr>
                <w:rFonts w:ascii="Times New Roman" w:hAnsi="Times New Roman" w:cs="Times New Roman"/>
                <w:sz w:val="20"/>
                <w:szCs w:val="20"/>
                <w:lang w:val="en-US"/>
              </w:rPr>
            </w:pPr>
          </w:p>
        </w:tc>
      </w:tr>
      <w:tr w:rsidR="00472C2F" w:rsidRPr="00791A19" w:rsidTr="00270DCD">
        <w:tc>
          <w:tcPr>
            <w:tcW w:w="0" w:type="auto"/>
            <w:vMerge w:val="restart"/>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Means of travel</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Walk</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.540</w:t>
            </w:r>
            <w:r w:rsidR="008752A2" w:rsidRPr="00791A19">
              <w:rPr>
                <w:rFonts w:ascii="Times New Roman" w:hAnsi="Times New Roman" w:cs="Times New Roman"/>
                <w:color w:val="000000"/>
                <w:sz w:val="20"/>
                <w:szCs w:val="20"/>
                <w:lang w:val="en-US"/>
              </w:rPr>
              <w:t>**</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.236</w:t>
            </w:r>
            <w:r w:rsidR="00640874" w:rsidRPr="00791A19">
              <w:rPr>
                <w:rFonts w:ascii="Times New Roman" w:hAnsi="Times New Roman" w:cs="Times New Roman"/>
                <w:color w:val="000000"/>
                <w:sz w:val="20"/>
                <w:szCs w:val="20"/>
                <w:lang w:val="en-US"/>
              </w:rPr>
              <w:t>**</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.462</w:t>
            </w:r>
            <w:r w:rsidR="00640874" w:rsidRPr="00791A19">
              <w:rPr>
                <w:rFonts w:ascii="Times New Roman" w:hAnsi="Times New Roman" w:cs="Times New Roman"/>
                <w:color w:val="000000"/>
                <w:sz w:val="20"/>
                <w:szCs w:val="20"/>
                <w:lang w:val="en-US"/>
              </w:rPr>
              <w:t>**</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.469</w:t>
            </w:r>
            <w:r w:rsidR="00640874" w:rsidRPr="00791A19">
              <w:rPr>
                <w:rFonts w:ascii="Times New Roman" w:hAnsi="Times New Roman" w:cs="Times New Roman"/>
                <w:color w:val="000000"/>
                <w:sz w:val="20"/>
                <w:szCs w:val="20"/>
                <w:lang w:val="en-US"/>
              </w:rPr>
              <w:t>**</w:t>
            </w:r>
          </w:p>
        </w:tc>
      </w:tr>
      <w:tr w:rsidR="00472C2F" w:rsidRPr="00791A19" w:rsidTr="00270DCD">
        <w:tc>
          <w:tcPr>
            <w:tcW w:w="0" w:type="auto"/>
            <w:vMerge/>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p>
        </w:tc>
        <w:tc>
          <w:tcPr>
            <w:tcW w:w="0" w:type="auto"/>
          </w:tcPr>
          <w:p w:rsidR="00472C2F" w:rsidRPr="00791A19" w:rsidRDefault="00472C2F"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Cycle</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.232</w:t>
            </w:r>
            <w:r w:rsidR="008752A2" w:rsidRPr="00791A19">
              <w:rPr>
                <w:rFonts w:ascii="Times New Roman" w:hAnsi="Times New Roman" w:cs="Times New Roman"/>
                <w:color w:val="000000"/>
                <w:sz w:val="20"/>
                <w:szCs w:val="20"/>
                <w:lang w:val="en-US"/>
              </w:rPr>
              <w:t>**</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.030</w:t>
            </w:r>
            <w:r w:rsidR="00640874" w:rsidRPr="00791A19">
              <w:rPr>
                <w:rFonts w:ascii="Times New Roman" w:hAnsi="Times New Roman" w:cs="Times New Roman"/>
                <w:color w:val="000000"/>
                <w:sz w:val="20"/>
                <w:szCs w:val="20"/>
                <w:lang w:val="en-US"/>
              </w:rPr>
              <w:t>**</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-.046</w:t>
            </w:r>
            <w:r w:rsidR="00640874" w:rsidRPr="00791A19">
              <w:rPr>
                <w:rFonts w:ascii="Times New Roman" w:hAnsi="Times New Roman" w:cs="Times New Roman"/>
                <w:color w:val="000000"/>
                <w:sz w:val="20"/>
                <w:szCs w:val="20"/>
                <w:lang w:val="en-US"/>
              </w:rPr>
              <w:t>*</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-.071</w:t>
            </w:r>
            <w:r w:rsidR="00640874" w:rsidRPr="00791A19">
              <w:rPr>
                <w:rFonts w:ascii="Times New Roman" w:hAnsi="Times New Roman" w:cs="Times New Roman"/>
                <w:color w:val="000000"/>
                <w:sz w:val="20"/>
                <w:szCs w:val="20"/>
                <w:lang w:val="en-US"/>
              </w:rPr>
              <w:t>**</w:t>
            </w:r>
          </w:p>
        </w:tc>
      </w:tr>
      <w:tr w:rsidR="00472C2F" w:rsidRPr="00791A19" w:rsidTr="00270DCD">
        <w:tc>
          <w:tcPr>
            <w:tcW w:w="0" w:type="auto"/>
            <w:vMerge/>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p>
        </w:tc>
        <w:tc>
          <w:tcPr>
            <w:tcW w:w="0" w:type="auto"/>
          </w:tcPr>
          <w:p w:rsidR="00472C2F" w:rsidRPr="00791A19" w:rsidRDefault="00472C2F"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Bus</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.472</w:t>
            </w:r>
            <w:r w:rsidR="008752A2" w:rsidRPr="00791A19">
              <w:rPr>
                <w:rFonts w:ascii="Times New Roman" w:hAnsi="Times New Roman" w:cs="Times New Roman"/>
                <w:color w:val="000000"/>
                <w:sz w:val="20"/>
                <w:szCs w:val="20"/>
                <w:lang w:val="en-US"/>
              </w:rPr>
              <w:t>**</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.234</w:t>
            </w:r>
            <w:r w:rsidR="00640874" w:rsidRPr="00791A19">
              <w:rPr>
                <w:rFonts w:ascii="Times New Roman" w:hAnsi="Times New Roman" w:cs="Times New Roman"/>
                <w:color w:val="000000"/>
                <w:sz w:val="20"/>
                <w:szCs w:val="20"/>
                <w:lang w:val="en-US"/>
              </w:rPr>
              <w:t>**</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.266</w:t>
            </w:r>
            <w:r w:rsidR="00640874" w:rsidRPr="00791A19">
              <w:rPr>
                <w:rFonts w:ascii="Times New Roman" w:hAnsi="Times New Roman" w:cs="Times New Roman"/>
                <w:color w:val="000000"/>
                <w:sz w:val="20"/>
                <w:szCs w:val="20"/>
                <w:lang w:val="en-US"/>
              </w:rPr>
              <w:t>**</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.290</w:t>
            </w:r>
            <w:r w:rsidR="00640874" w:rsidRPr="00791A19">
              <w:rPr>
                <w:rFonts w:ascii="Times New Roman" w:hAnsi="Times New Roman" w:cs="Times New Roman"/>
                <w:color w:val="000000"/>
                <w:sz w:val="20"/>
                <w:szCs w:val="20"/>
                <w:lang w:val="en-US"/>
              </w:rPr>
              <w:t>**</w:t>
            </w:r>
          </w:p>
        </w:tc>
      </w:tr>
      <w:tr w:rsidR="00472C2F" w:rsidRPr="00791A19" w:rsidTr="00270DCD">
        <w:tc>
          <w:tcPr>
            <w:tcW w:w="0" w:type="auto"/>
            <w:vMerge/>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p>
        </w:tc>
        <w:tc>
          <w:tcPr>
            <w:tcW w:w="0" w:type="auto"/>
          </w:tcPr>
          <w:p w:rsidR="00472C2F" w:rsidRPr="00791A19" w:rsidRDefault="00472C2F"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Rail</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.342</w:t>
            </w:r>
            <w:r w:rsidR="008752A2" w:rsidRPr="00791A19">
              <w:rPr>
                <w:rFonts w:ascii="Times New Roman" w:hAnsi="Times New Roman" w:cs="Times New Roman"/>
                <w:color w:val="000000"/>
                <w:sz w:val="20"/>
                <w:szCs w:val="20"/>
                <w:lang w:val="en-US"/>
              </w:rPr>
              <w:t>**</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.203</w:t>
            </w:r>
            <w:r w:rsidR="00640874" w:rsidRPr="00791A19">
              <w:rPr>
                <w:rFonts w:ascii="Times New Roman" w:hAnsi="Times New Roman" w:cs="Times New Roman"/>
                <w:color w:val="000000"/>
                <w:sz w:val="20"/>
                <w:szCs w:val="20"/>
                <w:lang w:val="en-US"/>
              </w:rPr>
              <w:t>*</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.282</w:t>
            </w:r>
            <w:r w:rsidR="00640874" w:rsidRPr="00791A19">
              <w:rPr>
                <w:rFonts w:ascii="Times New Roman" w:hAnsi="Times New Roman" w:cs="Times New Roman"/>
                <w:color w:val="000000"/>
                <w:sz w:val="20"/>
                <w:szCs w:val="20"/>
                <w:lang w:val="en-US"/>
              </w:rPr>
              <w:t>**</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.406</w:t>
            </w:r>
            <w:r w:rsidR="00640874" w:rsidRPr="00791A19">
              <w:rPr>
                <w:rFonts w:ascii="Times New Roman" w:hAnsi="Times New Roman" w:cs="Times New Roman"/>
                <w:color w:val="000000"/>
                <w:sz w:val="20"/>
                <w:szCs w:val="20"/>
                <w:lang w:val="en-US"/>
              </w:rPr>
              <w:t>**</w:t>
            </w:r>
          </w:p>
        </w:tc>
      </w:tr>
      <w:tr w:rsidR="00472C2F" w:rsidRPr="00791A19" w:rsidTr="00270DCD">
        <w:tc>
          <w:tcPr>
            <w:tcW w:w="0" w:type="auto"/>
            <w:vMerge/>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p>
        </w:tc>
        <w:tc>
          <w:tcPr>
            <w:tcW w:w="0" w:type="auto"/>
          </w:tcPr>
          <w:p w:rsidR="00472C2F" w:rsidRPr="00791A19" w:rsidRDefault="00472C2F"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Motorcycle</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.402</w:t>
            </w:r>
            <w:r w:rsidR="008752A2" w:rsidRPr="00791A19">
              <w:rPr>
                <w:rFonts w:ascii="Times New Roman" w:hAnsi="Times New Roman" w:cs="Times New Roman"/>
                <w:color w:val="000000"/>
                <w:sz w:val="20"/>
                <w:szCs w:val="20"/>
                <w:lang w:val="en-US"/>
              </w:rPr>
              <w:t>**</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.306</w:t>
            </w:r>
            <w:r w:rsidR="00640874" w:rsidRPr="00791A19">
              <w:rPr>
                <w:rFonts w:ascii="Times New Roman" w:hAnsi="Times New Roman" w:cs="Times New Roman"/>
                <w:color w:val="000000"/>
                <w:sz w:val="20"/>
                <w:szCs w:val="20"/>
                <w:lang w:val="en-US"/>
              </w:rPr>
              <w:t>**</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.441</w:t>
            </w:r>
            <w:r w:rsidR="00640874" w:rsidRPr="00791A19">
              <w:rPr>
                <w:rFonts w:ascii="Times New Roman" w:hAnsi="Times New Roman" w:cs="Times New Roman"/>
                <w:color w:val="000000"/>
                <w:sz w:val="20"/>
                <w:szCs w:val="20"/>
                <w:lang w:val="en-US"/>
              </w:rPr>
              <w:t>**</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.286</w:t>
            </w:r>
            <w:r w:rsidR="00640874" w:rsidRPr="00791A19">
              <w:rPr>
                <w:rFonts w:ascii="Times New Roman" w:hAnsi="Times New Roman" w:cs="Times New Roman"/>
                <w:color w:val="000000"/>
                <w:sz w:val="20"/>
                <w:szCs w:val="20"/>
                <w:lang w:val="en-US"/>
              </w:rPr>
              <w:t>**</w:t>
            </w:r>
          </w:p>
        </w:tc>
      </w:tr>
      <w:tr w:rsidR="00472C2F" w:rsidRPr="00791A19" w:rsidTr="00270DCD">
        <w:tc>
          <w:tcPr>
            <w:tcW w:w="0" w:type="auto"/>
            <w:vMerge/>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p>
        </w:tc>
        <w:tc>
          <w:tcPr>
            <w:tcW w:w="0" w:type="auto"/>
          </w:tcPr>
          <w:p w:rsidR="00472C2F" w:rsidRPr="00791A19" w:rsidRDefault="00472C2F"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Drive-alone</w:t>
            </w:r>
          </w:p>
        </w:tc>
        <w:tc>
          <w:tcPr>
            <w:tcW w:w="0" w:type="auto"/>
          </w:tcPr>
          <w:p w:rsidR="00472C2F" w:rsidRPr="00791A19" w:rsidRDefault="003A06D7"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.45</w:t>
            </w:r>
            <w:r w:rsidR="00472C2F" w:rsidRPr="00791A19">
              <w:rPr>
                <w:rFonts w:ascii="Times New Roman" w:hAnsi="Times New Roman" w:cs="Times New Roman"/>
                <w:color w:val="000000"/>
                <w:sz w:val="20"/>
                <w:szCs w:val="20"/>
                <w:lang w:val="en-US"/>
              </w:rPr>
              <w:t>0</w:t>
            </w:r>
            <w:r w:rsidR="008752A2" w:rsidRPr="00791A19">
              <w:rPr>
                <w:rFonts w:ascii="Times New Roman" w:hAnsi="Times New Roman" w:cs="Times New Roman"/>
                <w:color w:val="000000"/>
                <w:sz w:val="20"/>
                <w:szCs w:val="20"/>
                <w:lang w:val="en-US"/>
              </w:rPr>
              <w:t>**</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.577</w:t>
            </w:r>
            <w:r w:rsidR="00640874" w:rsidRPr="00791A19">
              <w:rPr>
                <w:rFonts w:ascii="Times New Roman" w:hAnsi="Times New Roman" w:cs="Times New Roman"/>
                <w:color w:val="000000"/>
                <w:sz w:val="20"/>
                <w:szCs w:val="20"/>
                <w:lang w:val="en-US"/>
              </w:rPr>
              <w:t>**</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.925</w:t>
            </w:r>
            <w:r w:rsidR="00640874" w:rsidRPr="00791A19">
              <w:rPr>
                <w:rFonts w:ascii="Times New Roman" w:hAnsi="Times New Roman" w:cs="Times New Roman"/>
                <w:color w:val="000000"/>
                <w:sz w:val="20"/>
                <w:szCs w:val="20"/>
                <w:lang w:val="en-US"/>
              </w:rPr>
              <w:t>**</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.929</w:t>
            </w:r>
            <w:r w:rsidR="00640874" w:rsidRPr="00791A19">
              <w:rPr>
                <w:rFonts w:ascii="Times New Roman" w:hAnsi="Times New Roman" w:cs="Times New Roman"/>
                <w:color w:val="000000"/>
                <w:sz w:val="20"/>
                <w:szCs w:val="20"/>
                <w:lang w:val="en-US"/>
              </w:rPr>
              <w:t>**</w:t>
            </w:r>
          </w:p>
        </w:tc>
      </w:tr>
      <w:tr w:rsidR="00472C2F" w:rsidRPr="00791A19" w:rsidTr="00270DCD">
        <w:tc>
          <w:tcPr>
            <w:tcW w:w="0" w:type="auto"/>
            <w:vMerge/>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p>
        </w:tc>
        <w:tc>
          <w:tcPr>
            <w:tcW w:w="0" w:type="auto"/>
          </w:tcPr>
          <w:p w:rsidR="00472C2F" w:rsidRPr="00791A19" w:rsidRDefault="00472C2F"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Drive-Passenger</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.676</w:t>
            </w:r>
            <w:r w:rsidR="008752A2" w:rsidRPr="00791A19">
              <w:rPr>
                <w:rFonts w:ascii="Times New Roman" w:hAnsi="Times New Roman" w:cs="Times New Roman"/>
                <w:color w:val="000000"/>
                <w:sz w:val="20"/>
                <w:szCs w:val="20"/>
                <w:lang w:val="en-US"/>
              </w:rPr>
              <w:t>**</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.508</w:t>
            </w:r>
            <w:r w:rsidR="00640874" w:rsidRPr="00791A19">
              <w:rPr>
                <w:rFonts w:ascii="Times New Roman" w:hAnsi="Times New Roman" w:cs="Times New Roman"/>
                <w:color w:val="000000"/>
                <w:sz w:val="20"/>
                <w:szCs w:val="20"/>
                <w:lang w:val="en-US"/>
              </w:rPr>
              <w:t>**</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.909</w:t>
            </w:r>
            <w:r w:rsidR="00640874" w:rsidRPr="00791A19">
              <w:rPr>
                <w:rFonts w:ascii="Times New Roman" w:hAnsi="Times New Roman" w:cs="Times New Roman"/>
                <w:color w:val="000000"/>
                <w:sz w:val="20"/>
                <w:szCs w:val="20"/>
                <w:lang w:val="en-US"/>
              </w:rPr>
              <w:t>*</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.833</w:t>
            </w:r>
            <w:r w:rsidR="00640874" w:rsidRPr="00791A19">
              <w:rPr>
                <w:rFonts w:ascii="Times New Roman" w:hAnsi="Times New Roman" w:cs="Times New Roman"/>
                <w:color w:val="000000"/>
                <w:sz w:val="20"/>
                <w:szCs w:val="20"/>
                <w:lang w:val="en-US"/>
              </w:rPr>
              <w:t>*</w:t>
            </w:r>
          </w:p>
        </w:tc>
      </w:tr>
      <w:tr w:rsidR="00472C2F" w:rsidRPr="00791A19" w:rsidTr="00270DCD">
        <w:tc>
          <w:tcPr>
            <w:tcW w:w="0" w:type="auto"/>
            <w:vMerge/>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p>
        </w:tc>
        <w:tc>
          <w:tcPr>
            <w:tcW w:w="0" w:type="auto"/>
          </w:tcPr>
          <w:p w:rsidR="00472C2F" w:rsidRPr="00791A19" w:rsidRDefault="00472C2F"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Van</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.635</w:t>
            </w:r>
            <w:r w:rsidR="008752A2" w:rsidRPr="00791A19">
              <w:rPr>
                <w:rFonts w:ascii="Times New Roman" w:hAnsi="Times New Roman" w:cs="Times New Roman"/>
                <w:color w:val="000000"/>
                <w:sz w:val="20"/>
                <w:szCs w:val="20"/>
                <w:lang w:val="en-US"/>
              </w:rPr>
              <w:t>**</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.488</w:t>
            </w:r>
            <w:r w:rsidR="00640874" w:rsidRPr="00791A19">
              <w:rPr>
                <w:rFonts w:ascii="Times New Roman" w:hAnsi="Times New Roman" w:cs="Times New Roman"/>
                <w:color w:val="000000"/>
                <w:sz w:val="20"/>
                <w:szCs w:val="20"/>
                <w:lang w:val="en-US"/>
              </w:rPr>
              <w:t>**</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.855</w:t>
            </w:r>
            <w:r w:rsidR="00640874" w:rsidRPr="00791A19">
              <w:rPr>
                <w:rFonts w:ascii="Times New Roman" w:hAnsi="Times New Roman" w:cs="Times New Roman"/>
                <w:color w:val="000000"/>
                <w:sz w:val="20"/>
                <w:szCs w:val="20"/>
                <w:lang w:val="en-US"/>
              </w:rPr>
              <w:t>*</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.943</w:t>
            </w:r>
            <w:r w:rsidR="00640874" w:rsidRPr="00791A19">
              <w:rPr>
                <w:rFonts w:ascii="Times New Roman" w:hAnsi="Times New Roman" w:cs="Times New Roman"/>
                <w:color w:val="000000"/>
                <w:sz w:val="20"/>
                <w:szCs w:val="20"/>
                <w:lang w:val="en-US"/>
              </w:rPr>
              <w:t>**</w:t>
            </w:r>
          </w:p>
        </w:tc>
      </w:tr>
      <w:tr w:rsidR="00472C2F" w:rsidRPr="00791A19" w:rsidTr="00270DCD">
        <w:tc>
          <w:tcPr>
            <w:tcW w:w="0" w:type="auto"/>
            <w:vMerge/>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p>
        </w:tc>
        <w:tc>
          <w:tcPr>
            <w:tcW w:w="0" w:type="auto"/>
          </w:tcPr>
          <w:p w:rsidR="00472C2F" w:rsidRPr="00791A19" w:rsidRDefault="00472C2F"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Other inc lorry</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.546</w:t>
            </w:r>
            <w:r w:rsidR="008752A2" w:rsidRPr="00791A19">
              <w:rPr>
                <w:rFonts w:ascii="Times New Roman" w:hAnsi="Times New Roman" w:cs="Times New Roman"/>
                <w:color w:val="000000"/>
                <w:sz w:val="20"/>
                <w:szCs w:val="20"/>
                <w:lang w:val="en-US"/>
              </w:rPr>
              <w:t>*</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.509</w:t>
            </w:r>
            <w:r w:rsidR="00640874" w:rsidRPr="00791A19">
              <w:rPr>
                <w:rFonts w:ascii="Times New Roman" w:hAnsi="Times New Roman" w:cs="Times New Roman"/>
                <w:color w:val="000000"/>
                <w:sz w:val="20"/>
                <w:szCs w:val="20"/>
                <w:lang w:val="en-US"/>
              </w:rPr>
              <w:t>*</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.483</w:t>
            </w:r>
            <w:r w:rsidR="00640874" w:rsidRPr="00791A19">
              <w:rPr>
                <w:rFonts w:ascii="Times New Roman" w:hAnsi="Times New Roman" w:cs="Times New Roman"/>
                <w:color w:val="000000"/>
                <w:sz w:val="20"/>
                <w:szCs w:val="20"/>
                <w:lang w:val="en-US"/>
              </w:rPr>
              <w:t>**</w:t>
            </w:r>
          </w:p>
        </w:tc>
        <w:tc>
          <w:tcPr>
            <w:tcW w:w="0" w:type="auto"/>
          </w:tcPr>
          <w:p w:rsidR="00472C2F" w:rsidRPr="00791A19" w:rsidRDefault="00472C2F"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.653</w:t>
            </w:r>
            <w:r w:rsidR="00640874" w:rsidRPr="00791A19">
              <w:rPr>
                <w:rFonts w:ascii="Times New Roman" w:hAnsi="Times New Roman" w:cs="Times New Roman"/>
                <w:color w:val="000000"/>
                <w:sz w:val="20"/>
                <w:szCs w:val="20"/>
                <w:lang w:val="en-US"/>
              </w:rPr>
              <w:t>*</w:t>
            </w:r>
          </w:p>
        </w:tc>
      </w:tr>
      <w:tr w:rsidR="00640874" w:rsidRPr="00791A19" w:rsidTr="00270DCD">
        <w:tc>
          <w:tcPr>
            <w:tcW w:w="0" w:type="auto"/>
            <w:vMerge/>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p>
        </w:tc>
        <w:tc>
          <w:tcPr>
            <w:tcW w:w="0" w:type="auto"/>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Work from home</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r>
      <w:tr w:rsidR="00640874" w:rsidRPr="00791A19" w:rsidTr="00270DCD">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p>
        </w:tc>
        <w:tc>
          <w:tcPr>
            <w:tcW w:w="0" w:type="auto"/>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p>
        </w:tc>
        <w:tc>
          <w:tcPr>
            <w:tcW w:w="0" w:type="auto"/>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p>
        </w:tc>
      </w:tr>
      <w:tr w:rsidR="00640874" w:rsidRPr="00791A19" w:rsidTr="00270DCD">
        <w:tc>
          <w:tcPr>
            <w:tcW w:w="0" w:type="auto"/>
            <w:vMerge w:val="restart"/>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Departure time </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Not stated</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-.226*</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-.184**</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-.043**</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-.054**</w:t>
            </w:r>
          </w:p>
        </w:tc>
      </w:tr>
      <w:tr w:rsidR="00640874" w:rsidRPr="00791A19" w:rsidTr="00270DCD">
        <w:tc>
          <w:tcPr>
            <w:tcW w:w="0" w:type="auto"/>
            <w:vMerge/>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p>
        </w:tc>
        <w:tc>
          <w:tcPr>
            <w:tcW w:w="0" w:type="auto"/>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Before 06:30</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-.031*</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.116**</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.290**</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.265**</w:t>
            </w:r>
          </w:p>
        </w:tc>
      </w:tr>
      <w:tr w:rsidR="00640874" w:rsidRPr="00791A19" w:rsidTr="00270DCD">
        <w:tc>
          <w:tcPr>
            <w:tcW w:w="0" w:type="auto"/>
            <w:vMerge/>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p>
        </w:tc>
        <w:tc>
          <w:tcPr>
            <w:tcW w:w="0" w:type="auto"/>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06:30-07:00</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.014**</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.084*</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.155**</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.171**</w:t>
            </w:r>
          </w:p>
        </w:tc>
      </w:tr>
      <w:tr w:rsidR="00640874" w:rsidRPr="00791A19" w:rsidTr="00270DCD">
        <w:tc>
          <w:tcPr>
            <w:tcW w:w="0" w:type="auto"/>
            <w:vMerge/>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p>
        </w:tc>
        <w:tc>
          <w:tcPr>
            <w:tcW w:w="0" w:type="auto"/>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07:01-07:30</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.027**</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.042*</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.082**</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.145**</w:t>
            </w:r>
          </w:p>
        </w:tc>
      </w:tr>
      <w:tr w:rsidR="00640874" w:rsidRPr="00791A19" w:rsidTr="00270DCD">
        <w:tc>
          <w:tcPr>
            <w:tcW w:w="0" w:type="auto"/>
            <w:vMerge/>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p>
        </w:tc>
        <w:tc>
          <w:tcPr>
            <w:tcW w:w="0" w:type="auto"/>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07:31-08:00</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.006**</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.035*</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.032**</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.056*</w:t>
            </w:r>
          </w:p>
        </w:tc>
      </w:tr>
      <w:tr w:rsidR="00640874" w:rsidRPr="00791A19" w:rsidTr="00270DCD">
        <w:tc>
          <w:tcPr>
            <w:tcW w:w="0" w:type="auto"/>
            <w:vMerge/>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p>
        </w:tc>
        <w:tc>
          <w:tcPr>
            <w:tcW w:w="0" w:type="auto"/>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08:01-08:30</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.001*</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.045**</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-.065**</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.002*</w:t>
            </w:r>
          </w:p>
        </w:tc>
      </w:tr>
      <w:tr w:rsidR="00640874" w:rsidRPr="00791A19" w:rsidTr="00270DCD">
        <w:tc>
          <w:tcPr>
            <w:tcW w:w="0" w:type="auto"/>
            <w:vMerge/>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p>
        </w:tc>
        <w:tc>
          <w:tcPr>
            <w:tcW w:w="0" w:type="auto"/>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08:31-09:00</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.021**</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.076**</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-.042**</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-.040*</w:t>
            </w:r>
          </w:p>
        </w:tc>
      </w:tr>
      <w:tr w:rsidR="00640874" w:rsidRPr="00791A19" w:rsidTr="00270DCD">
        <w:tc>
          <w:tcPr>
            <w:tcW w:w="0" w:type="auto"/>
            <w:vMerge/>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p>
        </w:tc>
        <w:tc>
          <w:tcPr>
            <w:tcW w:w="0" w:type="auto"/>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09:01-09:30</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.031**</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.002*</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-.091*</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-.131*</w:t>
            </w:r>
          </w:p>
        </w:tc>
      </w:tr>
      <w:tr w:rsidR="00640874" w:rsidRPr="00791A19" w:rsidTr="00270DCD">
        <w:tc>
          <w:tcPr>
            <w:tcW w:w="0" w:type="auto"/>
            <w:vMerge/>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p>
        </w:tc>
        <w:tc>
          <w:tcPr>
            <w:tcW w:w="0" w:type="auto"/>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After 09:30</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r>
      <w:tr w:rsidR="00640874" w:rsidRPr="00791A19" w:rsidTr="00270DCD">
        <w:tc>
          <w:tcPr>
            <w:tcW w:w="0" w:type="auto"/>
            <w:gridSpan w:val="5"/>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sz w:val="20"/>
                <w:szCs w:val="20"/>
              </w:rPr>
              <w:t>N</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464,186</w:t>
            </w:r>
          </w:p>
        </w:tc>
      </w:tr>
      <w:tr w:rsidR="00640874" w:rsidRPr="00791A19" w:rsidTr="00270DCD">
        <w:tc>
          <w:tcPr>
            <w:tcW w:w="0" w:type="auto"/>
            <w:gridSpan w:val="5"/>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sz w:val="20"/>
                <w:szCs w:val="20"/>
              </w:rPr>
              <w:t xml:space="preserve">-2 log-likelihood at convergence </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63141.43</w:t>
            </w:r>
          </w:p>
        </w:tc>
      </w:tr>
      <w:tr w:rsidR="00640874" w:rsidRPr="00791A19" w:rsidTr="00270DCD">
        <w:tc>
          <w:tcPr>
            <w:tcW w:w="0" w:type="auto"/>
            <w:gridSpan w:val="5"/>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proofErr w:type="spellStart"/>
            <w:r w:rsidRPr="00791A19">
              <w:rPr>
                <w:rFonts w:ascii="Times New Roman" w:hAnsi="Times New Roman" w:cs="Times New Roman"/>
                <w:sz w:val="20"/>
                <w:szCs w:val="20"/>
              </w:rPr>
              <w:t>Nagelkerke</w:t>
            </w:r>
            <w:proofErr w:type="spellEnd"/>
            <w:r w:rsidRPr="00791A19">
              <w:rPr>
                <w:rFonts w:ascii="Times New Roman" w:hAnsi="Times New Roman" w:cs="Times New Roman"/>
                <w:sz w:val="20"/>
                <w:szCs w:val="20"/>
              </w:rPr>
              <w:t xml:space="preserve"> R2</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.135</w:t>
            </w:r>
          </w:p>
        </w:tc>
      </w:tr>
      <w:tr w:rsidR="00640874" w:rsidRPr="00791A19" w:rsidTr="00270DCD">
        <w:tc>
          <w:tcPr>
            <w:tcW w:w="0" w:type="auto"/>
            <w:gridSpan w:val="5"/>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sz w:val="20"/>
                <w:szCs w:val="20"/>
              </w:rPr>
              <w:t xml:space="preserve">Chi-squared statistic </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54957.67</w:t>
            </w:r>
          </w:p>
        </w:tc>
      </w:tr>
      <w:tr w:rsidR="00640874" w:rsidRPr="00791A19" w:rsidTr="00270DCD">
        <w:tc>
          <w:tcPr>
            <w:tcW w:w="0" w:type="auto"/>
            <w:gridSpan w:val="5"/>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sz w:val="20"/>
                <w:szCs w:val="20"/>
              </w:rPr>
              <w:t>Degrees of freedom</w:t>
            </w:r>
          </w:p>
        </w:tc>
        <w:tc>
          <w:tcPr>
            <w:tcW w:w="0" w:type="auto"/>
          </w:tcPr>
          <w:p w:rsidR="00640874" w:rsidRPr="00791A19" w:rsidRDefault="00640874" w:rsidP="00270DC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172</w:t>
            </w:r>
          </w:p>
        </w:tc>
      </w:tr>
    </w:tbl>
    <w:p w:rsidR="004729F9" w:rsidRPr="009E6DCF" w:rsidRDefault="009E6DCF" w:rsidP="004729F9">
      <w:pPr>
        <w:widowControl w:val="0"/>
        <w:autoSpaceDE w:val="0"/>
        <w:autoSpaceDN w:val="0"/>
        <w:adjustRightInd w:val="0"/>
        <w:spacing w:after="0"/>
        <w:rPr>
          <w:rFonts w:ascii="Times New Roman" w:hAnsi="Times New Roman" w:cs="Times New Roman"/>
          <w:sz w:val="20"/>
          <w:szCs w:val="20"/>
          <w:lang w:val="en-US"/>
        </w:rPr>
      </w:pPr>
      <w:r w:rsidRPr="009E6DCF">
        <w:rPr>
          <w:rFonts w:ascii="Times New Roman" w:hAnsi="Times New Roman" w:cs="Times New Roman"/>
          <w:sz w:val="20"/>
          <w:szCs w:val="20"/>
          <w:lang w:val="en-US"/>
        </w:rPr>
        <w:t xml:space="preserve">** Significant at a 99% level </w:t>
      </w:r>
    </w:p>
    <w:p w:rsidR="009E6DCF" w:rsidRPr="009E6DCF" w:rsidRDefault="009E6DCF" w:rsidP="004729F9">
      <w:pPr>
        <w:widowControl w:val="0"/>
        <w:autoSpaceDE w:val="0"/>
        <w:autoSpaceDN w:val="0"/>
        <w:adjustRightInd w:val="0"/>
        <w:spacing w:after="0"/>
        <w:rPr>
          <w:rFonts w:ascii="Times New Roman" w:hAnsi="Times New Roman" w:cs="Times New Roman"/>
          <w:sz w:val="20"/>
          <w:szCs w:val="20"/>
          <w:lang w:val="en-US"/>
        </w:rPr>
      </w:pPr>
      <w:r w:rsidRPr="009E6DCF">
        <w:rPr>
          <w:rFonts w:ascii="Times New Roman" w:hAnsi="Times New Roman" w:cs="Times New Roman"/>
          <w:sz w:val="20"/>
          <w:szCs w:val="20"/>
          <w:lang w:val="en-US"/>
        </w:rPr>
        <w:t xml:space="preserve">* Significant at a 95% level </w:t>
      </w:r>
    </w:p>
    <w:p w:rsidR="009E6DCF" w:rsidRPr="00791A19" w:rsidRDefault="009E6DCF" w:rsidP="004729F9">
      <w:pPr>
        <w:widowControl w:val="0"/>
        <w:autoSpaceDE w:val="0"/>
        <w:autoSpaceDN w:val="0"/>
        <w:adjustRightInd w:val="0"/>
        <w:spacing w:after="0"/>
        <w:rPr>
          <w:rFonts w:ascii="Times New Roman" w:hAnsi="Times New Roman" w:cs="Times New Roman"/>
          <w:lang w:val="en-US"/>
        </w:rPr>
      </w:pPr>
    </w:p>
    <w:p w:rsidR="00472C2F" w:rsidRPr="00791A19" w:rsidRDefault="00B65481" w:rsidP="005258EC">
      <w:pPr>
        <w:widowControl w:val="0"/>
        <w:autoSpaceDE w:val="0"/>
        <w:autoSpaceDN w:val="0"/>
        <w:adjustRightInd w:val="0"/>
        <w:spacing w:after="0"/>
        <w:jc w:val="both"/>
        <w:rPr>
          <w:rFonts w:ascii="Times New Roman" w:hAnsi="Times New Roman" w:cs="Times New Roman"/>
          <w:lang w:val="en-US"/>
        </w:rPr>
      </w:pPr>
      <w:r w:rsidRPr="00791A19">
        <w:rPr>
          <w:rFonts w:ascii="Times New Roman" w:hAnsi="Times New Roman" w:cs="Times New Roman"/>
          <w:lang w:val="en-US"/>
        </w:rPr>
        <w:t xml:space="preserve">Table </w:t>
      </w:r>
      <w:r w:rsidR="00932C55">
        <w:rPr>
          <w:rFonts w:ascii="Times New Roman" w:hAnsi="Times New Roman" w:cs="Times New Roman"/>
          <w:lang w:val="en-US"/>
        </w:rPr>
        <w:t>7</w:t>
      </w:r>
      <w:r w:rsidRPr="00791A19">
        <w:rPr>
          <w:rFonts w:ascii="Times New Roman" w:hAnsi="Times New Roman" w:cs="Times New Roman"/>
          <w:lang w:val="en-US"/>
        </w:rPr>
        <w:t xml:space="preserve"> pres</w:t>
      </w:r>
      <w:r w:rsidR="005258EC" w:rsidRPr="00791A19">
        <w:rPr>
          <w:rFonts w:ascii="Times New Roman" w:hAnsi="Times New Roman" w:cs="Times New Roman"/>
          <w:lang w:val="en-US"/>
        </w:rPr>
        <w:t xml:space="preserve">ents results similar to those presented in Table </w:t>
      </w:r>
      <w:r w:rsidR="00932C55">
        <w:rPr>
          <w:rFonts w:ascii="Times New Roman" w:hAnsi="Times New Roman" w:cs="Times New Roman"/>
          <w:lang w:val="en-US"/>
        </w:rPr>
        <w:t>6</w:t>
      </w:r>
      <w:r w:rsidR="005258EC" w:rsidRPr="00791A19">
        <w:rPr>
          <w:rFonts w:ascii="Times New Roman" w:hAnsi="Times New Roman" w:cs="Times New Roman"/>
          <w:lang w:val="en-US"/>
        </w:rPr>
        <w:t xml:space="preserve">, with the exception that these findings examine those making work trips into the CBD.   The first set of results examines </w:t>
      </w:r>
      <w:r w:rsidR="005258EC" w:rsidRPr="00D82629">
        <w:rPr>
          <w:rFonts w:ascii="Times New Roman" w:hAnsi="Times New Roman" w:cs="Times New Roman"/>
          <w:lang w:val="en-US"/>
        </w:rPr>
        <w:t xml:space="preserve">car ownership levels.  The results presented </w:t>
      </w:r>
      <w:r w:rsidR="00A51475" w:rsidRPr="00D82629">
        <w:rPr>
          <w:rFonts w:ascii="Times New Roman" w:hAnsi="Times New Roman" w:cs="Times New Roman"/>
          <w:lang w:val="en-US"/>
        </w:rPr>
        <w:t xml:space="preserve">demonstrate similar patterns to those presented in Table </w:t>
      </w:r>
      <w:r w:rsidR="00932C55">
        <w:rPr>
          <w:rFonts w:ascii="Times New Roman" w:hAnsi="Times New Roman" w:cs="Times New Roman"/>
          <w:lang w:val="en-US"/>
        </w:rPr>
        <w:t>6</w:t>
      </w:r>
      <w:r w:rsidR="00A51475" w:rsidRPr="00D82629">
        <w:rPr>
          <w:rFonts w:ascii="Times New Roman" w:hAnsi="Times New Roman" w:cs="Times New Roman"/>
          <w:lang w:val="en-US"/>
        </w:rPr>
        <w:t>.  This result would stand to reason, as there is no apparent reason that these results would vary between the two different work trip destinations.</w:t>
      </w:r>
      <w:r w:rsidR="00071F03" w:rsidRPr="00D82629">
        <w:rPr>
          <w:rFonts w:ascii="Times New Roman" w:hAnsi="Times New Roman" w:cs="Times New Roman"/>
          <w:lang w:val="en-US"/>
        </w:rPr>
        <w:t xml:space="preserve"> The results show the same pattern that those living in housing built after 2006 were twice as likely to own four or more cars compared to those living in housing built in the 1970-90 period. </w:t>
      </w:r>
      <w:r w:rsidR="00A51475" w:rsidRPr="00D82629">
        <w:rPr>
          <w:rFonts w:ascii="Times New Roman" w:hAnsi="Times New Roman" w:cs="Times New Roman"/>
          <w:lang w:val="en-US"/>
        </w:rPr>
        <w:t xml:space="preserve"> The findings for travel time also show that those living in newer housing stock </w:t>
      </w:r>
      <w:r w:rsidR="00FB0A2E" w:rsidRPr="00D82629">
        <w:rPr>
          <w:rFonts w:ascii="Times New Roman" w:hAnsi="Times New Roman" w:cs="Times New Roman"/>
          <w:lang w:val="en-US"/>
        </w:rPr>
        <w:t xml:space="preserve">are twice as likely to have a commute time of 21-30 minutes compared to those living in housing stock built in the </w:t>
      </w:r>
      <w:r w:rsidR="00D82629" w:rsidRPr="00D82629">
        <w:rPr>
          <w:rFonts w:ascii="Times New Roman" w:hAnsi="Times New Roman" w:cs="Times New Roman"/>
          <w:lang w:val="en-US"/>
        </w:rPr>
        <w:t>1971-90 period.</w:t>
      </w:r>
    </w:p>
    <w:p w:rsidR="00C80C45" w:rsidRPr="00791A19" w:rsidRDefault="00C80C45" w:rsidP="005258EC">
      <w:pPr>
        <w:widowControl w:val="0"/>
        <w:autoSpaceDE w:val="0"/>
        <w:autoSpaceDN w:val="0"/>
        <w:adjustRightInd w:val="0"/>
        <w:spacing w:after="0"/>
        <w:jc w:val="both"/>
        <w:rPr>
          <w:rFonts w:ascii="Times New Roman" w:hAnsi="Times New Roman" w:cs="Times New Roman"/>
          <w:lang w:val="en-US"/>
        </w:rPr>
      </w:pPr>
      <w:r w:rsidRPr="00791A19">
        <w:rPr>
          <w:rFonts w:ascii="Times New Roman" w:hAnsi="Times New Roman" w:cs="Times New Roman"/>
          <w:lang w:val="en-US"/>
        </w:rPr>
        <w:tab/>
      </w:r>
      <w:r w:rsidRPr="00320B5A">
        <w:rPr>
          <w:rFonts w:ascii="Times New Roman" w:hAnsi="Times New Roman" w:cs="Times New Roman"/>
          <w:lang w:val="en-US"/>
        </w:rPr>
        <w:t xml:space="preserve">As with the results for socio-economic confidents presented in Table </w:t>
      </w:r>
      <w:r w:rsidR="00932C55">
        <w:rPr>
          <w:rFonts w:ascii="Times New Roman" w:hAnsi="Times New Roman" w:cs="Times New Roman"/>
          <w:lang w:val="en-US"/>
        </w:rPr>
        <w:t>6</w:t>
      </w:r>
      <w:r w:rsidRPr="00320B5A">
        <w:rPr>
          <w:rFonts w:ascii="Times New Roman" w:hAnsi="Times New Roman" w:cs="Times New Roman"/>
          <w:lang w:val="en-US"/>
        </w:rPr>
        <w:t xml:space="preserve">, the results shown in Table </w:t>
      </w:r>
      <w:r w:rsidR="004620D5" w:rsidRPr="00320B5A">
        <w:rPr>
          <w:rFonts w:ascii="Times New Roman" w:hAnsi="Times New Roman" w:cs="Times New Roman"/>
          <w:lang w:val="en-US"/>
        </w:rPr>
        <w:t>6</w:t>
      </w:r>
      <w:r w:rsidRPr="00320B5A">
        <w:rPr>
          <w:rFonts w:ascii="Times New Roman" w:hAnsi="Times New Roman" w:cs="Times New Roman"/>
          <w:lang w:val="en-US"/>
        </w:rPr>
        <w:t xml:space="preserve"> show no real pattern that could be attributed to the year the house was built.   The</w:t>
      </w:r>
      <w:r w:rsidRPr="00791A19">
        <w:rPr>
          <w:rFonts w:ascii="Times New Roman" w:hAnsi="Times New Roman" w:cs="Times New Roman"/>
          <w:lang w:val="en-US"/>
        </w:rPr>
        <w:t xml:space="preserve"> family structure findings </w:t>
      </w:r>
      <w:r w:rsidR="00112F6E" w:rsidRPr="00791A19">
        <w:rPr>
          <w:rFonts w:ascii="Times New Roman" w:hAnsi="Times New Roman" w:cs="Times New Roman"/>
          <w:lang w:val="en-US"/>
        </w:rPr>
        <w:t>show that those living in the oldest housing stock were shown to be most likely to be families with no children u</w:t>
      </w:r>
      <w:r w:rsidR="002B1143">
        <w:rPr>
          <w:rFonts w:ascii="Times New Roman" w:hAnsi="Times New Roman" w:cs="Times New Roman"/>
          <w:lang w:val="en-US"/>
        </w:rPr>
        <w:t>nder the age of 19 and/</w:t>
      </w:r>
      <w:r w:rsidR="00112F6E" w:rsidRPr="00791A19">
        <w:rPr>
          <w:rFonts w:ascii="Times New Roman" w:hAnsi="Times New Roman" w:cs="Times New Roman"/>
          <w:lang w:val="en-US"/>
        </w:rPr>
        <w:t xml:space="preserve">or lone parents.  The findings also show that those families with younger children were most likely to live in newer housing stock, as found in the results presented in Table </w:t>
      </w:r>
      <w:r w:rsidR="00932C55">
        <w:rPr>
          <w:rFonts w:ascii="Times New Roman" w:hAnsi="Times New Roman" w:cs="Times New Roman"/>
          <w:lang w:val="en-US"/>
        </w:rPr>
        <w:t>6</w:t>
      </w:r>
      <w:r w:rsidR="004620D5">
        <w:rPr>
          <w:rFonts w:ascii="Times New Roman" w:hAnsi="Times New Roman" w:cs="Times New Roman"/>
          <w:lang w:val="en-US"/>
        </w:rPr>
        <w:t>.</w:t>
      </w:r>
      <w:r w:rsidR="00112F6E" w:rsidRPr="00791A19">
        <w:rPr>
          <w:rFonts w:ascii="Times New Roman" w:hAnsi="Times New Roman" w:cs="Times New Roman"/>
          <w:lang w:val="en-US"/>
        </w:rPr>
        <w:t xml:space="preserve">  The findings for mode of transport used show that those l</w:t>
      </w:r>
      <w:r w:rsidR="00320B5A">
        <w:rPr>
          <w:rFonts w:ascii="Times New Roman" w:hAnsi="Times New Roman" w:cs="Times New Roman"/>
          <w:lang w:val="en-US"/>
        </w:rPr>
        <w:t>iving in newer housing were almost five time less</w:t>
      </w:r>
      <w:r w:rsidR="00112F6E" w:rsidRPr="00791A19">
        <w:rPr>
          <w:rFonts w:ascii="Times New Roman" w:hAnsi="Times New Roman" w:cs="Times New Roman"/>
          <w:lang w:val="en-US"/>
        </w:rPr>
        <w:t xml:space="preserve"> likely to use publi</w:t>
      </w:r>
      <w:r w:rsidR="00320B5A">
        <w:rPr>
          <w:rFonts w:ascii="Times New Roman" w:hAnsi="Times New Roman" w:cs="Times New Roman"/>
          <w:lang w:val="en-US"/>
        </w:rPr>
        <w:t>c transport twice as unlikely to</w:t>
      </w:r>
      <w:r w:rsidR="00112F6E" w:rsidRPr="00791A19">
        <w:rPr>
          <w:rFonts w:ascii="Times New Roman" w:hAnsi="Times New Roman" w:cs="Times New Roman"/>
          <w:lang w:val="en-US"/>
        </w:rPr>
        <w:t xml:space="preserve"> walk or cycle to work in the CBD</w:t>
      </w:r>
      <w:r w:rsidR="00320B5A">
        <w:rPr>
          <w:rFonts w:ascii="Times New Roman" w:hAnsi="Times New Roman" w:cs="Times New Roman"/>
          <w:lang w:val="en-US"/>
        </w:rPr>
        <w:t xml:space="preserve"> compared to those living in housing built in the 1971-90 period</w:t>
      </w:r>
      <w:r w:rsidR="00112F6E" w:rsidRPr="00791A19">
        <w:rPr>
          <w:rFonts w:ascii="Times New Roman" w:hAnsi="Times New Roman" w:cs="Times New Roman"/>
          <w:lang w:val="en-US"/>
        </w:rPr>
        <w:t xml:space="preserve">.  These findings also mirror those shown in Table </w:t>
      </w:r>
      <w:r w:rsidR="00932C55">
        <w:rPr>
          <w:rFonts w:ascii="Times New Roman" w:hAnsi="Times New Roman" w:cs="Times New Roman"/>
          <w:lang w:val="en-US"/>
        </w:rPr>
        <w:t>6</w:t>
      </w:r>
      <w:r w:rsidR="00112F6E" w:rsidRPr="00791A19">
        <w:rPr>
          <w:rFonts w:ascii="Times New Roman" w:hAnsi="Times New Roman" w:cs="Times New Roman"/>
          <w:lang w:val="en-US"/>
        </w:rPr>
        <w:t xml:space="preserve">. </w:t>
      </w:r>
      <w:r w:rsidR="00B635D3" w:rsidRPr="00791A19">
        <w:rPr>
          <w:rFonts w:ascii="Times New Roman" w:hAnsi="Times New Roman" w:cs="Times New Roman"/>
          <w:lang w:val="en-US"/>
        </w:rPr>
        <w:t xml:space="preserve">The last </w:t>
      </w:r>
      <w:r w:rsidR="00553BE5" w:rsidRPr="00791A19">
        <w:rPr>
          <w:rFonts w:ascii="Times New Roman" w:hAnsi="Times New Roman" w:cs="Times New Roman"/>
          <w:lang w:val="en-US"/>
        </w:rPr>
        <w:t xml:space="preserve">set of variables presented in Table </w:t>
      </w:r>
      <w:r w:rsidR="00932C55">
        <w:rPr>
          <w:rFonts w:ascii="Times New Roman" w:hAnsi="Times New Roman" w:cs="Times New Roman"/>
          <w:lang w:val="en-US"/>
        </w:rPr>
        <w:t>7</w:t>
      </w:r>
      <w:r w:rsidR="00553BE5" w:rsidRPr="00791A19">
        <w:rPr>
          <w:rFonts w:ascii="Times New Roman" w:hAnsi="Times New Roman" w:cs="Times New Roman"/>
          <w:lang w:val="en-US"/>
        </w:rPr>
        <w:t xml:space="preserve"> examines</w:t>
      </w:r>
      <w:r w:rsidR="00B635D3" w:rsidRPr="00791A19">
        <w:rPr>
          <w:rFonts w:ascii="Times New Roman" w:hAnsi="Times New Roman" w:cs="Times New Roman"/>
          <w:lang w:val="en-US"/>
        </w:rPr>
        <w:t xml:space="preserve"> the impacts of housing stock on the departure time for a work trip into the CBD.  The findings show, as one might expect, that those living in newer housing stock where shown to be most likely to depart earlier to travel to work.  </w:t>
      </w:r>
    </w:p>
    <w:p w:rsidR="00A51475" w:rsidRPr="00791A19" w:rsidRDefault="00A51475" w:rsidP="005258EC">
      <w:pPr>
        <w:widowControl w:val="0"/>
        <w:autoSpaceDE w:val="0"/>
        <w:autoSpaceDN w:val="0"/>
        <w:adjustRightInd w:val="0"/>
        <w:spacing w:after="0"/>
        <w:jc w:val="both"/>
        <w:rPr>
          <w:rFonts w:ascii="Times New Roman" w:hAnsi="Times New Roman" w:cs="Times New Roman"/>
          <w:lang w:val="en-US"/>
        </w:rPr>
      </w:pPr>
    </w:p>
    <w:p w:rsidR="00A51475" w:rsidRPr="00791A19" w:rsidRDefault="00A51475" w:rsidP="005258EC">
      <w:pPr>
        <w:widowControl w:val="0"/>
        <w:autoSpaceDE w:val="0"/>
        <w:autoSpaceDN w:val="0"/>
        <w:adjustRightInd w:val="0"/>
        <w:spacing w:after="0"/>
        <w:jc w:val="both"/>
        <w:rPr>
          <w:rFonts w:ascii="Times New Roman" w:hAnsi="Times New Roman" w:cs="Times New Roman"/>
          <w:lang w:val="en-US"/>
        </w:rPr>
      </w:pPr>
    </w:p>
    <w:p w:rsidR="00472C2F" w:rsidRPr="00791A19" w:rsidRDefault="00472C2F" w:rsidP="00472C2F">
      <w:pPr>
        <w:widowControl w:val="0"/>
        <w:autoSpaceDE w:val="0"/>
        <w:autoSpaceDN w:val="0"/>
        <w:adjustRightInd w:val="0"/>
        <w:spacing w:after="0"/>
        <w:rPr>
          <w:rFonts w:ascii="Times New Roman" w:hAnsi="Times New Roman" w:cs="Times New Roman"/>
          <w:lang w:val="en-US"/>
        </w:rPr>
      </w:pPr>
    </w:p>
    <w:p w:rsidR="00370114" w:rsidRPr="00791A19" w:rsidRDefault="00370114" w:rsidP="00472C2F">
      <w:pPr>
        <w:widowControl w:val="0"/>
        <w:autoSpaceDE w:val="0"/>
        <w:autoSpaceDN w:val="0"/>
        <w:adjustRightInd w:val="0"/>
        <w:spacing w:after="0"/>
        <w:rPr>
          <w:rFonts w:ascii="Times New Roman" w:hAnsi="Times New Roman" w:cs="Times New Roman"/>
          <w:lang w:val="en-US"/>
        </w:rPr>
      </w:pPr>
    </w:p>
    <w:p w:rsidR="00370114" w:rsidRPr="00791A19" w:rsidRDefault="00370114" w:rsidP="00472C2F">
      <w:pPr>
        <w:widowControl w:val="0"/>
        <w:autoSpaceDE w:val="0"/>
        <w:autoSpaceDN w:val="0"/>
        <w:adjustRightInd w:val="0"/>
        <w:spacing w:after="0"/>
        <w:rPr>
          <w:rFonts w:ascii="Times New Roman" w:hAnsi="Times New Roman" w:cs="Times New Roman"/>
          <w:lang w:val="en-US"/>
        </w:rPr>
      </w:pPr>
    </w:p>
    <w:p w:rsidR="00370114" w:rsidRPr="00791A19" w:rsidRDefault="00370114" w:rsidP="00472C2F">
      <w:pPr>
        <w:widowControl w:val="0"/>
        <w:autoSpaceDE w:val="0"/>
        <w:autoSpaceDN w:val="0"/>
        <w:adjustRightInd w:val="0"/>
        <w:spacing w:after="0"/>
        <w:rPr>
          <w:rFonts w:ascii="Times New Roman" w:hAnsi="Times New Roman" w:cs="Times New Roman"/>
          <w:lang w:val="en-US"/>
        </w:rPr>
      </w:pPr>
    </w:p>
    <w:p w:rsidR="00370114" w:rsidRDefault="00370114" w:rsidP="00472C2F">
      <w:pPr>
        <w:widowControl w:val="0"/>
        <w:autoSpaceDE w:val="0"/>
        <w:autoSpaceDN w:val="0"/>
        <w:adjustRightInd w:val="0"/>
        <w:spacing w:after="0"/>
        <w:rPr>
          <w:rFonts w:ascii="Times New Roman" w:hAnsi="Times New Roman" w:cs="Times New Roman"/>
          <w:lang w:val="en-US"/>
        </w:rPr>
      </w:pPr>
    </w:p>
    <w:p w:rsidR="004620D5" w:rsidRDefault="004620D5" w:rsidP="00472C2F">
      <w:pPr>
        <w:widowControl w:val="0"/>
        <w:autoSpaceDE w:val="0"/>
        <w:autoSpaceDN w:val="0"/>
        <w:adjustRightInd w:val="0"/>
        <w:spacing w:after="0"/>
        <w:rPr>
          <w:rFonts w:ascii="Times New Roman" w:hAnsi="Times New Roman" w:cs="Times New Roman"/>
          <w:lang w:val="en-US"/>
        </w:rPr>
      </w:pPr>
    </w:p>
    <w:p w:rsidR="004620D5" w:rsidRPr="00791A19" w:rsidRDefault="004620D5" w:rsidP="00472C2F">
      <w:pPr>
        <w:widowControl w:val="0"/>
        <w:autoSpaceDE w:val="0"/>
        <w:autoSpaceDN w:val="0"/>
        <w:adjustRightInd w:val="0"/>
        <w:spacing w:after="0"/>
        <w:rPr>
          <w:rFonts w:ascii="Times New Roman" w:hAnsi="Times New Roman" w:cs="Times New Roman"/>
          <w:lang w:val="en-US"/>
        </w:rPr>
      </w:pPr>
    </w:p>
    <w:p w:rsidR="00370114" w:rsidRPr="00791A19" w:rsidRDefault="00370114" w:rsidP="00472C2F">
      <w:pPr>
        <w:widowControl w:val="0"/>
        <w:autoSpaceDE w:val="0"/>
        <w:autoSpaceDN w:val="0"/>
        <w:adjustRightInd w:val="0"/>
        <w:spacing w:after="0"/>
        <w:rPr>
          <w:rFonts w:ascii="Times New Roman" w:hAnsi="Times New Roman" w:cs="Times New Roman"/>
          <w:lang w:val="en-US"/>
        </w:rPr>
      </w:pPr>
    </w:p>
    <w:p w:rsidR="00B65481" w:rsidRPr="00460176" w:rsidRDefault="00460176" w:rsidP="00460176">
      <w:pPr>
        <w:widowControl w:val="0"/>
        <w:autoSpaceDE w:val="0"/>
        <w:autoSpaceDN w:val="0"/>
        <w:adjustRightInd w:val="0"/>
        <w:spacing w:after="0"/>
        <w:rPr>
          <w:rFonts w:ascii="Times New Roman" w:hAnsi="Times New Roman" w:cs="Times New Roman"/>
          <w:lang w:val="en-US"/>
        </w:rPr>
      </w:pPr>
      <w:r>
        <w:rPr>
          <w:rFonts w:ascii="Times New Roman" w:hAnsi="Times New Roman" w:cs="Times New Roman"/>
          <w:b/>
        </w:rPr>
        <w:t>TABLE 7 Model results – work trip CBD destination</w:t>
      </w:r>
    </w:p>
    <w:tbl>
      <w:tblPr>
        <w:tblStyle w:val="TableGrid"/>
        <w:tblpPr w:leftFromText="180" w:rightFromText="180" w:vertAnchor="text" w:horzAnchor="page" w:tblpX="1909" w:tblpY="304"/>
        <w:tblW w:w="0" w:type="auto"/>
        <w:tblLook w:val="04A0"/>
      </w:tblPr>
      <w:tblGrid>
        <w:gridCol w:w="1464"/>
        <w:gridCol w:w="2302"/>
        <w:gridCol w:w="1215"/>
        <w:gridCol w:w="1215"/>
        <w:gridCol w:w="1012"/>
        <w:gridCol w:w="1308"/>
      </w:tblGrid>
      <w:tr w:rsidR="00645B0D" w:rsidRPr="00791A19" w:rsidTr="00645B0D">
        <w:tc>
          <w:tcPr>
            <w:tcW w:w="0" w:type="auto"/>
          </w:tcPr>
          <w:p w:rsidR="00645B0D" w:rsidRPr="00791A19" w:rsidRDefault="00645B0D" w:rsidP="00460176">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460176">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460176">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Housing </w:t>
            </w:r>
            <w:r w:rsidRPr="00791A19">
              <w:rPr>
                <w:rFonts w:ascii="Times New Roman" w:hAnsi="Times New Roman" w:cs="Times New Roman"/>
                <w:sz w:val="20"/>
                <w:szCs w:val="20"/>
                <w:lang w:val="en-US"/>
              </w:rPr>
              <w:lastRenderedPageBreak/>
              <w:t>built 1971-90</w:t>
            </w:r>
          </w:p>
        </w:tc>
        <w:tc>
          <w:tcPr>
            <w:tcW w:w="0" w:type="auto"/>
          </w:tcPr>
          <w:p w:rsidR="00645B0D" w:rsidRPr="00791A19" w:rsidRDefault="00645B0D" w:rsidP="00460176">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lastRenderedPageBreak/>
              <w:t xml:space="preserve">Housing </w:t>
            </w:r>
            <w:r w:rsidRPr="00791A19">
              <w:rPr>
                <w:rFonts w:ascii="Times New Roman" w:hAnsi="Times New Roman" w:cs="Times New Roman"/>
                <w:sz w:val="20"/>
                <w:szCs w:val="20"/>
                <w:lang w:val="en-US"/>
              </w:rPr>
              <w:lastRenderedPageBreak/>
              <w:t>built 1991-00</w:t>
            </w:r>
          </w:p>
        </w:tc>
        <w:tc>
          <w:tcPr>
            <w:tcW w:w="0" w:type="auto"/>
          </w:tcPr>
          <w:p w:rsidR="00645B0D" w:rsidRPr="00791A19" w:rsidRDefault="00645B0D" w:rsidP="00460176">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lastRenderedPageBreak/>
              <w:t xml:space="preserve">Housing </w:t>
            </w:r>
            <w:r w:rsidRPr="00791A19">
              <w:rPr>
                <w:rFonts w:ascii="Times New Roman" w:hAnsi="Times New Roman" w:cs="Times New Roman"/>
                <w:sz w:val="20"/>
                <w:szCs w:val="20"/>
                <w:lang w:val="en-US"/>
              </w:rPr>
              <w:lastRenderedPageBreak/>
              <w:t>built</w:t>
            </w:r>
          </w:p>
          <w:p w:rsidR="00645B0D" w:rsidRPr="00791A19" w:rsidRDefault="00645B0D" w:rsidP="00460176">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2001-2005</w:t>
            </w:r>
          </w:p>
        </w:tc>
        <w:tc>
          <w:tcPr>
            <w:tcW w:w="0" w:type="auto"/>
          </w:tcPr>
          <w:p w:rsidR="00645B0D" w:rsidRPr="00791A19" w:rsidRDefault="00645B0D" w:rsidP="00460176">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lastRenderedPageBreak/>
              <w:t xml:space="preserve">Housing </w:t>
            </w:r>
            <w:r w:rsidRPr="00791A19">
              <w:rPr>
                <w:rFonts w:ascii="Times New Roman" w:hAnsi="Times New Roman" w:cs="Times New Roman"/>
                <w:sz w:val="20"/>
                <w:szCs w:val="20"/>
                <w:lang w:val="en-US"/>
              </w:rPr>
              <w:lastRenderedPageBreak/>
              <w:t xml:space="preserve">built after 2006 </w:t>
            </w:r>
          </w:p>
        </w:tc>
      </w:tr>
      <w:tr w:rsidR="00645B0D" w:rsidRPr="00791A19" w:rsidTr="00645B0D">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Intercept </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-.728</w:t>
            </w:r>
            <w:r w:rsidR="00A5147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.074</w:t>
            </w:r>
            <w:r w:rsidR="00A5147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-.035</w:t>
            </w:r>
            <w:r w:rsidR="00A5147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-.639</w:t>
            </w:r>
            <w:r w:rsidR="00A51475" w:rsidRPr="00791A19">
              <w:rPr>
                <w:rFonts w:ascii="Times New Roman" w:hAnsi="Times New Roman" w:cs="Times New Roman"/>
                <w:color w:val="000000"/>
                <w:sz w:val="20"/>
                <w:szCs w:val="20"/>
                <w:lang w:val="en-US"/>
              </w:rPr>
              <w:t>**</w:t>
            </w:r>
          </w:p>
        </w:tc>
      </w:tr>
      <w:tr w:rsidR="00645B0D" w:rsidRPr="00791A19" w:rsidTr="00645B0D">
        <w:tc>
          <w:tcPr>
            <w:tcW w:w="0" w:type="auto"/>
            <w:vMerge w:val="restart"/>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Number of cars </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One</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.255</w:t>
            </w:r>
            <w:r w:rsidR="00A5147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-.122</w:t>
            </w:r>
            <w:r w:rsidR="00A5147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.088</w:t>
            </w:r>
            <w:r w:rsidR="00A5147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.064</w:t>
            </w:r>
            <w:r w:rsidR="00A51475"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Two </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.437</w:t>
            </w:r>
            <w:r w:rsidR="00A5147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.080</w:t>
            </w:r>
            <w:r w:rsidR="00A5147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.084</w:t>
            </w:r>
            <w:r w:rsidR="00A5147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.102</w:t>
            </w:r>
            <w:r w:rsidR="00A51475"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Three</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.542</w:t>
            </w:r>
            <w:r w:rsidR="00A51475" w:rsidRPr="00791A19">
              <w:rPr>
                <w:rFonts w:ascii="Times New Roman" w:hAnsi="Times New Roman" w:cs="Times New Roman"/>
                <w:color w:val="000000"/>
                <w:sz w:val="20"/>
                <w:szCs w:val="20"/>
                <w:lang w:val="en-US"/>
              </w:rPr>
              <w:t>**</w:t>
            </w:r>
          </w:p>
        </w:tc>
        <w:tc>
          <w:tcPr>
            <w:tcW w:w="0" w:type="auto"/>
          </w:tcPr>
          <w:p w:rsidR="00645B0D" w:rsidRPr="00791A19" w:rsidRDefault="005258EC"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w:t>
            </w:r>
            <w:r w:rsidR="00645B0D" w:rsidRPr="00791A19">
              <w:rPr>
                <w:rFonts w:ascii="Times New Roman" w:hAnsi="Times New Roman" w:cs="Times New Roman"/>
                <w:color w:val="000000"/>
                <w:sz w:val="20"/>
                <w:szCs w:val="20"/>
                <w:lang w:val="en-US"/>
              </w:rPr>
              <w:t>052</w:t>
            </w:r>
            <w:r w:rsidR="00A5147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.484</w:t>
            </w:r>
            <w:r w:rsidR="00A5147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.668</w:t>
            </w:r>
            <w:r w:rsidR="00A51475"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Four or more</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.517</w:t>
            </w:r>
            <w:r w:rsidR="00A5147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.121</w:t>
            </w:r>
            <w:r w:rsidR="00A5147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.756</w:t>
            </w:r>
            <w:r w:rsidR="00A5147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.973</w:t>
            </w:r>
            <w:r w:rsidR="00A51475"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None </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r>
      <w:tr w:rsidR="00645B0D" w:rsidRPr="00791A19" w:rsidTr="00645B0D">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r>
      <w:tr w:rsidR="00645B0D" w:rsidRPr="00791A19" w:rsidTr="00645B0D">
        <w:tc>
          <w:tcPr>
            <w:tcW w:w="0" w:type="auto"/>
            <w:vMerge w:val="restart"/>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Travel time </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Less than 5 mins</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-.772</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-.982</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-1.029</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-.891</w:t>
            </w:r>
            <w:r w:rsidR="00C80C45"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6-10 mins</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-.752</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-.930</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-1.091</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-.888</w:t>
            </w:r>
            <w:r w:rsidR="00C80C45"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11-15 mins</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.676</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.828</w:t>
            </w:r>
            <w:r w:rsidR="00C80C45" w:rsidRPr="00791A19">
              <w:rPr>
                <w:rFonts w:ascii="Times New Roman" w:hAnsi="Times New Roman" w:cs="Times New Roman"/>
                <w:color w:val="000000"/>
                <w:sz w:val="20"/>
                <w:szCs w:val="20"/>
                <w:lang w:val="en-US"/>
              </w:rPr>
              <w:t>**</w:t>
            </w:r>
          </w:p>
        </w:tc>
        <w:tc>
          <w:tcPr>
            <w:tcW w:w="0" w:type="auto"/>
          </w:tcPr>
          <w:p w:rsidR="00645B0D" w:rsidRPr="00791A19" w:rsidRDefault="00A51475"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w:t>
            </w:r>
            <w:r w:rsidR="00645B0D" w:rsidRPr="00791A19">
              <w:rPr>
                <w:rFonts w:ascii="Times New Roman" w:hAnsi="Times New Roman" w:cs="Times New Roman"/>
                <w:color w:val="000000"/>
                <w:sz w:val="20"/>
                <w:szCs w:val="20"/>
                <w:lang w:val="en-US"/>
              </w:rPr>
              <w:t>1.042</w:t>
            </w:r>
            <w:r w:rsidR="00C80C45" w:rsidRPr="00791A19">
              <w:rPr>
                <w:rFonts w:ascii="Times New Roman" w:hAnsi="Times New Roman" w:cs="Times New Roman"/>
                <w:color w:val="000000"/>
                <w:sz w:val="20"/>
                <w:szCs w:val="20"/>
                <w:lang w:val="en-US"/>
              </w:rPr>
              <w:t>**</w:t>
            </w:r>
          </w:p>
        </w:tc>
        <w:tc>
          <w:tcPr>
            <w:tcW w:w="0" w:type="auto"/>
          </w:tcPr>
          <w:p w:rsidR="00645B0D" w:rsidRPr="00791A19" w:rsidRDefault="00A51475"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w:t>
            </w:r>
            <w:r w:rsidR="00645B0D" w:rsidRPr="00791A19">
              <w:rPr>
                <w:rFonts w:ascii="Times New Roman" w:hAnsi="Times New Roman" w:cs="Times New Roman"/>
                <w:color w:val="000000"/>
                <w:sz w:val="20"/>
                <w:szCs w:val="20"/>
                <w:lang w:val="en-US"/>
              </w:rPr>
              <w:t>.837</w:t>
            </w:r>
            <w:r w:rsidR="00C80C45"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16 - 20 mins</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.593</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.749</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.994</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.804</w:t>
            </w:r>
            <w:r w:rsidR="00C80C45"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21 - 30 mins</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.391</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.513</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.688</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.601</w:t>
            </w:r>
            <w:r w:rsidR="00C80C45"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31 mins +</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r>
      <w:tr w:rsidR="00645B0D" w:rsidRPr="00791A19" w:rsidTr="00645B0D">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r>
      <w:tr w:rsidR="00645B0D" w:rsidRPr="00791A19" w:rsidTr="00645B0D">
        <w:tc>
          <w:tcPr>
            <w:tcW w:w="0" w:type="auto"/>
            <w:vMerge w:val="restart"/>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rPr>
              <w:t>Socio-economic group</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sz w:val="20"/>
                <w:szCs w:val="20"/>
              </w:rPr>
              <w:t>Employers and managers</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.157</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.176</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.070</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.127</w:t>
            </w:r>
            <w:r w:rsidR="00C80C45"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sz w:val="20"/>
                <w:szCs w:val="20"/>
              </w:rPr>
              <w:t>Higher professional</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.329</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.046</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.043</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.112</w:t>
            </w:r>
            <w:r w:rsidR="00C80C45"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sz w:val="20"/>
                <w:szCs w:val="20"/>
              </w:rPr>
              <w:t xml:space="preserve">Lower professional </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.108</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.174</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.180</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.207</w:t>
            </w:r>
            <w:r w:rsidR="00C80C45"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sz w:val="20"/>
                <w:szCs w:val="20"/>
              </w:rPr>
              <w:t>Non-manual</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.015</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.166</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.161</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.208</w:t>
            </w:r>
            <w:r w:rsidR="00C80C45"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sz w:val="20"/>
                <w:szCs w:val="20"/>
              </w:rPr>
              <w:t>Manual</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.085</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.010</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.037</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-.010</w:t>
            </w:r>
            <w:r w:rsidR="00C80C45"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rPr>
            </w:pPr>
            <w:r w:rsidRPr="00791A19">
              <w:rPr>
                <w:rFonts w:ascii="Times New Roman" w:hAnsi="Times New Roman" w:cs="Times New Roman"/>
                <w:sz w:val="20"/>
                <w:szCs w:val="20"/>
              </w:rPr>
              <w:t>Semi-skilled</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-.069</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-.206</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-.032</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-.017</w:t>
            </w:r>
            <w:r w:rsidR="00C80C45"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rPr>
            </w:pPr>
            <w:r w:rsidRPr="00791A19">
              <w:rPr>
                <w:rFonts w:ascii="Times New Roman" w:hAnsi="Times New Roman" w:cs="Times New Roman"/>
                <w:sz w:val="20"/>
                <w:szCs w:val="20"/>
              </w:rPr>
              <w:t>Unskilled</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-.055</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-.353</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-.217</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-.225</w:t>
            </w:r>
            <w:r w:rsidR="00C80C45"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rPr>
            </w:pPr>
            <w:r w:rsidRPr="00791A19">
              <w:rPr>
                <w:rFonts w:ascii="Times New Roman" w:hAnsi="Times New Roman" w:cs="Times New Roman"/>
                <w:sz w:val="20"/>
                <w:szCs w:val="20"/>
              </w:rPr>
              <w:t>Self employed</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-.240</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-.043</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-.204</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-.179</w:t>
            </w:r>
            <w:r w:rsidR="00C80C45"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rPr>
            </w:pPr>
            <w:r w:rsidRPr="00791A19">
              <w:rPr>
                <w:rFonts w:ascii="Times New Roman" w:hAnsi="Times New Roman" w:cs="Times New Roman"/>
                <w:sz w:val="20"/>
                <w:szCs w:val="20"/>
              </w:rPr>
              <w:t>Farmer</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-.814</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-.618</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-.496</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-.584</w:t>
            </w:r>
            <w:r w:rsidR="00C80C45"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rPr>
            </w:pPr>
            <w:r w:rsidRPr="00791A19">
              <w:rPr>
                <w:rFonts w:ascii="Times New Roman" w:hAnsi="Times New Roman" w:cs="Times New Roman"/>
                <w:sz w:val="20"/>
                <w:szCs w:val="20"/>
              </w:rPr>
              <w:t xml:space="preserve">Agricultural workers </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-.004</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-.396</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-.140</w:t>
            </w:r>
            <w:r w:rsidR="00C80C45"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-.479</w:t>
            </w:r>
            <w:r w:rsidR="00C80C45"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rPr>
            </w:pPr>
            <w:r w:rsidRPr="00791A19">
              <w:rPr>
                <w:rFonts w:ascii="Times New Roman" w:hAnsi="Times New Roman" w:cs="Times New Roman"/>
                <w:sz w:val="20"/>
                <w:szCs w:val="20"/>
              </w:rPr>
              <w:t xml:space="preserve">Other </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r>
      <w:tr w:rsidR="00645B0D" w:rsidRPr="00791A19" w:rsidTr="00645B0D">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r>
      <w:tr w:rsidR="00645B0D" w:rsidRPr="00791A19" w:rsidTr="00645B0D">
        <w:tc>
          <w:tcPr>
            <w:tcW w:w="0" w:type="auto"/>
            <w:vMerge w:val="restart"/>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Household composition </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rPr>
            </w:pPr>
            <w:r w:rsidRPr="00791A19">
              <w:rPr>
                <w:rFonts w:ascii="Times New Roman" w:hAnsi="Times New Roman" w:cs="Times New Roman"/>
                <w:color w:val="000000"/>
                <w:sz w:val="20"/>
                <w:szCs w:val="20"/>
                <w:lang w:val="en-US"/>
              </w:rPr>
              <w:t>Single Person</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.070</w:t>
            </w:r>
            <w:r w:rsidR="00B635D3"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-.204</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-.245</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-.322</w:t>
            </w:r>
            <w:r w:rsidR="009B4E87"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rPr>
            </w:pPr>
            <w:r w:rsidRPr="00791A19">
              <w:rPr>
                <w:rFonts w:ascii="Times New Roman" w:hAnsi="Times New Roman" w:cs="Times New Roman"/>
                <w:color w:val="000000"/>
                <w:sz w:val="20"/>
                <w:szCs w:val="20"/>
                <w:lang w:val="en-US"/>
              </w:rPr>
              <w:t>Lone parent with at least one resident child aged 19 or under</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.204</w:t>
            </w:r>
            <w:r w:rsidR="00B635D3"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-.446</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-.617</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-.669</w:t>
            </w:r>
            <w:r w:rsidR="009B4E87"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Lone parent with resident children but none aged 19 or under</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.132</w:t>
            </w:r>
            <w:r w:rsidR="00B635D3"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-1.417</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2.054</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2.348</w:t>
            </w:r>
            <w:r w:rsidR="009B4E87"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Couple with at least one resident child aged 19 or under</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.044</w:t>
            </w:r>
            <w:r w:rsidR="00B635D3"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-.121</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-.487</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-.858</w:t>
            </w:r>
            <w:r w:rsidR="009B4E87"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Couple with resident children but none aged 19 or under</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.448</w:t>
            </w:r>
            <w:r w:rsidR="00B635D3"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-1.213</w:t>
            </w:r>
            <w:r w:rsidR="009B4E87" w:rsidRPr="00791A19">
              <w:rPr>
                <w:rFonts w:ascii="Times New Roman" w:hAnsi="Times New Roman" w:cs="Times New Roman"/>
                <w:color w:val="000000"/>
                <w:sz w:val="20"/>
                <w:szCs w:val="20"/>
                <w:lang w:val="en-US"/>
              </w:rPr>
              <w:t>**</w:t>
            </w:r>
          </w:p>
        </w:tc>
        <w:tc>
          <w:tcPr>
            <w:tcW w:w="0" w:type="auto"/>
          </w:tcPr>
          <w:p w:rsidR="00645B0D" w:rsidRPr="00791A19" w:rsidRDefault="00C80C45"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w:t>
            </w:r>
            <w:r w:rsidR="00645B0D" w:rsidRPr="00791A19">
              <w:rPr>
                <w:rFonts w:ascii="Times New Roman" w:hAnsi="Times New Roman" w:cs="Times New Roman"/>
                <w:color w:val="000000"/>
                <w:sz w:val="20"/>
                <w:szCs w:val="20"/>
                <w:lang w:val="en-US"/>
              </w:rPr>
              <w:t>.375</w:t>
            </w:r>
            <w:r w:rsidR="009B4E87" w:rsidRPr="00791A19">
              <w:rPr>
                <w:rFonts w:ascii="Times New Roman" w:hAnsi="Times New Roman" w:cs="Times New Roman"/>
                <w:color w:val="000000"/>
                <w:sz w:val="20"/>
                <w:szCs w:val="20"/>
                <w:lang w:val="en-US"/>
              </w:rPr>
              <w:t>**</w:t>
            </w:r>
          </w:p>
        </w:tc>
        <w:tc>
          <w:tcPr>
            <w:tcW w:w="0" w:type="auto"/>
          </w:tcPr>
          <w:p w:rsidR="00645B0D" w:rsidRPr="00791A19" w:rsidRDefault="00C80C45"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w:t>
            </w:r>
            <w:r w:rsidR="00645B0D" w:rsidRPr="00791A19">
              <w:rPr>
                <w:rFonts w:ascii="Times New Roman" w:hAnsi="Times New Roman" w:cs="Times New Roman"/>
                <w:color w:val="000000"/>
                <w:sz w:val="20"/>
                <w:szCs w:val="20"/>
                <w:lang w:val="en-US"/>
              </w:rPr>
              <w:t>2.628</w:t>
            </w:r>
            <w:r w:rsidR="009B4E87"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Couple with no resident children</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.156</w:t>
            </w:r>
            <w:r w:rsidR="00B635D3"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-.108</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.038</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.003</w:t>
            </w:r>
            <w:r w:rsidR="009B4E87" w:rsidRPr="00791A19">
              <w:rPr>
                <w:rFonts w:ascii="Times New Roman" w:hAnsi="Times New Roman" w:cs="Times New Roman"/>
                <w:color w:val="000000"/>
                <w:sz w:val="20"/>
                <w:szCs w:val="20"/>
                <w:lang w:val="en-US"/>
              </w:rPr>
              <w:t>**</w:t>
            </w:r>
          </w:p>
        </w:tc>
      </w:tr>
      <w:tr w:rsidR="00645B0D" w:rsidRPr="00791A19" w:rsidTr="00645B0D">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Other Households</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r>
      <w:tr w:rsidR="00645B0D" w:rsidRPr="00791A19" w:rsidTr="00645B0D">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r>
      <w:tr w:rsidR="00645B0D" w:rsidRPr="00791A19" w:rsidTr="00645B0D">
        <w:tc>
          <w:tcPr>
            <w:tcW w:w="0" w:type="auto"/>
            <w:vMerge w:val="restart"/>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Means of travel</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Walk</w:t>
            </w:r>
          </w:p>
        </w:tc>
        <w:tc>
          <w:tcPr>
            <w:tcW w:w="0" w:type="auto"/>
          </w:tcPr>
          <w:p w:rsidR="00645B0D" w:rsidRPr="00791A19" w:rsidRDefault="00B635D3"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w:t>
            </w:r>
            <w:r w:rsidR="00645B0D" w:rsidRPr="00791A19">
              <w:rPr>
                <w:rFonts w:ascii="Times New Roman" w:hAnsi="Times New Roman" w:cs="Times New Roman"/>
                <w:color w:val="000000"/>
                <w:sz w:val="20"/>
                <w:szCs w:val="20"/>
                <w:lang w:val="en-US"/>
              </w:rPr>
              <w:t>261</w:t>
            </w:r>
            <w:r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.493</w:t>
            </w:r>
            <w:r w:rsidR="00B635D3"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-.982</w:t>
            </w:r>
            <w:r w:rsidR="00B635D3"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-.229</w:t>
            </w:r>
            <w:r w:rsidR="00B635D3"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Cycle</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.231</w:t>
            </w:r>
            <w:r w:rsidR="00B635D3"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.406</w:t>
            </w:r>
            <w:r w:rsidR="00B635D3"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-.426</w:t>
            </w:r>
            <w:r w:rsidR="00B635D3"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-.114</w:t>
            </w:r>
            <w:r w:rsidR="00B635D3"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Bus</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.100</w:t>
            </w:r>
            <w:r w:rsidR="00B635D3"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.905</w:t>
            </w:r>
            <w:r w:rsidR="00B635D3"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-.818</w:t>
            </w:r>
            <w:r w:rsidR="00B635D3"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-.464</w:t>
            </w:r>
            <w:r w:rsidR="00B635D3"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Rail</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.345</w:t>
            </w:r>
            <w:r w:rsidR="00B635D3"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.604</w:t>
            </w:r>
            <w:r w:rsidR="00B635D3"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-.332</w:t>
            </w:r>
            <w:r w:rsidR="00B635D3" w:rsidRPr="00791A19">
              <w:rPr>
                <w:rFonts w:ascii="Times New Roman" w:hAnsi="Times New Roman" w:cs="Times New Roman"/>
                <w:color w:val="000000"/>
                <w:sz w:val="20"/>
                <w:szCs w:val="20"/>
                <w:lang w:val="en-US"/>
              </w:rPr>
              <w:t>**</w:t>
            </w:r>
          </w:p>
        </w:tc>
        <w:tc>
          <w:tcPr>
            <w:tcW w:w="0" w:type="auto"/>
          </w:tcPr>
          <w:p w:rsidR="00645B0D" w:rsidRPr="00791A19" w:rsidRDefault="00112F6E"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.341</w:t>
            </w:r>
            <w:r w:rsidR="00B635D3"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Motorcycle</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.515</w:t>
            </w:r>
            <w:r w:rsidR="00B635D3"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.297</w:t>
            </w:r>
            <w:r w:rsidR="00B635D3"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.139</w:t>
            </w:r>
            <w:r w:rsidR="00B635D3"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.559</w:t>
            </w:r>
            <w:r w:rsidR="00B635D3"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Drive-alone</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.343</w:t>
            </w:r>
            <w:r w:rsidR="00B635D3"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.154</w:t>
            </w:r>
            <w:r w:rsidR="00B635D3" w:rsidRPr="00791A19">
              <w:rPr>
                <w:rFonts w:ascii="Times New Roman" w:hAnsi="Times New Roman" w:cs="Times New Roman"/>
                <w:color w:val="000000"/>
                <w:sz w:val="20"/>
                <w:szCs w:val="20"/>
                <w:lang w:val="en-US"/>
              </w:rPr>
              <w:t>**</w:t>
            </w:r>
          </w:p>
        </w:tc>
        <w:tc>
          <w:tcPr>
            <w:tcW w:w="0" w:type="auto"/>
          </w:tcPr>
          <w:p w:rsidR="00645B0D" w:rsidRPr="00791A19" w:rsidRDefault="00112F6E"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.4</w:t>
            </w:r>
            <w:r w:rsidR="00645B0D" w:rsidRPr="00791A19">
              <w:rPr>
                <w:rFonts w:ascii="Times New Roman" w:hAnsi="Times New Roman" w:cs="Times New Roman"/>
                <w:color w:val="000000"/>
                <w:sz w:val="20"/>
                <w:szCs w:val="20"/>
                <w:lang w:val="en-US"/>
              </w:rPr>
              <w:t>07</w:t>
            </w:r>
            <w:r w:rsidR="00B635D3" w:rsidRPr="00791A19">
              <w:rPr>
                <w:rFonts w:ascii="Times New Roman" w:hAnsi="Times New Roman" w:cs="Times New Roman"/>
                <w:color w:val="000000"/>
                <w:sz w:val="20"/>
                <w:szCs w:val="20"/>
                <w:lang w:val="en-US"/>
              </w:rPr>
              <w:t>**</w:t>
            </w:r>
          </w:p>
        </w:tc>
        <w:tc>
          <w:tcPr>
            <w:tcW w:w="0" w:type="auto"/>
          </w:tcPr>
          <w:p w:rsidR="00645B0D" w:rsidRPr="00791A19" w:rsidRDefault="00112F6E"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.4</w:t>
            </w:r>
            <w:r w:rsidR="00645B0D" w:rsidRPr="00791A19">
              <w:rPr>
                <w:rFonts w:ascii="Times New Roman" w:hAnsi="Times New Roman" w:cs="Times New Roman"/>
                <w:color w:val="000000"/>
                <w:sz w:val="20"/>
                <w:szCs w:val="20"/>
                <w:lang w:val="en-US"/>
              </w:rPr>
              <w:t>98</w:t>
            </w:r>
            <w:r w:rsidR="00B635D3"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Drive-Passenger</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.318</w:t>
            </w:r>
            <w:r w:rsidR="00B635D3"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.166</w:t>
            </w:r>
            <w:r w:rsidR="00B635D3"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.187</w:t>
            </w:r>
            <w:r w:rsidR="00B635D3"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.437</w:t>
            </w:r>
            <w:r w:rsidR="00B635D3"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Van</w:t>
            </w:r>
          </w:p>
        </w:tc>
        <w:tc>
          <w:tcPr>
            <w:tcW w:w="0" w:type="auto"/>
          </w:tcPr>
          <w:p w:rsidR="00645B0D" w:rsidRPr="00791A19" w:rsidRDefault="00B635D3"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.21</w:t>
            </w:r>
            <w:r w:rsidR="00645B0D" w:rsidRPr="00791A19">
              <w:rPr>
                <w:rFonts w:ascii="Times New Roman" w:hAnsi="Times New Roman" w:cs="Times New Roman"/>
                <w:color w:val="000000"/>
                <w:sz w:val="20"/>
                <w:szCs w:val="20"/>
                <w:lang w:val="en-US"/>
              </w:rPr>
              <w:t>8</w:t>
            </w:r>
            <w:r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.311</w:t>
            </w:r>
            <w:r w:rsidR="00B635D3"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.056</w:t>
            </w:r>
            <w:r w:rsidR="00B635D3"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.417</w:t>
            </w:r>
            <w:r w:rsidR="00B635D3"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Other inc lorry</w:t>
            </w:r>
          </w:p>
        </w:tc>
        <w:tc>
          <w:tcPr>
            <w:tcW w:w="0" w:type="auto"/>
          </w:tcPr>
          <w:p w:rsidR="00645B0D" w:rsidRPr="00791A19" w:rsidRDefault="00B635D3"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.064**</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.163</w:t>
            </w:r>
            <w:r w:rsidR="00B635D3"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.222</w:t>
            </w:r>
            <w:r w:rsidR="00B635D3"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.351</w:t>
            </w:r>
            <w:r w:rsidR="00B635D3"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Work from home</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r>
      <w:tr w:rsidR="00645B0D" w:rsidRPr="00791A19" w:rsidTr="00645B0D">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r>
      <w:tr w:rsidR="00645B0D" w:rsidRPr="00791A19" w:rsidTr="00645B0D">
        <w:tc>
          <w:tcPr>
            <w:tcW w:w="0" w:type="auto"/>
            <w:vMerge w:val="restart"/>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sz w:val="20"/>
                <w:szCs w:val="20"/>
                <w:lang w:val="en-US"/>
              </w:rPr>
              <w:t xml:space="preserve">Departure time </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Not stated</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-.178</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-.071</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.034</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.020</w:t>
            </w:r>
            <w:r w:rsidR="009B4E87">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Before 06:30</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.195</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.328</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.540</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.522</w:t>
            </w:r>
            <w:r w:rsidR="009B4E87"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06:30-07:00</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.190</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.294</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.464</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.439</w:t>
            </w:r>
            <w:r w:rsidR="009B4E87"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07:01-07:30</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.205</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.173</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.295</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.272</w:t>
            </w:r>
            <w:r w:rsidR="009B4E87"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07:31-08:00</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.086</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.015</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.046</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.049</w:t>
            </w:r>
            <w:r w:rsidR="009B4E87"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08:01-08:30</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.056</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-.133</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-.189</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-.134</w:t>
            </w:r>
            <w:r w:rsidR="009B4E87"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08:31-09:00</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.057</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-.094</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-.174</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-.116</w:t>
            </w:r>
            <w:r w:rsidR="009B4E87"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09:01-09:30</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-.114</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-.200</w:t>
            </w:r>
            <w:r w:rsidR="009B4E87" w:rsidRPr="00791A19">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-.249</w:t>
            </w:r>
            <w:r w:rsidR="009B4E87">
              <w:rPr>
                <w:rFonts w:ascii="Times New Roman" w:hAnsi="Times New Roman" w:cs="Times New Roman"/>
                <w:color w:val="000000"/>
                <w:sz w:val="20"/>
                <w:szCs w:val="20"/>
                <w:lang w:val="en-US"/>
              </w:rPr>
              <w:t>*</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-.297</w:t>
            </w:r>
            <w:r w:rsidR="009B4E87" w:rsidRPr="00791A19">
              <w:rPr>
                <w:rFonts w:ascii="Times New Roman" w:hAnsi="Times New Roman" w:cs="Times New Roman"/>
                <w:color w:val="000000"/>
                <w:sz w:val="20"/>
                <w:szCs w:val="20"/>
                <w:lang w:val="en-US"/>
              </w:rPr>
              <w:t>**</w:t>
            </w:r>
          </w:p>
        </w:tc>
      </w:tr>
      <w:tr w:rsidR="00645B0D" w:rsidRPr="00791A19" w:rsidTr="00645B0D">
        <w:tc>
          <w:tcPr>
            <w:tcW w:w="0" w:type="auto"/>
            <w:vMerge/>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After 09:30</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sz w:val="20"/>
                <w:szCs w:val="20"/>
                <w:lang w:val="en-US"/>
              </w:rPr>
            </w:pPr>
            <w:r w:rsidRPr="00791A19">
              <w:rPr>
                <w:rFonts w:ascii="Times New Roman" w:hAnsi="Times New Roman" w:cs="Times New Roman"/>
                <w:color w:val="000000"/>
                <w:sz w:val="20"/>
                <w:szCs w:val="20"/>
                <w:lang w:val="en-US"/>
              </w:rPr>
              <w:t>0</w:t>
            </w:r>
            <w:r w:rsidRPr="00791A19">
              <w:rPr>
                <w:rFonts w:ascii="Times New Roman" w:hAnsi="Times New Roman" w:cs="Times New Roman"/>
                <w:color w:val="000000"/>
                <w:sz w:val="20"/>
                <w:szCs w:val="20"/>
                <w:vertAlign w:val="superscript"/>
                <w:lang w:val="en-US"/>
              </w:rPr>
              <w:t>b</w:t>
            </w:r>
          </w:p>
        </w:tc>
      </w:tr>
      <w:tr w:rsidR="00645B0D" w:rsidRPr="00791A19" w:rsidTr="00645B0D">
        <w:tc>
          <w:tcPr>
            <w:tcW w:w="0" w:type="auto"/>
            <w:gridSpan w:val="5"/>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sz w:val="20"/>
                <w:szCs w:val="20"/>
              </w:rPr>
              <w:t>N</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272,754</w:t>
            </w:r>
          </w:p>
        </w:tc>
      </w:tr>
      <w:tr w:rsidR="00645B0D" w:rsidRPr="00791A19" w:rsidTr="00645B0D">
        <w:tc>
          <w:tcPr>
            <w:tcW w:w="0" w:type="auto"/>
            <w:gridSpan w:val="5"/>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sz w:val="20"/>
                <w:szCs w:val="20"/>
              </w:rPr>
              <w:t xml:space="preserve">-2 log-likelihood at convergence </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20885.45</w:t>
            </w:r>
          </w:p>
        </w:tc>
      </w:tr>
      <w:tr w:rsidR="00645B0D" w:rsidRPr="00791A19" w:rsidTr="00645B0D">
        <w:tc>
          <w:tcPr>
            <w:tcW w:w="0" w:type="auto"/>
            <w:gridSpan w:val="5"/>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proofErr w:type="spellStart"/>
            <w:r w:rsidRPr="00791A19">
              <w:rPr>
                <w:rFonts w:ascii="Times New Roman" w:hAnsi="Times New Roman" w:cs="Times New Roman"/>
                <w:sz w:val="20"/>
                <w:szCs w:val="20"/>
              </w:rPr>
              <w:t>Nagelkerke</w:t>
            </w:r>
            <w:proofErr w:type="spellEnd"/>
            <w:r w:rsidRPr="00791A19">
              <w:rPr>
                <w:rFonts w:ascii="Times New Roman" w:hAnsi="Times New Roman" w:cs="Times New Roman"/>
                <w:sz w:val="20"/>
                <w:szCs w:val="20"/>
              </w:rPr>
              <w:t xml:space="preserve"> R2</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.168</w:t>
            </w:r>
          </w:p>
        </w:tc>
      </w:tr>
      <w:tr w:rsidR="00645B0D" w:rsidRPr="00791A19" w:rsidTr="00645B0D">
        <w:tc>
          <w:tcPr>
            <w:tcW w:w="0" w:type="auto"/>
            <w:gridSpan w:val="5"/>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sz w:val="20"/>
                <w:szCs w:val="20"/>
              </w:rPr>
              <w:t xml:space="preserve">Chi-squared statistic </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44902.18</w:t>
            </w:r>
          </w:p>
        </w:tc>
      </w:tr>
      <w:tr w:rsidR="00645B0D" w:rsidRPr="00791A19" w:rsidTr="00645B0D">
        <w:tc>
          <w:tcPr>
            <w:tcW w:w="0" w:type="auto"/>
            <w:gridSpan w:val="5"/>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sz w:val="20"/>
                <w:szCs w:val="20"/>
              </w:rPr>
              <w:t>Degrees of freedom</w:t>
            </w:r>
          </w:p>
        </w:tc>
        <w:tc>
          <w:tcPr>
            <w:tcW w:w="0" w:type="auto"/>
          </w:tcPr>
          <w:p w:rsidR="00645B0D" w:rsidRPr="00791A19" w:rsidRDefault="00645B0D" w:rsidP="00645B0D">
            <w:pPr>
              <w:widowControl w:val="0"/>
              <w:autoSpaceDE w:val="0"/>
              <w:autoSpaceDN w:val="0"/>
              <w:adjustRightInd w:val="0"/>
              <w:rPr>
                <w:rFonts w:ascii="Times New Roman" w:hAnsi="Times New Roman" w:cs="Times New Roman"/>
                <w:color w:val="000000"/>
                <w:sz w:val="20"/>
                <w:szCs w:val="20"/>
                <w:lang w:val="en-US"/>
              </w:rPr>
            </w:pPr>
            <w:r w:rsidRPr="00791A19">
              <w:rPr>
                <w:rFonts w:ascii="Times New Roman" w:hAnsi="Times New Roman" w:cs="Times New Roman"/>
                <w:color w:val="000000"/>
                <w:sz w:val="20"/>
                <w:szCs w:val="20"/>
                <w:lang w:val="en-US"/>
              </w:rPr>
              <w:t>172</w:t>
            </w:r>
          </w:p>
        </w:tc>
      </w:tr>
    </w:tbl>
    <w:p w:rsidR="009E6DCF" w:rsidRPr="009E6DCF" w:rsidRDefault="009E6DCF" w:rsidP="009E6DCF">
      <w:pPr>
        <w:widowControl w:val="0"/>
        <w:autoSpaceDE w:val="0"/>
        <w:autoSpaceDN w:val="0"/>
        <w:adjustRightInd w:val="0"/>
        <w:spacing w:after="0"/>
        <w:rPr>
          <w:rFonts w:ascii="Times New Roman" w:hAnsi="Times New Roman" w:cs="Times New Roman"/>
          <w:sz w:val="20"/>
          <w:szCs w:val="20"/>
          <w:lang w:val="en-US"/>
        </w:rPr>
      </w:pPr>
      <w:r w:rsidRPr="009E6DCF">
        <w:rPr>
          <w:rFonts w:ascii="Times New Roman" w:hAnsi="Times New Roman" w:cs="Times New Roman"/>
          <w:sz w:val="20"/>
          <w:szCs w:val="20"/>
          <w:lang w:val="en-US"/>
        </w:rPr>
        <w:t xml:space="preserve">** Significant at a 99% level </w:t>
      </w:r>
    </w:p>
    <w:p w:rsidR="009E6DCF" w:rsidRPr="009E6DCF" w:rsidRDefault="009E6DCF" w:rsidP="009E6DCF">
      <w:pPr>
        <w:widowControl w:val="0"/>
        <w:autoSpaceDE w:val="0"/>
        <w:autoSpaceDN w:val="0"/>
        <w:adjustRightInd w:val="0"/>
        <w:spacing w:after="0"/>
        <w:rPr>
          <w:rFonts w:ascii="Times New Roman" w:hAnsi="Times New Roman" w:cs="Times New Roman"/>
          <w:sz w:val="20"/>
          <w:szCs w:val="20"/>
          <w:lang w:val="en-US"/>
        </w:rPr>
      </w:pPr>
      <w:r w:rsidRPr="009E6DCF">
        <w:rPr>
          <w:rFonts w:ascii="Times New Roman" w:hAnsi="Times New Roman" w:cs="Times New Roman"/>
          <w:sz w:val="20"/>
          <w:szCs w:val="20"/>
          <w:lang w:val="en-US"/>
        </w:rPr>
        <w:t xml:space="preserve">* Significant at a 95% level </w:t>
      </w:r>
    </w:p>
    <w:p w:rsidR="00472C2F" w:rsidRPr="00791A19" w:rsidRDefault="00472C2F" w:rsidP="00472C2F">
      <w:pPr>
        <w:widowControl w:val="0"/>
        <w:autoSpaceDE w:val="0"/>
        <w:autoSpaceDN w:val="0"/>
        <w:adjustRightInd w:val="0"/>
        <w:spacing w:after="0" w:line="400" w:lineRule="atLeast"/>
        <w:rPr>
          <w:rFonts w:ascii="Times New Roman" w:hAnsi="Times New Roman" w:cs="Times New Roman"/>
          <w:lang w:val="en-US"/>
        </w:rPr>
      </w:pPr>
    </w:p>
    <w:p w:rsidR="0009351E" w:rsidRPr="00791A19" w:rsidRDefault="0009351E" w:rsidP="0009351E">
      <w:pPr>
        <w:widowControl w:val="0"/>
        <w:autoSpaceDE w:val="0"/>
        <w:autoSpaceDN w:val="0"/>
        <w:adjustRightInd w:val="0"/>
        <w:spacing w:after="0"/>
        <w:rPr>
          <w:rFonts w:ascii="Times New Roman" w:hAnsi="Times New Roman" w:cs="Times New Roman"/>
          <w:lang w:val="en-US"/>
        </w:rPr>
      </w:pPr>
    </w:p>
    <w:p w:rsidR="000047F2" w:rsidRDefault="00553BE5" w:rsidP="000047F2">
      <w:pPr>
        <w:spacing w:after="0"/>
        <w:rPr>
          <w:rFonts w:ascii="Times New Roman" w:hAnsi="Times New Roman" w:cs="Times New Roman"/>
          <w:b/>
        </w:rPr>
      </w:pPr>
      <w:r>
        <w:rPr>
          <w:rFonts w:ascii="Times New Roman" w:hAnsi="Times New Roman" w:cs="Times New Roman"/>
          <w:b/>
        </w:rPr>
        <w:t>6</w:t>
      </w:r>
      <w:r w:rsidR="00F53FA3">
        <w:rPr>
          <w:rFonts w:ascii="Times New Roman" w:hAnsi="Times New Roman" w:cs="Times New Roman"/>
          <w:b/>
        </w:rPr>
        <w:t xml:space="preserve">. </w:t>
      </w:r>
      <w:r w:rsidR="000047F2" w:rsidRPr="00791A19">
        <w:rPr>
          <w:rFonts w:ascii="Times New Roman" w:hAnsi="Times New Roman" w:cs="Times New Roman"/>
          <w:b/>
        </w:rPr>
        <w:t xml:space="preserve">Discussion and conclusions </w:t>
      </w:r>
    </w:p>
    <w:p w:rsidR="00FE7B22" w:rsidRDefault="00FE7B22" w:rsidP="00FE7B22">
      <w:pPr>
        <w:spacing w:after="0"/>
        <w:jc w:val="both"/>
        <w:rPr>
          <w:rFonts w:ascii="Times New Roman" w:hAnsi="Times New Roman" w:cs="Times New Roman"/>
        </w:rPr>
      </w:pPr>
    </w:p>
    <w:p w:rsidR="00FE7B22" w:rsidRDefault="00FE7B22" w:rsidP="00FE7B22">
      <w:pPr>
        <w:spacing w:after="0"/>
        <w:jc w:val="both"/>
        <w:rPr>
          <w:rFonts w:ascii="Times New Roman" w:hAnsi="Times New Roman" w:cs="Times New Roman"/>
        </w:rPr>
      </w:pPr>
      <w:r>
        <w:rPr>
          <w:rFonts w:ascii="Times New Roman" w:hAnsi="Times New Roman" w:cs="Times New Roman"/>
        </w:rPr>
        <w:t xml:space="preserve">It is apparent from the analysis of the data presented in this paper that in Dublin, those living in newer housing stock have longer commute times that those living in older houses. In particular those living in houses built before 1970 are least likely to have longer journeys.  Those living in newer houses also are more like to start their commuting trips earlier and drive alone to work. Thus, it would appear that those living in newer homes have less sustainable commuting patterns and higher levels of car dependency than those living in older homes, in particular than those living in homes built before 1970. At the start of this paper, it was postulated that those living in newer homes would have longer journeys as much of the newer homes had been built on the periphery of Dublin. However, the analysis shows that in all parts of Dublin, those in newer homes have longer journeys and are more car-dependent. </w:t>
      </w:r>
    </w:p>
    <w:p w:rsidR="00FE7B22" w:rsidRDefault="00FE7B22" w:rsidP="00FE7B22">
      <w:pPr>
        <w:spacing w:after="0"/>
        <w:ind w:firstLine="720"/>
        <w:jc w:val="both"/>
        <w:rPr>
          <w:rFonts w:ascii="Times New Roman" w:hAnsi="Times New Roman" w:cs="Times New Roman"/>
        </w:rPr>
      </w:pPr>
      <w:r>
        <w:rPr>
          <w:rFonts w:ascii="Times New Roman" w:hAnsi="Times New Roman" w:cs="Times New Roman"/>
        </w:rPr>
        <w:t>Dublin, like many other cities as described in this paper’s literature review</w:t>
      </w:r>
      <w:r w:rsidRPr="00AA4A46">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Kloosterman</w:t>
      </w:r>
      <w:proofErr w:type="spellEnd"/>
      <w:r>
        <w:rPr>
          <w:rFonts w:ascii="Times New Roman" w:hAnsi="Times New Roman" w:cs="Times New Roman"/>
        </w:rPr>
        <w:t xml:space="preserve"> and </w:t>
      </w:r>
      <w:proofErr w:type="spellStart"/>
      <w:r>
        <w:rPr>
          <w:rFonts w:ascii="Times New Roman" w:hAnsi="Times New Roman" w:cs="Times New Roman"/>
        </w:rPr>
        <w:t>Musterd</w:t>
      </w:r>
      <w:proofErr w:type="spellEnd"/>
      <w:r>
        <w:rPr>
          <w:rFonts w:ascii="Times New Roman" w:hAnsi="Times New Roman" w:cs="Times New Roman"/>
        </w:rPr>
        <w:t xml:space="preserve">, 2001; </w:t>
      </w:r>
      <w:r>
        <w:rPr>
          <w:rFonts w:ascii="Times New Roman" w:hAnsi="Times New Roman" w:cs="Times New Roman"/>
          <w:lang w:val="en-US"/>
        </w:rPr>
        <w:t xml:space="preserve">Garcia-Lopez and Muniz 2010) </w:t>
      </w:r>
      <w:r>
        <w:rPr>
          <w:rFonts w:ascii="Times New Roman" w:hAnsi="Times New Roman" w:cs="Times New Roman"/>
        </w:rPr>
        <w:t xml:space="preserve">  has become a more dispersed city with employment moving away from traditional CBD out into the suburbs. However, this dispersal of employment does not explain why those living in newer homes, within the same suburbs, have longer, more car dependent journeys than their neighbours living in older houses. Their journeys are </w:t>
      </w:r>
      <w:proofErr w:type="gramStart"/>
      <w:r>
        <w:rPr>
          <w:rFonts w:ascii="Times New Roman" w:hAnsi="Times New Roman" w:cs="Times New Roman"/>
        </w:rPr>
        <w:t>longer,</w:t>
      </w:r>
      <w:proofErr w:type="gramEnd"/>
      <w:r>
        <w:rPr>
          <w:rFonts w:ascii="Times New Roman" w:hAnsi="Times New Roman" w:cs="Times New Roman"/>
        </w:rPr>
        <w:t xml:space="preserve"> they depart earlier and are more likely to drive alone to work both to CBD and non-CBD destinations, especially when compared to those living in homes built before 1970. The question must be asked, therefore, have we designed newer homes and developments in such a way as they actually encourage car use and car dependency? It was not possible in this work to look at the locations of newer developments in relation to public transport stops and to compare this to the location of older developments and their proximity to public transport stops.  However, future work should examine whether new and older developments located within the same areas, have varying levels of accessibility to public transport as the disparity between the levels of car use in newer and older houses is very marked. </w:t>
      </w:r>
    </w:p>
    <w:p w:rsidR="00FE7B22" w:rsidRDefault="00FE7B22" w:rsidP="00FE7B22">
      <w:pPr>
        <w:widowControl w:val="0"/>
        <w:autoSpaceDE w:val="0"/>
        <w:autoSpaceDN w:val="0"/>
        <w:adjustRightInd w:val="0"/>
        <w:spacing w:after="0"/>
        <w:ind w:firstLine="720"/>
        <w:jc w:val="both"/>
        <w:rPr>
          <w:rFonts w:ascii="Times New Roman" w:hAnsi="Times New Roman" w:cs="Times New Roman"/>
          <w:lang w:val="en-US"/>
        </w:rPr>
      </w:pPr>
      <w:r w:rsidRPr="001063B2">
        <w:rPr>
          <w:rFonts w:ascii="Times New Roman" w:hAnsi="Times New Roman" w:cs="Times New Roman"/>
          <w:lang w:val="en-US"/>
        </w:rPr>
        <w:t xml:space="preserve">In further support of the conclusion that in new developments car dependency has been encouraged, the numbers of cars per household in newer homes is at a higher level than for those in older homes. In particular, newer housing stock are much more likely to be multiple car households, and are more likely to have 4 or more cars per households. Provision has been made in the design of these new homes and estates for multiple car ownership, where nearly every adult in the house has access to his or her </w:t>
      </w:r>
      <w:r w:rsidRPr="001063B2">
        <w:rPr>
          <w:rFonts w:ascii="Times New Roman" w:hAnsi="Times New Roman" w:cs="Times New Roman"/>
          <w:lang w:val="en-US"/>
        </w:rPr>
        <w:lastRenderedPageBreak/>
        <w:t xml:space="preserve">own car, leading to less likelihood of other more sustainable modes being chosen for trips even when those more sustainable modes are accessible and available. </w:t>
      </w:r>
      <w:r>
        <w:rPr>
          <w:rFonts w:ascii="Times New Roman" w:hAnsi="Times New Roman" w:cs="Times New Roman"/>
          <w:lang w:val="en-US"/>
        </w:rPr>
        <w:t xml:space="preserve"> </w:t>
      </w:r>
      <w:r w:rsidRPr="00BB5ED1">
        <w:rPr>
          <w:rFonts w:ascii="Times New Roman" w:hAnsi="Times New Roman" w:cs="Times New Roman"/>
          <w:lang w:val="en-US"/>
        </w:rPr>
        <w:t>The results also show that households in newer housing stock are more likely to be couples with no children and couples with children under the age of 19.  As these families mature the children when they come to car driving ages may result in increasing the car ownership levels in these households.  This natural progression will further escalate the unsustainable commuting patterns in these areas.</w:t>
      </w:r>
      <w:r>
        <w:rPr>
          <w:rFonts w:ascii="Times New Roman" w:hAnsi="Times New Roman" w:cs="Times New Roman"/>
          <w:lang w:val="en-US"/>
        </w:rPr>
        <w:t xml:space="preserve">  </w:t>
      </w:r>
    </w:p>
    <w:p w:rsidR="00F5782B" w:rsidRDefault="00FE7B22" w:rsidP="00FE7B22">
      <w:pPr>
        <w:spacing w:after="0"/>
        <w:ind w:firstLine="720"/>
        <w:rPr>
          <w:rFonts w:ascii="Times New Roman" w:hAnsi="Times New Roman" w:cs="Times New Roman"/>
          <w:b/>
        </w:rPr>
      </w:pPr>
      <w:r>
        <w:rPr>
          <w:rFonts w:ascii="Times New Roman" w:hAnsi="Times New Roman" w:cs="Times New Roman"/>
          <w:lang w:val="en-US"/>
        </w:rPr>
        <w:t>The next stages in this work will include more detailed analysis of the particular circumstances of those living in newer homes to investigate what factors, not revealed by aggregate data, may be leading to higher levels of car dependency, fewer propensities to choose green modes and more unsustainable travel.</w:t>
      </w:r>
    </w:p>
    <w:p w:rsidR="00F5782B" w:rsidRPr="00791A19" w:rsidRDefault="00F5782B" w:rsidP="002D418A">
      <w:pPr>
        <w:widowControl w:val="0"/>
        <w:autoSpaceDE w:val="0"/>
        <w:autoSpaceDN w:val="0"/>
        <w:adjustRightInd w:val="0"/>
        <w:spacing w:after="0"/>
        <w:jc w:val="both"/>
        <w:rPr>
          <w:rFonts w:ascii="Times New Roman" w:hAnsi="Times New Roman" w:cs="Times New Roman"/>
          <w:lang w:val="en-US"/>
        </w:rPr>
      </w:pPr>
    </w:p>
    <w:p w:rsidR="0009351E" w:rsidRDefault="00D132D7" w:rsidP="002D418A">
      <w:pPr>
        <w:widowControl w:val="0"/>
        <w:autoSpaceDE w:val="0"/>
        <w:autoSpaceDN w:val="0"/>
        <w:adjustRightInd w:val="0"/>
        <w:spacing w:after="0"/>
        <w:jc w:val="both"/>
        <w:rPr>
          <w:rFonts w:ascii="Times New Roman" w:hAnsi="Times New Roman" w:cs="Times New Roman"/>
          <w:b/>
          <w:lang w:val="en-US"/>
        </w:rPr>
      </w:pPr>
      <w:r>
        <w:rPr>
          <w:rFonts w:ascii="Times New Roman" w:hAnsi="Times New Roman" w:cs="Times New Roman"/>
          <w:b/>
          <w:lang w:val="en-US"/>
        </w:rPr>
        <w:t xml:space="preserve">Acknowledgements </w:t>
      </w:r>
    </w:p>
    <w:p w:rsidR="00B144E0" w:rsidRDefault="00B144E0" w:rsidP="002D418A">
      <w:pPr>
        <w:widowControl w:val="0"/>
        <w:autoSpaceDE w:val="0"/>
        <w:autoSpaceDN w:val="0"/>
        <w:adjustRightInd w:val="0"/>
        <w:spacing w:after="0"/>
        <w:jc w:val="both"/>
        <w:rPr>
          <w:rFonts w:ascii="Times New Roman" w:hAnsi="Times New Roman" w:cs="Times New Roman"/>
          <w:b/>
          <w:lang w:val="en-US"/>
        </w:rPr>
      </w:pPr>
    </w:p>
    <w:p w:rsidR="00B144E0" w:rsidRPr="00B144E0" w:rsidRDefault="00B144E0" w:rsidP="002D418A">
      <w:pPr>
        <w:widowControl w:val="0"/>
        <w:autoSpaceDE w:val="0"/>
        <w:autoSpaceDN w:val="0"/>
        <w:adjustRightInd w:val="0"/>
        <w:spacing w:after="0"/>
        <w:jc w:val="both"/>
        <w:rPr>
          <w:rFonts w:ascii="Times New Roman" w:hAnsi="Times New Roman" w:cs="Times New Roman"/>
          <w:lang w:val="en-US"/>
        </w:rPr>
      </w:pPr>
      <w:r>
        <w:rPr>
          <w:rFonts w:ascii="Times New Roman" w:hAnsi="Times New Roman" w:cs="Times New Roman"/>
          <w:lang w:val="en-US"/>
        </w:rPr>
        <w:t xml:space="preserve">The authors would like to thank the Central Statistics Office of Ireland for providing the data used in this study. </w:t>
      </w:r>
    </w:p>
    <w:p w:rsidR="0095712B" w:rsidRPr="00791A19" w:rsidRDefault="0095712B" w:rsidP="0095712B">
      <w:pPr>
        <w:widowControl w:val="0"/>
        <w:autoSpaceDE w:val="0"/>
        <w:autoSpaceDN w:val="0"/>
        <w:adjustRightInd w:val="0"/>
        <w:spacing w:after="0"/>
        <w:rPr>
          <w:rFonts w:ascii="Times New Roman" w:hAnsi="Times New Roman" w:cs="Times New Roman"/>
          <w:lang w:val="en-US"/>
        </w:rPr>
      </w:pPr>
    </w:p>
    <w:p w:rsidR="00236495" w:rsidRPr="00D132D7" w:rsidRDefault="00D132D7" w:rsidP="002D418A">
      <w:pPr>
        <w:jc w:val="both"/>
        <w:rPr>
          <w:rFonts w:ascii="Times New Roman" w:hAnsi="Times New Roman" w:cs="Times New Roman"/>
          <w:b/>
        </w:rPr>
      </w:pPr>
      <w:r>
        <w:rPr>
          <w:rFonts w:ascii="Times New Roman" w:hAnsi="Times New Roman" w:cs="Times New Roman"/>
          <w:b/>
        </w:rPr>
        <w:t xml:space="preserve">References </w:t>
      </w:r>
    </w:p>
    <w:p w:rsidR="00236495" w:rsidRPr="00791A19" w:rsidRDefault="00236495" w:rsidP="002D418A">
      <w:pPr>
        <w:jc w:val="both"/>
        <w:rPr>
          <w:rFonts w:ascii="Times New Roman" w:hAnsi="Times New Roman" w:cs="Times New Roman"/>
        </w:rPr>
      </w:pPr>
      <w:r w:rsidRPr="00791A19">
        <w:rPr>
          <w:rFonts w:ascii="Times New Roman" w:hAnsi="Times New Roman" w:cs="Times New Roman"/>
        </w:rPr>
        <w:t>Bart, I. L., Urban sprawl and climate change: A statistical exploration of cause and effect, with policy options for the EU. La</w:t>
      </w:r>
      <w:r w:rsidRPr="00791A19">
        <w:rPr>
          <w:rFonts w:ascii="Times New Roman" w:eastAsia="Times New Roman" w:hAnsi="Times New Roman" w:cs="Times New Roman"/>
          <w:iCs/>
        </w:rPr>
        <w:t>nd Use Policy</w:t>
      </w:r>
      <w:r w:rsidRPr="00791A19">
        <w:rPr>
          <w:rFonts w:ascii="Times New Roman" w:eastAsia="Times New Roman" w:hAnsi="Times New Roman" w:cs="Times New Roman"/>
        </w:rPr>
        <w:t xml:space="preserve">, </w:t>
      </w:r>
      <w:r w:rsidRPr="00791A19">
        <w:rPr>
          <w:rFonts w:ascii="Times New Roman" w:eastAsia="Times New Roman" w:hAnsi="Times New Roman" w:cs="Times New Roman"/>
          <w:iCs/>
        </w:rPr>
        <w:t>Volume 27, Issue 2</w:t>
      </w:r>
      <w:r w:rsidRPr="00791A19">
        <w:rPr>
          <w:rFonts w:ascii="Times New Roman" w:eastAsia="Times New Roman" w:hAnsi="Times New Roman" w:cs="Times New Roman"/>
        </w:rPr>
        <w:t>,</w:t>
      </w:r>
      <w:r w:rsidRPr="00791A19">
        <w:rPr>
          <w:rFonts w:ascii="Times New Roman" w:eastAsia="Times New Roman" w:hAnsi="Times New Roman" w:cs="Times New Roman"/>
          <w:iCs/>
        </w:rPr>
        <w:t xml:space="preserve"> 2010</w:t>
      </w:r>
      <w:r w:rsidRPr="00791A19">
        <w:rPr>
          <w:rFonts w:ascii="Times New Roman" w:eastAsia="Times New Roman" w:hAnsi="Times New Roman" w:cs="Times New Roman"/>
        </w:rPr>
        <w:t xml:space="preserve">, </w:t>
      </w:r>
      <w:r w:rsidRPr="00791A19">
        <w:rPr>
          <w:rFonts w:ascii="Times New Roman" w:eastAsia="Times New Roman" w:hAnsi="Times New Roman" w:cs="Times New Roman"/>
          <w:iCs/>
        </w:rPr>
        <w:t xml:space="preserve">pp 283-292. </w:t>
      </w:r>
    </w:p>
    <w:p w:rsidR="00236495" w:rsidRPr="00791A19" w:rsidRDefault="00236495" w:rsidP="002D418A">
      <w:pPr>
        <w:jc w:val="both"/>
        <w:rPr>
          <w:rFonts w:ascii="Times New Roman" w:eastAsia="Times New Roman" w:hAnsi="Times New Roman" w:cs="Times New Roman"/>
          <w:iCs/>
        </w:rPr>
      </w:pPr>
      <w:r w:rsidRPr="00791A19">
        <w:rPr>
          <w:rFonts w:ascii="Times New Roman" w:eastAsia="Times New Roman" w:hAnsi="Times New Roman" w:cs="Times New Roman"/>
        </w:rPr>
        <w:t xml:space="preserve">Banister, D. Cities, mobility and climate change. </w:t>
      </w:r>
      <w:r w:rsidRPr="00791A19">
        <w:rPr>
          <w:rFonts w:ascii="Times New Roman" w:eastAsia="Times New Roman" w:hAnsi="Times New Roman" w:cs="Times New Roman"/>
          <w:iCs/>
        </w:rPr>
        <w:t>Journal of</w:t>
      </w:r>
      <w:r w:rsidRPr="00791A19">
        <w:rPr>
          <w:rStyle w:val="hit"/>
          <w:rFonts w:ascii="Times New Roman" w:eastAsia="Times New Roman" w:hAnsi="Times New Roman" w:cs="Times New Roman"/>
          <w:iCs/>
        </w:rPr>
        <w:t xml:space="preserve"> Transport</w:t>
      </w:r>
      <w:r w:rsidRPr="00791A19">
        <w:rPr>
          <w:rFonts w:ascii="Times New Roman" w:eastAsia="Times New Roman" w:hAnsi="Times New Roman" w:cs="Times New Roman"/>
          <w:iCs/>
        </w:rPr>
        <w:t xml:space="preserve"> Geography</w:t>
      </w:r>
      <w:r w:rsidRPr="00791A19">
        <w:rPr>
          <w:rFonts w:ascii="Times New Roman" w:eastAsia="Times New Roman" w:hAnsi="Times New Roman" w:cs="Times New Roman"/>
        </w:rPr>
        <w:t xml:space="preserve">, </w:t>
      </w:r>
      <w:r w:rsidRPr="00791A19">
        <w:rPr>
          <w:rFonts w:ascii="Times New Roman" w:eastAsia="Times New Roman" w:hAnsi="Times New Roman" w:cs="Times New Roman"/>
          <w:iCs/>
        </w:rPr>
        <w:t>Volume 19, Issue 6</w:t>
      </w:r>
      <w:r w:rsidRPr="00791A19">
        <w:rPr>
          <w:rFonts w:ascii="Times New Roman" w:eastAsia="Times New Roman" w:hAnsi="Times New Roman" w:cs="Times New Roman"/>
        </w:rPr>
        <w:t xml:space="preserve">, </w:t>
      </w:r>
      <w:r w:rsidRPr="00791A19">
        <w:rPr>
          <w:rFonts w:ascii="Times New Roman" w:eastAsia="Times New Roman" w:hAnsi="Times New Roman" w:cs="Times New Roman"/>
          <w:iCs/>
        </w:rPr>
        <w:t>2011</w:t>
      </w:r>
      <w:r w:rsidRPr="00791A19">
        <w:rPr>
          <w:rFonts w:ascii="Times New Roman" w:eastAsia="Times New Roman" w:hAnsi="Times New Roman" w:cs="Times New Roman"/>
        </w:rPr>
        <w:t xml:space="preserve">, </w:t>
      </w:r>
      <w:r w:rsidRPr="00791A19">
        <w:rPr>
          <w:rFonts w:ascii="Times New Roman" w:eastAsia="Times New Roman" w:hAnsi="Times New Roman" w:cs="Times New Roman"/>
          <w:iCs/>
        </w:rPr>
        <w:t>pp 1538-1546</w:t>
      </w:r>
    </w:p>
    <w:p w:rsidR="00B24EF3" w:rsidRPr="00791A19" w:rsidRDefault="00B24EF3" w:rsidP="002D418A">
      <w:pPr>
        <w:jc w:val="both"/>
        <w:rPr>
          <w:rFonts w:ascii="Times New Roman" w:eastAsia="Times New Roman" w:hAnsi="Times New Roman" w:cs="Times New Roman"/>
        </w:rPr>
      </w:pPr>
      <w:proofErr w:type="gramStart"/>
      <w:r w:rsidRPr="00791A19">
        <w:rPr>
          <w:rFonts w:ascii="Times New Roman" w:eastAsia="Times New Roman" w:hAnsi="Times New Roman" w:cs="Times New Roman"/>
        </w:rPr>
        <w:t xml:space="preserve">Bento, A. Cropper, M. </w:t>
      </w:r>
      <w:proofErr w:type="spellStart"/>
      <w:r w:rsidRPr="00791A19">
        <w:rPr>
          <w:rFonts w:ascii="Times New Roman" w:eastAsia="Times New Roman" w:hAnsi="Times New Roman" w:cs="Times New Roman"/>
        </w:rPr>
        <w:t>Mobarack</w:t>
      </w:r>
      <w:proofErr w:type="spellEnd"/>
      <w:r w:rsidRPr="00791A19">
        <w:rPr>
          <w:rFonts w:ascii="Times New Roman" w:eastAsia="Times New Roman" w:hAnsi="Times New Roman" w:cs="Times New Roman"/>
        </w:rPr>
        <w:t xml:space="preserve">, A. </w:t>
      </w:r>
      <w:proofErr w:type="spellStart"/>
      <w:r w:rsidRPr="00791A19">
        <w:rPr>
          <w:rFonts w:ascii="Times New Roman" w:eastAsia="Times New Roman" w:hAnsi="Times New Roman" w:cs="Times New Roman"/>
        </w:rPr>
        <w:t>Vinha</w:t>
      </w:r>
      <w:proofErr w:type="spellEnd"/>
      <w:r w:rsidRPr="00791A19">
        <w:rPr>
          <w:rFonts w:ascii="Times New Roman" w:eastAsia="Times New Roman" w:hAnsi="Times New Roman" w:cs="Times New Roman"/>
        </w:rPr>
        <w:t>, K.</w:t>
      </w:r>
      <w:proofErr w:type="gramEnd"/>
      <w:r w:rsidRPr="00791A19">
        <w:rPr>
          <w:rFonts w:ascii="Times New Roman" w:eastAsia="Times New Roman" w:hAnsi="Times New Roman" w:cs="Times New Roman"/>
        </w:rPr>
        <w:t xml:space="preserve"> </w:t>
      </w:r>
      <w:proofErr w:type="gramStart"/>
      <w:r w:rsidRPr="00791A19">
        <w:rPr>
          <w:rFonts w:ascii="Times New Roman" w:eastAsia="Times New Roman" w:hAnsi="Times New Roman" w:cs="Times New Roman"/>
        </w:rPr>
        <w:t>The Effects of Urban Spatial Structure on Travel Demand in the United States.</w:t>
      </w:r>
      <w:proofErr w:type="gramEnd"/>
      <w:r w:rsidRPr="00791A19">
        <w:rPr>
          <w:rFonts w:ascii="Times New Roman" w:eastAsia="Times New Roman" w:hAnsi="Times New Roman" w:cs="Times New Roman"/>
        </w:rPr>
        <w:t xml:space="preserve"> </w:t>
      </w:r>
      <w:proofErr w:type="gramStart"/>
      <w:r w:rsidRPr="00791A19">
        <w:rPr>
          <w:rFonts w:ascii="Times New Roman" w:eastAsia="Times New Roman" w:hAnsi="Times New Roman" w:cs="Times New Roman"/>
          <w:i/>
        </w:rPr>
        <w:t>The Review of Economics and Statistics</w:t>
      </w:r>
      <w:r w:rsidRPr="00791A19">
        <w:rPr>
          <w:rFonts w:ascii="Times New Roman" w:eastAsia="Times New Roman" w:hAnsi="Times New Roman" w:cs="Times New Roman"/>
        </w:rPr>
        <w:t>.</w:t>
      </w:r>
      <w:proofErr w:type="gramEnd"/>
      <w:r w:rsidRPr="00791A19">
        <w:rPr>
          <w:rFonts w:ascii="Times New Roman" w:eastAsia="Times New Roman" w:hAnsi="Times New Roman" w:cs="Times New Roman"/>
        </w:rPr>
        <w:t xml:space="preserve"> </w:t>
      </w:r>
      <w:proofErr w:type="gramStart"/>
      <w:r w:rsidRPr="00791A19">
        <w:rPr>
          <w:rFonts w:ascii="Times New Roman" w:eastAsia="Times New Roman" w:hAnsi="Times New Roman" w:cs="Times New Roman"/>
          <w:b/>
        </w:rPr>
        <w:t>87</w:t>
      </w:r>
      <w:r w:rsidRPr="00791A19">
        <w:rPr>
          <w:rFonts w:ascii="Times New Roman" w:eastAsia="Times New Roman" w:hAnsi="Times New Roman" w:cs="Times New Roman"/>
        </w:rPr>
        <w:t xml:space="preserve">(3), </w:t>
      </w:r>
      <w:r w:rsidR="00671110" w:rsidRPr="00791A19">
        <w:rPr>
          <w:rFonts w:ascii="Times New Roman" w:eastAsia="Times New Roman" w:hAnsi="Times New Roman" w:cs="Times New Roman"/>
        </w:rPr>
        <w:t>2005.</w:t>
      </w:r>
      <w:proofErr w:type="gramEnd"/>
      <w:r w:rsidR="00671110" w:rsidRPr="00791A19">
        <w:rPr>
          <w:rFonts w:ascii="Times New Roman" w:eastAsia="Times New Roman" w:hAnsi="Times New Roman" w:cs="Times New Roman"/>
        </w:rPr>
        <w:t xml:space="preserve"> </w:t>
      </w:r>
      <w:r w:rsidR="00671110">
        <w:rPr>
          <w:rFonts w:ascii="Times New Roman" w:eastAsia="Times New Roman" w:hAnsi="Times New Roman" w:cs="Times New Roman"/>
        </w:rPr>
        <w:t xml:space="preserve"> </w:t>
      </w:r>
      <w:r w:rsidRPr="00791A19">
        <w:rPr>
          <w:rFonts w:ascii="Times New Roman" w:eastAsia="Times New Roman" w:hAnsi="Times New Roman" w:cs="Times New Roman"/>
        </w:rPr>
        <w:t xml:space="preserve">pp.466-478. </w:t>
      </w:r>
    </w:p>
    <w:p w:rsidR="00791A19" w:rsidRPr="00791A19" w:rsidRDefault="00791A19" w:rsidP="002D418A">
      <w:pPr>
        <w:spacing w:after="240"/>
        <w:jc w:val="both"/>
        <w:rPr>
          <w:rFonts w:ascii="Times New Roman" w:hAnsi="Times New Roman" w:cs="Times New Roman"/>
        </w:rPr>
      </w:pPr>
      <w:r w:rsidRPr="00791A19">
        <w:rPr>
          <w:rFonts w:ascii="Times New Roman" w:hAnsi="Times New Roman" w:cs="Times New Roman"/>
          <w:lang w:val="en-IE"/>
        </w:rPr>
        <w:t>Ber</w:t>
      </w:r>
      <w:r w:rsidR="00671110">
        <w:rPr>
          <w:rFonts w:ascii="Times New Roman" w:hAnsi="Times New Roman" w:cs="Times New Roman"/>
          <w:lang w:val="en-IE"/>
        </w:rPr>
        <w:t>tolini, L. Clercq, F. Kapoen, L</w:t>
      </w:r>
      <w:r w:rsidRPr="00791A19">
        <w:rPr>
          <w:rFonts w:ascii="Times New Roman" w:hAnsi="Times New Roman" w:cs="Times New Roman"/>
          <w:lang w:val="en-IE"/>
        </w:rPr>
        <w:t xml:space="preserve">. </w:t>
      </w:r>
      <w:r w:rsidRPr="00791A19">
        <w:rPr>
          <w:rFonts w:ascii="Times New Roman" w:hAnsi="Times New Roman" w:cs="Times New Roman"/>
        </w:rPr>
        <w:t xml:space="preserve">Sustainable Accessibility: A Conceptual Framework to Integrate Transport and Land-Use Plan-Making. </w:t>
      </w:r>
      <w:r w:rsidRPr="00791A19">
        <w:rPr>
          <w:rFonts w:ascii="Times New Roman" w:hAnsi="Times New Roman" w:cs="Times New Roman"/>
          <w:i/>
        </w:rPr>
        <w:t>Transport Policy</w:t>
      </w:r>
      <w:r w:rsidRPr="00791A19">
        <w:rPr>
          <w:rFonts w:ascii="Times New Roman" w:hAnsi="Times New Roman" w:cs="Times New Roman"/>
        </w:rPr>
        <w:t xml:space="preserve">. </w:t>
      </w:r>
      <w:r w:rsidRPr="00791A19">
        <w:rPr>
          <w:rFonts w:ascii="Times New Roman" w:hAnsi="Times New Roman" w:cs="Times New Roman"/>
          <w:b/>
        </w:rPr>
        <w:t>12</w:t>
      </w:r>
      <w:r w:rsidRPr="00791A19">
        <w:rPr>
          <w:rFonts w:ascii="Times New Roman" w:hAnsi="Times New Roman" w:cs="Times New Roman"/>
        </w:rPr>
        <w:t xml:space="preserve">, </w:t>
      </w:r>
      <w:r w:rsidR="00671110" w:rsidRPr="00791A19">
        <w:rPr>
          <w:rFonts w:ascii="Times New Roman" w:hAnsi="Times New Roman" w:cs="Times New Roman"/>
          <w:lang w:val="en-IE"/>
        </w:rPr>
        <w:t>2005</w:t>
      </w:r>
      <w:r w:rsidR="00671110">
        <w:rPr>
          <w:rFonts w:ascii="Times New Roman" w:hAnsi="Times New Roman" w:cs="Times New Roman"/>
          <w:lang w:val="en-IE"/>
        </w:rPr>
        <w:t xml:space="preserve"> </w:t>
      </w:r>
      <w:r w:rsidRPr="00791A19">
        <w:rPr>
          <w:rFonts w:ascii="Times New Roman" w:hAnsi="Times New Roman" w:cs="Times New Roman"/>
        </w:rPr>
        <w:t xml:space="preserve">pp. 207-220. </w:t>
      </w:r>
    </w:p>
    <w:p w:rsidR="00236495" w:rsidRPr="00791A19" w:rsidRDefault="00236495" w:rsidP="002D418A">
      <w:pPr>
        <w:jc w:val="both"/>
        <w:rPr>
          <w:rFonts w:ascii="Times New Roman" w:eastAsia="Times New Roman" w:hAnsi="Times New Roman" w:cs="Times New Roman"/>
        </w:rPr>
      </w:pPr>
      <w:r w:rsidRPr="00791A19">
        <w:rPr>
          <w:rFonts w:ascii="Times New Roman" w:eastAsia="Times New Roman" w:hAnsi="Times New Roman" w:cs="Times New Roman"/>
        </w:rPr>
        <w:t xml:space="preserve">Caulfield, B., An examination of the factors that impact upon multiple vehicle ownership: The case of Dublin, Ireland, </w:t>
      </w:r>
      <w:r w:rsidRPr="00791A19">
        <w:rPr>
          <w:rFonts w:ascii="Times New Roman" w:eastAsia="Times New Roman" w:hAnsi="Times New Roman" w:cs="Times New Roman"/>
          <w:iCs/>
        </w:rPr>
        <w:t>Transport Policy</w:t>
      </w:r>
      <w:r w:rsidRPr="00791A19">
        <w:rPr>
          <w:rFonts w:ascii="Times New Roman" w:eastAsia="Times New Roman" w:hAnsi="Times New Roman" w:cs="Times New Roman"/>
        </w:rPr>
        <w:t xml:space="preserve">, 19, 2012, pp 132 </w:t>
      </w:r>
      <w:r w:rsidR="008F0483" w:rsidRPr="00791A19">
        <w:rPr>
          <w:rFonts w:ascii="Times New Roman" w:eastAsia="Times New Roman" w:hAnsi="Times New Roman" w:cs="Times New Roman"/>
        </w:rPr>
        <w:t>–</w:t>
      </w:r>
      <w:r w:rsidRPr="00791A19">
        <w:rPr>
          <w:rFonts w:ascii="Times New Roman" w:eastAsia="Times New Roman" w:hAnsi="Times New Roman" w:cs="Times New Roman"/>
        </w:rPr>
        <w:t xml:space="preserve"> 138</w:t>
      </w:r>
    </w:p>
    <w:p w:rsidR="008F0483" w:rsidRPr="00791A19" w:rsidRDefault="008F0483" w:rsidP="002D418A">
      <w:pPr>
        <w:jc w:val="both"/>
        <w:rPr>
          <w:rFonts w:ascii="Times New Roman" w:hAnsi="Times New Roman" w:cs="Times New Roman"/>
          <w:lang w:val="en-US"/>
        </w:rPr>
      </w:pPr>
      <w:proofErr w:type="gramStart"/>
      <w:r w:rsidRPr="00791A19">
        <w:rPr>
          <w:rFonts w:ascii="Times New Roman" w:hAnsi="Times New Roman" w:cs="Times New Roman"/>
          <w:lang w:val="en-US"/>
        </w:rPr>
        <w:t>Central Statistics Office.</w:t>
      </w:r>
      <w:proofErr w:type="gramEnd"/>
      <w:r w:rsidRPr="00791A19">
        <w:rPr>
          <w:rFonts w:ascii="Times New Roman" w:hAnsi="Times New Roman" w:cs="Times New Roman"/>
          <w:lang w:val="en-US"/>
        </w:rPr>
        <w:t xml:space="preserve"> </w:t>
      </w:r>
      <w:proofErr w:type="gramStart"/>
      <w:r w:rsidRPr="00791A19">
        <w:rPr>
          <w:rFonts w:ascii="Times New Roman" w:hAnsi="Times New Roman" w:cs="Times New Roman"/>
          <w:lang w:val="en-US"/>
        </w:rPr>
        <w:t>2011 Census of Ireland.</w:t>
      </w:r>
      <w:proofErr w:type="gramEnd"/>
      <w:r w:rsidRPr="00791A19">
        <w:rPr>
          <w:rFonts w:ascii="Times New Roman" w:hAnsi="Times New Roman" w:cs="Times New Roman"/>
          <w:lang w:val="en-US"/>
        </w:rPr>
        <w:t xml:space="preserve"> CSO, Dublin, Ireland, 2012.</w:t>
      </w:r>
    </w:p>
    <w:p w:rsidR="008F0483" w:rsidRPr="00791A19" w:rsidRDefault="008F0483" w:rsidP="002D418A">
      <w:pPr>
        <w:jc w:val="both"/>
        <w:rPr>
          <w:rFonts w:ascii="Times New Roman" w:eastAsia="Times New Roman" w:hAnsi="Times New Roman" w:cs="Times New Roman"/>
        </w:rPr>
      </w:pPr>
      <w:proofErr w:type="gramStart"/>
      <w:r w:rsidRPr="00791A19">
        <w:rPr>
          <w:rFonts w:ascii="Times New Roman" w:hAnsi="Times New Roman" w:cs="Times New Roman"/>
          <w:lang w:val="en-US"/>
        </w:rPr>
        <w:t>Central Statistics Office.</w:t>
      </w:r>
      <w:proofErr w:type="gramEnd"/>
      <w:r w:rsidRPr="00791A19">
        <w:rPr>
          <w:rFonts w:ascii="Times New Roman" w:hAnsi="Times New Roman" w:cs="Times New Roman"/>
          <w:lang w:val="en-US"/>
        </w:rPr>
        <w:t xml:space="preserve"> </w:t>
      </w:r>
      <w:proofErr w:type="gramStart"/>
      <w:r w:rsidRPr="00791A19">
        <w:rPr>
          <w:rFonts w:ascii="Times New Roman" w:hAnsi="Times New Roman" w:cs="Times New Roman"/>
          <w:lang w:val="en-US"/>
        </w:rPr>
        <w:t>National Travel Survey, CSO, Dublin, Ireland, 2009.</w:t>
      </w:r>
      <w:proofErr w:type="gramEnd"/>
    </w:p>
    <w:p w:rsidR="00236495" w:rsidRPr="00791A19" w:rsidRDefault="00236495" w:rsidP="002D418A">
      <w:pPr>
        <w:jc w:val="both"/>
        <w:rPr>
          <w:rFonts w:ascii="Times New Roman" w:hAnsi="Times New Roman" w:cs="Times New Roman"/>
        </w:rPr>
      </w:pPr>
      <w:r w:rsidRPr="00791A19">
        <w:rPr>
          <w:rFonts w:ascii="Times New Roman" w:hAnsi="Times New Roman" w:cs="Times New Roman"/>
        </w:rPr>
        <w:t xml:space="preserve">Metz, D. Demographic determinants of daily travel demand, </w:t>
      </w:r>
      <w:r w:rsidRPr="00791A19">
        <w:rPr>
          <w:rFonts w:ascii="Times New Roman" w:eastAsia="Times New Roman" w:hAnsi="Times New Roman" w:cs="Times New Roman"/>
          <w:iCs/>
        </w:rPr>
        <w:t>Transport Policy</w:t>
      </w:r>
      <w:r w:rsidRPr="00791A19">
        <w:rPr>
          <w:rFonts w:ascii="Times New Roman" w:eastAsia="Times New Roman" w:hAnsi="Times New Roman" w:cs="Times New Roman"/>
        </w:rPr>
        <w:t xml:space="preserve">, </w:t>
      </w:r>
      <w:r w:rsidRPr="00791A19">
        <w:rPr>
          <w:rFonts w:ascii="Times New Roman" w:eastAsia="Times New Roman" w:hAnsi="Times New Roman" w:cs="Times New Roman"/>
          <w:iCs/>
        </w:rPr>
        <w:t>Volume 21</w:t>
      </w:r>
      <w:r w:rsidRPr="00791A19">
        <w:rPr>
          <w:rFonts w:ascii="Times New Roman" w:eastAsia="Times New Roman" w:hAnsi="Times New Roman" w:cs="Times New Roman"/>
        </w:rPr>
        <w:t xml:space="preserve">, </w:t>
      </w:r>
      <w:r w:rsidRPr="00791A19">
        <w:rPr>
          <w:rFonts w:ascii="Times New Roman" w:eastAsia="Times New Roman" w:hAnsi="Times New Roman" w:cs="Times New Roman"/>
          <w:iCs/>
        </w:rPr>
        <w:t>2012</w:t>
      </w:r>
      <w:r w:rsidRPr="00791A19">
        <w:rPr>
          <w:rFonts w:ascii="Times New Roman" w:eastAsia="Times New Roman" w:hAnsi="Times New Roman" w:cs="Times New Roman"/>
        </w:rPr>
        <w:t xml:space="preserve">, </w:t>
      </w:r>
      <w:r w:rsidRPr="00791A19">
        <w:rPr>
          <w:rFonts w:ascii="Times New Roman" w:eastAsia="Times New Roman" w:hAnsi="Times New Roman" w:cs="Times New Roman"/>
          <w:iCs/>
        </w:rPr>
        <w:t xml:space="preserve">pp 20-25. </w:t>
      </w:r>
    </w:p>
    <w:p w:rsidR="00236495" w:rsidRDefault="00236495" w:rsidP="002D418A">
      <w:pPr>
        <w:jc w:val="both"/>
        <w:rPr>
          <w:rFonts w:ascii="Times New Roman" w:eastAsia="Times New Roman" w:hAnsi="Times New Roman" w:cs="Times New Roman"/>
          <w:iCs/>
        </w:rPr>
      </w:pPr>
      <w:proofErr w:type="spellStart"/>
      <w:r w:rsidRPr="00791A19">
        <w:rPr>
          <w:rFonts w:ascii="Times New Roman" w:hAnsi="Times New Roman" w:cs="Times New Roman"/>
        </w:rPr>
        <w:t>Cervero</w:t>
      </w:r>
      <w:proofErr w:type="spellEnd"/>
      <w:r w:rsidRPr="00791A19">
        <w:rPr>
          <w:rFonts w:ascii="Times New Roman" w:hAnsi="Times New Roman" w:cs="Times New Roman"/>
        </w:rPr>
        <w:t xml:space="preserve">, R., </w:t>
      </w:r>
      <w:proofErr w:type="spellStart"/>
      <w:r w:rsidRPr="00791A19">
        <w:rPr>
          <w:rFonts w:ascii="Times New Roman" w:hAnsi="Times New Roman" w:cs="Times New Roman"/>
        </w:rPr>
        <w:t>Kockelman</w:t>
      </w:r>
      <w:proofErr w:type="spellEnd"/>
      <w:r w:rsidRPr="00791A19">
        <w:rPr>
          <w:rFonts w:ascii="Times New Roman" w:hAnsi="Times New Roman" w:cs="Times New Roman"/>
        </w:rPr>
        <w:t xml:space="preserve">, K. Travel demand and the 3Ds: Density, diversity and design, </w:t>
      </w:r>
      <w:r w:rsidRPr="00791A19">
        <w:rPr>
          <w:rFonts w:ascii="Times New Roman" w:eastAsia="Times New Roman" w:hAnsi="Times New Roman" w:cs="Times New Roman"/>
          <w:iCs/>
        </w:rPr>
        <w:t>Transportation Research Part D: Transport and Environment</w:t>
      </w:r>
      <w:r w:rsidRPr="00791A19">
        <w:rPr>
          <w:rFonts w:ascii="Times New Roman" w:eastAsia="Times New Roman" w:hAnsi="Times New Roman" w:cs="Times New Roman"/>
        </w:rPr>
        <w:t xml:space="preserve">, </w:t>
      </w:r>
      <w:r w:rsidRPr="00791A19">
        <w:rPr>
          <w:rFonts w:ascii="Times New Roman" w:eastAsia="Times New Roman" w:hAnsi="Times New Roman" w:cs="Times New Roman"/>
          <w:iCs/>
        </w:rPr>
        <w:t>Volume 2, Issue 3</w:t>
      </w:r>
      <w:r w:rsidRPr="00791A19">
        <w:rPr>
          <w:rFonts w:ascii="Times New Roman" w:eastAsia="Times New Roman" w:hAnsi="Times New Roman" w:cs="Times New Roman"/>
        </w:rPr>
        <w:t xml:space="preserve">, </w:t>
      </w:r>
      <w:r w:rsidRPr="00791A19">
        <w:rPr>
          <w:rFonts w:ascii="Times New Roman" w:eastAsia="Times New Roman" w:hAnsi="Times New Roman" w:cs="Times New Roman"/>
          <w:iCs/>
        </w:rPr>
        <w:t>1997</w:t>
      </w:r>
      <w:r w:rsidRPr="00791A19">
        <w:rPr>
          <w:rFonts w:ascii="Times New Roman" w:eastAsia="Times New Roman" w:hAnsi="Times New Roman" w:cs="Times New Roman"/>
        </w:rPr>
        <w:t xml:space="preserve">, </w:t>
      </w:r>
      <w:r w:rsidRPr="00791A19">
        <w:rPr>
          <w:rFonts w:ascii="Times New Roman" w:eastAsia="Times New Roman" w:hAnsi="Times New Roman" w:cs="Times New Roman"/>
          <w:iCs/>
        </w:rPr>
        <w:t xml:space="preserve">pp 199-219. </w:t>
      </w:r>
    </w:p>
    <w:p w:rsidR="00547D55" w:rsidRPr="00547D55" w:rsidRDefault="00547D55" w:rsidP="002D418A">
      <w:pPr>
        <w:jc w:val="both"/>
        <w:rPr>
          <w:rFonts w:ascii="Times New Roman" w:eastAsia="Times New Roman" w:hAnsi="Times New Roman" w:cs="Times New Roman"/>
          <w:iCs/>
        </w:rPr>
      </w:pPr>
      <w:r w:rsidRPr="00791A19">
        <w:rPr>
          <w:rFonts w:ascii="Times New Roman" w:eastAsia="Times New Roman" w:hAnsi="Times New Roman" w:cs="Times New Roman"/>
        </w:rPr>
        <w:t xml:space="preserve">Chen, H., </w:t>
      </w:r>
      <w:proofErr w:type="spellStart"/>
      <w:r w:rsidRPr="00791A19">
        <w:rPr>
          <w:rFonts w:ascii="Times New Roman" w:eastAsia="Times New Roman" w:hAnsi="Times New Roman" w:cs="Times New Roman"/>
        </w:rPr>
        <w:t>Ganesan</w:t>
      </w:r>
      <w:proofErr w:type="spellEnd"/>
      <w:r w:rsidRPr="00791A19">
        <w:rPr>
          <w:rFonts w:ascii="Times New Roman" w:eastAsia="Times New Roman" w:hAnsi="Times New Roman" w:cs="Times New Roman"/>
        </w:rPr>
        <w:t xml:space="preserve">, S., Jai, B. Environmental challenges of post-reform housing development in Beijing. </w:t>
      </w:r>
      <w:r w:rsidRPr="00791A19">
        <w:rPr>
          <w:rFonts w:ascii="Times New Roman" w:eastAsia="Times New Roman" w:hAnsi="Times New Roman" w:cs="Times New Roman"/>
          <w:iCs/>
        </w:rPr>
        <w:t>Habitat International</w:t>
      </w:r>
      <w:r w:rsidRPr="00791A19">
        <w:rPr>
          <w:rFonts w:ascii="Times New Roman" w:eastAsia="Times New Roman" w:hAnsi="Times New Roman" w:cs="Times New Roman"/>
        </w:rPr>
        <w:t xml:space="preserve">, </w:t>
      </w:r>
      <w:r w:rsidRPr="00791A19">
        <w:rPr>
          <w:rFonts w:ascii="Times New Roman" w:eastAsia="Times New Roman" w:hAnsi="Times New Roman" w:cs="Times New Roman"/>
          <w:iCs/>
        </w:rPr>
        <w:t>Volume 29, Issue 3</w:t>
      </w:r>
      <w:r w:rsidRPr="00791A19">
        <w:rPr>
          <w:rFonts w:ascii="Times New Roman" w:eastAsia="Times New Roman" w:hAnsi="Times New Roman" w:cs="Times New Roman"/>
        </w:rPr>
        <w:t xml:space="preserve">, </w:t>
      </w:r>
      <w:r w:rsidRPr="00791A19">
        <w:rPr>
          <w:rFonts w:ascii="Times New Roman" w:eastAsia="Times New Roman" w:hAnsi="Times New Roman" w:cs="Times New Roman"/>
          <w:iCs/>
        </w:rPr>
        <w:t>2005</w:t>
      </w:r>
      <w:r w:rsidRPr="00791A19">
        <w:rPr>
          <w:rFonts w:ascii="Times New Roman" w:eastAsia="Times New Roman" w:hAnsi="Times New Roman" w:cs="Times New Roman"/>
        </w:rPr>
        <w:t xml:space="preserve">, </w:t>
      </w:r>
      <w:r w:rsidRPr="00791A19">
        <w:rPr>
          <w:rFonts w:ascii="Times New Roman" w:eastAsia="Times New Roman" w:hAnsi="Times New Roman" w:cs="Times New Roman"/>
          <w:iCs/>
        </w:rPr>
        <w:t xml:space="preserve">pp 571-589. </w:t>
      </w:r>
    </w:p>
    <w:p w:rsidR="00547D55" w:rsidRPr="00791A19" w:rsidRDefault="00547D55" w:rsidP="002D418A">
      <w:pPr>
        <w:jc w:val="both"/>
        <w:rPr>
          <w:rFonts w:ascii="Times New Roman" w:hAnsi="Times New Roman" w:cs="Times New Roman"/>
        </w:rPr>
      </w:pPr>
      <w:proofErr w:type="spellStart"/>
      <w:r w:rsidRPr="00791A19">
        <w:rPr>
          <w:rFonts w:ascii="Times New Roman" w:eastAsia="Times New Roman" w:hAnsi="Times New Roman" w:cs="Times New Roman"/>
        </w:rPr>
        <w:lastRenderedPageBreak/>
        <w:t>García-Palomares</w:t>
      </w:r>
      <w:proofErr w:type="spellEnd"/>
      <w:r w:rsidRPr="00791A19">
        <w:rPr>
          <w:rFonts w:ascii="Times New Roman" w:eastAsia="Times New Roman" w:hAnsi="Times New Roman" w:cs="Times New Roman"/>
        </w:rPr>
        <w:t xml:space="preserve">, C. J. Urban sprawl and travel to work: the case of the metropolitan area of Madrid. </w:t>
      </w:r>
      <w:r w:rsidRPr="00791A19">
        <w:rPr>
          <w:rFonts w:ascii="Times New Roman" w:hAnsi="Times New Roman" w:cs="Times New Roman"/>
        </w:rPr>
        <w:t xml:space="preserve"> </w:t>
      </w:r>
      <w:r w:rsidRPr="00791A19">
        <w:rPr>
          <w:rFonts w:ascii="Times New Roman" w:eastAsia="Times New Roman" w:hAnsi="Times New Roman" w:cs="Times New Roman"/>
          <w:iCs/>
        </w:rPr>
        <w:t>Journal of Transport Geography</w:t>
      </w:r>
      <w:r w:rsidRPr="00791A19">
        <w:rPr>
          <w:rFonts w:ascii="Times New Roman" w:eastAsia="Times New Roman" w:hAnsi="Times New Roman" w:cs="Times New Roman"/>
        </w:rPr>
        <w:t xml:space="preserve">, </w:t>
      </w:r>
      <w:r w:rsidRPr="00791A19">
        <w:rPr>
          <w:rFonts w:ascii="Times New Roman" w:eastAsia="Times New Roman" w:hAnsi="Times New Roman" w:cs="Times New Roman"/>
          <w:iCs/>
        </w:rPr>
        <w:t>Volume 18, Issue 2</w:t>
      </w:r>
      <w:r w:rsidRPr="00791A19">
        <w:rPr>
          <w:rFonts w:ascii="Times New Roman" w:eastAsia="Times New Roman" w:hAnsi="Times New Roman" w:cs="Times New Roman"/>
        </w:rPr>
        <w:t xml:space="preserve">, </w:t>
      </w:r>
      <w:r w:rsidRPr="00791A19">
        <w:rPr>
          <w:rFonts w:ascii="Times New Roman" w:eastAsia="Times New Roman" w:hAnsi="Times New Roman" w:cs="Times New Roman"/>
          <w:iCs/>
        </w:rPr>
        <w:t>2010</w:t>
      </w:r>
      <w:r w:rsidRPr="00791A19">
        <w:rPr>
          <w:rFonts w:ascii="Times New Roman" w:eastAsia="Times New Roman" w:hAnsi="Times New Roman" w:cs="Times New Roman"/>
        </w:rPr>
        <w:t xml:space="preserve">, </w:t>
      </w:r>
      <w:r w:rsidRPr="00791A19">
        <w:rPr>
          <w:rFonts w:ascii="Times New Roman" w:eastAsia="Times New Roman" w:hAnsi="Times New Roman" w:cs="Times New Roman"/>
          <w:iCs/>
        </w:rPr>
        <w:t xml:space="preserve">pp 197-213. </w:t>
      </w:r>
    </w:p>
    <w:p w:rsidR="00547D55" w:rsidRPr="00547D55" w:rsidRDefault="00547D55" w:rsidP="002D418A">
      <w:pPr>
        <w:jc w:val="both"/>
        <w:rPr>
          <w:rFonts w:ascii="Times New Roman" w:eastAsia="Times New Roman" w:hAnsi="Times New Roman" w:cs="Times New Roman"/>
          <w:iCs/>
          <w:lang w:val="en-IE"/>
        </w:rPr>
      </w:pPr>
      <w:r w:rsidRPr="00A94752">
        <w:rPr>
          <w:rFonts w:ascii="Times New Roman" w:eastAsia="Times New Roman" w:hAnsi="Times New Roman" w:cs="Times New Roman"/>
          <w:iCs/>
          <w:lang w:val="en-IE"/>
        </w:rPr>
        <w:t xml:space="preserve">Garcia-Lopez, M. Muniz, I. 2010. Employment Decentralisation: Polycentricity or Scatteration? The Case of Barcelona. </w:t>
      </w:r>
      <w:r w:rsidRPr="00A94752">
        <w:rPr>
          <w:rFonts w:ascii="Times New Roman" w:eastAsia="Times New Roman" w:hAnsi="Times New Roman" w:cs="Times New Roman"/>
          <w:i/>
          <w:iCs/>
          <w:lang w:val="en-IE"/>
        </w:rPr>
        <w:t>Urban Studies</w:t>
      </w:r>
      <w:r w:rsidRPr="00A94752">
        <w:rPr>
          <w:rFonts w:ascii="Times New Roman" w:eastAsia="Times New Roman" w:hAnsi="Times New Roman" w:cs="Times New Roman"/>
          <w:iCs/>
          <w:lang w:val="en-IE"/>
        </w:rPr>
        <w:t xml:space="preserve">. </w:t>
      </w:r>
      <w:r w:rsidRPr="00A94752">
        <w:rPr>
          <w:rFonts w:ascii="Times New Roman" w:eastAsia="Times New Roman" w:hAnsi="Times New Roman" w:cs="Times New Roman"/>
          <w:b/>
          <w:iCs/>
          <w:lang w:val="en-IE"/>
        </w:rPr>
        <w:t>47</w:t>
      </w:r>
      <w:r w:rsidRPr="00A94752">
        <w:rPr>
          <w:rFonts w:ascii="Times New Roman" w:eastAsia="Times New Roman" w:hAnsi="Times New Roman" w:cs="Times New Roman"/>
          <w:iCs/>
          <w:lang w:val="en-IE"/>
        </w:rPr>
        <w:t>(14), pp. 3035-3056.</w:t>
      </w:r>
    </w:p>
    <w:p w:rsidR="00FE7B22" w:rsidRPr="00FE7B22" w:rsidRDefault="00FE7B22" w:rsidP="002D418A">
      <w:pPr>
        <w:jc w:val="both"/>
        <w:rPr>
          <w:rFonts w:ascii="Times New Roman" w:eastAsia="Times New Roman" w:hAnsi="Times New Roman" w:cs="Times New Roman"/>
          <w:iCs/>
          <w:lang w:val="en-IE"/>
        </w:rPr>
      </w:pPr>
      <w:r>
        <w:rPr>
          <w:rFonts w:ascii="Times New Roman" w:eastAsia="Times New Roman" w:hAnsi="Times New Roman" w:cs="Times New Roman"/>
          <w:iCs/>
          <w:lang w:val="en-IE"/>
        </w:rPr>
        <w:t>Giuliano, G. , Dargay, J. Car ownership, travel and land use: a comparison of the US and Great Britain. Transportation Research Part A: Policy and Practice, Volume 40, Issue 2, 2010, pp 106-124</w:t>
      </w:r>
    </w:p>
    <w:p w:rsidR="00236495" w:rsidRPr="00791A19" w:rsidRDefault="00236495" w:rsidP="002D418A">
      <w:pPr>
        <w:jc w:val="both"/>
        <w:rPr>
          <w:rFonts w:ascii="Times New Roman" w:hAnsi="Times New Roman" w:cs="Times New Roman"/>
        </w:rPr>
      </w:pPr>
      <w:proofErr w:type="gramStart"/>
      <w:r w:rsidRPr="00791A19">
        <w:rPr>
          <w:rFonts w:ascii="Times New Roman" w:hAnsi="Times New Roman" w:cs="Times New Roman"/>
        </w:rPr>
        <w:t xml:space="preserve">Handy, S., Cao, X., </w:t>
      </w:r>
      <w:proofErr w:type="spellStart"/>
      <w:r w:rsidRPr="00791A19">
        <w:rPr>
          <w:rFonts w:ascii="Times New Roman" w:hAnsi="Times New Roman" w:cs="Times New Roman"/>
        </w:rPr>
        <w:t>Mokhtarian</w:t>
      </w:r>
      <w:proofErr w:type="spellEnd"/>
      <w:r w:rsidRPr="00791A19">
        <w:rPr>
          <w:rFonts w:ascii="Times New Roman" w:hAnsi="Times New Roman" w:cs="Times New Roman"/>
        </w:rPr>
        <w:t>, P. Correlation or causality between the built environment and travel behaviour?</w:t>
      </w:r>
      <w:proofErr w:type="gramEnd"/>
      <w:r w:rsidRPr="00791A19">
        <w:rPr>
          <w:rFonts w:ascii="Times New Roman" w:hAnsi="Times New Roman" w:cs="Times New Roman"/>
        </w:rPr>
        <w:t xml:space="preserve"> </w:t>
      </w:r>
      <w:proofErr w:type="gramStart"/>
      <w:r w:rsidRPr="00791A19">
        <w:rPr>
          <w:rFonts w:ascii="Times New Roman" w:hAnsi="Times New Roman" w:cs="Times New Roman"/>
        </w:rPr>
        <w:t>Evidence from Northern California.</w:t>
      </w:r>
      <w:proofErr w:type="gramEnd"/>
      <w:r w:rsidRPr="00791A19">
        <w:rPr>
          <w:rFonts w:ascii="Times New Roman" w:hAnsi="Times New Roman" w:cs="Times New Roman"/>
        </w:rPr>
        <w:t xml:space="preserve"> </w:t>
      </w:r>
      <w:r w:rsidRPr="00791A19">
        <w:rPr>
          <w:rFonts w:ascii="Times New Roman" w:eastAsia="Times New Roman" w:hAnsi="Times New Roman" w:cs="Times New Roman"/>
          <w:iCs/>
          <w:lang w:val="en-US" w:eastAsia="en-US"/>
        </w:rPr>
        <w:t>Transportation Research Part D: Transport and Environment</w:t>
      </w:r>
      <w:r w:rsidRPr="00791A19">
        <w:rPr>
          <w:rFonts w:ascii="Times New Roman" w:eastAsia="Times New Roman" w:hAnsi="Times New Roman" w:cs="Times New Roman"/>
          <w:lang w:val="en-US" w:eastAsia="en-US"/>
        </w:rPr>
        <w:t xml:space="preserve">, </w:t>
      </w:r>
      <w:r w:rsidRPr="00791A19">
        <w:rPr>
          <w:rFonts w:ascii="Times New Roman" w:eastAsia="Times New Roman" w:hAnsi="Times New Roman" w:cs="Times New Roman"/>
          <w:iCs/>
          <w:lang w:val="en-US" w:eastAsia="en-US"/>
        </w:rPr>
        <w:t>Volume 10, Issue 6</w:t>
      </w:r>
      <w:r w:rsidRPr="00791A19">
        <w:rPr>
          <w:rFonts w:ascii="Times New Roman" w:eastAsia="Times New Roman" w:hAnsi="Times New Roman" w:cs="Times New Roman"/>
          <w:lang w:val="en-US" w:eastAsia="en-US"/>
        </w:rPr>
        <w:t xml:space="preserve">, </w:t>
      </w:r>
      <w:r w:rsidRPr="00791A19">
        <w:rPr>
          <w:rFonts w:ascii="Times New Roman" w:eastAsia="Times New Roman" w:hAnsi="Times New Roman" w:cs="Times New Roman"/>
          <w:iCs/>
          <w:lang w:val="en-US" w:eastAsia="en-US"/>
        </w:rPr>
        <w:t>2005</w:t>
      </w:r>
      <w:r w:rsidRPr="00791A19">
        <w:rPr>
          <w:rFonts w:ascii="Times New Roman" w:eastAsia="Times New Roman" w:hAnsi="Times New Roman" w:cs="Times New Roman"/>
          <w:lang w:val="en-US" w:eastAsia="en-US"/>
        </w:rPr>
        <w:t xml:space="preserve">, </w:t>
      </w:r>
      <w:r w:rsidRPr="00791A19">
        <w:rPr>
          <w:rFonts w:ascii="Times New Roman" w:eastAsia="Times New Roman" w:hAnsi="Times New Roman" w:cs="Times New Roman"/>
          <w:iCs/>
          <w:lang w:val="en-US" w:eastAsia="en-US"/>
        </w:rPr>
        <w:t xml:space="preserve">pp 427-444. </w:t>
      </w:r>
    </w:p>
    <w:p w:rsidR="00236495" w:rsidRPr="00791A19" w:rsidRDefault="00236495" w:rsidP="002D418A">
      <w:pPr>
        <w:jc w:val="both"/>
        <w:rPr>
          <w:rFonts w:ascii="Times New Roman" w:hAnsi="Times New Roman" w:cs="Times New Roman"/>
        </w:rPr>
      </w:pPr>
      <w:r w:rsidRPr="00791A19">
        <w:rPr>
          <w:rFonts w:ascii="Times New Roman" w:hAnsi="Times New Roman" w:cs="Times New Roman"/>
        </w:rPr>
        <w:t xml:space="preserve">Handy, S. Methodologies for exploring the link between urban form and travel behaviour, Transportation Research Part D: Transport and Environment, Vol. 1, 1996, pp 151-165. </w:t>
      </w:r>
    </w:p>
    <w:p w:rsidR="00A94752" w:rsidRDefault="00902426" w:rsidP="002D418A">
      <w:pPr>
        <w:jc w:val="both"/>
        <w:rPr>
          <w:rFonts w:ascii="Times New Roman" w:eastAsia="Times New Roman" w:hAnsi="Times New Roman" w:cs="Times New Roman"/>
          <w:iCs/>
          <w:lang w:val="en-IE"/>
        </w:rPr>
      </w:pPr>
      <w:proofErr w:type="gramStart"/>
      <w:r w:rsidRPr="00902426">
        <w:rPr>
          <w:rFonts w:ascii="Times New Roman" w:eastAsia="Times New Roman" w:hAnsi="Times New Roman" w:cs="Times New Roman"/>
          <w:iCs/>
        </w:rPr>
        <w:t>Horner, M. 2004.</w:t>
      </w:r>
      <w:proofErr w:type="gramEnd"/>
      <w:r w:rsidRPr="00902426">
        <w:rPr>
          <w:rFonts w:ascii="Times New Roman" w:eastAsia="Times New Roman" w:hAnsi="Times New Roman" w:cs="Times New Roman"/>
          <w:iCs/>
        </w:rPr>
        <w:t xml:space="preserve"> Spatial Dimensions of Urban Commuting: A Review of Major Issues and Their Implications for Future Geographic Research. </w:t>
      </w:r>
      <w:proofErr w:type="gramStart"/>
      <w:r w:rsidRPr="00902426">
        <w:rPr>
          <w:rFonts w:ascii="Times New Roman" w:eastAsia="Times New Roman" w:hAnsi="Times New Roman" w:cs="Times New Roman"/>
          <w:i/>
          <w:iCs/>
        </w:rPr>
        <w:t>The Professional Geographer</w:t>
      </w:r>
      <w:r w:rsidRPr="00902426">
        <w:rPr>
          <w:rFonts w:ascii="Times New Roman" w:eastAsia="Times New Roman" w:hAnsi="Times New Roman" w:cs="Times New Roman"/>
          <w:iCs/>
        </w:rPr>
        <w:t>.</w:t>
      </w:r>
      <w:proofErr w:type="gramEnd"/>
      <w:r w:rsidRPr="00902426">
        <w:rPr>
          <w:rFonts w:ascii="Times New Roman" w:eastAsia="Times New Roman" w:hAnsi="Times New Roman" w:cs="Times New Roman"/>
          <w:iCs/>
        </w:rPr>
        <w:t xml:space="preserve"> </w:t>
      </w:r>
      <w:r w:rsidRPr="00902426">
        <w:rPr>
          <w:rFonts w:ascii="Times New Roman" w:eastAsia="Times New Roman" w:hAnsi="Times New Roman" w:cs="Times New Roman"/>
          <w:b/>
          <w:iCs/>
        </w:rPr>
        <w:t>56</w:t>
      </w:r>
      <w:r w:rsidRPr="00902426">
        <w:rPr>
          <w:rFonts w:ascii="Times New Roman" w:eastAsia="Times New Roman" w:hAnsi="Times New Roman" w:cs="Times New Roman"/>
          <w:iCs/>
        </w:rPr>
        <w:t>(2), pp. 160-173.</w:t>
      </w:r>
      <w:r w:rsidR="00A94752" w:rsidRPr="00A94752">
        <w:rPr>
          <w:rFonts w:ascii="Times New Roman" w:eastAsia="Times New Roman" w:hAnsi="Times New Roman" w:cs="Times New Roman"/>
          <w:iCs/>
          <w:lang w:val="en-IE"/>
        </w:rPr>
        <w:t xml:space="preserve"> </w:t>
      </w:r>
    </w:p>
    <w:p w:rsidR="00D13C94" w:rsidRPr="00671110" w:rsidRDefault="00D13C94" w:rsidP="002D418A">
      <w:pPr>
        <w:jc w:val="both"/>
        <w:rPr>
          <w:rFonts w:ascii="Times New Roman" w:eastAsia="Times New Roman" w:hAnsi="Times New Roman" w:cs="Times New Roman"/>
          <w:iCs/>
        </w:rPr>
      </w:pPr>
      <w:proofErr w:type="spellStart"/>
      <w:r w:rsidRPr="00D13C94">
        <w:rPr>
          <w:rFonts w:ascii="Times New Roman" w:eastAsia="Times New Roman" w:hAnsi="Times New Roman" w:cs="Times New Roman"/>
          <w:iCs/>
        </w:rPr>
        <w:t>Kloosterman</w:t>
      </w:r>
      <w:proofErr w:type="spellEnd"/>
      <w:r w:rsidRPr="00D13C94">
        <w:rPr>
          <w:rFonts w:ascii="Times New Roman" w:eastAsia="Times New Roman" w:hAnsi="Times New Roman" w:cs="Times New Roman"/>
          <w:iCs/>
        </w:rPr>
        <w:t xml:space="preserve">, R. </w:t>
      </w:r>
      <w:proofErr w:type="spellStart"/>
      <w:r w:rsidRPr="00D13C94">
        <w:rPr>
          <w:rFonts w:ascii="Times New Roman" w:eastAsia="Times New Roman" w:hAnsi="Times New Roman" w:cs="Times New Roman"/>
          <w:iCs/>
        </w:rPr>
        <w:t>Musterd</w:t>
      </w:r>
      <w:proofErr w:type="spellEnd"/>
      <w:r w:rsidRPr="00D13C94">
        <w:rPr>
          <w:rFonts w:ascii="Times New Roman" w:eastAsia="Times New Roman" w:hAnsi="Times New Roman" w:cs="Times New Roman"/>
          <w:iCs/>
        </w:rPr>
        <w:t>, S.</w:t>
      </w:r>
      <w:r w:rsidR="002A282B">
        <w:rPr>
          <w:rFonts w:ascii="Times New Roman" w:eastAsia="Times New Roman" w:hAnsi="Times New Roman" w:cs="Times New Roman"/>
          <w:iCs/>
        </w:rPr>
        <w:t xml:space="preserve"> </w:t>
      </w:r>
      <w:r w:rsidRPr="00D13C94">
        <w:rPr>
          <w:rFonts w:ascii="Times New Roman" w:eastAsia="Times New Roman" w:hAnsi="Times New Roman" w:cs="Times New Roman"/>
          <w:iCs/>
        </w:rPr>
        <w:t xml:space="preserve"> The Polycentric Urban Region: Towards a Research Agenda. </w:t>
      </w:r>
      <w:r w:rsidRPr="00D13C94">
        <w:rPr>
          <w:rFonts w:ascii="Times New Roman" w:eastAsia="Times New Roman" w:hAnsi="Times New Roman" w:cs="Times New Roman"/>
          <w:i/>
          <w:iCs/>
        </w:rPr>
        <w:t>Urban Studies</w:t>
      </w:r>
      <w:r w:rsidRPr="00D13C94">
        <w:rPr>
          <w:rFonts w:ascii="Times New Roman" w:eastAsia="Times New Roman" w:hAnsi="Times New Roman" w:cs="Times New Roman"/>
          <w:iCs/>
        </w:rPr>
        <w:t xml:space="preserve">. </w:t>
      </w:r>
      <w:r w:rsidRPr="00D13C94">
        <w:rPr>
          <w:rFonts w:ascii="Times New Roman" w:eastAsia="Times New Roman" w:hAnsi="Times New Roman" w:cs="Times New Roman"/>
          <w:b/>
          <w:iCs/>
        </w:rPr>
        <w:t>38</w:t>
      </w:r>
      <w:r w:rsidRPr="00D13C94">
        <w:rPr>
          <w:rFonts w:ascii="Times New Roman" w:eastAsia="Times New Roman" w:hAnsi="Times New Roman" w:cs="Times New Roman"/>
          <w:iCs/>
        </w:rPr>
        <w:t>(4)</w:t>
      </w:r>
      <w:proofErr w:type="gramStart"/>
      <w:r w:rsidRPr="00D13C94">
        <w:rPr>
          <w:rFonts w:ascii="Times New Roman" w:eastAsia="Times New Roman" w:hAnsi="Times New Roman" w:cs="Times New Roman"/>
          <w:iCs/>
        </w:rPr>
        <w:t>,</w:t>
      </w:r>
      <w:r w:rsidR="002A282B">
        <w:rPr>
          <w:rFonts w:ascii="Times New Roman" w:eastAsia="Times New Roman" w:hAnsi="Times New Roman" w:cs="Times New Roman"/>
          <w:iCs/>
        </w:rPr>
        <w:t>2001</w:t>
      </w:r>
      <w:proofErr w:type="gramEnd"/>
      <w:r w:rsidR="002A282B">
        <w:rPr>
          <w:rFonts w:ascii="Times New Roman" w:eastAsia="Times New Roman" w:hAnsi="Times New Roman" w:cs="Times New Roman"/>
          <w:iCs/>
        </w:rPr>
        <w:t>,</w:t>
      </w:r>
      <w:r w:rsidRPr="00D13C94">
        <w:rPr>
          <w:rFonts w:ascii="Times New Roman" w:eastAsia="Times New Roman" w:hAnsi="Times New Roman" w:cs="Times New Roman"/>
          <w:iCs/>
        </w:rPr>
        <w:t xml:space="preserve"> pp. 623-633. </w:t>
      </w:r>
    </w:p>
    <w:p w:rsidR="00236495" w:rsidRDefault="00236495" w:rsidP="002D418A">
      <w:pPr>
        <w:jc w:val="both"/>
        <w:rPr>
          <w:rFonts w:ascii="Times New Roman" w:eastAsia="Times New Roman" w:hAnsi="Times New Roman" w:cs="Times New Roman"/>
        </w:rPr>
      </w:pPr>
      <w:r w:rsidRPr="00791A19">
        <w:rPr>
          <w:rFonts w:ascii="Times New Roman" w:eastAsia="Times New Roman" w:hAnsi="Times New Roman" w:cs="Times New Roman"/>
        </w:rPr>
        <w:t xml:space="preserve">McDonnell, S, Caulfield, B , Measuring the Failure of Planning and Its Impact on Sustainable Travel in Dublin, Ireland, </w:t>
      </w:r>
      <w:r w:rsidRPr="00791A19">
        <w:rPr>
          <w:rFonts w:ascii="Times New Roman" w:eastAsia="Times New Roman" w:hAnsi="Times New Roman" w:cs="Times New Roman"/>
          <w:iCs/>
        </w:rPr>
        <w:t>Energies</w:t>
      </w:r>
      <w:r w:rsidRPr="00791A19">
        <w:rPr>
          <w:rFonts w:ascii="Times New Roman" w:eastAsia="Times New Roman" w:hAnsi="Times New Roman" w:cs="Times New Roman"/>
        </w:rPr>
        <w:t xml:space="preserve">, 4, (5), 2011, pp 727 – 740. </w:t>
      </w:r>
    </w:p>
    <w:p w:rsidR="00547D55" w:rsidRDefault="00547D55" w:rsidP="002D418A">
      <w:pPr>
        <w:jc w:val="both"/>
        <w:rPr>
          <w:rFonts w:ascii="Times New Roman" w:eastAsia="Times New Roman" w:hAnsi="Times New Roman" w:cs="Times New Roman"/>
        </w:rPr>
      </w:pPr>
      <w:proofErr w:type="spellStart"/>
      <w:r w:rsidRPr="00791A19">
        <w:rPr>
          <w:rFonts w:ascii="Times New Roman" w:eastAsia="Times New Roman" w:hAnsi="Times New Roman" w:cs="Times New Roman"/>
        </w:rPr>
        <w:t>Muñiz</w:t>
      </w:r>
      <w:proofErr w:type="spellEnd"/>
      <w:r w:rsidRPr="00791A19">
        <w:rPr>
          <w:rFonts w:ascii="Times New Roman" w:eastAsia="Times New Roman" w:hAnsi="Times New Roman" w:cs="Times New Roman"/>
        </w:rPr>
        <w:t xml:space="preserve">, I., Galindo, A. Urban form and the ecological footprint of commuting. </w:t>
      </w:r>
      <w:proofErr w:type="gramStart"/>
      <w:r w:rsidRPr="00791A19">
        <w:rPr>
          <w:rFonts w:ascii="Times New Roman" w:eastAsia="Times New Roman" w:hAnsi="Times New Roman" w:cs="Times New Roman"/>
        </w:rPr>
        <w:t>The case of Barcelona.</w:t>
      </w:r>
      <w:proofErr w:type="gramEnd"/>
      <w:r w:rsidRPr="00791A19">
        <w:rPr>
          <w:rFonts w:ascii="Times New Roman" w:eastAsia="Times New Roman" w:hAnsi="Times New Roman" w:cs="Times New Roman"/>
        </w:rPr>
        <w:t xml:space="preserve"> </w:t>
      </w:r>
      <w:r w:rsidRPr="00791A19">
        <w:rPr>
          <w:rFonts w:ascii="Times New Roman" w:eastAsia="Times New Roman" w:hAnsi="Times New Roman" w:cs="Times New Roman"/>
          <w:iCs/>
        </w:rPr>
        <w:t>Ecological Economics</w:t>
      </w:r>
      <w:r w:rsidRPr="00791A19">
        <w:rPr>
          <w:rFonts w:ascii="Times New Roman" w:eastAsia="Times New Roman" w:hAnsi="Times New Roman" w:cs="Times New Roman"/>
        </w:rPr>
        <w:t xml:space="preserve">, </w:t>
      </w:r>
      <w:r w:rsidRPr="00791A19">
        <w:rPr>
          <w:rFonts w:ascii="Times New Roman" w:eastAsia="Times New Roman" w:hAnsi="Times New Roman" w:cs="Times New Roman"/>
          <w:iCs/>
        </w:rPr>
        <w:t>Volume 55, Issue 4</w:t>
      </w:r>
      <w:r w:rsidRPr="00791A19">
        <w:rPr>
          <w:rFonts w:ascii="Times New Roman" w:eastAsia="Times New Roman" w:hAnsi="Times New Roman" w:cs="Times New Roman"/>
        </w:rPr>
        <w:t xml:space="preserve">, </w:t>
      </w:r>
      <w:r w:rsidRPr="00791A19">
        <w:rPr>
          <w:rFonts w:ascii="Times New Roman" w:eastAsia="Times New Roman" w:hAnsi="Times New Roman" w:cs="Times New Roman"/>
          <w:iCs/>
        </w:rPr>
        <w:t>2005</w:t>
      </w:r>
      <w:r w:rsidRPr="00791A19">
        <w:rPr>
          <w:rFonts w:ascii="Times New Roman" w:eastAsia="Times New Roman" w:hAnsi="Times New Roman" w:cs="Times New Roman"/>
        </w:rPr>
        <w:t xml:space="preserve">, </w:t>
      </w:r>
      <w:r w:rsidRPr="00791A19">
        <w:rPr>
          <w:rFonts w:ascii="Times New Roman" w:eastAsia="Times New Roman" w:hAnsi="Times New Roman" w:cs="Times New Roman"/>
          <w:iCs/>
        </w:rPr>
        <w:t xml:space="preserve">pp 499-514. </w:t>
      </w:r>
    </w:p>
    <w:p w:rsidR="00547D55" w:rsidRPr="00791A19" w:rsidRDefault="00547D55" w:rsidP="002D418A">
      <w:pPr>
        <w:jc w:val="both"/>
        <w:rPr>
          <w:rFonts w:ascii="Times New Roman" w:eastAsia="Times New Roman" w:hAnsi="Times New Roman" w:cs="Times New Roman"/>
        </w:rPr>
      </w:pPr>
      <w:r>
        <w:rPr>
          <w:rFonts w:ascii="Times New Roman" w:eastAsia="Times New Roman" w:hAnsi="Times New Roman" w:cs="Times New Roman"/>
        </w:rPr>
        <w:t xml:space="preserve">Mac </w:t>
      </w:r>
      <w:proofErr w:type="spellStart"/>
      <w:r>
        <w:rPr>
          <w:rFonts w:ascii="Times New Roman" w:eastAsia="Times New Roman" w:hAnsi="Times New Roman" w:cs="Times New Roman"/>
        </w:rPr>
        <w:t>Coille</w:t>
      </w:r>
      <w:proofErr w:type="spellEnd"/>
      <w:r>
        <w:rPr>
          <w:rFonts w:ascii="Times New Roman" w:eastAsia="Times New Roman" w:hAnsi="Times New Roman" w:cs="Times New Roman"/>
        </w:rPr>
        <w:t xml:space="preserve">, C., McNamara, D. Irish Housing Market. Davy Research, Dublin, 2012. </w:t>
      </w:r>
    </w:p>
    <w:p w:rsidR="00236495" w:rsidRPr="00791A19" w:rsidRDefault="00236495" w:rsidP="002D418A">
      <w:pPr>
        <w:jc w:val="both"/>
        <w:rPr>
          <w:rFonts w:ascii="Times New Roman" w:eastAsia="Times New Roman" w:hAnsi="Times New Roman" w:cs="Times New Roman"/>
          <w:iCs/>
        </w:rPr>
      </w:pPr>
      <w:proofErr w:type="spellStart"/>
      <w:r w:rsidRPr="00791A19">
        <w:rPr>
          <w:rFonts w:ascii="Times New Roman" w:eastAsia="Times New Roman" w:hAnsi="Times New Roman" w:cs="Times New Roman"/>
        </w:rPr>
        <w:t>Travisi</w:t>
      </w:r>
      <w:proofErr w:type="spellEnd"/>
      <w:r w:rsidRPr="00791A19">
        <w:rPr>
          <w:rFonts w:ascii="Times New Roman" w:eastAsia="Times New Roman" w:hAnsi="Times New Roman" w:cs="Times New Roman"/>
        </w:rPr>
        <w:t xml:space="preserve">, C. M., </w:t>
      </w:r>
      <w:proofErr w:type="spellStart"/>
      <w:r w:rsidRPr="00791A19">
        <w:rPr>
          <w:rFonts w:ascii="Times New Roman" w:eastAsia="Times New Roman" w:hAnsi="Times New Roman" w:cs="Times New Roman"/>
        </w:rPr>
        <w:t>Camagni</w:t>
      </w:r>
      <w:proofErr w:type="spellEnd"/>
      <w:r w:rsidRPr="00791A19">
        <w:rPr>
          <w:rFonts w:ascii="Times New Roman" w:eastAsia="Times New Roman" w:hAnsi="Times New Roman" w:cs="Times New Roman"/>
        </w:rPr>
        <w:t xml:space="preserve">, R., </w:t>
      </w:r>
      <w:proofErr w:type="spellStart"/>
      <w:r w:rsidRPr="00791A19">
        <w:rPr>
          <w:rFonts w:ascii="Times New Roman" w:eastAsia="Times New Roman" w:hAnsi="Times New Roman" w:cs="Times New Roman"/>
        </w:rPr>
        <w:t>Nijkamp</w:t>
      </w:r>
      <w:proofErr w:type="spellEnd"/>
      <w:r w:rsidRPr="00791A19">
        <w:rPr>
          <w:rFonts w:ascii="Times New Roman" w:eastAsia="Times New Roman" w:hAnsi="Times New Roman" w:cs="Times New Roman"/>
        </w:rPr>
        <w:t xml:space="preserve">, P. Impacts of urban sprawl and commuting: a modelling study for Italy. </w:t>
      </w:r>
      <w:r w:rsidRPr="00791A19">
        <w:rPr>
          <w:rFonts w:ascii="Times New Roman" w:eastAsia="Times New Roman" w:hAnsi="Times New Roman" w:cs="Times New Roman"/>
          <w:iCs/>
        </w:rPr>
        <w:t>Journal of Transport Geography</w:t>
      </w:r>
      <w:r w:rsidRPr="00791A19">
        <w:rPr>
          <w:rFonts w:ascii="Times New Roman" w:eastAsia="Times New Roman" w:hAnsi="Times New Roman" w:cs="Times New Roman"/>
        </w:rPr>
        <w:t xml:space="preserve">, </w:t>
      </w:r>
      <w:r w:rsidRPr="00791A19">
        <w:rPr>
          <w:rFonts w:ascii="Times New Roman" w:eastAsia="Times New Roman" w:hAnsi="Times New Roman" w:cs="Times New Roman"/>
          <w:iCs/>
        </w:rPr>
        <w:t>Volume 18, Issue 3</w:t>
      </w:r>
      <w:r w:rsidRPr="00791A19">
        <w:rPr>
          <w:rFonts w:ascii="Times New Roman" w:eastAsia="Times New Roman" w:hAnsi="Times New Roman" w:cs="Times New Roman"/>
        </w:rPr>
        <w:t>,</w:t>
      </w:r>
      <w:r w:rsidRPr="00791A19">
        <w:rPr>
          <w:rFonts w:ascii="Times New Roman" w:eastAsia="Times New Roman" w:hAnsi="Times New Roman" w:cs="Times New Roman"/>
          <w:iCs/>
        </w:rPr>
        <w:t xml:space="preserve"> 2010</w:t>
      </w:r>
      <w:r w:rsidRPr="00791A19">
        <w:rPr>
          <w:rFonts w:ascii="Times New Roman" w:eastAsia="Times New Roman" w:hAnsi="Times New Roman" w:cs="Times New Roman"/>
        </w:rPr>
        <w:t xml:space="preserve">, </w:t>
      </w:r>
      <w:r w:rsidRPr="00791A19">
        <w:rPr>
          <w:rFonts w:ascii="Times New Roman" w:eastAsia="Times New Roman" w:hAnsi="Times New Roman" w:cs="Times New Roman"/>
          <w:iCs/>
        </w:rPr>
        <w:t>pp 382-392.</w:t>
      </w:r>
    </w:p>
    <w:p w:rsidR="00FE7B22" w:rsidRPr="00791A19" w:rsidRDefault="00FE7B22" w:rsidP="00FE7B22">
      <w:pPr>
        <w:jc w:val="both"/>
        <w:rPr>
          <w:rFonts w:ascii="Times New Roman" w:eastAsia="Times New Roman" w:hAnsi="Times New Roman" w:cs="Times New Roman"/>
          <w:iCs/>
        </w:rPr>
      </w:pPr>
      <w:r>
        <w:rPr>
          <w:rFonts w:ascii="Times New Roman" w:eastAsia="Times New Roman" w:hAnsi="Times New Roman" w:cs="Times New Roman"/>
          <w:iCs/>
        </w:rPr>
        <w:t>Van Wee, B. Land use and transport: research and policy changes. Journal of Transport Geography, Volume 10, Issue 4, 2002, pp 259-271.</w:t>
      </w:r>
    </w:p>
    <w:p w:rsidR="00236495" w:rsidRPr="00791A19" w:rsidRDefault="00236495" w:rsidP="002D418A">
      <w:pPr>
        <w:jc w:val="both"/>
        <w:rPr>
          <w:rFonts w:ascii="Times New Roman" w:eastAsia="Times New Roman" w:hAnsi="Times New Roman" w:cs="Times New Roman"/>
          <w:iCs/>
        </w:rPr>
      </w:pPr>
      <w:bookmarkStart w:id="0" w:name="_GoBack"/>
      <w:bookmarkEnd w:id="0"/>
      <w:r w:rsidRPr="00791A19">
        <w:rPr>
          <w:rFonts w:ascii="Times New Roman" w:eastAsia="Times New Roman" w:hAnsi="Times New Roman" w:cs="Times New Roman"/>
        </w:rPr>
        <w:t xml:space="preserve">Zhao, P. Sustainable urban expansion and transportation in a growing megacity: Consequences of urban sprawl for the mobility on the urban fringe of Beijing. </w:t>
      </w:r>
      <w:r w:rsidRPr="00791A19">
        <w:rPr>
          <w:rFonts w:ascii="Times New Roman" w:eastAsia="Times New Roman" w:hAnsi="Times New Roman" w:cs="Times New Roman"/>
          <w:iCs/>
        </w:rPr>
        <w:t>Habitat International</w:t>
      </w:r>
      <w:r w:rsidRPr="00791A19">
        <w:rPr>
          <w:rFonts w:ascii="Times New Roman" w:eastAsia="Times New Roman" w:hAnsi="Times New Roman" w:cs="Times New Roman"/>
        </w:rPr>
        <w:t xml:space="preserve">, </w:t>
      </w:r>
      <w:r w:rsidRPr="00791A19">
        <w:rPr>
          <w:rFonts w:ascii="Times New Roman" w:eastAsia="Times New Roman" w:hAnsi="Times New Roman" w:cs="Times New Roman"/>
          <w:iCs/>
        </w:rPr>
        <w:t>Volume 34, Issue 2</w:t>
      </w:r>
      <w:r w:rsidRPr="00791A19">
        <w:rPr>
          <w:rFonts w:ascii="Times New Roman" w:eastAsia="Times New Roman" w:hAnsi="Times New Roman" w:cs="Times New Roman"/>
        </w:rPr>
        <w:t xml:space="preserve">, </w:t>
      </w:r>
      <w:r w:rsidRPr="00791A19">
        <w:rPr>
          <w:rFonts w:ascii="Times New Roman" w:eastAsia="Times New Roman" w:hAnsi="Times New Roman" w:cs="Times New Roman"/>
          <w:iCs/>
        </w:rPr>
        <w:t>2010</w:t>
      </w:r>
      <w:r w:rsidRPr="00791A19">
        <w:rPr>
          <w:rFonts w:ascii="Times New Roman" w:eastAsia="Times New Roman" w:hAnsi="Times New Roman" w:cs="Times New Roman"/>
        </w:rPr>
        <w:t xml:space="preserve">, </w:t>
      </w:r>
      <w:r w:rsidRPr="00791A19">
        <w:rPr>
          <w:rFonts w:ascii="Times New Roman" w:eastAsia="Times New Roman" w:hAnsi="Times New Roman" w:cs="Times New Roman"/>
          <w:iCs/>
        </w:rPr>
        <w:t>pp 236-243</w:t>
      </w:r>
    </w:p>
    <w:p w:rsidR="00236495" w:rsidRPr="00791A19" w:rsidRDefault="00236495" w:rsidP="00236495">
      <w:pPr>
        <w:jc w:val="both"/>
        <w:rPr>
          <w:rFonts w:ascii="Times New Roman" w:eastAsia="Times New Roman" w:hAnsi="Times New Roman" w:cs="Times New Roman"/>
        </w:rPr>
      </w:pPr>
    </w:p>
    <w:p w:rsidR="00472C2F" w:rsidRPr="00791A19" w:rsidRDefault="00472C2F" w:rsidP="00472C2F">
      <w:pPr>
        <w:widowControl w:val="0"/>
        <w:autoSpaceDE w:val="0"/>
        <w:autoSpaceDN w:val="0"/>
        <w:adjustRightInd w:val="0"/>
        <w:spacing w:after="0"/>
        <w:rPr>
          <w:rFonts w:ascii="Times New Roman" w:hAnsi="Times New Roman" w:cs="Times New Roman"/>
          <w:lang w:val="en-US"/>
        </w:rPr>
      </w:pPr>
    </w:p>
    <w:p w:rsidR="007E40A1" w:rsidRPr="00791A19" w:rsidRDefault="007E40A1" w:rsidP="003E5F31">
      <w:pPr>
        <w:spacing w:after="0"/>
        <w:rPr>
          <w:rFonts w:ascii="Times New Roman" w:hAnsi="Times New Roman" w:cs="Times New Roman"/>
        </w:rPr>
      </w:pPr>
    </w:p>
    <w:sectPr w:rsidR="007E40A1" w:rsidRPr="00791A19" w:rsidSect="00103F58">
      <w:footerReference w:type="even" r:id="rId8"/>
      <w:footerReference w:type="default" r:id="rId9"/>
      <w:footnotePr>
        <w:numFmt w:val="chicago"/>
      </w:footnotePr>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237" w:rsidRDefault="006F1237" w:rsidP="00B03CE3">
      <w:pPr>
        <w:spacing w:after="0"/>
      </w:pPr>
      <w:r>
        <w:separator/>
      </w:r>
    </w:p>
  </w:endnote>
  <w:endnote w:type="continuationSeparator" w:id="0">
    <w:p w:rsidR="006F1237" w:rsidRDefault="006F1237" w:rsidP="00B03C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F8" w:rsidRDefault="0000184B" w:rsidP="00A9400B">
    <w:pPr>
      <w:pStyle w:val="Footer"/>
      <w:framePr w:wrap="around" w:vAnchor="text" w:hAnchor="margin" w:xAlign="right" w:y="1"/>
      <w:rPr>
        <w:rStyle w:val="PageNumber"/>
      </w:rPr>
    </w:pPr>
    <w:r>
      <w:rPr>
        <w:rStyle w:val="PageNumber"/>
      </w:rPr>
      <w:fldChar w:fldCharType="begin"/>
    </w:r>
    <w:r w:rsidR="003D6AF8">
      <w:rPr>
        <w:rStyle w:val="PageNumber"/>
      </w:rPr>
      <w:instrText xml:space="preserve">PAGE  </w:instrText>
    </w:r>
    <w:r>
      <w:rPr>
        <w:rStyle w:val="PageNumber"/>
      </w:rPr>
      <w:fldChar w:fldCharType="end"/>
    </w:r>
  </w:p>
  <w:p w:rsidR="003D6AF8" w:rsidRDefault="003D6AF8" w:rsidP="002D41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F8" w:rsidRDefault="0000184B" w:rsidP="00A9400B">
    <w:pPr>
      <w:pStyle w:val="Footer"/>
      <w:framePr w:wrap="around" w:vAnchor="text" w:hAnchor="margin" w:xAlign="right" w:y="1"/>
      <w:rPr>
        <w:rStyle w:val="PageNumber"/>
      </w:rPr>
    </w:pPr>
    <w:r>
      <w:rPr>
        <w:rStyle w:val="PageNumber"/>
      </w:rPr>
      <w:fldChar w:fldCharType="begin"/>
    </w:r>
    <w:r w:rsidR="003D6AF8">
      <w:rPr>
        <w:rStyle w:val="PageNumber"/>
      </w:rPr>
      <w:instrText xml:space="preserve">PAGE  </w:instrText>
    </w:r>
    <w:r>
      <w:rPr>
        <w:rStyle w:val="PageNumber"/>
      </w:rPr>
      <w:fldChar w:fldCharType="separate"/>
    </w:r>
    <w:r w:rsidR="00211704">
      <w:rPr>
        <w:rStyle w:val="PageNumber"/>
        <w:noProof/>
      </w:rPr>
      <w:t>16</w:t>
    </w:r>
    <w:r>
      <w:rPr>
        <w:rStyle w:val="PageNumber"/>
      </w:rPr>
      <w:fldChar w:fldCharType="end"/>
    </w:r>
  </w:p>
  <w:p w:rsidR="003D6AF8" w:rsidRDefault="003D6AF8" w:rsidP="002D418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237" w:rsidRDefault="006F1237" w:rsidP="00B03CE3">
      <w:pPr>
        <w:spacing w:after="0"/>
      </w:pPr>
      <w:r>
        <w:separator/>
      </w:r>
    </w:p>
  </w:footnote>
  <w:footnote w:type="continuationSeparator" w:id="0">
    <w:p w:rsidR="006F1237" w:rsidRDefault="006F1237" w:rsidP="00B03CE3">
      <w:pPr>
        <w:spacing w:after="0"/>
      </w:pPr>
      <w:r>
        <w:continuationSeparator/>
      </w:r>
    </w:p>
  </w:footnote>
  <w:footnote w:id="1">
    <w:p w:rsidR="003D6AF8" w:rsidRPr="00B03CE3" w:rsidRDefault="003D6AF8">
      <w:pPr>
        <w:pStyle w:val="FootnoteText"/>
        <w:rPr>
          <w:rFonts w:ascii="Times New Roman" w:hAnsi="Times New Roman" w:cs="Times New Roman"/>
          <w:lang w:val="en-US"/>
        </w:rPr>
      </w:pPr>
      <w:r w:rsidRPr="00B03CE3">
        <w:rPr>
          <w:rStyle w:val="FootnoteReference"/>
          <w:rFonts w:ascii="Times New Roman" w:hAnsi="Times New Roman" w:cs="Times New Roman"/>
        </w:rPr>
        <w:footnoteRef/>
      </w:r>
      <w:r w:rsidRPr="00B03CE3">
        <w:rPr>
          <w:rFonts w:ascii="Times New Roman" w:hAnsi="Times New Roman" w:cs="Times New Roman"/>
        </w:rPr>
        <w:t xml:space="preserve"> </w:t>
      </w:r>
      <w:r w:rsidRPr="00B03CE3">
        <w:rPr>
          <w:rFonts w:ascii="Times New Roman" w:hAnsi="Times New Roman" w:cs="Times New Roman"/>
          <w:lang w:val="en-US"/>
        </w:rPr>
        <w:t xml:space="preserve">Corresponding author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numFmt w:val="chicago"/>
    <w:footnote w:id="-1"/>
    <w:footnote w:id="0"/>
  </w:footnotePr>
  <w:endnotePr>
    <w:endnote w:id="-1"/>
    <w:endnote w:id="0"/>
  </w:endnotePr>
  <w:compat>
    <w:useFELayout/>
  </w:compat>
  <w:rsids>
    <w:rsidRoot w:val="00C10AAD"/>
    <w:rsid w:val="0000184B"/>
    <w:rsid w:val="00003997"/>
    <w:rsid w:val="000047F2"/>
    <w:rsid w:val="00004807"/>
    <w:rsid w:val="0001618D"/>
    <w:rsid w:val="00017E2F"/>
    <w:rsid w:val="00032ED3"/>
    <w:rsid w:val="00042BAF"/>
    <w:rsid w:val="000430D8"/>
    <w:rsid w:val="00062DEE"/>
    <w:rsid w:val="00066CCC"/>
    <w:rsid w:val="00071F03"/>
    <w:rsid w:val="0009351E"/>
    <w:rsid w:val="000C670A"/>
    <w:rsid w:val="000E2106"/>
    <w:rsid w:val="000F1299"/>
    <w:rsid w:val="00103F58"/>
    <w:rsid w:val="001063B2"/>
    <w:rsid w:val="00112F6E"/>
    <w:rsid w:val="00122D89"/>
    <w:rsid w:val="0013176F"/>
    <w:rsid w:val="001363CA"/>
    <w:rsid w:val="00137D2F"/>
    <w:rsid w:val="001417FB"/>
    <w:rsid w:val="00156804"/>
    <w:rsid w:val="00156A6C"/>
    <w:rsid w:val="00156EE0"/>
    <w:rsid w:val="00161212"/>
    <w:rsid w:val="00170BF1"/>
    <w:rsid w:val="0017468F"/>
    <w:rsid w:val="00177182"/>
    <w:rsid w:val="001848DF"/>
    <w:rsid w:val="00190FA9"/>
    <w:rsid w:val="0019756E"/>
    <w:rsid w:val="001A5891"/>
    <w:rsid w:val="001C1FCB"/>
    <w:rsid w:val="001D1B8B"/>
    <w:rsid w:val="001F1210"/>
    <w:rsid w:val="001F72FB"/>
    <w:rsid w:val="00201575"/>
    <w:rsid w:val="00210797"/>
    <w:rsid w:val="00211704"/>
    <w:rsid w:val="00236495"/>
    <w:rsid w:val="00242B22"/>
    <w:rsid w:val="002433FF"/>
    <w:rsid w:val="0026090A"/>
    <w:rsid w:val="002618F8"/>
    <w:rsid w:val="00262192"/>
    <w:rsid w:val="00270DCD"/>
    <w:rsid w:val="00270EE3"/>
    <w:rsid w:val="00275B1B"/>
    <w:rsid w:val="00287FD4"/>
    <w:rsid w:val="0029562A"/>
    <w:rsid w:val="002A282B"/>
    <w:rsid w:val="002B1143"/>
    <w:rsid w:val="002B31F8"/>
    <w:rsid w:val="002C5EDD"/>
    <w:rsid w:val="002C6307"/>
    <w:rsid w:val="002D418A"/>
    <w:rsid w:val="002E1AC0"/>
    <w:rsid w:val="002F4018"/>
    <w:rsid w:val="002F4CD8"/>
    <w:rsid w:val="00304383"/>
    <w:rsid w:val="00310A37"/>
    <w:rsid w:val="0031197A"/>
    <w:rsid w:val="00320B5A"/>
    <w:rsid w:val="00331F06"/>
    <w:rsid w:val="00355A19"/>
    <w:rsid w:val="00370114"/>
    <w:rsid w:val="003A014A"/>
    <w:rsid w:val="003A06D7"/>
    <w:rsid w:val="003C3C52"/>
    <w:rsid w:val="003C44EA"/>
    <w:rsid w:val="003C57F3"/>
    <w:rsid w:val="003D6AF8"/>
    <w:rsid w:val="003E45AC"/>
    <w:rsid w:val="003E5F31"/>
    <w:rsid w:val="003F6210"/>
    <w:rsid w:val="003F688B"/>
    <w:rsid w:val="003F6DCC"/>
    <w:rsid w:val="00401DDA"/>
    <w:rsid w:val="00401FEE"/>
    <w:rsid w:val="004102C2"/>
    <w:rsid w:val="00417958"/>
    <w:rsid w:val="00422B86"/>
    <w:rsid w:val="00424522"/>
    <w:rsid w:val="00434C70"/>
    <w:rsid w:val="00454894"/>
    <w:rsid w:val="00454D43"/>
    <w:rsid w:val="00455544"/>
    <w:rsid w:val="00460176"/>
    <w:rsid w:val="004620D5"/>
    <w:rsid w:val="00466EB8"/>
    <w:rsid w:val="004673C0"/>
    <w:rsid w:val="00471FC6"/>
    <w:rsid w:val="004729F9"/>
    <w:rsid w:val="00472C2F"/>
    <w:rsid w:val="00473033"/>
    <w:rsid w:val="00474C2E"/>
    <w:rsid w:val="00487387"/>
    <w:rsid w:val="00493FED"/>
    <w:rsid w:val="00496A38"/>
    <w:rsid w:val="004C2FBE"/>
    <w:rsid w:val="004C4B34"/>
    <w:rsid w:val="004E5BCC"/>
    <w:rsid w:val="004E639D"/>
    <w:rsid w:val="004F7C75"/>
    <w:rsid w:val="005258EC"/>
    <w:rsid w:val="0053584E"/>
    <w:rsid w:val="005424E2"/>
    <w:rsid w:val="005448B6"/>
    <w:rsid w:val="005452DF"/>
    <w:rsid w:val="00547D55"/>
    <w:rsid w:val="00550F09"/>
    <w:rsid w:val="0055195C"/>
    <w:rsid w:val="00553BE5"/>
    <w:rsid w:val="005577E6"/>
    <w:rsid w:val="00561D5F"/>
    <w:rsid w:val="00563562"/>
    <w:rsid w:val="0056676A"/>
    <w:rsid w:val="00572DBE"/>
    <w:rsid w:val="0059115B"/>
    <w:rsid w:val="00597546"/>
    <w:rsid w:val="005D57A7"/>
    <w:rsid w:val="005D57CD"/>
    <w:rsid w:val="005F4035"/>
    <w:rsid w:val="005F69AC"/>
    <w:rsid w:val="005F6EAA"/>
    <w:rsid w:val="00600562"/>
    <w:rsid w:val="00602C85"/>
    <w:rsid w:val="006127EF"/>
    <w:rsid w:val="006138CE"/>
    <w:rsid w:val="0062090D"/>
    <w:rsid w:val="00621A73"/>
    <w:rsid w:val="00622942"/>
    <w:rsid w:val="006243F4"/>
    <w:rsid w:val="006246D4"/>
    <w:rsid w:val="00636863"/>
    <w:rsid w:val="00640874"/>
    <w:rsid w:val="00640C33"/>
    <w:rsid w:val="006421A4"/>
    <w:rsid w:val="00645B0D"/>
    <w:rsid w:val="00671110"/>
    <w:rsid w:val="0067695B"/>
    <w:rsid w:val="00681804"/>
    <w:rsid w:val="006834D5"/>
    <w:rsid w:val="006907DF"/>
    <w:rsid w:val="006A2BCB"/>
    <w:rsid w:val="006B6600"/>
    <w:rsid w:val="006C010B"/>
    <w:rsid w:val="006C2F61"/>
    <w:rsid w:val="006F1237"/>
    <w:rsid w:val="0071136F"/>
    <w:rsid w:val="0071371F"/>
    <w:rsid w:val="00733172"/>
    <w:rsid w:val="00735E9E"/>
    <w:rsid w:val="00770B01"/>
    <w:rsid w:val="0079041E"/>
    <w:rsid w:val="00791A19"/>
    <w:rsid w:val="007A3843"/>
    <w:rsid w:val="007A7D31"/>
    <w:rsid w:val="007B615B"/>
    <w:rsid w:val="007B710D"/>
    <w:rsid w:val="007E3615"/>
    <w:rsid w:val="007E40A1"/>
    <w:rsid w:val="007F4CC2"/>
    <w:rsid w:val="008026DE"/>
    <w:rsid w:val="00837D19"/>
    <w:rsid w:val="00871AA7"/>
    <w:rsid w:val="008752A2"/>
    <w:rsid w:val="008774A9"/>
    <w:rsid w:val="00891993"/>
    <w:rsid w:val="008A2DAE"/>
    <w:rsid w:val="008A4A66"/>
    <w:rsid w:val="008A6155"/>
    <w:rsid w:val="008A75EF"/>
    <w:rsid w:val="008B2D96"/>
    <w:rsid w:val="008B3FEA"/>
    <w:rsid w:val="008D1FF7"/>
    <w:rsid w:val="008D608F"/>
    <w:rsid w:val="008F0483"/>
    <w:rsid w:val="008F23B2"/>
    <w:rsid w:val="008F7413"/>
    <w:rsid w:val="00902426"/>
    <w:rsid w:val="00907756"/>
    <w:rsid w:val="00915C4A"/>
    <w:rsid w:val="00921064"/>
    <w:rsid w:val="009276C0"/>
    <w:rsid w:val="00932C55"/>
    <w:rsid w:val="00940377"/>
    <w:rsid w:val="0094443A"/>
    <w:rsid w:val="00946A84"/>
    <w:rsid w:val="0095712B"/>
    <w:rsid w:val="00967F57"/>
    <w:rsid w:val="00970959"/>
    <w:rsid w:val="0097099B"/>
    <w:rsid w:val="00987EF0"/>
    <w:rsid w:val="009B0FBA"/>
    <w:rsid w:val="009B4D1A"/>
    <w:rsid w:val="009B4E87"/>
    <w:rsid w:val="009C1DF2"/>
    <w:rsid w:val="009C2E60"/>
    <w:rsid w:val="009E6DCF"/>
    <w:rsid w:val="009E77F3"/>
    <w:rsid w:val="009F40DB"/>
    <w:rsid w:val="00A02146"/>
    <w:rsid w:val="00A20CE2"/>
    <w:rsid w:val="00A2292D"/>
    <w:rsid w:val="00A36FE0"/>
    <w:rsid w:val="00A42F0D"/>
    <w:rsid w:val="00A46A32"/>
    <w:rsid w:val="00A51475"/>
    <w:rsid w:val="00A644F3"/>
    <w:rsid w:val="00A64C44"/>
    <w:rsid w:val="00A70E88"/>
    <w:rsid w:val="00A71746"/>
    <w:rsid w:val="00A71959"/>
    <w:rsid w:val="00A71AC0"/>
    <w:rsid w:val="00A9400B"/>
    <w:rsid w:val="00A94752"/>
    <w:rsid w:val="00AA56F2"/>
    <w:rsid w:val="00AA7F8D"/>
    <w:rsid w:val="00AB7342"/>
    <w:rsid w:val="00AC43B8"/>
    <w:rsid w:val="00B03CE3"/>
    <w:rsid w:val="00B0409D"/>
    <w:rsid w:val="00B144E0"/>
    <w:rsid w:val="00B2185C"/>
    <w:rsid w:val="00B24EF3"/>
    <w:rsid w:val="00B314C0"/>
    <w:rsid w:val="00B61978"/>
    <w:rsid w:val="00B628EF"/>
    <w:rsid w:val="00B635D3"/>
    <w:rsid w:val="00B65481"/>
    <w:rsid w:val="00B65D98"/>
    <w:rsid w:val="00B74B00"/>
    <w:rsid w:val="00B76459"/>
    <w:rsid w:val="00B84A36"/>
    <w:rsid w:val="00B92E8E"/>
    <w:rsid w:val="00BB5ED1"/>
    <w:rsid w:val="00BC560B"/>
    <w:rsid w:val="00BE100A"/>
    <w:rsid w:val="00BF2D1A"/>
    <w:rsid w:val="00C018ED"/>
    <w:rsid w:val="00C01DEC"/>
    <w:rsid w:val="00C10AAD"/>
    <w:rsid w:val="00C11984"/>
    <w:rsid w:val="00C250FA"/>
    <w:rsid w:val="00C40051"/>
    <w:rsid w:val="00C6253A"/>
    <w:rsid w:val="00C80C45"/>
    <w:rsid w:val="00C9550B"/>
    <w:rsid w:val="00CA5A1C"/>
    <w:rsid w:val="00CC1D28"/>
    <w:rsid w:val="00CE09CE"/>
    <w:rsid w:val="00CF0D3D"/>
    <w:rsid w:val="00D06B42"/>
    <w:rsid w:val="00D132D7"/>
    <w:rsid w:val="00D13C94"/>
    <w:rsid w:val="00D2039B"/>
    <w:rsid w:val="00D27B8C"/>
    <w:rsid w:val="00D62B02"/>
    <w:rsid w:val="00D648D7"/>
    <w:rsid w:val="00D82629"/>
    <w:rsid w:val="00DB41C2"/>
    <w:rsid w:val="00DD2320"/>
    <w:rsid w:val="00DE67B2"/>
    <w:rsid w:val="00DF279C"/>
    <w:rsid w:val="00E00A9C"/>
    <w:rsid w:val="00E2183E"/>
    <w:rsid w:val="00E2321B"/>
    <w:rsid w:val="00E23BBF"/>
    <w:rsid w:val="00E40EEE"/>
    <w:rsid w:val="00E42C1B"/>
    <w:rsid w:val="00E43530"/>
    <w:rsid w:val="00E57CA7"/>
    <w:rsid w:val="00EC214E"/>
    <w:rsid w:val="00ED3BFA"/>
    <w:rsid w:val="00EE6BC1"/>
    <w:rsid w:val="00F275DA"/>
    <w:rsid w:val="00F31CB7"/>
    <w:rsid w:val="00F53FA3"/>
    <w:rsid w:val="00F5782B"/>
    <w:rsid w:val="00F6185A"/>
    <w:rsid w:val="00F62456"/>
    <w:rsid w:val="00F93B2A"/>
    <w:rsid w:val="00FB0A2E"/>
    <w:rsid w:val="00FB2B58"/>
    <w:rsid w:val="00FD1ECA"/>
    <w:rsid w:val="00FE2D78"/>
    <w:rsid w:val="00FE32E6"/>
    <w:rsid w:val="00FE6346"/>
    <w:rsid w:val="00FE6ADD"/>
    <w:rsid w:val="00FE7B2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A2292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D2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D2F"/>
    <w:rPr>
      <w:rFonts w:ascii="Lucida Grande" w:hAnsi="Lucida Grande" w:cs="Lucida Grande"/>
      <w:sz w:val="18"/>
      <w:szCs w:val="18"/>
      <w:lang w:val="en-GB"/>
    </w:rPr>
  </w:style>
  <w:style w:type="paragraph" w:styleId="Caption">
    <w:name w:val="caption"/>
    <w:basedOn w:val="Normal"/>
    <w:next w:val="Normal"/>
    <w:uiPriority w:val="35"/>
    <w:unhideWhenUsed/>
    <w:qFormat/>
    <w:rsid w:val="00CF0D3D"/>
    <w:rPr>
      <w:b/>
      <w:bCs/>
      <w:color w:val="4F81BD" w:themeColor="accent1"/>
      <w:sz w:val="18"/>
      <w:szCs w:val="18"/>
    </w:rPr>
  </w:style>
  <w:style w:type="table" w:styleId="TableGrid">
    <w:name w:val="Table Grid"/>
    <w:basedOn w:val="TableNormal"/>
    <w:uiPriority w:val="59"/>
    <w:rsid w:val="008B3FE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B65D98"/>
    <w:rPr>
      <w:sz w:val="16"/>
      <w:szCs w:val="16"/>
    </w:rPr>
  </w:style>
  <w:style w:type="paragraph" w:styleId="CommentText">
    <w:name w:val="annotation text"/>
    <w:basedOn w:val="Normal"/>
    <w:link w:val="CommentTextChar"/>
    <w:rsid w:val="00B65D98"/>
    <w:rPr>
      <w:sz w:val="20"/>
      <w:szCs w:val="20"/>
    </w:rPr>
  </w:style>
  <w:style w:type="character" w:customStyle="1" w:styleId="CommentTextChar">
    <w:name w:val="Comment Text Char"/>
    <w:basedOn w:val="DefaultParagraphFont"/>
    <w:link w:val="CommentText"/>
    <w:rsid w:val="00B65D98"/>
    <w:rPr>
      <w:sz w:val="20"/>
      <w:szCs w:val="20"/>
      <w:lang w:val="en-GB"/>
    </w:rPr>
  </w:style>
  <w:style w:type="paragraph" w:styleId="CommentSubject">
    <w:name w:val="annotation subject"/>
    <w:basedOn w:val="CommentText"/>
    <w:next w:val="CommentText"/>
    <w:link w:val="CommentSubjectChar"/>
    <w:rsid w:val="00B65D98"/>
    <w:rPr>
      <w:b/>
      <w:bCs/>
    </w:rPr>
  </w:style>
  <w:style w:type="character" w:customStyle="1" w:styleId="CommentSubjectChar">
    <w:name w:val="Comment Subject Char"/>
    <w:basedOn w:val="CommentTextChar"/>
    <w:link w:val="CommentSubject"/>
    <w:rsid w:val="00B65D98"/>
    <w:rPr>
      <w:b/>
      <w:bCs/>
      <w:sz w:val="20"/>
      <w:szCs w:val="20"/>
      <w:lang w:val="en-GB"/>
    </w:rPr>
  </w:style>
  <w:style w:type="character" w:customStyle="1" w:styleId="hit">
    <w:name w:val="hit"/>
    <w:basedOn w:val="DefaultParagraphFont"/>
    <w:rsid w:val="00236495"/>
  </w:style>
  <w:style w:type="paragraph" w:styleId="FootnoteText">
    <w:name w:val="footnote text"/>
    <w:basedOn w:val="Normal"/>
    <w:link w:val="FootnoteTextChar"/>
    <w:rsid w:val="00B03CE3"/>
    <w:pPr>
      <w:spacing w:after="0"/>
    </w:pPr>
  </w:style>
  <w:style w:type="character" w:customStyle="1" w:styleId="FootnoteTextChar">
    <w:name w:val="Footnote Text Char"/>
    <w:basedOn w:val="DefaultParagraphFont"/>
    <w:link w:val="FootnoteText"/>
    <w:rsid w:val="00B03CE3"/>
    <w:rPr>
      <w:lang w:val="en-GB"/>
    </w:rPr>
  </w:style>
  <w:style w:type="character" w:styleId="FootnoteReference">
    <w:name w:val="footnote reference"/>
    <w:basedOn w:val="DefaultParagraphFont"/>
    <w:rsid w:val="00B03CE3"/>
    <w:rPr>
      <w:vertAlign w:val="superscript"/>
    </w:rPr>
  </w:style>
  <w:style w:type="paragraph" w:styleId="Footer">
    <w:name w:val="footer"/>
    <w:basedOn w:val="Normal"/>
    <w:link w:val="FooterChar"/>
    <w:rsid w:val="002D418A"/>
    <w:pPr>
      <w:tabs>
        <w:tab w:val="center" w:pos="4320"/>
        <w:tab w:val="right" w:pos="8640"/>
      </w:tabs>
      <w:spacing w:after="0"/>
    </w:pPr>
  </w:style>
  <w:style w:type="character" w:customStyle="1" w:styleId="FooterChar">
    <w:name w:val="Footer Char"/>
    <w:basedOn w:val="DefaultParagraphFont"/>
    <w:link w:val="Footer"/>
    <w:rsid w:val="002D418A"/>
    <w:rPr>
      <w:lang w:val="en-GB"/>
    </w:rPr>
  </w:style>
  <w:style w:type="character" w:styleId="PageNumber">
    <w:name w:val="page number"/>
    <w:basedOn w:val="DefaultParagraphFont"/>
    <w:rsid w:val="002D418A"/>
  </w:style>
  <w:style w:type="paragraph" w:styleId="Header">
    <w:name w:val="header"/>
    <w:basedOn w:val="Normal"/>
    <w:link w:val="HeaderChar"/>
    <w:rsid w:val="003C3C52"/>
    <w:pPr>
      <w:tabs>
        <w:tab w:val="center" w:pos="4320"/>
        <w:tab w:val="right" w:pos="8640"/>
      </w:tabs>
      <w:spacing w:after="0"/>
    </w:pPr>
  </w:style>
  <w:style w:type="character" w:customStyle="1" w:styleId="HeaderChar">
    <w:name w:val="Header Char"/>
    <w:basedOn w:val="DefaultParagraphFont"/>
    <w:link w:val="Header"/>
    <w:rsid w:val="003C3C52"/>
    <w:rPr>
      <w:lang w:val="en-GB"/>
    </w:rPr>
  </w:style>
  <w:style w:type="paragraph" w:styleId="ListParagraph">
    <w:name w:val="List Paragraph"/>
    <w:basedOn w:val="Normal"/>
    <w:rsid w:val="009E6D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2292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D2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D2F"/>
    <w:rPr>
      <w:rFonts w:ascii="Lucida Grande" w:hAnsi="Lucida Grande" w:cs="Lucida Grande"/>
      <w:sz w:val="18"/>
      <w:szCs w:val="18"/>
      <w:lang w:val="en-GB"/>
    </w:rPr>
  </w:style>
  <w:style w:type="paragraph" w:styleId="Caption">
    <w:name w:val="caption"/>
    <w:basedOn w:val="Normal"/>
    <w:next w:val="Normal"/>
    <w:uiPriority w:val="35"/>
    <w:unhideWhenUsed/>
    <w:qFormat/>
    <w:rsid w:val="00CF0D3D"/>
    <w:rPr>
      <w:b/>
      <w:bCs/>
      <w:color w:val="4F81BD" w:themeColor="accent1"/>
      <w:sz w:val="18"/>
      <w:szCs w:val="18"/>
    </w:rPr>
  </w:style>
  <w:style w:type="table" w:styleId="TableGrid">
    <w:name w:val="Table Grid"/>
    <w:basedOn w:val="TableNormal"/>
    <w:uiPriority w:val="59"/>
    <w:rsid w:val="008B3FE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B65D98"/>
    <w:rPr>
      <w:sz w:val="16"/>
      <w:szCs w:val="16"/>
    </w:rPr>
  </w:style>
  <w:style w:type="paragraph" w:styleId="CommentText">
    <w:name w:val="annotation text"/>
    <w:basedOn w:val="Normal"/>
    <w:link w:val="CommentTextChar"/>
    <w:rsid w:val="00B65D98"/>
    <w:rPr>
      <w:sz w:val="20"/>
      <w:szCs w:val="20"/>
    </w:rPr>
  </w:style>
  <w:style w:type="character" w:customStyle="1" w:styleId="CommentTextChar">
    <w:name w:val="Comment Text Char"/>
    <w:basedOn w:val="DefaultParagraphFont"/>
    <w:link w:val="CommentText"/>
    <w:rsid w:val="00B65D98"/>
    <w:rPr>
      <w:sz w:val="20"/>
      <w:szCs w:val="20"/>
      <w:lang w:val="en-GB"/>
    </w:rPr>
  </w:style>
  <w:style w:type="paragraph" w:styleId="CommentSubject">
    <w:name w:val="annotation subject"/>
    <w:basedOn w:val="CommentText"/>
    <w:next w:val="CommentText"/>
    <w:link w:val="CommentSubjectChar"/>
    <w:rsid w:val="00B65D98"/>
    <w:rPr>
      <w:b/>
      <w:bCs/>
    </w:rPr>
  </w:style>
  <w:style w:type="character" w:customStyle="1" w:styleId="CommentSubjectChar">
    <w:name w:val="Comment Subject Char"/>
    <w:basedOn w:val="CommentTextChar"/>
    <w:link w:val="CommentSubject"/>
    <w:rsid w:val="00B65D98"/>
    <w:rPr>
      <w:b/>
      <w:bCs/>
      <w:sz w:val="20"/>
      <w:szCs w:val="20"/>
      <w:lang w:val="en-GB"/>
    </w:rPr>
  </w:style>
  <w:style w:type="character" w:customStyle="1" w:styleId="hit">
    <w:name w:val="hit"/>
    <w:basedOn w:val="DefaultParagraphFont"/>
    <w:rsid w:val="00236495"/>
  </w:style>
  <w:style w:type="paragraph" w:styleId="FootnoteText">
    <w:name w:val="footnote text"/>
    <w:basedOn w:val="Normal"/>
    <w:link w:val="FootnoteTextChar"/>
    <w:rsid w:val="00B03CE3"/>
    <w:pPr>
      <w:spacing w:after="0"/>
    </w:pPr>
  </w:style>
  <w:style w:type="character" w:customStyle="1" w:styleId="FootnoteTextChar">
    <w:name w:val="Footnote Text Char"/>
    <w:basedOn w:val="DefaultParagraphFont"/>
    <w:link w:val="FootnoteText"/>
    <w:rsid w:val="00B03CE3"/>
    <w:rPr>
      <w:lang w:val="en-GB"/>
    </w:rPr>
  </w:style>
  <w:style w:type="character" w:styleId="FootnoteReference">
    <w:name w:val="footnote reference"/>
    <w:basedOn w:val="DefaultParagraphFont"/>
    <w:rsid w:val="00B03CE3"/>
    <w:rPr>
      <w:vertAlign w:val="superscript"/>
    </w:rPr>
  </w:style>
  <w:style w:type="paragraph" w:styleId="Footer">
    <w:name w:val="footer"/>
    <w:basedOn w:val="Normal"/>
    <w:link w:val="FooterChar"/>
    <w:rsid w:val="002D418A"/>
    <w:pPr>
      <w:tabs>
        <w:tab w:val="center" w:pos="4320"/>
        <w:tab w:val="right" w:pos="8640"/>
      </w:tabs>
      <w:spacing w:after="0"/>
    </w:pPr>
  </w:style>
  <w:style w:type="character" w:customStyle="1" w:styleId="FooterChar">
    <w:name w:val="Footer Char"/>
    <w:basedOn w:val="DefaultParagraphFont"/>
    <w:link w:val="Footer"/>
    <w:rsid w:val="002D418A"/>
    <w:rPr>
      <w:lang w:val="en-GB"/>
    </w:rPr>
  </w:style>
  <w:style w:type="character" w:styleId="PageNumber">
    <w:name w:val="page number"/>
    <w:basedOn w:val="DefaultParagraphFont"/>
    <w:rsid w:val="002D418A"/>
  </w:style>
  <w:style w:type="paragraph" w:styleId="Header">
    <w:name w:val="header"/>
    <w:basedOn w:val="Normal"/>
    <w:link w:val="HeaderChar"/>
    <w:rsid w:val="003C3C52"/>
    <w:pPr>
      <w:tabs>
        <w:tab w:val="center" w:pos="4320"/>
        <w:tab w:val="right" w:pos="8640"/>
      </w:tabs>
      <w:spacing w:after="0"/>
    </w:pPr>
  </w:style>
  <w:style w:type="character" w:customStyle="1" w:styleId="HeaderChar">
    <w:name w:val="Header Char"/>
    <w:basedOn w:val="DefaultParagraphFont"/>
    <w:link w:val="Header"/>
    <w:rsid w:val="003C3C52"/>
    <w:rPr>
      <w:lang w:val="en-GB"/>
    </w:rPr>
  </w:style>
  <w:style w:type="paragraph" w:styleId="ListParagraph">
    <w:name w:val="List Paragraph"/>
    <w:basedOn w:val="Normal"/>
    <w:rsid w:val="009E6DCF"/>
    <w:pPr>
      <w:ind w:left="720"/>
      <w:contextualSpacing/>
    </w:pPr>
  </w:style>
</w:styles>
</file>

<file path=word/webSettings.xml><?xml version="1.0" encoding="utf-8"?>
<w:webSettings xmlns:r="http://schemas.openxmlformats.org/officeDocument/2006/relationships" xmlns:w="http://schemas.openxmlformats.org/wordprocessingml/2006/main">
  <w:divs>
    <w:div w:id="11954075">
      <w:bodyDiv w:val="1"/>
      <w:marLeft w:val="0"/>
      <w:marRight w:val="0"/>
      <w:marTop w:val="0"/>
      <w:marBottom w:val="0"/>
      <w:divBdr>
        <w:top w:val="none" w:sz="0" w:space="0" w:color="auto"/>
        <w:left w:val="none" w:sz="0" w:space="0" w:color="auto"/>
        <w:bottom w:val="none" w:sz="0" w:space="0" w:color="auto"/>
        <w:right w:val="none" w:sz="0" w:space="0" w:color="auto"/>
      </w:divBdr>
    </w:div>
    <w:div w:id="26223557">
      <w:bodyDiv w:val="1"/>
      <w:marLeft w:val="0"/>
      <w:marRight w:val="0"/>
      <w:marTop w:val="0"/>
      <w:marBottom w:val="0"/>
      <w:divBdr>
        <w:top w:val="none" w:sz="0" w:space="0" w:color="auto"/>
        <w:left w:val="none" w:sz="0" w:space="0" w:color="auto"/>
        <w:bottom w:val="none" w:sz="0" w:space="0" w:color="auto"/>
        <w:right w:val="none" w:sz="0" w:space="0" w:color="auto"/>
      </w:divBdr>
    </w:div>
    <w:div w:id="55593552">
      <w:bodyDiv w:val="1"/>
      <w:marLeft w:val="0"/>
      <w:marRight w:val="0"/>
      <w:marTop w:val="0"/>
      <w:marBottom w:val="0"/>
      <w:divBdr>
        <w:top w:val="none" w:sz="0" w:space="0" w:color="auto"/>
        <w:left w:val="none" w:sz="0" w:space="0" w:color="auto"/>
        <w:bottom w:val="none" w:sz="0" w:space="0" w:color="auto"/>
        <w:right w:val="none" w:sz="0" w:space="0" w:color="auto"/>
      </w:divBdr>
    </w:div>
    <w:div w:id="71860028">
      <w:bodyDiv w:val="1"/>
      <w:marLeft w:val="0"/>
      <w:marRight w:val="0"/>
      <w:marTop w:val="0"/>
      <w:marBottom w:val="0"/>
      <w:divBdr>
        <w:top w:val="none" w:sz="0" w:space="0" w:color="auto"/>
        <w:left w:val="none" w:sz="0" w:space="0" w:color="auto"/>
        <w:bottom w:val="none" w:sz="0" w:space="0" w:color="auto"/>
        <w:right w:val="none" w:sz="0" w:space="0" w:color="auto"/>
      </w:divBdr>
    </w:div>
    <w:div w:id="127095160">
      <w:bodyDiv w:val="1"/>
      <w:marLeft w:val="0"/>
      <w:marRight w:val="0"/>
      <w:marTop w:val="0"/>
      <w:marBottom w:val="0"/>
      <w:divBdr>
        <w:top w:val="none" w:sz="0" w:space="0" w:color="auto"/>
        <w:left w:val="none" w:sz="0" w:space="0" w:color="auto"/>
        <w:bottom w:val="none" w:sz="0" w:space="0" w:color="auto"/>
        <w:right w:val="none" w:sz="0" w:space="0" w:color="auto"/>
      </w:divBdr>
    </w:div>
    <w:div w:id="127674456">
      <w:bodyDiv w:val="1"/>
      <w:marLeft w:val="0"/>
      <w:marRight w:val="0"/>
      <w:marTop w:val="0"/>
      <w:marBottom w:val="0"/>
      <w:divBdr>
        <w:top w:val="none" w:sz="0" w:space="0" w:color="auto"/>
        <w:left w:val="none" w:sz="0" w:space="0" w:color="auto"/>
        <w:bottom w:val="none" w:sz="0" w:space="0" w:color="auto"/>
        <w:right w:val="none" w:sz="0" w:space="0" w:color="auto"/>
      </w:divBdr>
    </w:div>
    <w:div w:id="133523562">
      <w:bodyDiv w:val="1"/>
      <w:marLeft w:val="0"/>
      <w:marRight w:val="0"/>
      <w:marTop w:val="0"/>
      <w:marBottom w:val="0"/>
      <w:divBdr>
        <w:top w:val="none" w:sz="0" w:space="0" w:color="auto"/>
        <w:left w:val="none" w:sz="0" w:space="0" w:color="auto"/>
        <w:bottom w:val="none" w:sz="0" w:space="0" w:color="auto"/>
        <w:right w:val="none" w:sz="0" w:space="0" w:color="auto"/>
      </w:divBdr>
    </w:div>
    <w:div w:id="140730404">
      <w:bodyDiv w:val="1"/>
      <w:marLeft w:val="0"/>
      <w:marRight w:val="0"/>
      <w:marTop w:val="0"/>
      <w:marBottom w:val="0"/>
      <w:divBdr>
        <w:top w:val="none" w:sz="0" w:space="0" w:color="auto"/>
        <w:left w:val="none" w:sz="0" w:space="0" w:color="auto"/>
        <w:bottom w:val="none" w:sz="0" w:space="0" w:color="auto"/>
        <w:right w:val="none" w:sz="0" w:space="0" w:color="auto"/>
      </w:divBdr>
    </w:div>
    <w:div w:id="198671295">
      <w:bodyDiv w:val="1"/>
      <w:marLeft w:val="0"/>
      <w:marRight w:val="0"/>
      <w:marTop w:val="0"/>
      <w:marBottom w:val="0"/>
      <w:divBdr>
        <w:top w:val="none" w:sz="0" w:space="0" w:color="auto"/>
        <w:left w:val="none" w:sz="0" w:space="0" w:color="auto"/>
        <w:bottom w:val="none" w:sz="0" w:space="0" w:color="auto"/>
        <w:right w:val="none" w:sz="0" w:space="0" w:color="auto"/>
      </w:divBdr>
    </w:div>
    <w:div w:id="233008739">
      <w:bodyDiv w:val="1"/>
      <w:marLeft w:val="0"/>
      <w:marRight w:val="0"/>
      <w:marTop w:val="0"/>
      <w:marBottom w:val="0"/>
      <w:divBdr>
        <w:top w:val="none" w:sz="0" w:space="0" w:color="auto"/>
        <w:left w:val="none" w:sz="0" w:space="0" w:color="auto"/>
        <w:bottom w:val="none" w:sz="0" w:space="0" w:color="auto"/>
        <w:right w:val="none" w:sz="0" w:space="0" w:color="auto"/>
      </w:divBdr>
    </w:div>
    <w:div w:id="265432681">
      <w:bodyDiv w:val="1"/>
      <w:marLeft w:val="0"/>
      <w:marRight w:val="0"/>
      <w:marTop w:val="0"/>
      <w:marBottom w:val="0"/>
      <w:divBdr>
        <w:top w:val="none" w:sz="0" w:space="0" w:color="auto"/>
        <w:left w:val="none" w:sz="0" w:space="0" w:color="auto"/>
        <w:bottom w:val="none" w:sz="0" w:space="0" w:color="auto"/>
        <w:right w:val="none" w:sz="0" w:space="0" w:color="auto"/>
      </w:divBdr>
    </w:div>
    <w:div w:id="274825121">
      <w:bodyDiv w:val="1"/>
      <w:marLeft w:val="0"/>
      <w:marRight w:val="0"/>
      <w:marTop w:val="0"/>
      <w:marBottom w:val="0"/>
      <w:divBdr>
        <w:top w:val="none" w:sz="0" w:space="0" w:color="auto"/>
        <w:left w:val="none" w:sz="0" w:space="0" w:color="auto"/>
        <w:bottom w:val="none" w:sz="0" w:space="0" w:color="auto"/>
        <w:right w:val="none" w:sz="0" w:space="0" w:color="auto"/>
      </w:divBdr>
    </w:div>
    <w:div w:id="285894972">
      <w:bodyDiv w:val="1"/>
      <w:marLeft w:val="0"/>
      <w:marRight w:val="0"/>
      <w:marTop w:val="0"/>
      <w:marBottom w:val="0"/>
      <w:divBdr>
        <w:top w:val="none" w:sz="0" w:space="0" w:color="auto"/>
        <w:left w:val="none" w:sz="0" w:space="0" w:color="auto"/>
        <w:bottom w:val="none" w:sz="0" w:space="0" w:color="auto"/>
        <w:right w:val="none" w:sz="0" w:space="0" w:color="auto"/>
      </w:divBdr>
    </w:div>
    <w:div w:id="307630100">
      <w:bodyDiv w:val="1"/>
      <w:marLeft w:val="0"/>
      <w:marRight w:val="0"/>
      <w:marTop w:val="0"/>
      <w:marBottom w:val="0"/>
      <w:divBdr>
        <w:top w:val="none" w:sz="0" w:space="0" w:color="auto"/>
        <w:left w:val="none" w:sz="0" w:space="0" w:color="auto"/>
        <w:bottom w:val="none" w:sz="0" w:space="0" w:color="auto"/>
        <w:right w:val="none" w:sz="0" w:space="0" w:color="auto"/>
      </w:divBdr>
    </w:div>
    <w:div w:id="323318886">
      <w:bodyDiv w:val="1"/>
      <w:marLeft w:val="0"/>
      <w:marRight w:val="0"/>
      <w:marTop w:val="0"/>
      <w:marBottom w:val="0"/>
      <w:divBdr>
        <w:top w:val="none" w:sz="0" w:space="0" w:color="auto"/>
        <w:left w:val="none" w:sz="0" w:space="0" w:color="auto"/>
        <w:bottom w:val="none" w:sz="0" w:space="0" w:color="auto"/>
        <w:right w:val="none" w:sz="0" w:space="0" w:color="auto"/>
      </w:divBdr>
    </w:div>
    <w:div w:id="332420888">
      <w:bodyDiv w:val="1"/>
      <w:marLeft w:val="0"/>
      <w:marRight w:val="0"/>
      <w:marTop w:val="0"/>
      <w:marBottom w:val="0"/>
      <w:divBdr>
        <w:top w:val="none" w:sz="0" w:space="0" w:color="auto"/>
        <w:left w:val="none" w:sz="0" w:space="0" w:color="auto"/>
        <w:bottom w:val="none" w:sz="0" w:space="0" w:color="auto"/>
        <w:right w:val="none" w:sz="0" w:space="0" w:color="auto"/>
      </w:divBdr>
    </w:div>
    <w:div w:id="333413450">
      <w:bodyDiv w:val="1"/>
      <w:marLeft w:val="0"/>
      <w:marRight w:val="0"/>
      <w:marTop w:val="0"/>
      <w:marBottom w:val="0"/>
      <w:divBdr>
        <w:top w:val="none" w:sz="0" w:space="0" w:color="auto"/>
        <w:left w:val="none" w:sz="0" w:space="0" w:color="auto"/>
        <w:bottom w:val="none" w:sz="0" w:space="0" w:color="auto"/>
        <w:right w:val="none" w:sz="0" w:space="0" w:color="auto"/>
      </w:divBdr>
    </w:div>
    <w:div w:id="360521651">
      <w:bodyDiv w:val="1"/>
      <w:marLeft w:val="0"/>
      <w:marRight w:val="0"/>
      <w:marTop w:val="0"/>
      <w:marBottom w:val="0"/>
      <w:divBdr>
        <w:top w:val="none" w:sz="0" w:space="0" w:color="auto"/>
        <w:left w:val="none" w:sz="0" w:space="0" w:color="auto"/>
        <w:bottom w:val="none" w:sz="0" w:space="0" w:color="auto"/>
        <w:right w:val="none" w:sz="0" w:space="0" w:color="auto"/>
      </w:divBdr>
    </w:div>
    <w:div w:id="360907555">
      <w:bodyDiv w:val="1"/>
      <w:marLeft w:val="0"/>
      <w:marRight w:val="0"/>
      <w:marTop w:val="0"/>
      <w:marBottom w:val="0"/>
      <w:divBdr>
        <w:top w:val="none" w:sz="0" w:space="0" w:color="auto"/>
        <w:left w:val="none" w:sz="0" w:space="0" w:color="auto"/>
        <w:bottom w:val="none" w:sz="0" w:space="0" w:color="auto"/>
        <w:right w:val="none" w:sz="0" w:space="0" w:color="auto"/>
      </w:divBdr>
    </w:div>
    <w:div w:id="361445950">
      <w:bodyDiv w:val="1"/>
      <w:marLeft w:val="0"/>
      <w:marRight w:val="0"/>
      <w:marTop w:val="0"/>
      <w:marBottom w:val="0"/>
      <w:divBdr>
        <w:top w:val="none" w:sz="0" w:space="0" w:color="auto"/>
        <w:left w:val="none" w:sz="0" w:space="0" w:color="auto"/>
        <w:bottom w:val="none" w:sz="0" w:space="0" w:color="auto"/>
        <w:right w:val="none" w:sz="0" w:space="0" w:color="auto"/>
      </w:divBdr>
    </w:div>
    <w:div w:id="370149366">
      <w:bodyDiv w:val="1"/>
      <w:marLeft w:val="0"/>
      <w:marRight w:val="0"/>
      <w:marTop w:val="0"/>
      <w:marBottom w:val="0"/>
      <w:divBdr>
        <w:top w:val="none" w:sz="0" w:space="0" w:color="auto"/>
        <w:left w:val="none" w:sz="0" w:space="0" w:color="auto"/>
        <w:bottom w:val="none" w:sz="0" w:space="0" w:color="auto"/>
        <w:right w:val="none" w:sz="0" w:space="0" w:color="auto"/>
      </w:divBdr>
    </w:div>
    <w:div w:id="381172483">
      <w:bodyDiv w:val="1"/>
      <w:marLeft w:val="0"/>
      <w:marRight w:val="0"/>
      <w:marTop w:val="0"/>
      <w:marBottom w:val="0"/>
      <w:divBdr>
        <w:top w:val="none" w:sz="0" w:space="0" w:color="auto"/>
        <w:left w:val="none" w:sz="0" w:space="0" w:color="auto"/>
        <w:bottom w:val="none" w:sz="0" w:space="0" w:color="auto"/>
        <w:right w:val="none" w:sz="0" w:space="0" w:color="auto"/>
      </w:divBdr>
    </w:div>
    <w:div w:id="389766010">
      <w:bodyDiv w:val="1"/>
      <w:marLeft w:val="0"/>
      <w:marRight w:val="0"/>
      <w:marTop w:val="0"/>
      <w:marBottom w:val="0"/>
      <w:divBdr>
        <w:top w:val="none" w:sz="0" w:space="0" w:color="auto"/>
        <w:left w:val="none" w:sz="0" w:space="0" w:color="auto"/>
        <w:bottom w:val="none" w:sz="0" w:space="0" w:color="auto"/>
        <w:right w:val="none" w:sz="0" w:space="0" w:color="auto"/>
      </w:divBdr>
    </w:div>
    <w:div w:id="391198251">
      <w:bodyDiv w:val="1"/>
      <w:marLeft w:val="0"/>
      <w:marRight w:val="0"/>
      <w:marTop w:val="0"/>
      <w:marBottom w:val="0"/>
      <w:divBdr>
        <w:top w:val="none" w:sz="0" w:space="0" w:color="auto"/>
        <w:left w:val="none" w:sz="0" w:space="0" w:color="auto"/>
        <w:bottom w:val="none" w:sz="0" w:space="0" w:color="auto"/>
        <w:right w:val="none" w:sz="0" w:space="0" w:color="auto"/>
      </w:divBdr>
    </w:div>
    <w:div w:id="394477693">
      <w:bodyDiv w:val="1"/>
      <w:marLeft w:val="0"/>
      <w:marRight w:val="0"/>
      <w:marTop w:val="0"/>
      <w:marBottom w:val="0"/>
      <w:divBdr>
        <w:top w:val="none" w:sz="0" w:space="0" w:color="auto"/>
        <w:left w:val="none" w:sz="0" w:space="0" w:color="auto"/>
        <w:bottom w:val="none" w:sz="0" w:space="0" w:color="auto"/>
        <w:right w:val="none" w:sz="0" w:space="0" w:color="auto"/>
      </w:divBdr>
    </w:div>
    <w:div w:id="416363041">
      <w:bodyDiv w:val="1"/>
      <w:marLeft w:val="0"/>
      <w:marRight w:val="0"/>
      <w:marTop w:val="0"/>
      <w:marBottom w:val="0"/>
      <w:divBdr>
        <w:top w:val="none" w:sz="0" w:space="0" w:color="auto"/>
        <w:left w:val="none" w:sz="0" w:space="0" w:color="auto"/>
        <w:bottom w:val="none" w:sz="0" w:space="0" w:color="auto"/>
        <w:right w:val="none" w:sz="0" w:space="0" w:color="auto"/>
      </w:divBdr>
    </w:div>
    <w:div w:id="426585037">
      <w:bodyDiv w:val="1"/>
      <w:marLeft w:val="0"/>
      <w:marRight w:val="0"/>
      <w:marTop w:val="0"/>
      <w:marBottom w:val="0"/>
      <w:divBdr>
        <w:top w:val="none" w:sz="0" w:space="0" w:color="auto"/>
        <w:left w:val="none" w:sz="0" w:space="0" w:color="auto"/>
        <w:bottom w:val="none" w:sz="0" w:space="0" w:color="auto"/>
        <w:right w:val="none" w:sz="0" w:space="0" w:color="auto"/>
      </w:divBdr>
    </w:div>
    <w:div w:id="465127831">
      <w:bodyDiv w:val="1"/>
      <w:marLeft w:val="0"/>
      <w:marRight w:val="0"/>
      <w:marTop w:val="0"/>
      <w:marBottom w:val="0"/>
      <w:divBdr>
        <w:top w:val="none" w:sz="0" w:space="0" w:color="auto"/>
        <w:left w:val="none" w:sz="0" w:space="0" w:color="auto"/>
        <w:bottom w:val="none" w:sz="0" w:space="0" w:color="auto"/>
        <w:right w:val="none" w:sz="0" w:space="0" w:color="auto"/>
      </w:divBdr>
    </w:div>
    <w:div w:id="467746683">
      <w:bodyDiv w:val="1"/>
      <w:marLeft w:val="0"/>
      <w:marRight w:val="0"/>
      <w:marTop w:val="0"/>
      <w:marBottom w:val="0"/>
      <w:divBdr>
        <w:top w:val="none" w:sz="0" w:space="0" w:color="auto"/>
        <w:left w:val="none" w:sz="0" w:space="0" w:color="auto"/>
        <w:bottom w:val="none" w:sz="0" w:space="0" w:color="auto"/>
        <w:right w:val="none" w:sz="0" w:space="0" w:color="auto"/>
      </w:divBdr>
    </w:div>
    <w:div w:id="479273955">
      <w:bodyDiv w:val="1"/>
      <w:marLeft w:val="0"/>
      <w:marRight w:val="0"/>
      <w:marTop w:val="0"/>
      <w:marBottom w:val="0"/>
      <w:divBdr>
        <w:top w:val="none" w:sz="0" w:space="0" w:color="auto"/>
        <w:left w:val="none" w:sz="0" w:space="0" w:color="auto"/>
        <w:bottom w:val="none" w:sz="0" w:space="0" w:color="auto"/>
        <w:right w:val="none" w:sz="0" w:space="0" w:color="auto"/>
      </w:divBdr>
    </w:div>
    <w:div w:id="492381836">
      <w:bodyDiv w:val="1"/>
      <w:marLeft w:val="0"/>
      <w:marRight w:val="0"/>
      <w:marTop w:val="0"/>
      <w:marBottom w:val="0"/>
      <w:divBdr>
        <w:top w:val="none" w:sz="0" w:space="0" w:color="auto"/>
        <w:left w:val="none" w:sz="0" w:space="0" w:color="auto"/>
        <w:bottom w:val="none" w:sz="0" w:space="0" w:color="auto"/>
        <w:right w:val="none" w:sz="0" w:space="0" w:color="auto"/>
      </w:divBdr>
    </w:div>
    <w:div w:id="495343184">
      <w:bodyDiv w:val="1"/>
      <w:marLeft w:val="0"/>
      <w:marRight w:val="0"/>
      <w:marTop w:val="0"/>
      <w:marBottom w:val="0"/>
      <w:divBdr>
        <w:top w:val="none" w:sz="0" w:space="0" w:color="auto"/>
        <w:left w:val="none" w:sz="0" w:space="0" w:color="auto"/>
        <w:bottom w:val="none" w:sz="0" w:space="0" w:color="auto"/>
        <w:right w:val="none" w:sz="0" w:space="0" w:color="auto"/>
      </w:divBdr>
    </w:div>
    <w:div w:id="526060877">
      <w:bodyDiv w:val="1"/>
      <w:marLeft w:val="0"/>
      <w:marRight w:val="0"/>
      <w:marTop w:val="0"/>
      <w:marBottom w:val="0"/>
      <w:divBdr>
        <w:top w:val="none" w:sz="0" w:space="0" w:color="auto"/>
        <w:left w:val="none" w:sz="0" w:space="0" w:color="auto"/>
        <w:bottom w:val="none" w:sz="0" w:space="0" w:color="auto"/>
        <w:right w:val="none" w:sz="0" w:space="0" w:color="auto"/>
      </w:divBdr>
    </w:div>
    <w:div w:id="541792354">
      <w:bodyDiv w:val="1"/>
      <w:marLeft w:val="0"/>
      <w:marRight w:val="0"/>
      <w:marTop w:val="0"/>
      <w:marBottom w:val="0"/>
      <w:divBdr>
        <w:top w:val="none" w:sz="0" w:space="0" w:color="auto"/>
        <w:left w:val="none" w:sz="0" w:space="0" w:color="auto"/>
        <w:bottom w:val="none" w:sz="0" w:space="0" w:color="auto"/>
        <w:right w:val="none" w:sz="0" w:space="0" w:color="auto"/>
      </w:divBdr>
    </w:div>
    <w:div w:id="546374619">
      <w:bodyDiv w:val="1"/>
      <w:marLeft w:val="0"/>
      <w:marRight w:val="0"/>
      <w:marTop w:val="0"/>
      <w:marBottom w:val="0"/>
      <w:divBdr>
        <w:top w:val="none" w:sz="0" w:space="0" w:color="auto"/>
        <w:left w:val="none" w:sz="0" w:space="0" w:color="auto"/>
        <w:bottom w:val="none" w:sz="0" w:space="0" w:color="auto"/>
        <w:right w:val="none" w:sz="0" w:space="0" w:color="auto"/>
      </w:divBdr>
    </w:div>
    <w:div w:id="666980396">
      <w:bodyDiv w:val="1"/>
      <w:marLeft w:val="0"/>
      <w:marRight w:val="0"/>
      <w:marTop w:val="0"/>
      <w:marBottom w:val="0"/>
      <w:divBdr>
        <w:top w:val="none" w:sz="0" w:space="0" w:color="auto"/>
        <w:left w:val="none" w:sz="0" w:space="0" w:color="auto"/>
        <w:bottom w:val="none" w:sz="0" w:space="0" w:color="auto"/>
        <w:right w:val="none" w:sz="0" w:space="0" w:color="auto"/>
      </w:divBdr>
    </w:div>
    <w:div w:id="713431658">
      <w:bodyDiv w:val="1"/>
      <w:marLeft w:val="0"/>
      <w:marRight w:val="0"/>
      <w:marTop w:val="0"/>
      <w:marBottom w:val="0"/>
      <w:divBdr>
        <w:top w:val="none" w:sz="0" w:space="0" w:color="auto"/>
        <w:left w:val="none" w:sz="0" w:space="0" w:color="auto"/>
        <w:bottom w:val="none" w:sz="0" w:space="0" w:color="auto"/>
        <w:right w:val="none" w:sz="0" w:space="0" w:color="auto"/>
      </w:divBdr>
    </w:div>
    <w:div w:id="716122671">
      <w:bodyDiv w:val="1"/>
      <w:marLeft w:val="0"/>
      <w:marRight w:val="0"/>
      <w:marTop w:val="0"/>
      <w:marBottom w:val="0"/>
      <w:divBdr>
        <w:top w:val="none" w:sz="0" w:space="0" w:color="auto"/>
        <w:left w:val="none" w:sz="0" w:space="0" w:color="auto"/>
        <w:bottom w:val="none" w:sz="0" w:space="0" w:color="auto"/>
        <w:right w:val="none" w:sz="0" w:space="0" w:color="auto"/>
      </w:divBdr>
    </w:div>
    <w:div w:id="726564589">
      <w:bodyDiv w:val="1"/>
      <w:marLeft w:val="0"/>
      <w:marRight w:val="0"/>
      <w:marTop w:val="0"/>
      <w:marBottom w:val="0"/>
      <w:divBdr>
        <w:top w:val="none" w:sz="0" w:space="0" w:color="auto"/>
        <w:left w:val="none" w:sz="0" w:space="0" w:color="auto"/>
        <w:bottom w:val="none" w:sz="0" w:space="0" w:color="auto"/>
        <w:right w:val="none" w:sz="0" w:space="0" w:color="auto"/>
      </w:divBdr>
    </w:div>
    <w:div w:id="730006993">
      <w:bodyDiv w:val="1"/>
      <w:marLeft w:val="0"/>
      <w:marRight w:val="0"/>
      <w:marTop w:val="0"/>
      <w:marBottom w:val="0"/>
      <w:divBdr>
        <w:top w:val="none" w:sz="0" w:space="0" w:color="auto"/>
        <w:left w:val="none" w:sz="0" w:space="0" w:color="auto"/>
        <w:bottom w:val="none" w:sz="0" w:space="0" w:color="auto"/>
        <w:right w:val="none" w:sz="0" w:space="0" w:color="auto"/>
      </w:divBdr>
    </w:div>
    <w:div w:id="744230379">
      <w:bodyDiv w:val="1"/>
      <w:marLeft w:val="0"/>
      <w:marRight w:val="0"/>
      <w:marTop w:val="0"/>
      <w:marBottom w:val="0"/>
      <w:divBdr>
        <w:top w:val="none" w:sz="0" w:space="0" w:color="auto"/>
        <w:left w:val="none" w:sz="0" w:space="0" w:color="auto"/>
        <w:bottom w:val="none" w:sz="0" w:space="0" w:color="auto"/>
        <w:right w:val="none" w:sz="0" w:space="0" w:color="auto"/>
      </w:divBdr>
    </w:div>
    <w:div w:id="755058296">
      <w:bodyDiv w:val="1"/>
      <w:marLeft w:val="0"/>
      <w:marRight w:val="0"/>
      <w:marTop w:val="0"/>
      <w:marBottom w:val="0"/>
      <w:divBdr>
        <w:top w:val="none" w:sz="0" w:space="0" w:color="auto"/>
        <w:left w:val="none" w:sz="0" w:space="0" w:color="auto"/>
        <w:bottom w:val="none" w:sz="0" w:space="0" w:color="auto"/>
        <w:right w:val="none" w:sz="0" w:space="0" w:color="auto"/>
      </w:divBdr>
    </w:div>
    <w:div w:id="761150313">
      <w:bodyDiv w:val="1"/>
      <w:marLeft w:val="0"/>
      <w:marRight w:val="0"/>
      <w:marTop w:val="0"/>
      <w:marBottom w:val="0"/>
      <w:divBdr>
        <w:top w:val="none" w:sz="0" w:space="0" w:color="auto"/>
        <w:left w:val="none" w:sz="0" w:space="0" w:color="auto"/>
        <w:bottom w:val="none" w:sz="0" w:space="0" w:color="auto"/>
        <w:right w:val="none" w:sz="0" w:space="0" w:color="auto"/>
      </w:divBdr>
    </w:div>
    <w:div w:id="765924977">
      <w:bodyDiv w:val="1"/>
      <w:marLeft w:val="0"/>
      <w:marRight w:val="0"/>
      <w:marTop w:val="0"/>
      <w:marBottom w:val="0"/>
      <w:divBdr>
        <w:top w:val="none" w:sz="0" w:space="0" w:color="auto"/>
        <w:left w:val="none" w:sz="0" w:space="0" w:color="auto"/>
        <w:bottom w:val="none" w:sz="0" w:space="0" w:color="auto"/>
        <w:right w:val="none" w:sz="0" w:space="0" w:color="auto"/>
      </w:divBdr>
    </w:div>
    <w:div w:id="785320604">
      <w:bodyDiv w:val="1"/>
      <w:marLeft w:val="0"/>
      <w:marRight w:val="0"/>
      <w:marTop w:val="0"/>
      <w:marBottom w:val="0"/>
      <w:divBdr>
        <w:top w:val="none" w:sz="0" w:space="0" w:color="auto"/>
        <w:left w:val="none" w:sz="0" w:space="0" w:color="auto"/>
        <w:bottom w:val="none" w:sz="0" w:space="0" w:color="auto"/>
        <w:right w:val="none" w:sz="0" w:space="0" w:color="auto"/>
      </w:divBdr>
    </w:div>
    <w:div w:id="818569999">
      <w:bodyDiv w:val="1"/>
      <w:marLeft w:val="0"/>
      <w:marRight w:val="0"/>
      <w:marTop w:val="0"/>
      <w:marBottom w:val="0"/>
      <w:divBdr>
        <w:top w:val="none" w:sz="0" w:space="0" w:color="auto"/>
        <w:left w:val="none" w:sz="0" w:space="0" w:color="auto"/>
        <w:bottom w:val="none" w:sz="0" w:space="0" w:color="auto"/>
        <w:right w:val="none" w:sz="0" w:space="0" w:color="auto"/>
      </w:divBdr>
    </w:div>
    <w:div w:id="827405377">
      <w:bodyDiv w:val="1"/>
      <w:marLeft w:val="0"/>
      <w:marRight w:val="0"/>
      <w:marTop w:val="0"/>
      <w:marBottom w:val="0"/>
      <w:divBdr>
        <w:top w:val="none" w:sz="0" w:space="0" w:color="auto"/>
        <w:left w:val="none" w:sz="0" w:space="0" w:color="auto"/>
        <w:bottom w:val="none" w:sz="0" w:space="0" w:color="auto"/>
        <w:right w:val="none" w:sz="0" w:space="0" w:color="auto"/>
      </w:divBdr>
    </w:div>
    <w:div w:id="846209938">
      <w:bodyDiv w:val="1"/>
      <w:marLeft w:val="0"/>
      <w:marRight w:val="0"/>
      <w:marTop w:val="0"/>
      <w:marBottom w:val="0"/>
      <w:divBdr>
        <w:top w:val="none" w:sz="0" w:space="0" w:color="auto"/>
        <w:left w:val="none" w:sz="0" w:space="0" w:color="auto"/>
        <w:bottom w:val="none" w:sz="0" w:space="0" w:color="auto"/>
        <w:right w:val="none" w:sz="0" w:space="0" w:color="auto"/>
      </w:divBdr>
    </w:div>
    <w:div w:id="853693656">
      <w:bodyDiv w:val="1"/>
      <w:marLeft w:val="0"/>
      <w:marRight w:val="0"/>
      <w:marTop w:val="0"/>
      <w:marBottom w:val="0"/>
      <w:divBdr>
        <w:top w:val="none" w:sz="0" w:space="0" w:color="auto"/>
        <w:left w:val="none" w:sz="0" w:space="0" w:color="auto"/>
        <w:bottom w:val="none" w:sz="0" w:space="0" w:color="auto"/>
        <w:right w:val="none" w:sz="0" w:space="0" w:color="auto"/>
      </w:divBdr>
    </w:div>
    <w:div w:id="869535557">
      <w:bodyDiv w:val="1"/>
      <w:marLeft w:val="0"/>
      <w:marRight w:val="0"/>
      <w:marTop w:val="0"/>
      <w:marBottom w:val="0"/>
      <w:divBdr>
        <w:top w:val="none" w:sz="0" w:space="0" w:color="auto"/>
        <w:left w:val="none" w:sz="0" w:space="0" w:color="auto"/>
        <w:bottom w:val="none" w:sz="0" w:space="0" w:color="auto"/>
        <w:right w:val="none" w:sz="0" w:space="0" w:color="auto"/>
      </w:divBdr>
    </w:div>
    <w:div w:id="870459966">
      <w:bodyDiv w:val="1"/>
      <w:marLeft w:val="0"/>
      <w:marRight w:val="0"/>
      <w:marTop w:val="0"/>
      <w:marBottom w:val="0"/>
      <w:divBdr>
        <w:top w:val="none" w:sz="0" w:space="0" w:color="auto"/>
        <w:left w:val="none" w:sz="0" w:space="0" w:color="auto"/>
        <w:bottom w:val="none" w:sz="0" w:space="0" w:color="auto"/>
        <w:right w:val="none" w:sz="0" w:space="0" w:color="auto"/>
      </w:divBdr>
    </w:div>
    <w:div w:id="920792920">
      <w:bodyDiv w:val="1"/>
      <w:marLeft w:val="0"/>
      <w:marRight w:val="0"/>
      <w:marTop w:val="0"/>
      <w:marBottom w:val="0"/>
      <w:divBdr>
        <w:top w:val="none" w:sz="0" w:space="0" w:color="auto"/>
        <w:left w:val="none" w:sz="0" w:space="0" w:color="auto"/>
        <w:bottom w:val="none" w:sz="0" w:space="0" w:color="auto"/>
        <w:right w:val="none" w:sz="0" w:space="0" w:color="auto"/>
      </w:divBdr>
    </w:div>
    <w:div w:id="939222797">
      <w:bodyDiv w:val="1"/>
      <w:marLeft w:val="0"/>
      <w:marRight w:val="0"/>
      <w:marTop w:val="0"/>
      <w:marBottom w:val="0"/>
      <w:divBdr>
        <w:top w:val="none" w:sz="0" w:space="0" w:color="auto"/>
        <w:left w:val="none" w:sz="0" w:space="0" w:color="auto"/>
        <w:bottom w:val="none" w:sz="0" w:space="0" w:color="auto"/>
        <w:right w:val="none" w:sz="0" w:space="0" w:color="auto"/>
      </w:divBdr>
    </w:div>
    <w:div w:id="982079845">
      <w:bodyDiv w:val="1"/>
      <w:marLeft w:val="0"/>
      <w:marRight w:val="0"/>
      <w:marTop w:val="0"/>
      <w:marBottom w:val="0"/>
      <w:divBdr>
        <w:top w:val="none" w:sz="0" w:space="0" w:color="auto"/>
        <w:left w:val="none" w:sz="0" w:space="0" w:color="auto"/>
        <w:bottom w:val="none" w:sz="0" w:space="0" w:color="auto"/>
        <w:right w:val="none" w:sz="0" w:space="0" w:color="auto"/>
      </w:divBdr>
    </w:div>
    <w:div w:id="1028144189">
      <w:bodyDiv w:val="1"/>
      <w:marLeft w:val="0"/>
      <w:marRight w:val="0"/>
      <w:marTop w:val="0"/>
      <w:marBottom w:val="0"/>
      <w:divBdr>
        <w:top w:val="none" w:sz="0" w:space="0" w:color="auto"/>
        <w:left w:val="none" w:sz="0" w:space="0" w:color="auto"/>
        <w:bottom w:val="none" w:sz="0" w:space="0" w:color="auto"/>
        <w:right w:val="none" w:sz="0" w:space="0" w:color="auto"/>
      </w:divBdr>
    </w:div>
    <w:div w:id="1070469534">
      <w:bodyDiv w:val="1"/>
      <w:marLeft w:val="0"/>
      <w:marRight w:val="0"/>
      <w:marTop w:val="0"/>
      <w:marBottom w:val="0"/>
      <w:divBdr>
        <w:top w:val="none" w:sz="0" w:space="0" w:color="auto"/>
        <w:left w:val="none" w:sz="0" w:space="0" w:color="auto"/>
        <w:bottom w:val="none" w:sz="0" w:space="0" w:color="auto"/>
        <w:right w:val="none" w:sz="0" w:space="0" w:color="auto"/>
      </w:divBdr>
    </w:div>
    <w:div w:id="1113482371">
      <w:bodyDiv w:val="1"/>
      <w:marLeft w:val="0"/>
      <w:marRight w:val="0"/>
      <w:marTop w:val="0"/>
      <w:marBottom w:val="0"/>
      <w:divBdr>
        <w:top w:val="none" w:sz="0" w:space="0" w:color="auto"/>
        <w:left w:val="none" w:sz="0" w:space="0" w:color="auto"/>
        <w:bottom w:val="none" w:sz="0" w:space="0" w:color="auto"/>
        <w:right w:val="none" w:sz="0" w:space="0" w:color="auto"/>
      </w:divBdr>
    </w:div>
    <w:div w:id="1114330999">
      <w:bodyDiv w:val="1"/>
      <w:marLeft w:val="0"/>
      <w:marRight w:val="0"/>
      <w:marTop w:val="0"/>
      <w:marBottom w:val="0"/>
      <w:divBdr>
        <w:top w:val="none" w:sz="0" w:space="0" w:color="auto"/>
        <w:left w:val="none" w:sz="0" w:space="0" w:color="auto"/>
        <w:bottom w:val="none" w:sz="0" w:space="0" w:color="auto"/>
        <w:right w:val="none" w:sz="0" w:space="0" w:color="auto"/>
      </w:divBdr>
    </w:div>
    <w:div w:id="1128360249">
      <w:bodyDiv w:val="1"/>
      <w:marLeft w:val="0"/>
      <w:marRight w:val="0"/>
      <w:marTop w:val="0"/>
      <w:marBottom w:val="0"/>
      <w:divBdr>
        <w:top w:val="none" w:sz="0" w:space="0" w:color="auto"/>
        <w:left w:val="none" w:sz="0" w:space="0" w:color="auto"/>
        <w:bottom w:val="none" w:sz="0" w:space="0" w:color="auto"/>
        <w:right w:val="none" w:sz="0" w:space="0" w:color="auto"/>
      </w:divBdr>
    </w:div>
    <w:div w:id="1231769412">
      <w:bodyDiv w:val="1"/>
      <w:marLeft w:val="0"/>
      <w:marRight w:val="0"/>
      <w:marTop w:val="0"/>
      <w:marBottom w:val="0"/>
      <w:divBdr>
        <w:top w:val="none" w:sz="0" w:space="0" w:color="auto"/>
        <w:left w:val="none" w:sz="0" w:space="0" w:color="auto"/>
        <w:bottom w:val="none" w:sz="0" w:space="0" w:color="auto"/>
        <w:right w:val="none" w:sz="0" w:space="0" w:color="auto"/>
      </w:divBdr>
    </w:div>
    <w:div w:id="1232690645">
      <w:bodyDiv w:val="1"/>
      <w:marLeft w:val="0"/>
      <w:marRight w:val="0"/>
      <w:marTop w:val="0"/>
      <w:marBottom w:val="0"/>
      <w:divBdr>
        <w:top w:val="none" w:sz="0" w:space="0" w:color="auto"/>
        <w:left w:val="none" w:sz="0" w:space="0" w:color="auto"/>
        <w:bottom w:val="none" w:sz="0" w:space="0" w:color="auto"/>
        <w:right w:val="none" w:sz="0" w:space="0" w:color="auto"/>
      </w:divBdr>
    </w:div>
    <w:div w:id="1264654076">
      <w:bodyDiv w:val="1"/>
      <w:marLeft w:val="0"/>
      <w:marRight w:val="0"/>
      <w:marTop w:val="0"/>
      <w:marBottom w:val="0"/>
      <w:divBdr>
        <w:top w:val="none" w:sz="0" w:space="0" w:color="auto"/>
        <w:left w:val="none" w:sz="0" w:space="0" w:color="auto"/>
        <w:bottom w:val="none" w:sz="0" w:space="0" w:color="auto"/>
        <w:right w:val="none" w:sz="0" w:space="0" w:color="auto"/>
      </w:divBdr>
    </w:div>
    <w:div w:id="1266423902">
      <w:bodyDiv w:val="1"/>
      <w:marLeft w:val="0"/>
      <w:marRight w:val="0"/>
      <w:marTop w:val="0"/>
      <w:marBottom w:val="0"/>
      <w:divBdr>
        <w:top w:val="none" w:sz="0" w:space="0" w:color="auto"/>
        <w:left w:val="none" w:sz="0" w:space="0" w:color="auto"/>
        <w:bottom w:val="none" w:sz="0" w:space="0" w:color="auto"/>
        <w:right w:val="none" w:sz="0" w:space="0" w:color="auto"/>
      </w:divBdr>
    </w:div>
    <w:div w:id="1337224307">
      <w:bodyDiv w:val="1"/>
      <w:marLeft w:val="0"/>
      <w:marRight w:val="0"/>
      <w:marTop w:val="0"/>
      <w:marBottom w:val="0"/>
      <w:divBdr>
        <w:top w:val="none" w:sz="0" w:space="0" w:color="auto"/>
        <w:left w:val="none" w:sz="0" w:space="0" w:color="auto"/>
        <w:bottom w:val="none" w:sz="0" w:space="0" w:color="auto"/>
        <w:right w:val="none" w:sz="0" w:space="0" w:color="auto"/>
      </w:divBdr>
    </w:div>
    <w:div w:id="1337880534">
      <w:bodyDiv w:val="1"/>
      <w:marLeft w:val="0"/>
      <w:marRight w:val="0"/>
      <w:marTop w:val="0"/>
      <w:marBottom w:val="0"/>
      <w:divBdr>
        <w:top w:val="none" w:sz="0" w:space="0" w:color="auto"/>
        <w:left w:val="none" w:sz="0" w:space="0" w:color="auto"/>
        <w:bottom w:val="none" w:sz="0" w:space="0" w:color="auto"/>
        <w:right w:val="none" w:sz="0" w:space="0" w:color="auto"/>
      </w:divBdr>
    </w:div>
    <w:div w:id="1355306570">
      <w:bodyDiv w:val="1"/>
      <w:marLeft w:val="0"/>
      <w:marRight w:val="0"/>
      <w:marTop w:val="0"/>
      <w:marBottom w:val="0"/>
      <w:divBdr>
        <w:top w:val="none" w:sz="0" w:space="0" w:color="auto"/>
        <w:left w:val="none" w:sz="0" w:space="0" w:color="auto"/>
        <w:bottom w:val="none" w:sz="0" w:space="0" w:color="auto"/>
        <w:right w:val="none" w:sz="0" w:space="0" w:color="auto"/>
      </w:divBdr>
    </w:div>
    <w:div w:id="1361315408">
      <w:bodyDiv w:val="1"/>
      <w:marLeft w:val="0"/>
      <w:marRight w:val="0"/>
      <w:marTop w:val="0"/>
      <w:marBottom w:val="0"/>
      <w:divBdr>
        <w:top w:val="none" w:sz="0" w:space="0" w:color="auto"/>
        <w:left w:val="none" w:sz="0" w:space="0" w:color="auto"/>
        <w:bottom w:val="none" w:sz="0" w:space="0" w:color="auto"/>
        <w:right w:val="none" w:sz="0" w:space="0" w:color="auto"/>
      </w:divBdr>
    </w:div>
    <w:div w:id="1366717744">
      <w:bodyDiv w:val="1"/>
      <w:marLeft w:val="0"/>
      <w:marRight w:val="0"/>
      <w:marTop w:val="0"/>
      <w:marBottom w:val="0"/>
      <w:divBdr>
        <w:top w:val="none" w:sz="0" w:space="0" w:color="auto"/>
        <w:left w:val="none" w:sz="0" w:space="0" w:color="auto"/>
        <w:bottom w:val="none" w:sz="0" w:space="0" w:color="auto"/>
        <w:right w:val="none" w:sz="0" w:space="0" w:color="auto"/>
      </w:divBdr>
    </w:div>
    <w:div w:id="1403410700">
      <w:bodyDiv w:val="1"/>
      <w:marLeft w:val="0"/>
      <w:marRight w:val="0"/>
      <w:marTop w:val="0"/>
      <w:marBottom w:val="0"/>
      <w:divBdr>
        <w:top w:val="none" w:sz="0" w:space="0" w:color="auto"/>
        <w:left w:val="none" w:sz="0" w:space="0" w:color="auto"/>
        <w:bottom w:val="none" w:sz="0" w:space="0" w:color="auto"/>
        <w:right w:val="none" w:sz="0" w:space="0" w:color="auto"/>
      </w:divBdr>
    </w:div>
    <w:div w:id="1416199933">
      <w:bodyDiv w:val="1"/>
      <w:marLeft w:val="0"/>
      <w:marRight w:val="0"/>
      <w:marTop w:val="0"/>
      <w:marBottom w:val="0"/>
      <w:divBdr>
        <w:top w:val="none" w:sz="0" w:space="0" w:color="auto"/>
        <w:left w:val="none" w:sz="0" w:space="0" w:color="auto"/>
        <w:bottom w:val="none" w:sz="0" w:space="0" w:color="auto"/>
        <w:right w:val="none" w:sz="0" w:space="0" w:color="auto"/>
      </w:divBdr>
    </w:div>
    <w:div w:id="1427920546">
      <w:bodyDiv w:val="1"/>
      <w:marLeft w:val="0"/>
      <w:marRight w:val="0"/>
      <w:marTop w:val="0"/>
      <w:marBottom w:val="0"/>
      <w:divBdr>
        <w:top w:val="none" w:sz="0" w:space="0" w:color="auto"/>
        <w:left w:val="none" w:sz="0" w:space="0" w:color="auto"/>
        <w:bottom w:val="none" w:sz="0" w:space="0" w:color="auto"/>
        <w:right w:val="none" w:sz="0" w:space="0" w:color="auto"/>
      </w:divBdr>
    </w:div>
    <w:div w:id="1439180875">
      <w:bodyDiv w:val="1"/>
      <w:marLeft w:val="0"/>
      <w:marRight w:val="0"/>
      <w:marTop w:val="0"/>
      <w:marBottom w:val="0"/>
      <w:divBdr>
        <w:top w:val="none" w:sz="0" w:space="0" w:color="auto"/>
        <w:left w:val="none" w:sz="0" w:space="0" w:color="auto"/>
        <w:bottom w:val="none" w:sz="0" w:space="0" w:color="auto"/>
        <w:right w:val="none" w:sz="0" w:space="0" w:color="auto"/>
      </w:divBdr>
    </w:div>
    <w:div w:id="1460761128">
      <w:bodyDiv w:val="1"/>
      <w:marLeft w:val="0"/>
      <w:marRight w:val="0"/>
      <w:marTop w:val="0"/>
      <w:marBottom w:val="0"/>
      <w:divBdr>
        <w:top w:val="none" w:sz="0" w:space="0" w:color="auto"/>
        <w:left w:val="none" w:sz="0" w:space="0" w:color="auto"/>
        <w:bottom w:val="none" w:sz="0" w:space="0" w:color="auto"/>
        <w:right w:val="none" w:sz="0" w:space="0" w:color="auto"/>
      </w:divBdr>
    </w:div>
    <w:div w:id="1499686417">
      <w:bodyDiv w:val="1"/>
      <w:marLeft w:val="0"/>
      <w:marRight w:val="0"/>
      <w:marTop w:val="0"/>
      <w:marBottom w:val="0"/>
      <w:divBdr>
        <w:top w:val="none" w:sz="0" w:space="0" w:color="auto"/>
        <w:left w:val="none" w:sz="0" w:space="0" w:color="auto"/>
        <w:bottom w:val="none" w:sz="0" w:space="0" w:color="auto"/>
        <w:right w:val="none" w:sz="0" w:space="0" w:color="auto"/>
      </w:divBdr>
    </w:div>
    <w:div w:id="1500074377">
      <w:bodyDiv w:val="1"/>
      <w:marLeft w:val="0"/>
      <w:marRight w:val="0"/>
      <w:marTop w:val="0"/>
      <w:marBottom w:val="0"/>
      <w:divBdr>
        <w:top w:val="none" w:sz="0" w:space="0" w:color="auto"/>
        <w:left w:val="none" w:sz="0" w:space="0" w:color="auto"/>
        <w:bottom w:val="none" w:sz="0" w:space="0" w:color="auto"/>
        <w:right w:val="none" w:sz="0" w:space="0" w:color="auto"/>
      </w:divBdr>
    </w:div>
    <w:div w:id="1506019701">
      <w:bodyDiv w:val="1"/>
      <w:marLeft w:val="0"/>
      <w:marRight w:val="0"/>
      <w:marTop w:val="0"/>
      <w:marBottom w:val="0"/>
      <w:divBdr>
        <w:top w:val="none" w:sz="0" w:space="0" w:color="auto"/>
        <w:left w:val="none" w:sz="0" w:space="0" w:color="auto"/>
        <w:bottom w:val="none" w:sz="0" w:space="0" w:color="auto"/>
        <w:right w:val="none" w:sz="0" w:space="0" w:color="auto"/>
      </w:divBdr>
    </w:div>
    <w:div w:id="1525440697">
      <w:bodyDiv w:val="1"/>
      <w:marLeft w:val="0"/>
      <w:marRight w:val="0"/>
      <w:marTop w:val="0"/>
      <w:marBottom w:val="0"/>
      <w:divBdr>
        <w:top w:val="none" w:sz="0" w:space="0" w:color="auto"/>
        <w:left w:val="none" w:sz="0" w:space="0" w:color="auto"/>
        <w:bottom w:val="none" w:sz="0" w:space="0" w:color="auto"/>
        <w:right w:val="none" w:sz="0" w:space="0" w:color="auto"/>
      </w:divBdr>
    </w:div>
    <w:div w:id="1542749111">
      <w:bodyDiv w:val="1"/>
      <w:marLeft w:val="0"/>
      <w:marRight w:val="0"/>
      <w:marTop w:val="0"/>
      <w:marBottom w:val="0"/>
      <w:divBdr>
        <w:top w:val="none" w:sz="0" w:space="0" w:color="auto"/>
        <w:left w:val="none" w:sz="0" w:space="0" w:color="auto"/>
        <w:bottom w:val="none" w:sz="0" w:space="0" w:color="auto"/>
        <w:right w:val="none" w:sz="0" w:space="0" w:color="auto"/>
      </w:divBdr>
    </w:div>
    <w:div w:id="1560440489">
      <w:bodyDiv w:val="1"/>
      <w:marLeft w:val="0"/>
      <w:marRight w:val="0"/>
      <w:marTop w:val="0"/>
      <w:marBottom w:val="0"/>
      <w:divBdr>
        <w:top w:val="none" w:sz="0" w:space="0" w:color="auto"/>
        <w:left w:val="none" w:sz="0" w:space="0" w:color="auto"/>
        <w:bottom w:val="none" w:sz="0" w:space="0" w:color="auto"/>
        <w:right w:val="none" w:sz="0" w:space="0" w:color="auto"/>
      </w:divBdr>
    </w:div>
    <w:div w:id="1574076146">
      <w:bodyDiv w:val="1"/>
      <w:marLeft w:val="0"/>
      <w:marRight w:val="0"/>
      <w:marTop w:val="0"/>
      <w:marBottom w:val="0"/>
      <w:divBdr>
        <w:top w:val="none" w:sz="0" w:space="0" w:color="auto"/>
        <w:left w:val="none" w:sz="0" w:space="0" w:color="auto"/>
        <w:bottom w:val="none" w:sz="0" w:space="0" w:color="auto"/>
        <w:right w:val="none" w:sz="0" w:space="0" w:color="auto"/>
      </w:divBdr>
    </w:div>
    <w:div w:id="1594704583">
      <w:bodyDiv w:val="1"/>
      <w:marLeft w:val="0"/>
      <w:marRight w:val="0"/>
      <w:marTop w:val="0"/>
      <w:marBottom w:val="0"/>
      <w:divBdr>
        <w:top w:val="none" w:sz="0" w:space="0" w:color="auto"/>
        <w:left w:val="none" w:sz="0" w:space="0" w:color="auto"/>
        <w:bottom w:val="none" w:sz="0" w:space="0" w:color="auto"/>
        <w:right w:val="none" w:sz="0" w:space="0" w:color="auto"/>
      </w:divBdr>
    </w:div>
    <w:div w:id="1629432424">
      <w:bodyDiv w:val="1"/>
      <w:marLeft w:val="0"/>
      <w:marRight w:val="0"/>
      <w:marTop w:val="0"/>
      <w:marBottom w:val="0"/>
      <w:divBdr>
        <w:top w:val="none" w:sz="0" w:space="0" w:color="auto"/>
        <w:left w:val="none" w:sz="0" w:space="0" w:color="auto"/>
        <w:bottom w:val="none" w:sz="0" w:space="0" w:color="auto"/>
        <w:right w:val="none" w:sz="0" w:space="0" w:color="auto"/>
      </w:divBdr>
    </w:div>
    <w:div w:id="1689015338">
      <w:bodyDiv w:val="1"/>
      <w:marLeft w:val="0"/>
      <w:marRight w:val="0"/>
      <w:marTop w:val="0"/>
      <w:marBottom w:val="0"/>
      <w:divBdr>
        <w:top w:val="none" w:sz="0" w:space="0" w:color="auto"/>
        <w:left w:val="none" w:sz="0" w:space="0" w:color="auto"/>
        <w:bottom w:val="none" w:sz="0" w:space="0" w:color="auto"/>
        <w:right w:val="none" w:sz="0" w:space="0" w:color="auto"/>
      </w:divBdr>
    </w:div>
    <w:div w:id="1722318080">
      <w:bodyDiv w:val="1"/>
      <w:marLeft w:val="0"/>
      <w:marRight w:val="0"/>
      <w:marTop w:val="0"/>
      <w:marBottom w:val="0"/>
      <w:divBdr>
        <w:top w:val="none" w:sz="0" w:space="0" w:color="auto"/>
        <w:left w:val="none" w:sz="0" w:space="0" w:color="auto"/>
        <w:bottom w:val="none" w:sz="0" w:space="0" w:color="auto"/>
        <w:right w:val="none" w:sz="0" w:space="0" w:color="auto"/>
      </w:divBdr>
    </w:div>
    <w:div w:id="1747995228">
      <w:bodyDiv w:val="1"/>
      <w:marLeft w:val="0"/>
      <w:marRight w:val="0"/>
      <w:marTop w:val="0"/>
      <w:marBottom w:val="0"/>
      <w:divBdr>
        <w:top w:val="none" w:sz="0" w:space="0" w:color="auto"/>
        <w:left w:val="none" w:sz="0" w:space="0" w:color="auto"/>
        <w:bottom w:val="none" w:sz="0" w:space="0" w:color="auto"/>
        <w:right w:val="none" w:sz="0" w:space="0" w:color="auto"/>
      </w:divBdr>
    </w:div>
    <w:div w:id="1759011163">
      <w:bodyDiv w:val="1"/>
      <w:marLeft w:val="0"/>
      <w:marRight w:val="0"/>
      <w:marTop w:val="0"/>
      <w:marBottom w:val="0"/>
      <w:divBdr>
        <w:top w:val="none" w:sz="0" w:space="0" w:color="auto"/>
        <w:left w:val="none" w:sz="0" w:space="0" w:color="auto"/>
        <w:bottom w:val="none" w:sz="0" w:space="0" w:color="auto"/>
        <w:right w:val="none" w:sz="0" w:space="0" w:color="auto"/>
      </w:divBdr>
    </w:div>
    <w:div w:id="1787236546">
      <w:bodyDiv w:val="1"/>
      <w:marLeft w:val="0"/>
      <w:marRight w:val="0"/>
      <w:marTop w:val="0"/>
      <w:marBottom w:val="0"/>
      <w:divBdr>
        <w:top w:val="none" w:sz="0" w:space="0" w:color="auto"/>
        <w:left w:val="none" w:sz="0" w:space="0" w:color="auto"/>
        <w:bottom w:val="none" w:sz="0" w:space="0" w:color="auto"/>
        <w:right w:val="none" w:sz="0" w:space="0" w:color="auto"/>
      </w:divBdr>
    </w:div>
    <w:div w:id="1791238298">
      <w:bodyDiv w:val="1"/>
      <w:marLeft w:val="0"/>
      <w:marRight w:val="0"/>
      <w:marTop w:val="0"/>
      <w:marBottom w:val="0"/>
      <w:divBdr>
        <w:top w:val="none" w:sz="0" w:space="0" w:color="auto"/>
        <w:left w:val="none" w:sz="0" w:space="0" w:color="auto"/>
        <w:bottom w:val="none" w:sz="0" w:space="0" w:color="auto"/>
        <w:right w:val="none" w:sz="0" w:space="0" w:color="auto"/>
      </w:divBdr>
    </w:div>
    <w:div w:id="1832210624">
      <w:bodyDiv w:val="1"/>
      <w:marLeft w:val="0"/>
      <w:marRight w:val="0"/>
      <w:marTop w:val="0"/>
      <w:marBottom w:val="0"/>
      <w:divBdr>
        <w:top w:val="none" w:sz="0" w:space="0" w:color="auto"/>
        <w:left w:val="none" w:sz="0" w:space="0" w:color="auto"/>
        <w:bottom w:val="none" w:sz="0" w:space="0" w:color="auto"/>
        <w:right w:val="none" w:sz="0" w:space="0" w:color="auto"/>
      </w:divBdr>
    </w:div>
    <w:div w:id="1856797094">
      <w:bodyDiv w:val="1"/>
      <w:marLeft w:val="0"/>
      <w:marRight w:val="0"/>
      <w:marTop w:val="0"/>
      <w:marBottom w:val="0"/>
      <w:divBdr>
        <w:top w:val="none" w:sz="0" w:space="0" w:color="auto"/>
        <w:left w:val="none" w:sz="0" w:space="0" w:color="auto"/>
        <w:bottom w:val="none" w:sz="0" w:space="0" w:color="auto"/>
        <w:right w:val="none" w:sz="0" w:space="0" w:color="auto"/>
      </w:divBdr>
    </w:div>
    <w:div w:id="1859541606">
      <w:bodyDiv w:val="1"/>
      <w:marLeft w:val="0"/>
      <w:marRight w:val="0"/>
      <w:marTop w:val="0"/>
      <w:marBottom w:val="0"/>
      <w:divBdr>
        <w:top w:val="none" w:sz="0" w:space="0" w:color="auto"/>
        <w:left w:val="none" w:sz="0" w:space="0" w:color="auto"/>
        <w:bottom w:val="none" w:sz="0" w:space="0" w:color="auto"/>
        <w:right w:val="none" w:sz="0" w:space="0" w:color="auto"/>
      </w:divBdr>
    </w:div>
    <w:div w:id="1877228461">
      <w:bodyDiv w:val="1"/>
      <w:marLeft w:val="0"/>
      <w:marRight w:val="0"/>
      <w:marTop w:val="0"/>
      <w:marBottom w:val="0"/>
      <w:divBdr>
        <w:top w:val="none" w:sz="0" w:space="0" w:color="auto"/>
        <w:left w:val="none" w:sz="0" w:space="0" w:color="auto"/>
        <w:bottom w:val="none" w:sz="0" w:space="0" w:color="auto"/>
        <w:right w:val="none" w:sz="0" w:space="0" w:color="auto"/>
      </w:divBdr>
    </w:div>
    <w:div w:id="1910185094">
      <w:bodyDiv w:val="1"/>
      <w:marLeft w:val="0"/>
      <w:marRight w:val="0"/>
      <w:marTop w:val="0"/>
      <w:marBottom w:val="0"/>
      <w:divBdr>
        <w:top w:val="none" w:sz="0" w:space="0" w:color="auto"/>
        <w:left w:val="none" w:sz="0" w:space="0" w:color="auto"/>
        <w:bottom w:val="none" w:sz="0" w:space="0" w:color="auto"/>
        <w:right w:val="none" w:sz="0" w:space="0" w:color="auto"/>
      </w:divBdr>
    </w:div>
    <w:div w:id="1914925427">
      <w:bodyDiv w:val="1"/>
      <w:marLeft w:val="0"/>
      <w:marRight w:val="0"/>
      <w:marTop w:val="0"/>
      <w:marBottom w:val="0"/>
      <w:divBdr>
        <w:top w:val="none" w:sz="0" w:space="0" w:color="auto"/>
        <w:left w:val="none" w:sz="0" w:space="0" w:color="auto"/>
        <w:bottom w:val="none" w:sz="0" w:space="0" w:color="auto"/>
        <w:right w:val="none" w:sz="0" w:space="0" w:color="auto"/>
      </w:divBdr>
    </w:div>
    <w:div w:id="1928803341">
      <w:bodyDiv w:val="1"/>
      <w:marLeft w:val="0"/>
      <w:marRight w:val="0"/>
      <w:marTop w:val="0"/>
      <w:marBottom w:val="0"/>
      <w:divBdr>
        <w:top w:val="none" w:sz="0" w:space="0" w:color="auto"/>
        <w:left w:val="none" w:sz="0" w:space="0" w:color="auto"/>
        <w:bottom w:val="none" w:sz="0" w:space="0" w:color="auto"/>
        <w:right w:val="none" w:sz="0" w:space="0" w:color="auto"/>
      </w:divBdr>
    </w:div>
    <w:div w:id="1937400237">
      <w:bodyDiv w:val="1"/>
      <w:marLeft w:val="0"/>
      <w:marRight w:val="0"/>
      <w:marTop w:val="0"/>
      <w:marBottom w:val="0"/>
      <w:divBdr>
        <w:top w:val="none" w:sz="0" w:space="0" w:color="auto"/>
        <w:left w:val="none" w:sz="0" w:space="0" w:color="auto"/>
        <w:bottom w:val="none" w:sz="0" w:space="0" w:color="auto"/>
        <w:right w:val="none" w:sz="0" w:space="0" w:color="auto"/>
      </w:divBdr>
    </w:div>
    <w:div w:id="1937785728">
      <w:bodyDiv w:val="1"/>
      <w:marLeft w:val="0"/>
      <w:marRight w:val="0"/>
      <w:marTop w:val="0"/>
      <w:marBottom w:val="0"/>
      <w:divBdr>
        <w:top w:val="none" w:sz="0" w:space="0" w:color="auto"/>
        <w:left w:val="none" w:sz="0" w:space="0" w:color="auto"/>
        <w:bottom w:val="none" w:sz="0" w:space="0" w:color="auto"/>
        <w:right w:val="none" w:sz="0" w:space="0" w:color="auto"/>
      </w:divBdr>
    </w:div>
    <w:div w:id="1946881488">
      <w:bodyDiv w:val="1"/>
      <w:marLeft w:val="0"/>
      <w:marRight w:val="0"/>
      <w:marTop w:val="0"/>
      <w:marBottom w:val="0"/>
      <w:divBdr>
        <w:top w:val="none" w:sz="0" w:space="0" w:color="auto"/>
        <w:left w:val="none" w:sz="0" w:space="0" w:color="auto"/>
        <w:bottom w:val="none" w:sz="0" w:space="0" w:color="auto"/>
        <w:right w:val="none" w:sz="0" w:space="0" w:color="auto"/>
      </w:divBdr>
    </w:div>
    <w:div w:id="1979649429">
      <w:bodyDiv w:val="1"/>
      <w:marLeft w:val="0"/>
      <w:marRight w:val="0"/>
      <w:marTop w:val="0"/>
      <w:marBottom w:val="0"/>
      <w:divBdr>
        <w:top w:val="none" w:sz="0" w:space="0" w:color="auto"/>
        <w:left w:val="none" w:sz="0" w:space="0" w:color="auto"/>
        <w:bottom w:val="none" w:sz="0" w:space="0" w:color="auto"/>
        <w:right w:val="none" w:sz="0" w:space="0" w:color="auto"/>
      </w:divBdr>
    </w:div>
    <w:div w:id="1985969344">
      <w:bodyDiv w:val="1"/>
      <w:marLeft w:val="0"/>
      <w:marRight w:val="0"/>
      <w:marTop w:val="0"/>
      <w:marBottom w:val="0"/>
      <w:divBdr>
        <w:top w:val="none" w:sz="0" w:space="0" w:color="auto"/>
        <w:left w:val="none" w:sz="0" w:space="0" w:color="auto"/>
        <w:bottom w:val="none" w:sz="0" w:space="0" w:color="auto"/>
        <w:right w:val="none" w:sz="0" w:space="0" w:color="auto"/>
      </w:divBdr>
    </w:div>
    <w:div w:id="2012679936">
      <w:bodyDiv w:val="1"/>
      <w:marLeft w:val="0"/>
      <w:marRight w:val="0"/>
      <w:marTop w:val="0"/>
      <w:marBottom w:val="0"/>
      <w:divBdr>
        <w:top w:val="none" w:sz="0" w:space="0" w:color="auto"/>
        <w:left w:val="none" w:sz="0" w:space="0" w:color="auto"/>
        <w:bottom w:val="none" w:sz="0" w:space="0" w:color="auto"/>
        <w:right w:val="none" w:sz="0" w:space="0" w:color="auto"/>
      </w:divBdr>
    </w:div>
    <w:div w:id="2036272015">
      <w:bodyDiv w:val="1"/>
      <w:marLeft w:val="0"/>
      <w:marRight w:val="0"/>
      <w:marTop w:val="0"/>
      <w:marBottom w:val="0"/>
      <w:divBdr>
        <w:top w:val="none" w:sz="0" w:space="0" w:color="auto"/>
        <w:left w:val="none" w:sz="0" w:space="0" w:color="auto"/>
        <w:bottom w:val="none" w:sz="0" w:space="0" w:color="auto"/>
        <w:right w:val="none" w:sz="0" w:space="0" w:color="auto"/>
      </w:divBdr>
    </w:div>
    <w:div w:id="2055613422">
      <w:bodyDiv w:val="1"/>
      <w:marLeft w:val="0"/>
      <w:marRight w:val="0"/>
      <w:marTop w:val="0"/>
      <w:marBottom w:val="0"/>
      <w:divBdr>
        <w:top w:val="none" w:sz="0" w:space="0" w:color="auto"/>
        <w:left w:val="none" w:sz="0" w:space="0" w:color="auto"/>
        <w:bottom w:val="none" w:sz="0" w:space="0" w:color="auto"/>
        <w:right w:val="none" w:sz="0" w:space="0" w:color="auto"/>
      </w:divBdr>
    </w:div>
    <w:div w:id="2092702783">
      <w:bodyDiv w:val="1"/>
      <w:marLeft w:val="0"/>
      <w:marRight w:val="0"/>
      <w:marTop w:val="0"/>
      <w:marBottom w:val="0"/>
      <w:divBdr>
        <w:top w:val="none" w:sz="0" w:space="0" w:color="auto"/>
        <w:left w:val="none" w:sz="0" w:space="0" w:color="auto"/>
        <w:bottom w:val="none" w:sz="0" w:space="0" w:color="auto"/>
        <w:right w:val="none" w:sz="0" w:space="0" w:color="auto"/>
      </w:divBdr>
    </w:div>
    <w:div w:id="2103184233">
      <w:bodyDiv w:val="1"/>
      <w:marLeft w:val="0"/>
      <w:marRight w:val="0"/>
      <w:marTop w:val="0"/>
      <w:marBottom w:val="0"/>
      <w:divBdr>
        <w:top w:val="none" w:sz="0" w:space="0" w:color="auto"/>
        <w:left w:val="none" w:sz="0" w:space="0" w:color="auto"/>
        <w:bottom w:val="none" w:sz="0" w:space="0" w:color="auto"/>
        <w:right w:val="none" w:sz="0" w:space="0" w:color="auto"/>
      </w:divBdr>
    </w:div>
    <w:div w:id="2124499655">
      <w:bodyDiv w:val="1"/>
      <w:marLeft w:val="0"/>
      <w:marRight w:val="0"/>
      <w:marTop w:val="0"/>
      <w:marBottom w:val="0"/>
      <w:divBdr>
        <w:top w:val="none" w:sz="0" w:space="0" w:color="auto"/>
        <w:left w:val="none" w:sz="0" w:space="0" w:color="auto"/>
        <w:bottom w:val="none" w:sz="0" w:space="0" w:color="auto"/>
        <w:right w:val="none" w:sz="0" w:space="0" w:color="auto"/>
      </w:divBdr>
    </w:div>
    <w:div w:id="2140217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6041</Words>
  <Characters>34437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Trinity College</Company>
  <LinksUpToDate>false</LinksUpToDate>
  <CharactersWithSpaces>40398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Caulfield</dc:creator>
  <cp:lastModifiedBy>Aoife Ahern</cp:lastModifiedBy>
  <cp:revision>2</cp:revision>
  <cp:lastPrinted>2013-09-25T08:18:00Z</cp:lastPrinted>
  <dcterms:created xsi:type="dcterms:W3CDTF">2014-09-17T09:43:00Z</dcterms:created>
  <dcterms:modified xsi:type="dcterms:W3CDTF">2014-09-17T09:43:00Z</dcterms:modified>
</cp:coreProperties>
</file>