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7D3CE" w14:textId="77777777" w:rsidR="00D45AB5" w:rsidRPr="00D45AB5" w:rsidRDefault="00D45AB5" w:rsidP="00D45AB5">
      <w:pPr>
        <w:tabs>
          <w:tab w:val="left" w:pos="2160"/>
        </w:tabs>
        <w:ind w:left="900" w:hanging="900"/>
        <w:jc w:val="both"/>
        <w:rPr>
          <w:rFonts w:ascii="Times New Roman" w:hAnsi="Times New Roman" w:cs="Times New Roman"/>
          <w:i/>
          <w:sz w:val="24"/>
          <w:szCs w:val="24"/>
        </w:rPr>
      </w:pPr>
      <w:r w:rsidRPr="00D45AB5">
        <w:rPr>
          <w:rFonts w:ascii="Times New Roman" w:hAnsi="Times New Roman" w:cs="Times New Roman"/>
          <w:sz w:val="24"/>
          <w:szCs w:val="24"/>
        </w:rPr>
        <w:t xml:space="preserve">Devine, D (2013) Value/ing children differently? Migrant children in education;  </w:t>
      </w:r>
      <w:r w:rsidRPr="00D45AB5">
        <w:rPr>
          <w:rFonts w:ascii="Times New Roman" w:hAnsi="Times New Roman" w:cs="Times New Roman"/>
          <w:i/>
          <w:sz w:val="24"/>
          <w:szCs w:val="24"/>
        </w:rPr>
        <w:t xml:space="preserve">Children and Society Vol 27, Issue 4: </w:t>
      </w:r>
      <w:r w:rsidRPr="00D45AB5">
        <w:rPr>
          <w:rFonts w:ascii="Trebuchet MS" w:hAnsi="Trebuchet MS" w:cs="Trebuchet MS"/>
          <w:color w:val="535353"/>
          <w:sz w:val="24"/>
          <w:szCs w:val="24"/>
        </w:rPr>
        <w:t>282-294</w:t>
      </w:r>
    </w:p>
    <w:p w14:paraId="3E053005" w14:textId="77777777" w:rsidR="005B408B" w:rsidRDefault="00D0452B">
      <w:pPr>
        <w:rPr>
          <w:rFonts w:ascii="Times New Roman" w:hAnsi="Times New Roman" w:cs="Times New Roman"/>
          <w:b/>
          <w:sz w:val="24"/>
          <w:szCs w:val="24"/>
        </w:rPr>
      </w:pPr>
      <w:r w:rsidRPr="00D0452B">
        <w:rPr>
          <w:rFonts w:ascii="Times New Roman" w:hAnsi="Times New Roman" w:cs="Times New Roman"/>
          <w:b/>
          <w:sz w:val="24"/>
          <w:szCs w:val="24"/>
        </w:rPr>
        <w:t>Value/ing children differently</w:t>
      </w:r>
      <w:r w:rsidR="001C3C33">
        <w:rPr>
          <w:rFonts w:ascii="Times New Roman" w:hAnsi="Times New Roman" w:cs="Times New Roman"/>
          <w:b/>
          <w:sz w:val="24"/>
          <w:szCs w:val="24"/>
        </w:rPr>
        <w:t>?  M</w:t>
      </w:r>
      <w:r w:rsidRPr="00D0452B">
        <w:rPr>
          <w:rFonts w:ascii="Times New Roman" w:hAnsi="Times New Roman" w:cs="Times New Roman"/>
          <w:b/>
          <w:sz w:val="24"/>
          <w:szCs w:val="24"/>
        </w:rPr>
        <w:t>igrant children in education</w:t>
      </w:r>
    </w:p>
    <w:p w14:paraId="681013C5" w14:textId="77777777" w:rsidR="005B408B" w:rsidRDefault="005B408B">
      <w:pPr>
        <w:rPr>
          <w:rFonts w:ascii="Times New Roman" w:hAnsi="Times New Roman" w:cs="Times New Roman"/>
          <w:b/>
          <w:sz w:val="24"/>
          <w:szCs w:val="24"/>
        </w:rPr>
      </w:pPr>
      <w:r>
        <w:rPr>
          <w:rFonts w:ascii="Times New Roman" w:hAnsi="Times New Roman" w:cs="Times New Roman"/>
          <w:b/>
          <w:sz w:val="24"/>
          <w:szCs w:val="24"/>
        </w:rPr>
        <w:t>Dympna Devine</w:t>
      </w:r>
    </w:p>
    <w:p w14:paraId="4BD3523E" w14:textId="77777777" w:rsidR="005B408B" w:rsidRDefault="005B408B">
      <w:pPr>
        <w:rPr>
          <w:rFonts w:ascii="Times New Roman" w:hAnsi="Times New Roman" w:cs="Times New Roman"/>
          <w:b/>
          <w:sz w:val="24"/>
          <w:szCs w:val="24"/>
        </w:rPr>
      </w:pPr>
      <w:r>
        <w:rPr>
          <w:rFonts w:ascii="Times New Roman" w:hAnsi="Times New Roman" w:cs="Times New Roman"/>
          <w:b/>
          <w:sz w:val="24"/>
          <w:szCs w:val="24"/>
        </w:rPr>
        <w:t>School of Education, University College Dublin, Ireland</w:t>
      </w:r>
    </w:p>
    <w:p w14:paraId="05070106" w14:textId="77777777" w:rsidR="00A45F7A" w:rsidRDefault="00A45F7A">
      <w:pPr>
        <w:rPr>
          <w:rFonts w:ascii="Times New Roman" w:hAnsi="Times New Roman" w:cs="Times New Roman"/>
          <w:b/>
          <w:sz w:val="24"/>
          <w:szCs w:val="24"/>
        </w:rPr>
      </w:pPr>
      <w:r>
        <w:rPr>
          <w:rFonts w:ascii="Times New Roman" w:hAnsi="Times New Roman" w:cs="Times New Roman"/>
          <w:b/>
          <w:sz w:val="24"/>
          <w:szCs w:val="24"/>
        </w:rPr>
        <w:t>Dympna.devine@ucd.ie</w:t>
      </w:r>
    </w:p>
    <w:p w14:paraId="78BEF740" w14:textId="77777777" w:rsidR="005B408B" w:rsidRDefault="005B408B" w:rsidP="005B408B">
      <w:pPr>
        <w:autoSpaceDE w:val="0"/>
        <w:autoSpaceDN w:val="0"/>
        <w:adjustRightInd w:val="0"/>
        <w:jc w:val="both"/>
      </w:pPr>
      <w:r w:rsidRPr="005B408B">
        <w:rPr>
          <w:rFonts w:ascii="Times New Roman" w:hAnsi="Times New Roman" w:cs="Times New Roman"/>
          <w:i/>
          <w:sz w:val="24"/>
          <w:szCs w:val="24"/>
        </w:rPr>
        <w:t xml:space="preserve">This paper considers </w:t>
      </w:r>
      <w:r w:rsidRPr="005B408B">
        <w:rPr>
          <w:rFonts w:ascii="Times New Roman" w:hAnsi="Times New Roman"/>
          <w:i/>
          <w:sz w:val="24"/>
        </w:rPr>
        <w:t>dilemmas around ‘value’ and the ‘valuing’ of children and childhood(s) in</w:t>
      </w:r>
      <w:r>
        <w:rPr>
          <w:rFonts w:ascii="Times New Roman" w:hAnsi="Times New Roman"/>
          <w:i/>
          <w:sz w:val="24"/>
        </w:rPr>
        <w:t xml:space="preserve"> </w:t>
      </w:r>
      <w:r w:rsidRPr="005B408B">
        <w:rPr>
          <w:rFonts w:ascii="Times New Roman" w:hAnsi="Times New Roman"/>
          <w:i/>
          <w:sz w:val="24"/>
        </w:rPr>
        <w:t>schools. I argue that in neo-liberal contexts, processes of</w:t>
      </w:r>
      <w:r>
        <w:rPr>
          <w:rFonts w:ascii="Times New Roman" w:hAnsi="Times New Roman"/>
          <w:i/>
          <w:sz w:val="24"/>
        </w:rPr>
        <w:t xml:space="preserve"> children’s</w:t>
      </w:r>
      <w:r w:rsidRPr="005B408B">
        <w:rPr>
          <w:rFonts w:ascii="Times New Roman" w:hAnsi="Times New Roman"/>
          <w:i/>
          <w:sz w:val="24"/>
        </w:rPr>
        <w:t xml:space="preserve"> identity making become aligned with the idea of the corporate citizen – value and worth derived from the capacity to produce, excel, self regulate as well as consume in an ever expanding marketplace</w:t>
      </w:r>
      <w:r w:rsidR="00A45F7A">
        <w:rPr>
          <w:rFonts w:ascii="Times New Roman" w:hAnsi="Times New Roman"/>
          <w:i/>
          <w:sz w:val="24"/>
        </w:rPr>
        <w:t>.</w:t>
      </w:r>
      <w:r w:rsidRPr="005B408B">
        <w:rPr>
          <w:rFonts w:ascii="Times New Roman" w:hAnsi="Times New Roman"/>
          <w:i/>
          <w:sz w:val="24"/>
        </w:rPr>
        <w:t xml:space="preserve"> </w:t>
      </w:r>
      <w:r w:rsidR="00E524AD">
        <w:rPr>
          <w:rFonts w:ascii="Times New Roman" w:hAnsi="Times New Roman"/>
          <w:i/>
          <w:sz w:val="24"/>
        </w:rPr>
        <w:t xml:space="preserve"> Given the increasing synoptic visibility of migrant children in global policy, </w:t>
      </w:r>
      <w:r w:rsidR="00A45F7A">
        <w:rPr>
          <w:rFonts w:ascii="Times New Roman" w:hAnsi="Times New Roman"/>
          <w:i/>
          <w:sz w:val="24"/>
        </w:rPr>
        <w:t xml:space="preserve">the paper explores the tensions in </w:t>
      </w:r>
      <w:r w:rsidR="00E524AD">
        <w:rPr>
          <w:rFonts w:ascii="Times New Roman" w:hAnsi="Times New Roman"/>
          <w:i/>
          <w:sz w:val="24"/>
        </w:rPr>
        <w:t>pedagogic</w:t>
      </w:r>
      <w:r w:rsidR="00A45F7A">
        <w:rPr>
          <w:rFonts w:ascii="Times New Roman" w:hAnsi="Times New Roman"/>
          <w:i/>
          <w:sz w:val="24"/>
        </w:rPr>
        <w:t xml:space="preserve"> practice</w:t>
      </w:r>
      <w:r w:rsidR="00E524AD">
        <w:rPr>
          <w:rFonts w:ascii="Times New Roman" w:hAnsi="Times New Roman"/>
          <w:i/>
          <w:sz w:val="24"/>
        </w:rPr>
        <w:t>s</w:t>
      </w:r>
      <w:r w:rsidR="00A45F7A">
        <w:rPr>
          <w:rFonts w:ascii="Times New Roman" w:hAnsi="Times New Roman"/>
          <w:i/>
          <w:sz w:val="24"/>
        </w:rPr>
        <w:t xml:space="preserve"> between the valuing of migrant children in </w:t>
      </w:r>
      <w:r w:rsidR="00E524AD">
        <w:rPr>
          <w:rFonts w:ascii="Times New Roman" w:hAnsi="Times New Roman"/>
          <w:i/>
          <w:sz w:val="24"/>
        </w:rPr>
        <w:t xml:space="preserve">and </w:t>
      </w:r>
      <w:r w:rsidR="00A45F7A">
        <w:rPr>
          <w:rFonts w:ascii="Times New Roman" w:hAnsi="Times New Roman"/>
          <w:i/>
          <w:sz w:val="24"/>
        </w:rPr>
        <w:t xml:space="preserve">their ‘added-value’ that is communicated through spheres of re/action in schools. </w:t>
      </w:r>
      <w:r w:rsidRPr="005B408B">
        <w:rPr>
          <w:rFonts w:ascii="Times New Roman" w:hAnsi="Times New Roman"/>
          <w:i/>
          <w:sz w:val="24"/>
        </w:rPr>
        <w:t xml:space="preserve"> </w:t>
      </w:r>
      <w:r w:rsidRPr="005B408B">
        <w:rPr>
          <w:rFonts w:ascii="Times New Roman" w:hAnsi="Times New Roman"/>
          <w:i/>
          <w:sz w:val="24"/>
          <w:szCs w:val="24"/>
        </w:rPr>
        <w:t xml:space="preserve">The paper argues </w:t>
      </w:r>
      <w:r w:rsidR="00E524AD">
        <w:rPr>
          <w:rFonts w:ascii="Times New Roman" w:hAnsi="Times New Roman"/>
          <w:i/>
          <w:sz w:val="24"/>
          <w:szCs w:val="24"/>
        </w:rPr>
        <w:t xml:space="preserve">for education </w:t>
      </w:r>
      <w:r w:rsidRPr="005B408B">
        <w:rPr>
          <w:rFonts w:ascii="Times New Roman" w:hAnsi="Times New Roman"/>
          <w:i/>
          <w:sz w:val="24"/>
          <w:szCs w:val="24"/>
        </w:rPr>
        <w:t xml:space="preserve"> that is radical and strategic; careful and nurturing</w:t>
      </w:r>
      <w:r w:rsidR="00E524AD">
        <w:rPr>
          <w:rFonts w:ascii="Times New Roman" w:hAnsi="Times New Roman"/>
          <w:i/>
          <w:sz w:val="24"/>
          <w:szCs w:val="24"/>
        </w:rPr>
        <w:t>.</w:t>
      </w:r>
      <w:r w:rsidRPr="005B408B">
        <w:rPr>
          <w:rFonts w:ascii="Times New Roman" w:hAnsi="Times New Roman"/>
          <w:i/>
          <w:sz w:val="24"/>
          <w:szCs w:val="24"/>
        </w:rPr>
        <w:t>.  In its absence, being valued differently involves reproducing negative patterns in a circular dialectical loop that naturalises under achievement of migrant children and other children at risk, to deficiencies in culture and identity.</w:t>
      </w:r>
      <w:r>
        <w:t xml:space="preserve"> </w:t>
      </w:r>
    </w:p>
    <w:p w14:paraId="51205BAB" w14:textId="77777777" w:rsidR="005B408B" w:rsidRPr="005B408B" w:rsidRDefault="005B408B" w:rsidP="005B408B">
      <w:pPr>
        <w:autoSpaceDE w:val="0"/>
        <w:autoSpaceDN w:val="0"/>
        <w:adjustRightInd w:val="0"/>
        <w:jc w:val="both"/>
        <w:rPr>
          <w:rFonts w:ascii="Times New Roman" w:eastAsia="Cambria" w:hAnsi="Times New Roman" w:cs="Helvetica"/>
          <w:b/>
          <w:sz w:val="24"/>
        </w:rPr>
      </w:pPr>
      <w:r>
        <w:rPr>
          <w:rFonts w:ascii="Times New Roman" w:hAnsi="Times New Roman"/>
          <w:sz w:val="24"/>
        </w:rPr>
        <w:t xml:space="preserve">Key words: Migrant children,  </w:t>
      </w:r>
      <w:r w:rsidR="009846AD">
        <w:rPr>
          <w:rFonts w:ascii="Times New Roman" w:hAnsi="Times New Roman"/>
          <w:sz w:val="24"/>
        </w:rPr>
        <w:t xml:space="preserve">policy, </w:t>
      </w:r>
      <w:r>
        <w:rPr>
          <w:rFonts w:ascii="Times New Roman" w:hAnsi="Times New Roman"/>
          <w:sz w:val="24"/>
        </w:rPr>
        <w:t xml:space="preserve"> rights, identity, power</w:t>
      </w:r>
    </w:p>
    <w:p w14:paraId="61698E0E" w14:textId="77777777" w:rsidR="00160E9E" w:rsidRPr="005B408B" w:rsidRDefault="00160E9E" w:rsidP="005B408B">
      <w:pPr>
        <w:jc w:val="both"/>
        <w:rPr>
          <w:rFonts w:ascii="Times New Roman" w:hAnsi="Times New Roman" w:cs="Times New Roman"/>
          <w:i/>
          <w:sz w:val="24"/>
          <w:szCs w:val="24"/>
        </w:rPr>
      </w:pPr>
    </w:p>
    <w:p w14:paraId="297B8E3F" w14:textId="77777777" w:rsidR="00CB6E7A" w:rsidRDefault="00CB6E7A">
      <w:pPr>
        <w:rPr>
          <w:rFonts w:ascii="Times New Roman" w:hAnsi="Times New Roman" w:cs="Times New Roman"/>
          <w:b/>
          <w:sz w:val="24"/>
          <w:szCs w:val="24"/>
        </w:rPr>
      </w:pPr>
      <w:r w:rsidRPr="00CB6E7A">
        <w:rPr>
          <w:rFonts w:ascii="Times New Roman" w:hAnsi="Times New Roman" w:cs="Times New Roman"/>
          <w:b/>
          <w:sz w:val="24"/>
          <w:szCs w:val="24"/>
        </w:rPr>
        <w:t>Introduction</w:t>
      </w:r>
    </w:p>
    <w:p w14:paraId="040CD497" w14:textId="77777777" w:rsidR="00D12E55" w:rsidRDefault="00CB6E7A" w:rsidP="00671703">
      <w:pPr>
        <w:autoSpaceDE w:val="0"/>
        <w:autoSpaceDN w:val="0"/>
        <w:adjustRightInd w:val="0"/>
        <w:spacing w:after="0" w:line="360" w:lineRule="auto"/>
        <w:jc w:val="both"/>
        <w:rPr>
          <w:rFonts w:ascii="Times New Roman" w:hAnsi="Times New Roman" w:cs="Times New Roman"/>
          <w:sz w:val="24"/>
          <w:szCs w:val="24"/>
        </w:rPr>
      </w:pPr>
      <w:r w:rsidRPr="00E849A8">
        <w:rPr>
          <w:rFonts w:ascii="Times New Roman" w:hAnsi="Times New Roman" w:cs="Times New Roman"/>
          <w:sz w:val="24"/>
          <w:szCs w:val="24"/>
        </w:rPr>
        <w:t xml:space="preserve">It is no co-incidence that with the ‘ageing’ of western societies, and the relative numerical decline of children through falling birthrates that a renewed focus is being placed on why children matter and that ‘childhood’ is considered a ‘hot’ topic.  Set within the broader </w:t>
      </w:r>
      <w:r w:rsidR="00D0452B" w:rsidRPr="00E849A8">
        <w:rPr>
          <w:rFonts w:ascii="Times New Roman" w:hAnsi="Times New Roman" w:cs="Times New Roman"/>
          <w:sz w:val="24"/>
          <w:szCs w:val="24"/>
        </w:rPr>
        <w:t>context of neo-</w:t>
      </w:r>
      <w:r w:rsidR="006B7800">
        <w:rPr>
          <w:rFonts w:ascii="Times New Roman" w:hAnsi="Times New Roman" w:cs="Times New Roman"/>
          <w:sz w:val="24"/>
          <w:szCs w:val="24"/>
        </w:rPr>
        <w:t xml:space="preserve">liberal global </w:t>
      </w:r>
      <w:r w:rsidR="009D326D">
        <w:rPr>
          <w:rFonts w:ascii="Times New Roman" w:hAnsi="Times New Roman" w:cs="Times New Roman"/>
          <w:sz w:val="24"/>
          <w:szCs w:val="24"/>
        </w:rPr>
        <w:t xml:space="preserve">economic and </w:t>
      </w:r>
      <w:r w:rsidR="006B7800">
        <w:rPr>
          <w:rFonts w:ascii="Times New Roman" w:hAnsi="Times New Roman" w:cs="Times New Roman"/>
          <w:sz w:val="24"/>
          <w:szCs w:val="24"/>
        </w:rPr>
        <w:t xml:space="preserve">policy developments; </w:t>
      </w:r>
      <w:r w:rsidR="009D326D">
        <w:rPr>
          <w:rFonts w:ascii="Times New Roman" w:hAnsi="Times New Roman" w:cs="Times New Roman"/>
          <w:sz w:val="24"/>
          <w:szCs w:val="24"/>
        </w:rPr>
        <w:t>given</w:t>
      </w:r>
      <w:r w:rsidR="00BD089B" w:rsidRPr="00E849A8">
        <w:rPr>
          <w:rFonts w:ascii="Times New Roman" w:hAnsi="Times New Roman" w:cs="Times New Roman"/>
          <w:sz w:val="24"/>
          <w:szCs w:val="24"/>
        </w:rPr>
        <w:t xml:space="preserve"> further</w:t>
      </w:r>
      <w:r w:rsidR="009D326D">
        <w:rPr>
          <w:rFonts w:ascii="Times New Roman" w:hAnsi="Times New Roman" w:cs="Times New Roman"/>
          <w:sz w:val="24"/>
          <w:szCs w:val="24"/>
        </w:rPr>
        <w:t xml:space="preserve"> momentum in the global</w:t>
      </w:r>
      <w:r w:rsidR="00BD089B" w:rsidRPr="00E849A8">
        <w:rPr>
          <w:rFonts w:ascii="Times New Roman" w:hAnsi="Times New Roman" w:cs="Times New Roman"/>
          <w:sz w:val="24"/>
          <w:szCs w:val="24"/>
        </w:rPr>
        <w:t xml:space="preserve"> economic crisis, </w:t>
      </w:r>
      <w:r w:rsidRPr="00E849A8">
        <w:rPr>
          <w:rFonts w:ascii="Times New Roman" w:hAnsi="Times New Roman" w:cs="Times New Roman"/>
          <w:sz w:val="24"/>
          <w:szCs w:val="24"/>
        </w:rPr>
        <w:t xml:space="preserve">children and their education matter because it is investment in education that </w:t>
      </w:r>
      <w:r w:rsidR="009D326D">
        <w:rPr>
          <w:rFonts w:ascii="Times New Roman" w:hAnsi="Times New Roman" w:cs="Times New Roman"/>
          <w:sz w:val="24"/>
          <w:szCs w:val="24"/>
        </w:rPr>
        <w:t xml:space="preserve">is a significant driver of </w:t>
      </w:r>
      <w:r w:rsidR="00D51BF6">
        <w:rPr>
          <w:rFonts w:ascii="Times New Roman" w:hAnsi="Times New Roman" w:cs="Times New Roman"/>
          <w:sz w:val="24"/>
          <w:szCs w:val="24"/>
        </w:rPr>
        <w:t xml:space="preserve">economic </w:t>
      </w:r>
      <w:r w:rsidR="009D326D">
        <w:rPr>
          <w:rFonts w:ascii="Times New Roman" w:hAnsi="Times New Roman" w:cs="Times New Roman"/>
          <w:sz w:val="24"/>
          <w:szCs w:val="24"/>
        </w:rPr>
        <w:t>growth</w:t>
      </w:r>
      <w:r w:rsidR="006B7800">
        <w:rPr>
          <w:rFonts w:ascii="Times New Roman" w:hAnsi="Times New Roman" w:cs="Times New Roman"/>
          <w:sz w:val="24"/>
          <w:szCs w:val="24"/>
        </w:rPr>
        <w:t xml:space="preserve"> and societal </w:t>
      </w:r>
      <w:r w:rsidR="009D326D">
        <w:rPr>
          <w:rFonts w:ascii="Times New Roman" w:hAnsi="Times New Roman" w:cs="Times New Roman"/>
          <w:sz w:val="24"/>
          <w:szCs w:val="24"/>
        </w:rPr>
        <w:t>development</w:t>
      </w:r>
      <w:r w:rsidR="006B7800">
        <w:rPr>
          <w:rFonts w:ascii="Times New Roman" w:hAnsi="Times New Roman" w:cs="Times New Roman"/>
          <w:sz w:val="24"/>
          <w:szCs w:val="24"/>
        </w:rPr>
        <w:t>.</w:t>
      </w:r>
      <w:r w:rsidRPr="00E849A8">
        <w:rPr>
          <w:rFonts w:ascii="Times New Roman" w:hAnsi="Times New Roman" w:cs="Times New Roman"/>
          <w:sz w:val="24"/>
          <w:szCs w:val="24"/>
        </w:rPr>
        <w:t xml:space="preserve"> </w:t>
      </w:r>
      <w:r w:rsidR="00D51BF6">
        <w:rPr>
          <w:rFonts w:ascii="Times New Roman" w:hAnsi="Times New Roman" w:cs="Times New Roman"/>
          <w:sz w:val="24"/>
          <w:szCs w:val="24"/>
        </w:rPr>
        <w:t xml:space="preserve">The synonymous connection </w:t>
      </w:r>
      <w:r w:rsidR="006B7800">
        <w:rPr>
          <w:rFonts w:ascii="Times New Roman" w:hAnsi="Times New Roman" w:cs="Times New Roman"/>
          <w:sz w:val="24"/>
          <w:szCs w:val="24"/>
        </w:rPr>
        <w:t>of</w:t>
      </w:r>
      <w:r w:rsidR="00D51BF6">
        <w:rPr>
          <w:rFonts w:ascii="Times New Roman" w:hAnsi="Times New Roman" w:cs="Times New Roman"/>
          <w:sz w:val="24"/>
          <w:szCs w:val="24"/>
        </w:rPr>
        <w:t xml:space="preserve"> modern </w:t>
      </w:r>
      <w:r w:rsidR="006B7800">
        <w:rPr>
          <w:rFonts w:ascii="Times New Roman" w:hAnsi="Times New Roman" w:cs="Times New Roman"/>
          <w:sz w:val="24"/>
          <w:szCs w:val="24"/>
        </w:rPr>
        <w:t xml:space="preserve">western </w:t>
      </w:r>
      <w:r w:rsidR="00D51BF6">
        <w:rPr>
          <w:rFonts w:ascii="Times New Roman" w:hAnsi="Times New Roman" w:cs="Times New Roman"/>
          <w:sz w:val="24"/>
          <w:szCs w:val="24"/>
        </w:rPr>
        <w:t xml:space="preserve">childhoods </w:t>
      </w:r>
      <w:r w:rsidR="006B7800">
        <w:rPr>
          <w:rFonts w:ascii="Times New Roman" w:hAnsi="Times New Roman" w:cs="Times New Roman"/>
          <w:sz w:val="24"/>
          <w:szCs w:val="24"/>
        </w:rPr>
        <w:t>with</w:t>
      </w:r>
      <w:r w:rsidR="00D51BF6">
        <w:rPr>
          <w:rFonts w:ascii="Times New Roman" w:hAnsi="Times New Roman" w:cs="Times New Roman"/>
          <w:sz w:val="24"/>
          <w:szCs w:val="24"/>
        </w:rPr>
        <w:t xml:space="preserve"> schooling</w:t>
      </w:r>
      <w:r w:rsidR="006B7800">
        <w:rPr>
          <w:rFonts w:ascii="Times New Roman" w:hAnsi="Times New Roman" w:cs="Times New Roman"/>
          <w:sz w:val="24"/>
          <w:szCs w:val="24"/>
        </w:rPr>
        <w:t xml:space="preserve"> </w:t>
      </w:r>
      <w:r w:rsidR="00064BC5">
        <w:rPr>
          <w:rFonts w:ascii="Times New Roman" w:hAnsi="Times New Roman" w:cs="Times New Roman"/>
          <w:sz w:val="24"/>
          <w:szCs w:val="24"/>
        </w:rPr>
        <w:t>signals the significance of</w:t>
      </w:r>
      <w:r w:rsidR="006B7800">
        <w:rPr>
          <w:rFonts w:ascii="Times New Roman" w:hAnsi="Times New Roman" w:cs="Times New Roman"/>
          <w:sz w:val="24"/>
          <w:szCs w:val="24"/>
        </w:rPr>
        <w:t xml:space="preserve"> schools as key spaces in which ideas about what is ‘good’ in and for childhood are defined and played out.  </w:t>
      </w:r>
      <w:r w:rsidR="00064BC5">
        <w:rPr>
          <w:rFonts w:ascii="Times New Roman" w:hAnsi="Times New Roman" w:cs="Times New Roman"/>
          <w:sz w:val="24"/>
          <w:szCs w:val="24"/>
        </w:rPr>
        <w:t>What is defined as ‘good’ is however value laden.  It derives not only from assumptions around a ‘proper’</w:t>
      </w:r>
      <w:r w:rsidR="00993F99">
        <w:rPr>
          <w:rFonts w:ascii="Times New Roman" w:hAnsi="Times New Roman" w:cs="Times New Roman"/>
          <w:sz w:val="24"/>
          <w:szCs w:val="24"/>
        </w:rPr>
        <w:t xml:space="preserve"> way to  </w:t>
      </w:r>
      <w:r w:rsidR="009D326D">
        <w:rPr>
          <w:rFonts w:ascii="Times New Roman" w:hAnsi="Times New Roman" w:cs="Times New Roman"/>
          <w:sz w:val="24"/>
          <w:szCs w:val="24"/>
        </w:rPr>
        <w:t>‘</w:t>
      </w:r>
      <w:r w:rsidR="00993F99">
        <w:rPr>
          <w:rFonts w:ascii="Times New Roman" w:hAnsi="Times New Roman" w:cs="Times New Roman"/>
          <w:sz w:val="24"/>
          <w:szCs w:val="24"/>
        </w:rPr>
        <w:t>be</w:t>
      </w:r>
      <w:r w:rsidR="009D326D">
        <w:rPr>
          <w:rFonts w:ascii="Times New Roman" w:hAnsi="Times New Roman" w:cs="Times New Roman"/>
          <w:sz w:val="24"/>
          <w:szCs w:val="24"/>
        </w:rPr>
        <w:t>’</w:t>
      </w:r>
      <w:r w:rsidR="00993F99">
        <w:rPr>
          <w:rFonts w:ascii="Times New Roman" w:hAnsi="Times New Roman" w:cs="Times New Roman"/>
          <w:sz w:val="24"/>
          <w:szCs w:val="24"/>
        </w:rPr>
        <w:t xml:space="preserve"> but also establishes parameters between those considered ‘good’ and those who struggle to match normative expectations.  </w:t>
      </w:r>
      <w:r w:rsidR="009907D6">
        <w:rPr>
          <w:rFonts w:ascii="Times New Roman" w:hAnsi="Times New Roman" w:cs="Times New Roman"/>
          <w:sz w:val="24"/>
          <w:szCs w:val="24"/>
        </w:rPr>
        <w:t>Within a neo-liberal policy framework such expectations are explicitly framed within a human capital paradigm</w:t>
      </w:r>
      <w:r w:rsidR="00761AF6">
        <w:rPr>
          <w:rFonts w:ascii="Times New Roman" w:hAnsi="Times New Roman" w:cs="Times New Roman"/>
          <w:sz w:val="24"/>
          <w:szCs w:val="24"/>
        </w:rPr>
        <w:t xml:space="preserve"> </w:t>
      </w:r>
      <w:r w:rsidR="009907D6">
        <w:rPr>
          <w:rFonts w:ascii="Times New Roman" w:hAnsi="Times New Roman" w:cs="Times New Roman"/>
          <w:sz w:val="24"/>
          <w:szCs w:val="24"/>
        </w:rPr>
        <w:t xml:space="preserve"> – where value is attributed </w:t>
      </w:r>
      <w:r w:rsidR="009907D6">
        <w:rPr>
          <w:rFonts w:ascii="Times New Roman" w:hAnsi="Times New Roman" w:cs="Times New Roman"/>
          <w:sz w:val="24"/>
          <w:szCs w:val="24"/>
        </w:rPr>
        <w:lastRenderedPageBreak/>
        <w:t xml:space="preserve">to those </w:t>
      </w:r>
      <w:r w:rsidR="009D326D">
        <w:rPr>
          <w:rFonts w:ascii="Times New Roman" w:hAnsi="Times New Roman" w:cs="Times New Roman"/>
          <w:sz w:val="24"/>
          <w:szCs w:val="24"/>
        </w:rPr>
        <w:t xml:space="preserve">children </w:t>
      </w:r>
      <w:r w:rsidR="009907D6">
        <w:rPr>
          <w:rFonts w:ascii="Times New Roman" w:hAnsi="Times New Roman" w:cs="Times New Roman"/>
          <w:sz w:val="24"/>
          <w:szCs w:val="24"/>
        </w:rPr>
        <w:t>who</w:t>
      </w:r>
      <w:r w:rsidR="00671703">
        <w:rPr>
          <w:rFonts w:ascii="Times New Roman" w:hAnsi="Times New Roman" w:cs="Times New Roman"/>
          <w:sz w:val="24"/>
          <w:szCs w:val="24"/>
        </w:rPr>
        <w:t xml:space="preserve"> </w:t>
      </w:r>
      <w:r w:rsidR="009D326D">
        <w:rPr>
          <w:rFonts w:ascii="Times New Roman" w:hAnsi="Times New Roman" w:cs="Times New Roman"/>
          <w:sz w:val="24"/>
          <w:szCs w:val="24"/>
        </w:rPr>
        <w:t>shape themselves</w:t>
      </w:r>
      <w:r w:rsidR="00671703">
        <w:rPr>
          <w:rFonts w:ascii="Times New Roman" w:hAnsi="Times New Roman" w:cs="Times New Roman"/>
          <w:sz w:val="24"/>
          <w:szCs w:val="24"/>
        </w:rPr>
        <w:t xml:space="preserve"> in terms of the neo-liberal ideal, </w:t>
      </w:r>
      <w:r w:rsidR="009907D6">
        <w:rPr>
          <w:rFonts w:ascii="Times New Roman" w:hAnsi="Times New Roman" w:cs="Times New Roman"/>
          <w:sz w:val="24"/>
          <w:szCs w:val="24"/>
        </w:rPr>
        <w:t>contribut</w:t>
      </w:r>
      <w:r w:rsidR="009D326D">
        <w:rPr>
          <w:rFonts w:ascii="Times New Roman" w:hAnsi="Times New Roman" w:cs="Times New Roman"/>
          <w:sz w:val="24"/>
          <w:szCs w:val="24"/>
        </w:rPr>
        <w:t>ing</w:t>
      </w:r>
      <w:r w:rsidR="009907D6">
        <w:rPr>
          <w:rFonts w:ascii="Times New Roman" w:hAnsi="Times New Roman" w:cs="Times New Roman"/>
          <w:sz w:val="24"/>
          <w:szCs w:val="24"/>
        </w:rPr>
        <w:t xml:space="preserve"> to the </w:t>
      </w:r>
      <w:r w:rsidR="00C1245B">
        <w:rPr>
          <w:rFonts w:ascii="Times New Roman" w:hAnsi="Times New Roman" w:cs="Times New Roman"/>
          <w:sz w:val="24"/>
          <w:szCs w:val="24"/>
        </w:rPr>
        <w:t xml:space="preserve">talent pool </w:t>
      </w:r>
      <w:r w:rsidR="009907D6">
        <w:rPr>
          <w:rFonts w:ascii="Times New Roman" w:hAnsi="Times New Roman" w:cs="Times New Roman"/>
          <w:sz w:val="24"/>
          <w:szCs w:val="24"/>
        </w:rPr>
        <w:t>through their performance in school.  This creates tensions</w:t>
      </w:r>
      <w:r w:rsidR="00880F1E">
        <w:rPr>
          <w:rFonts w:ascii="Times New Roman" w:hAnsi="Times New Roman" w:cs="Times New Roman"/>
          <w:sz w:val="24"/>
          <w:szCs w:val="24"/>
        </w:rPr>
        <w:t xml:space="preserve"> for educators in terms of who and what </w:t>
      </w:r>
      <w:r w:rsidR="009D326D">
        <w:rPr>
          <w:rFonts w:ascii="Times New Roman" w:hAnsi="Times New Roman" w:cs="Times New Roman"/>
          <w:sz w:val="24"/>
          <w:szCs w:val="24"/>
        </w:rPr>
        <w:t xml:space="preserve">to </w:t>
      </w:r>
      <w:r w:rsidR="00880F1E">
        <w:rPr>
          <w:rFonts w:ascii="Times New Roman" w:hAnsi="Times New Roman" w:cs="Times New Roman"/>
          <w:sz w:val="24"/>
          <w:szCs w:val="24"/>
        </w:rPr>
        <w:t xml:space="preserve">value in their </w:t>
      </w:r>
      <w:r w:rsidR="009D326D">
        <w:rPr>
          <w:rFonts w:ascii="Times New Roman" w:hAnsi="Times New Roman" w:cs="Times New Roman"/>
          <w:sz w:val="24"/>
          <w:szCs w:val="24"/>
        </w:rPr>
        <w:t>pedagogy and for</w:t>
      </w:r>
      <w:r w:rsidR="00880F1E">
        <w:rPr>
          <w:rFonts w:ascii="Times New Roman" w:hAnsi="Times New Roman" w:cs="Times New Roman"/>
          <w:sz w:val="24"/>
          <w:szCs w:val="24"/>
        </w:rPr>
        <w:t xml:space="preserve"> children in terms of how they negotiate and position themselves in </w:t>
      </w:r>
      <w:r w:rsidR="009D326D">
        <w:rPr>
          <w:rFonts w:ascii="Times New Roman" w:hAnsi="Times New Roman" w:cs="Times New Roman"/>
          <w:sz w:val="24"/>
          <w:szCs w:val="24"/>
        </w:rPr>
        <w:t>an</w:t>
      </w:r>
      <w:r w:rsidR="00880F1E">
        <w:rPr>
          <w:rFonts w:ascii="Times New Roman" w:hAnsi="Times New Roman" w:cs="Times New Roman"/>
          <w:sz w:val="24"/>
          <w:szCs w:val="24"/>
        </w:rPr>
        <w:t xml:space="preserve"> increasingly </w:t>
      </w:r>
      <w:r w:rsidR="005C6C1C">
        <w:rPr>
          <w:rFonts w:ascii="Times New Roman" w:hAnsi="Times New Roman" w:cs="Times New Roman"/>
          <w:sz w:val="24"/>
          <w:szCs w:val="24"/>
        </w:rPr>
        <w:t xml:space="preserve">value laden, </w:t>
      </w:r>
      <w:r w:rsidR="00C1245B">
        <w:rPr>
          <w:rFonts w:ascii="Times New Roman" w:hAnsi="Times New Roman" w:cs="Times New Roman"/>
          <w:sz w:val="24"/>
          <w:szCs w:val="24"/>
        </w:rPr>
        <w:t xml:space="preserve">synoptic </w:t>
      </w:r>
      <w:r w:rsidR="00880F1E">
        <w:rPr>
          <w:rFonts w:ascii="Times New Roman" w:hAnsi="Times New Roman" w:cs="Times New Roman"/>
          <w:sz w:val="24"/>
          <w:szCs w:val="24"/>
        </w:rPr>
        <w:t xml:space="preserve">environment.  </w:t>
      </w:r>
    </w:p>
    <w:p w14:paraId="7B446631" w14:textId="77777777" w:rsidR="00D12E55" w:rsidRDefault="00D12E55" w:rsidP="00671703">
      <w:pPr>
        <w:autoSpaceDE w:val="0"/>
        <w:autoSpaceDN w:val="0"/>
        <w:adjustRightInd w:val="0"/>
        <w:spacing w:after="0" w:line="360" w:lineRule="auto"/>
        <w:jc w:val="both"/>
        <w:rPr>
          <w:rFonts w:ascii="Times New Roman" w:hAnsi="Times New Roman" w:cs="Times New Roman"/>
          <w:sz w:val="24"/>
          <w:szCs w:val="24"/>
        </w:rPr>
      </w:pPr>
    </w:p>
    <w:p w14:paraId="0A114EA1" w14:textId="77777777" w:rsidR="00B14222" w:rsidRDefault="00880F1E" w:rsidP="006717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paper </w:t>
      </w:r>
      <w:r w:rsidR="007F707E">
        <w:rPr>
          <w:rFonts w:ascii="Times New Roman" w:hAnsi="Times New Roman" w:cs="Times New Roman"/>
          <w:sz w:val="24"/>
          <w:szCs w:val="24"/>
        </w:rPr>
        <w:t xml:space="preserve">I argue that it is how </w:t>
      </w:r>
      <w:r w:rsidR="004C3B25">
        <w:rPr>
          <w:rFonts w:ascii="Times New Roman" w:hAnsi="Times New Roman" w:cs="Times New Roman"/>
          <w:sz w:val="24"/>
          <w:szCs w:val="24"/>
        </w:rPr>
        <w:t>children are differently valued</w:t>
      </w:r>
      <w:r w:rsidR="005C6C1C">
        <w:rPr>
          <w:rFonts w:ascii="Times New Roman" w:hAnsi="Times New Roman" w:cs="Times New Roman"/>
          <w:sz w:val="24"/>
          <w:szCs w:val="24"/>
        </w:rPr>
        <w:t xml:space="preserve"> in schools that set </w:t>
      </w:r>
      <w:r w:rsidR="007F707E">
        <w:rPr>
          <w:rFonts w:ascii="Times New Roman" w:hAnsi="Times New Roman" w:cs="Times New Roman"/>
          <w:sz w:val="24"/>
          <w:szCs w:val="24"/>
        </w:rPr>
        <w:t>the context within which w</w:t>
      </w:r>
      <w:r w:rsidR="00AB7C06">
        <w:rPr>
          <w:rFonts w:ascii="Times New Roman" w:hAnsi="Times New Roman" w:cs="Times New Roman"/>
          <w:sz w:val="24"/>
          <w:szCs w:val="24"/>
        </w:rPr>
        <w:t xml:space="preserve">ider inequalities </w:t>
      </w:r>
      <w:r w:rsidR="005C6C1C">
        <w:rPr>
          <w:rFonts w:ascii="Times New Roman" w:hAnsi="Times New Roman" w:cs="Times New Roman"/>
          <w:sz w:val="24"/>
          <w:szCs w:val="24"/>
        </w:rPr>
        <w:t xml:space="preserve">between different groups of children emerge. </w:t>
      </w:r>
      <w:r w:rsidR="00357831">
        <w:rPr>
          <w:rFonts w:ascii="Times New Roman" w:hAnsi="Times New Roman" w:cs="Times New Roman"/>
          <w:sz w:val="24"/>
          <w:szCs w:val="24"/>
        </w:rPr>
        <w:t>This is a complex process</w:t>
      </w:r>
      <w:r w:rsidR="00F4643E">
        <w:rPr>
          <w:rFonts w:ascii="Times New Roman" w:hAnsi="Times New Roman" w:cs="Times New Roman"/>
          <w:sz w:val="24"/>
          <w:szCs w:val="24"/>
        </w:rPr>
        <w:t xml:space="preserve">, influencing present well-being as well as future life-chances. </w:t>
      </w:r>
      <w:r w:rsidR="00357831">
        <w:rPr>
          <w:rFonts w:ascii="Times New Roman" w:hAnsi="Times New Roman" w:cs="Times New Roman"/>
          <w:sz w:val="24"/>
          <w:szCs w:val="24"/>
        </w:rPr>
        <w:t xml:space="preserve"> </w:t>
      </w:r>
      <w:r w:rsidR="007F707E">
        <w:rPr>
          <w:rFonts w:ascii="Times New Roman" w:hAnsi="Times New Roman" w:cs="Times New Roman"/>
          <w:sz w:val="24"/>
          <w:szCs w:val="24"/>
        </w:rPr>
        <w:t xml:space="preserve">I explore </w:t>
      </w:r>
      <w:r w:rsidR="00AB7C06">
        <w:rPr>
          <w:rFonts w:ascii="Times New Roman" w:hAnsi="Times New Roman" w:cs="Times New Roman"/>
          <w:sz w:val="24"/>
          <w:szCs w:val="24"/>
        </w:rPr>
        <w:t>the tensions</w:t>
      </w:r>
      <w:r w:rsidR="005C6C1C">
        <w:rPr>
          <w:rFonts w:ascii="Times New Roman" w:hAnsi="Times New Roman" w:cs="Times New Roman"/>
          <w:sz w:val="24"/>
          <w:szCs w:val="24"/>
        </w:rPr>
        <w:t xml:space="preserve"> and dilemmas in the </w:t>
      </w:r>
      <w:r w:rsidR="00357831">
        <w:rPr>
          <w:rFonts w:ascii="Times New Roman" w:hAnsi="Times New Roman" w:cs="Times New Roman"/>
          <w:sz w:val="24"/>
          <w:szCs w:val="24"/>
        </w:rPr>
        <w:t xml:space="preserve">‘valuing’ </w:t>
      </w:r>
      <w:r w:rsidR="005C6C1C">
        <w:rPr>
          <w:rFonts w:ascii="Times New Roman" w:hAnsi="Times New Roman" w:cs="Times New Roman"/>
          <w:sz w:val="24"/>
          <w:szCs w:val="24"/>
        </w:rPr>
        <w:t>of children</w:t>
      </w:r>
      <w:r w:rsidR="00357831">
        <w:rPr>
          <w:rFonts w:ascii="Times New Roman" w:hAnsi="Times New Roman" w:cs="Times New Roman"/>
          <w:sz w:val="24"/>
          <w:szCs w:val="24"/>
        </w:rPr>
        <w:t xml:space="preserve"> in schools</w:t>
      </w:r>
      <w:r w:rsidR="007F707E">
        <w:rPr>
          <w:rFonts w:ascii="Times New Roman" w:hAnsi="Times New Roman" w:cs="Times New Roman"/>
          <w:sz w:val="24"/>
          <w:szCs w:val="24"/>
        </w:rPr>
        <w:t xml:space="preserve"> with respect to migrant children - a group who are increasingly visible in global policy discourse</w:t>
      </w:r>
      <w:r w:rsidR="004C3B25">
        <w:rPr>
          <w:rFonts w:ascii="Times New Roman" w:hAnsi="Times New Roman" w:cs="Times New Roman"/>
          <w:sz w:val="24"/>
          <w:szCs w:val="24"/>
        </w:rPr>
        <w:t xml:space="preserve"> in education</w:t>
      </w:r>
      <w:r w:rsidR="007F707E">
        <w:rPr>
          <w:rFonts w:ascii="Times New Roman" w:hAnsi="Times New Roman" w:cs="Times New Roman"/>
          <w:sz w:val="24"/>
          <w:szCs w:val="24"/>
        </w:rPr>
        <w:t xml:space="preserve"> </w:t>
      </w:r>
      <w:r w:rsidR="004C3B25">
        <w:rPr>
          <w:rFonts w:ascii="Times New Roman" w:hAnsi="Times New Roman" w:cs="Times New Roman"/>
          <w:sz w:val="24"/>
          <w:szCs w:val="24"/>
        </w:rPr>
        <w:t xml:space="preserve">and who epitomize dilemmas </w:t>
      </w:r>
      <w:r w:rsidR="00AB7C06">
        <w:rPr>
          <w:rFonts w:ascii="Times New Roman" w:hAnsi="Times New Roman" w:cs="Times New Roman"/>
          <w:sz w:val="24"/>
          <w:szCs w:val="24"/>
        </w:rPr>
        <w:t>around reputation and risk</w:t>
      </w:r>
      <w:r w:rsidR="009D326D">
        <w:rPr>
          <w:rFonts w:ascii="Times New Roman" w:hAnsi="Times New Roman" w:cs="Times New Roman"/>
          <w:sz w:val="24"/>
          <w:szCs w:val="24"/>
        </w:rPr>
        <w:t xml:space="preserve">, value and being valued in a competitively structured education market.   </w:t>
      </w:r>
      <w:r w:rsidR="007F707E" w:rsidRPr="00E849A8">
        <w:rPr>
          <w:rFonts w:ascii="Times New Roman" w:hAnsi="Times New Roman" w:cs="Times New Roman"/>
          <w:sz w:val="24"/>
          <w:szCs w:val="24"/>
        </w:rPr>
        <w:t>The analysis focuses on migrant children in Ireland</w:t>
      </w:r>
      <w:r w:rsidR="00D12E55">
        <w:rPr>
          <w:rFonts w:ascii="Times New Roman" w:hAnsi="Times New Roman" w:cs="Times New Roman"/>
          <w:sz w:val="24"/>
          <w:szCs w:val="24"/>
        </w:rPr>
        <w:t>,</w:t>
      </w:r>
      <w:r w:rsidR="007F707E" w:rsidRPr="00E849A8">
        <w:rPr>
          <w:rFonts w:ascii="Times New Roman" w:hAnsi="Times New Roman" w:cs="Times New Roman"/>
          <w:sz w:val="24"/>
          <w:szCs w:val="24"/>
        </w:rPr>
        <w:t xml:space="preserve"> </w:t>
      </w:r>
      <w:r w:rsidR="00AB7C06">
        <w:rPr>
          <w:rFonts w:ascii="Times New Roman" w:hAnsi="Times New Roman" w:cs="Times New Roman"/>
          <w:sz w:val="24"/>
          <w:szCs w:val="24"/>
        </w:rPr>
        <w:t>a country</w:t>
      </w:r>
      <w:r w:rsidR="00357831">
        <w:rPr>
          <w:rFonts w:ascii="Times New Roman" w:hAnsi="Times New Roman" w:cs="Times New Roman"/>
          <w:sz w:val="24"/>
          <w:szCs w:val="24"/>
        </w:rPr>
        <w:t xml:space="preserve"> described as having the most abrupt and intensive migration pattern among OECD countries</w:t>
      </w:r>
      <w:r w:rsidR="00D12E55">
        <w:rPr>
          <w:rFonts w:ascii="Times New Roman" w:hAnsi="Times New Roman" w:cs="Times New Roman"/>
          <w:sz w:val="24"/>
          <w:szCs w:val="24"/>
        </w:rPr>
        <w:t xml:space="preserve"> in the past two decades</w:t>
      </w:r>
      <w:r w:rsidR="00F4643E">
        <w:rPr>
          <w:rFonts w:ascii="Times New Roman" w:hAnsi="Times New Roman" w:cs="Times New Roman"/>
          <w:sz w:val="24"/>
          <w:szCs w:val="24"/>
        </w:rPr>
        <w:t xml:space="preserve"> (OECD 2010, p. 25). </w:t>
      </w:r>
      <w:r w:rsidR="004F6892">
        <w:rPr>
          <w:rFonts w:ascii="Times New Roman" w:hAnsi="Times New Roman" w:cs="Times New Roman"/>
          <w:sz w:val="24"/>
          <w:szCs w:val="24"/>
        </w:rPr>
        <w:t xml:space="preserve"> </w:t>
      </w:r>
      <w:r w:rsidR="00E053B3">
        <w:rPr>
          <w:rFonts w:ascii="Times New Roman" w:hAnsi="Times New Roman" w:cs="Times New Roman"/>
          <w:sz w:val="24"/>
          <w:szCs w:val="24"/>
        </w:rPr>
        <w:t>In the period</w:t>
      </w:r>
      <w:r w:rsidR="009A7E18">
        <w:rPr>
          <w:rFonts w:ascii="Times New Roman" w:hAnsi="Times New Roman" w:cs="Times New Roman"/>
          <w:sz w:val="24"/>
          <w:szCs w:val="24"/>
        </w:rPr>
        <w:t xml:space="preserve"> 1998 - 2007</w:t>
      </w:r>
      <w:r w:rsidR="00357831">
        <w:rPr>
          <w:rFonts w:ascii="Times New Roman" w:hAnsi="Times New Roman" w:cs="Times New Roman"/>
          <w:sz w:val="24"/>
          <w:szCs w:val="24"/>
        </w:rPr>
        <w:t>, the number of immigrants doubl</w:t>
      </w:r>
      <w:r w:rsidR="004F6892">
        <w:rPr>
          <w:rFonts w:ascii="Times New Roman" w:hAnsi="Times New Roman" w:cs="Times New Roman"/>
          <w:sz w:val="24"/>
          <w:szCs w:val="24"/>
        </w:rPr>
        <w:t>ed</w:t>
      </w:r>
      <w:r w:rsidR="00357831">
        <w:rPr>
          <w:rFonts w:ascii="Times New Roman" w:hAnsi="Times New Roman" w:cs="Times New Roman"/>
          <w:sz w:val="24"/>
          <w:szCs w:val="24"/>
        </w:rPr>
        <w:t xml:space="preserve"> from 7.8% to 15.7% of the population </w:t>
      </w:r>
      <w:r w:rsidR="00D12E55">
        <w:rPr>
          <w:rFonts w:ascii="Times New Roman" w:hAnsi="Times New Roman" w:cs="Times New Roman"/>
          <w:sz w:val="24"/>
          <w:szCs w:val="24"/>
        </w:rPr>
        <w:t>during</w:t>
      </w:r>
      <w:r w:rsidR="00357831">
        <w:rPr>
          <w:rFonts w:ascii="Times New Roman" w:hAnsi="Times New Roman" w:cs="Times New Roman"/>
          <w:sz w:val="24"/>
          <w:szCs w:val="24"/>
        </w:rPr>
        <w:t xml:space="preserve"> the Celtic Tiger boom</w:t>
      </w:r>
      <w:r w:rsidR="00F4643E">
        <w:rPr>
          <w:rFonts w:ascii="Times New Roman" w:hAnsi="Times New Roman" w:cs="Times New Roman"/>
          <w:sz w:val="24"/>
          <w:szCs w:val="24"/>
        </w:rPr>
        <w:t xml:space="preserve">.  </w:t>
      </w:r>
      <w:r w:rsidR="00357831">
        <w:rPr>
          <w:rFonts w:ascii="Times New Roman" w:hAnsi="Times New Roman" w:cs="Times New Roman"/>
          <w:sz w:val="24"/>
          <w:szCs w:val="24"/>
        </w:rPr>
        <w:t xml:space="preserve">Ireland is also </w:t>
      </w:r>
      <w:r w:rsidR="00AB7C06">
        <w:rPr>
          <w:rFonts w:ascii="Times New Roman" w:hAnsi="Times New Roman" w:cs="Times New Roman"/>
          <w:sz w:val="24"/>
          <w:szCs w:val="24"/>
        </w:rPr>
        <w:t>one of the most open economies in the world</w:t>
      </w:r>
      <w:r w:rsidR="00E053B3">
        <w:rPr>
          <w:rFonts w:ascii="Times New Roman" w:hAnsi="Times New Roman" w:cs="Times New Roman"/>
          <w:sz w:val="24"/>
          <w:szCs w:val="24"/>
        </w:rPr>
        <w:t>, heavily reliant on foreign direct investment for economic growth and development.  It has</w:t>
      </w:r>
      <w:r w:rsidR="004F6892">
        <w:rPr>
          <w:rFonts w:ascii="Times New Roman" w:hAnsi="Times New Roman" w:cs="Times New Roman"/>
          <w:sz w:val="24"/>
          <w:szCs w:val="24"/>
        </w:rPr>
        <w:t xml:space="preserve"> strategically sought to </w:t>
      </w:r>
      <w:r w:rsidR="009A7E18">
        <w:rPr>
          <w:rFonts w:ascii="Times New Roman" w:hAnsi="Times New Roman" w:cs="Times New Roman"/>
          <w:sz w:val="24"/>
          <w:szCs w:val="24"/>
        </w:rPr>
        <w:t xml:space="preserve">position itself at the high </w:t>
      </w:r>
      <w:r w:rsidR="00BD5FF2">
        <w:rPr>
          <w:rFonts w:ascii="Times New Roman" w:hAnsi="Times New Roman" w:cs="Times New Roman"/>
          <w:sz w:val="24"/>
          <w:szCs w:val="24"/>
        </w:rPr>
        <w:t>end of the</w:t>
      </w:r>
      <w:r w:rsidR="00DA589F">
        <w:rPr>
          <w:rFonts w:ascii="Times New Roman" w:hAnsi="Times New Roman" w:cs="Times New Roman"/>
          <w:sz w:val="24"/>
          <w:szCs w:val="24"/>
        </w:rPr>
        <w:t xml:space="preserve"> global</w:t>
      </w:r>
      <w:r w:rsidR="00BD5FF2">
        <w:rPr>
          <w:rFonts w:ascii="Times New Roman" w:hAnsi="Times New Roman" w:cs="Times New Roman"/>
          <w:sz w:val="24"/>
          <w:szCs w:val="24"/>
        </w:rPr>
        <w:t xml:space="preserve"> labour market economy</w:t>
      </w:r>
      <w:r w:rsidR="00E053B3">
        <w:rPr>
          <w:rFonts w:ascii="Times New Roman" w:hAnsi="Times New Roman" w:cs="Times New Roman"/>
          <w:sz w:val="24"/>
          <w:szCs w:val="24"/>
        </w:rPr>
        <w:t xml:space="preserve">.  </w:t>
      </w:r>
      <w:r w:rsidR="00D12E55">
        <w:rPr>
          <w:rFonts w:ascii="Times New Roman" w:hAnsi="Times New Roman" w:cs="Times New Roman"/>
          <w:sz w:val="24"/>
          <w:szCs w:val="24"/>
        </w:rPr>
        <w:t>Earlier</w:t>
      </w:r>
      <w:r w:rsidR="004F6892">
        <w:rPr>
          <w:rFonts w:ascii="Times New Roman" w:hAnsi="Times New Roman" w:cs="Times New Roman"/>
          <w:sz w:val="24"/>
          <w:szCs w:val="24"/>
        </w:rPr>
        <w:t xml:space="preserve"> phases of intensive immigration were characterized by the attraction of highly skilled immigrants working in the IT/digital, pharmaceutical </w:t>
      </w:r>
      <w:r w:rsidR="00B14222">
        <w:rPr>
          <w:rFonts w:ascii="Times New Roman" w:hAnsi="Times New Roman" w:cs="Times New Roman"/>
          <w:sz w:val="24"/>
          <w:szCs w:val="24"/>
        </w:rPr>
        <w:t xml:space="preserve">and health related sectors. However </w:t>
      </w:r>
      <w:r w:rsidR="009A7E18">
        <w:rPr>
          <w:rFonts w:ascii="Times New Roman" w:hAnsi="Times New Roman" w:cs="Times New Roman"/>
          <w:sz w:val="24"/>
          <w:szCs w:val="24"/>
        </w:rPr>
        <w:t>the pattern shifted</w:t>
      </w:r>
      <w:r w:rsidR="00A951F8">
        <w:rPr>
          <w:rFonts w:ascii="Times New Roman" w:hAnsi="Times New Roman" w:cs="Times New Roman"/>
          <w:sz w:val="24"/>
          <w:szCs w:val="24"/>
        </w:rPr>
        <w:t xml:space="preserve"> from the mid 2000’s</w:t>
      </w:r>
      <w:r w:rsidR="009A7E18">
        <w:rPr>
          <w:rFonts w:ascii="Times New Roman" w:hAnsi="Times New Roman" w:cs="Times New Roman"/>
          <w:sz w:val="24"/>
          <w:szCs w:val="24"/>
        </w:rPr>
        <w:t xml:space="preserve"> to a greater intake of </w:t>
      </w:r>
      <w:r w:rsidR="00A951F8">
        <w:rPr>
          <w:rFonts w:ascii="Times New Roman" w:hAnsi="Times New Roman" w:cs="Times New Roman"/>
          <w:sz w:val="24"/>
          <w:szCs w:val="24"/>
        </w:rPr>
        <w:t xml:space="preserve">less skilled </w:t>
      </w:r>
      <w:r w:rsidR="009A7E18">
        <w:rPr>
          <w:rFonts w:ascii="Times New Roman" w:hAnsi="Times New Roman" w:cs="Times New Roman"/>
          <w:sz w:val="24"/>
          <w:szCs w:val="24"/>
        </w:rPr>
        <w:t xml:space="preserve">immigrants to service the booming construction and services sectors.  </w:t>
      </w:r>
      <w:r w:rsidR="00D12E55">
        <w:rPr>
          <w:rFonts w:ascii="Times New Roman" w:hAnsi="Times New Roman" w:cs="Times New Roman"/>
          <w:sz w:val="24"/>
          <w:szCs w:val="24"/>
        </w:rPr>
        <w:t xml:space="preserve">While immigrants came from over 180 countries, substantive numbers came from Eastern Europe after 2004 (especially Poland), Asia (India and the </w:t>
      </w:r>
      <w:r w:rsidR="00761AF6">
        <w:rPr>
          <w:rFonts w:ascii="Times New Roman" w:hAnsi="Times New Roman" w:cs="Times New Roman"/>
          <w:sz w:val="24"/>
          <w:szCs w:val="24"/>
        </w:rPr>
        <w:t>Philippines</w:t>
      </w:r>
      <w:r w:rsidR="00D12E55">
        <w:rPr>
          <w:rFonts w:ascii="Times New Roman" w:hAnsi="Times New Roman" w:cs="Times New Roman"/>
          <w:sz w:val="24"/>
          <w:szCs w:val="24"/>
        </w:rPr>
        <w:t>) and to a lesser extent Nigeria (CSO 2011).</w:t>
      </w:r>
    </w:p>
    <w:p w14:paraId="55022E75" w14:textId="77777777" w:rsidR="00B14222" w:rsidRDefault="00B14222" w:rsidP="00671703">
      <w:pPr>
        <w:autoSpaceDE w:val="0"/>
        <w:autoSpaceDN w:val="0"/>
        <w:adjustRightInd w:val="0"/>
        <w:spacing w:after="0" w:line="360" w:lineRule="auto"/>
        <w:jc w:val="both"/>
        <w:rPr>
          <w:rFonts w:ascii="Times New Roman" w:hAnsi="Times New Roman" w:cs="Times New Roman"/>
          <w:sz w:val="24"/>
          <w:szCs w:val="24"/>
        </w:rPr>
      </w:pPr>
    </w:p>
    <w:p w14:paraId="4FBD32A4" w14:textId="77777777" w:rsidR="00993F99" w:rsidRDefault="00E053B3" w:rsidP="006717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context</w:t>
      </w:r>
      <w:r w:rsidR="00B14222">
        <w:rPr>
          <w:rFonts w:ascii="Times New Roman" w:hAnsi="Times New Roman" w:cs="Times New Roman"/>
          <w:sz w:val="24"/>
          <w:szCs w:val="24"/>
        </w:rPr>
        <w:t xml:space="preserve"> in Ireland </w:t>
      </w:r>
      <w:r>
        <w:rPr>
          <w:rFonts w:ascii="Times New Roman" w:hAnsi="Times New Roman" w:cs="Times New Roman"/>
          <w:sz w:val="24"/>
          <w:szCs w:val="24"/>
        </w:rPr>
        <w:t xml:space="preserve">then is one marked by rapid and intensive social and economic change, from boom to bust, with significant demographic change </w:t>
      </w:r>
      <w:r w:rsidR="00B14222">
        <w:rPr>
          <w:rFonts w:ascii="Times New Roman" w:hAnsi="Times New Roman" w:cs="Times New Roman"/>
          <w:sz w:val="24"/>
          <w:szCs w:val="24"/>
        </w:rPr>
        <w:t xml:space="preserve">in the proportion of children of </w:t>
      </w:r>
      <w:r>
        <w:rPr>
          <w:rFonts w:ascii="Times New Roman" w:hAnsi="Times New Roman" w:cs="Times New Roman"/>
          <w:sz w:val="24"/>
          <w:szCs w:val="24"/>
        </w:rPr>
        <w:t>immigrant background in the school sectors.   While children of immigrant background now comprise approximately 12% of the primary school population, and 10% of the secondary school population, greater clustering of immigrants is evident in secondary schools in urban centres and in schools more generally in disadvantaged areas</w:t>
      </w:r>
      <w:r w:rsidR="00F4643E">
        <w:rPr>
          <w:rFonts w:ascii="Times New Roman" w:hAnsi="Times New Roman" w:cs="Times New Roman"/>
          <w:sz w:val="24"/>
          <w:szCs w:val="24"/>
        </w:rPr>
        <w:t xml:space="preserve">.  </w:t>
      </w:r>
      <w:r w:rsidR="00D12E55">
        <w:rPr>
          <w:rFonts w:ascii="Times New Roman" w:hAnsi="Times New Roman" w:cs="Times New Roman"/>
          <w:sz w:val="24"/>
          <w:szCs w:val="24"/>
        </w:rPr>
        <w:t>Taking the case of migrant children in Ireland as an exemplar, t</w:t>
      </w:r>
      <w:r w:rsidR="00DA589F">
        <w:rPr>
          <w:rFonts w:ascii="Times New Roman" w:hAnsi="Times New Roman" w:cs="Times New Roman"/>
          <w:sz w:val="24"/>
          <w:szCs w:val="24"/>
        </w:rPr>
        <w:t xml:space="preserve">he </w:t>
      </w:r>
      <w:r w:rsidR="00D12E55">
        <w:rPr>
          <w:rFonts w:ascii="Times New Roman" w:hAnsi="Times New Roman" w:cs="Times New Roman"/>
          <w:sz w:val="24"/>
          <w:szCs w:val="24"/>
        </w:rPr>
        <w:t xml:space="preserve">remainder of the </w:t>
      </w:r>
      <w:r w:rsidR="00DA589F">
        <w:rPr>
          <w:rFonts w:ascii="Times New Roman" w:hAnsi="Times New Roman" w:cs="Times New Roman"/>
          <w:sz w:val="24"/>
          <w:szCs w:val="24"/>
        </w:rPr>
        <w:t xml:space="preserve">paper considers how tensions around value are played out in </w:t>
      </w:r>
      <w:r w:rsidR="00DA589F">
        <w:rPr>
          <w:rFonts w:ascii="Times New Roman" w:hAnsi="Times New Roman" w:cs="Times New Roman"/>
          <w:sz w:val="24"/>
          <w:szCs w:val="24"/>
        </w:rPr>
        <w:lastRenderedPageBreak/>
        <w:t>schools</w:t>
      </w:r>
      <w:r w:rsidR="00F4643E">
        <w:rPr>
          <w:rFonts w:ascii="Times New Roman" w:hAnsi="Times New Roman" w:cs="Times New Roman"/>
          <w:sz w:val="24"/>
          <w:szCs w:val="24"/>
        </w:rPr>
        <w:t xml:space="preserve"> in a rapidly changing social and demographic context.  This is conceptualized in terms of spheres of re/action that</w:t>
      </w:r>
      <w:r w:rsidR="00D12E55">
        <w:rPr>
          <w:rFonts w:ascii="Times New Roman" w:hAnsi="Times New Roman" w:cs="Times New Roman"/>
          <w:sz w:val="24"/>
          <w:szCs w:val="24"/>
        </w:rPr>
        <w:t xml:space="preserve"> includes</w:t>
      </w:r>
      <w:r w:rsidR="00B14222">
        <w:rPr>
          <w:rFonts w:ascii="Times New Roman" w:hAnsi="Times New Roman" w:cs="Times New Roman"/>
          <w:sz w:val="24"/>
          <w:szCs w:val="24"/>
        </w:rPr>
        <w:t xml:space="preserve"> </w:t>
      </w:r>
      <w:r w:rsidR="00DA589F">
        <w:rPr>
          <w:rFonts w:ascii="Times New Roman" w:hAnsi="Times New Roman" w:cs="Times New Roman"/>
          <w:sz w:val="24"/>
          <w:szCs w:val="24"/>
        </w:rPr>
        <w:t xml:space="preserve">migrant children’s own active and strategic engagement </w:t>
      </w:r>
      <w:r w:rsidR="00B14222">
        <w:rPr>
          <w:rFonts w:ascii="Times New Roman" w:hAnsi="Times New Roman" w:cs="Times New Roman"/>
          <w:sz w:val="24"/>
          <w:szCs w:val="24"/>
        </w:rPr>
        <w:t xml:space="preserve">in terms of </w:t>
      </w:r>
      <w:r w:rsidR="00DA589F">
        <w:rPr>
          <w:rFonts w:ascii="Times New Roman" w:hAnsi="Times New Roman" w:cs="Times New Roman"/>
          <w:sz w:val="24"/>
          <w:szCs w:val="24"/>
        </w:rPr>
        <w:t>being differently valued.</w:t>
      </w:r>
    </w:p>
    <w:p w14:paraId="284CAC40" w14:textId="77777777" w:rsidR="00DA589F" w:rsidRDefault="00DA589F" w:rsidP="00E849A8">
      <w:pPr>
        <w:autoSpaceDE w:val="0"/>
        <w:autoSpaceDN w:val="0"/>
        <w:adjustRightInd w:val="0"/>
        <w:spacing w:after="0" w:line="240" w:lineRule="auto"/>
        <w:jc w:val="both"/>
        <w:rPr>
          <w:rFonts w:ascii="Times New Roman" w:hAnsi="Times New Roman" w:cs="Times New Roman"/>
          <w:sz w:val="24"/>
          <w:szCs w:val="24"/>
        </w:rPr>
      </w:pPr>
    </w:p>
    <w:p w14:paraId="2078D198" w14:textId="77777777" w:rsidR="00671703" w:rsidRDefault="00671703" w:rsidP="00E849A8">
      <w:pPr>
        <w:autoSpaceDE w:val="0"/>
        <w:autoSpaceDN w:val="0"/>
        <w:adjustRightInd w:val="0"/>
        <w:spacing w:after="0" w:line="240" w:lineRule="auto"/>
        <w:jc w:val="both"/>
        <w:rPr>
          <w:rFonts w:ascii="Times New Roman" w:hAnsi="Times New Roman" w:cs="Times New Roman"/>
          <w:sz w:val="24"/>
          <w:szCs w:val="24"/>
        </w:rPr>
      </w:pPr>
    </w:p>
    <w:p w14:paraId="560D6C7D" w14:textId="77777777" w:rsidR="00DA589F" w:rsidRDefault="00671703" w:rsidP="00E849A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Valuing children and education in the global policy space</w:t>
      </w:r>
    </w:p>
    <w:p w14:paraId="5C07E10F" w14:textId="77777777" w:rsidR="00671703" w:rsidRDefault="00671703" w:rsidP="00E849A8">
      <w:pPr>
        <w:autoSpaceDE w:val="0"/>
        <w:autoSpaceDN w:val="0"/>
        <w:adjustRightInd w:val="0"/>
        <w:spacing w:after="0" w:line="240" w:lineRule="auto"/>
        <w:jc w:val="both"/>
        <w:rPr>
          <w:rFonts w:ascii="Times New Roman" w:hAnsi="Times New Roman" w:cs="Times New Roman"/>
          <w:b/>
          <w:sz w:val="24"/>
          <w:szCs w:val="24"/>
        </w:rPr>
      </w:pPr>
    </w:p>
    <w:p w14:paraId="3551DAA3" w14:textId="77777777" w:rsidR="00671703" w:rsidRDefault="00671703" w:rsidP="0067170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 want to take as my starting point two significant </w:t>
      </w:r>
      <w:r w:rsidR="009D326D">
        <w:rPr>
          <w:rFonts w:ascii="Times New Roman" w:hAnsi="Times New Roman"/>
          <w:sz w:val="24"/>
          <w:szCs w:val="24"/>
        </w:rPr>
        <w:t xml:space="preserve">global </w:t>
      </w:r>
      <w:r>
        <w:rPr>
          <w:rFonts w:ascii="Times New Roman" w:hAnsi="Times New Roman"/>
          <w:sz w:val="24"/>
          <w:szCs w:val="24"/>
        </w:rPr>
        <w:t>policy platforms in relation to the structuring of modern childhoods and consider these in terms of tensions over the</w:t>
      </w:r>
      <w:r w:rsidR="009D326D">
        <w:rPr>
          <w:rFonts w:ascii="Times New Roman" w:hAnsi="Times New Roman"/>
          <w:sz w:val="24"/>
          <w:szCs w:val="24"/>
        </w:rPr>
        <w:t xml:space="preserve"> broader</w:t>
      </w:r>
      <w:r>
        <w:rPr>
          <w:rFonts w:ascii="Times New Roman" w:hAnsi="Times New Roman"/>
          <w:sz w:val="24"/>
          <w:szCs w:val="24"/>
        </w:rPr>
        <w:t xml:space="preserve"> value and valuing of children. The first is the influence of the Organisation of Economic and Co-operative Development (OECD).  Globally its impact is felt through the production of league tables across member states through the Programme for International Student Assessment (PISA), but also through very specific linkages that are made between indicators of children’s performance and the maximization of economic growth through their human capital.  In other words the </w:t>
      </w:r>
      <w:r>
        <w:rPr>
          <w:rFonts w:ascii="Times New Roman" w:hAnsi="Times New Roman"/>
          <w:i/>
          <w:sz w:val="24"/>
          <w:szCs w:val="24"/>
        </w:rPr>
        <w:t>value</w:t>
      </w:r>
      <w:r>
        <w:rPr>
          <w:rFonts w:ascii="Times New Roman" w:hAnsi="Times New Roman"/>
          <w:sz w:val="24"/>
          <w:szCs w:val="24"/>
        </w:rPr>
        <w:t xml:space="preserve"> of children is increasingly being constructed in terms of the </w:t>
      </w:r>
      <w:r>
        <w:rPr>
          <w:rFonts w:ascii="Times New Roman" w:hAnsi="Times New Roman"/>
          <w:i/>
          <w:sz w:val="24"/>
          <w:szCs w:val="24"/>
        </w:rPr>
        <w:t>added value</w:t>
      </w:r>
      <w:r>
        <w:rPr>
          <w:rFonts w:ascii="Times New Roman" w:hAnsi="Times New Roman"/>
          <w:sz w:val="24"/>
          <w:szCs w:val="24"/>
        </w:rPr>
        <w:t xml:space="preserve"> they bring through their productivity in schools.    The power of such league tables signals a new form of governing by numbers (Grek </w:t>
      </w:r>
      <w:r w:rsidR="007A151B">
        <w:rPr>
          <w:rFonts w:ascii="Times New Roman" w:hAnsi="Times New Roman"/>
          <w:sz w:val="24"/>
          <w:szCs w:val="24"/>
        </w:rPr>
        <w:t xml:space="preserve">and others, </w:t>
      </w:r>
      <w:r>
        <w:rPr>
          <w:rFonts w:ascii="Times New Roman" w:hAnsi="Times New Roman"/>
          <w:sz w:val="24"/>
          <w:szCs w:val="24"/>
        </w:rPr>
        <w:t xml:space="preserve"> 2009) which has direct consequences for shaping debates not only over pedagogy but over children’s very identities –</w:t>
      </w:r>
      <w:r w:rsidR="0006278C">
        <w:rPr>
          <w:rFonts w:ascii="Times New Roman" w:hAnsi="Times New Roman"/>
          <w:sz w:val="24"/>
          <w:szCs w:val="24"/>
        </w:rPr>
        <w:t xml:space="preserve"> </w:t>
      </w:r>
      <w:r>
        <w:rPr>
          <w:rFonts w:ascii="Times New Roman" w:hAnsi="Times New Roman"/>
          <w:sz w:val="24"/>
          <w:szCs w:val="24"/>
        </w:rPr>
        <w:t>practices of subjectification par excellence (</w:t>
      </w:r>
      <w:r w:rsidR="00A951F8">
        <w:rPr>
          <w:rFonts w:ascii="Times New Roman" w:hAnsi="Times New Roman"/>
          <w:sz w:val="24"/>
          <w:szCs w:val="24"/>
        </w:rPr>
        <w:t>Devine</w:t>
      </w:r>
      <w:r w:rsidR="007A151B">
        <w:rPr>
          <w:rFonts w:ascii="Times New Roman" w:hAnsi="Times New Roman"/>
          <w:sz w:val="24"/>
          <w:szCs w:val="24"/>
        </w:rPr>
        <w:t>,</w:t>
      </w:r>
      <w:r w:rsidR="00A951F8">
        <w:rPr>
          <w:rFonts w:ascii="Times New Roman" w:hAnsi="Times New Roman"/>
          <w:sz w:val="24"/>
          <w:szCs w:val="24"/>
        </w:rPr>
        <w:t xml:space="preserve"> 2003; </w:t>
      </w:r>
      <w:r>
        <w:rPr>
          <w:rFonts w:ascii="Times New Roman" w:hAnsi="Times New Roman"/>
          <w:sz w:val="24"/>
          <w:szCs w:val="24"/>
        </w:rPr>
        <w:t>Foucault</w:t>
      </w:r>
      <w:r w:rsidR="007A151B">
        <w:rPr>
          <w:rFonts w:ascii="Times New Roman" w:hAnsi="Times New Roman"/>
          <w:sz w:val="24"/>
          <w:szCs w:val="24"/>
        </w:rPr>
        <w:t>,</w:t>
      </w:r>
      <w:r>
        <w:rPr>
          <w:rFonts w:ascii="Times New Roman" w:hAnsi="Times New Roman"/>
          <w:sz w:val="24"/>
          <w:szCs w:val="24"/>
        </w:rPr>
        <w:t xml:space="preserve"> 1979).   Rose (2001) refers to the ‘governing of the soul’ that is the hallmark of modern times, the liberal ‘subject’ free to chose, to develop  the skills and competencies that ensure excellence, to commit to corporate goals as a matter of character</w:t>
      </w:r>
      <w:r w:rsidR="0006278C">
        <w:rPr>
          <w:rFonts w:ascii="Times New Roman" w:hAnsi="Times New Roman"/>
          <w:sz w:val="24"/>
          <w:szCs w:val="24"/>
        </w:rPr>
        <w:t xml:space="preserve">.  </w:t>
      </w:r>
      <w:r>
        <w:rPr>
          <w:rFonts w:ascii="Times New Roman" w:hAnsi="Times New Roman"/>
          <w:sz w:val="24"/>
          <w:szCs w:val="24"/>
        </w:rPr>
        <w:t>We can equally apply such concepts to children in schools – t</w:t>
      </w:r>
      <w:r w:rsidR="00DD01B3">
        <w:rPr>
          <w:rFonts w:ascii="Times New Roman" w:hAnsi="Times New Roman"/>
          <w:sz w:val="24"/>
          <w:szCs w:val="24"/>
        </w:rPr>
        <w:t>hey are being positioned as neo</w:t>
      </w:r>
      <w:r>
        <w:rPr>
          <w:rFonts w:ascii="Times New Roman" w:hAnsi="Times New Roman"/>
          <w:sz w:val="24"/>
          <w:szCs w:val="24"/>
        </w:rPr>
        <w:t xml:space="preserve">–liberal subjects - the ‘good’ child as productive citizen, maximizing personal achievement and development, and the pursuit of happiness through their productivity in school.  </w:t>
      </w:r>
      <w:r w:rsidR="00B31FAC">
        <w:rPr>
          <w:rFonts w:ascii="Times New Roman" w:hAnsi="Times New Roman"/>
          <w:sz w:val="24"/>
          <w:szCs w:val="24"/>
        </w:rPr>
        <w:t>Schools then require children to ‘work’ upon themselves in particular ways.  But this is not played out in the same way for all children and is significantly influenced by the resources they can draw</w:t>
      </w:r>
      <w:r w:rsidR="00A951F8">
        <w:rPr>
          <w:rFonts w:ascii="Times New Roman" w:hAnsi="Times New Roman"/>
          <w:sz w:val="24"/>
          <w:szCs w:val="24"/>
        </w:rPr>
        <w:t xml:space="preserve"> (Devine 2009)</w:t>
      </w:r>
      <w:r w:rsidR="00B31FAC">
        <w:rPr>
          <w:rFonts w:ascii="Times New Roman" w:hAnsi="Times New Roman"/>
          <w:sz w:val="24"/>
          <w:szCs w:val="24"/>
        </w:rPr>
        <w:t xml:space="preserve"> upon and which may be differently valued in schools</w:t>
      </w:r>
      <w:r w:rsidR="00A951F8">
        <w:rPr>
          <w:rFonts w:ascii="Times New Roman" w:hAnsi="Times New Roman"/>
          <w:sz w:val="24"/>
          <w:szCs w:val="24"/>
        </w:rPr>
        <w:t>.</w:t>
      </w:r>
    </w:p>
    <w:p w14:paraId="203D5F0E" w14:textId="77777777" w:rsidR="00671703" w:rsidRDefault="00671703" w:rsidP="00671703">
      <w:pPr>
        <w:autoSpaceDE w:val="0"/>
        <w:autoSpaceDN w:val="0"/>
        <w:adjustRightInd w:val="0"/>
        <w:spacing w:after="0" w:line="360" w:lineRule="auto"/>
        <w:jc w:val="both"/>
        <w:rPr>
          <w:rFonts w:ascii="Times New Roman" w:hAnsi="Times New Roman"/>
          <w:sz w:val="24"/>
          <w:szCs w:val="24"/>
        </w:rPr>
      </w:pPr>
    </w:p>
    <w:p w14:paraId="6D746CA2" w14:textId="77777777" w:rsidR="00671703" w:rsidRPr="00B31FAC" w:rsidRDefault="00671703" w:rsidP="0067170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intersection between the global policy space on valuing children </w:t>
      </w:r>
      <w:r w:rsidR="002A764E">
        <w:rPr>
          <w:rFonts w:ascii="Times New Roman" w:hAnsi="Times New Roman"/>
          <w:sz w:val="24"/>
          <w:szCs w:val="24"/>
        </w:rPr>
        <w:t>as human capital and how</w:t>
      </w:r>
      <w:r>
        <w:rPr>
          <w:rFonts w:ascii="Times New Roman" w:hAnsi="Times New Roman"/>
          <w:sz w:val="24"/>
          <w:szCs w:val="24"/>
        </w:rPr>
        <w:t xml:space="preserve"> this is played out at national levels is especially evident in the case of migrant children</w:t>
      </w:r>
      <w:r w:rsidR="002A764E">
        <w:rPr>
          <w:rFonts w:ascii="Times New Roman" w:hAnsi="Times New Roman"/>
          <w:sz w:val="24"/>
          <w:szCs w:val="24"/>
        </w:rPr>
        <w:t xml:space="preserve">.  </w:t>
      </w:r>
      <w:r>
        <w:rPr>
          <w:rFonts w:ascii="Times New Roman" w:hAnsi="Times New Roman"/>
          <w:sz w:val="24"/>
          <w:szCs w:val="24"/>
        </w:rPr>
        <w:t xml:space="preserve">With the advent of advanced market capitalism, competition states (Ball 2009) seek to harness the best talent among citizens, but also boost the supply of labour through targeted immigration which </w:t>
      </w:r>
      <w:r>
        <w:rPr>
          <w:rFonts w:ascii="Times New Roman" w:hAnsi="Times New Roman"/>
          <w:sz w:val="24"/>
          <w:szCs w:val="24"/>
        </w:rPr>
        <w:lastRenderedPageBreak/>
        <w:t xml:space="preserve">adds to the ‘talent’ pool.  Given the central role of education to processes of ‘human capital’ development, states compete not only on the attraction of ‘high end’ immigrants, but simultaneously on positioning themselves competitively with other states in terms of education outcomes.  These latter become a signifier of present as well as future economic and social capacities – all important in the sustained attraction of inward high end investment. </w:t>
      </w:r>
      <w:r w:rsidR="0061207E" w:rsidRPr="00B31FAC">
        <w:rPr>
          <w:rFonts w:ascii="Times New Roman" w:hAnsi="Times New Roman"/>
          <w:sz w:val="24"/>
          <w:szCs w:val="24"/>
        </w:rPr>
        <w:t xml:space="preserve">In countries such as Ireland, </w:t>
      </w:r>
      <w:r w:rsidR="00B31FAC">
        <w:rPr>
          <w:rFonts w:ascii="Times New Roman" w:hAnsi="Times New Roman"/>
          <w:sz w:val="24"/>
          <w:szCs w:val="24"/>
        </w:rPr>
        <w:t xml:space="preserve">a </w:t>
      </w:r>
      <w:r w:rsidR="00A951F8">
        <w:rPr>
          <w:rFonts w:ascii="Times New Roman" w:hAnsi="Times New Roman"/>
          <w:sz w:val="24"/>
          <w:szCs w:val="24"/>
        </w:rPr>
        <w:t>perceived ‘</w:t>
      </w:r>
      <w:r w:rsidR="00B31FAC">
        <w:rPr>
          <w:rFonts w:ascii="Times New Roman" w:hAnsi="Times New Roman"/>
          <w:sz w:val="24"/>
          <w:szCs w:val="24"/>
        </w:rPr>
        <w:t>drop</w:t>
      </w:r>
      <w:r w:rsidR="00A951F8">
        <w:rPr>
          <w:rFonts w:ascii="Times New Roman" w:hAnsi="Times New Roman"/>
          <w:sz w:val="24"/>
          <w:szCs w:val="24"/>
        </w:rPr>
        <w:t>’</w:t>
      </w:r>
      <w:r w:rsidR="00B31FAC">
        <w:rPr>
          <w:rFonts w:ascii="Times New Roman" w:hAnsi="Times New Roman"/>
          <w:sz w:val="24"/>
          <w:szCs w:val="24"/>
        </w:rPr>
        <w:t xml:space="preserve"> in educational capital </w:t>
      </w:r>
      <w:r w:rsidR="00B31FAC" w:rsidRPr="00A951F8">
        <w:rPr>
          <w:rFonts w:ascii="Times New Roman" w:hAnsi="Times New Roman"/>
          <w:sz w:val="24"/>
          <w:szCs w:val="24"/>
        </w:rPr>
        <w:t>interpreted through ‘</w:t>
      </w:r>
      <w:r w:rsidR="0061207E" w:rsidRPr="00A951F8">
        <w:rPr>
          <w:rFonts w:ascii="Times New Roman" w:hAnsi="Times New Roman"/>
          <w:sz w:val="24"/>
          <w:szCs w:val="24"/>
        </w:rPr>
        <w:t>PISA</w:t>
      </w:r>
      <w:r w:rsidR="00B31FAC" w:rsidRPr="00A951F8">
        <w:rPr>
          <w:rFonts w:ascii="Times New Roman" w:hAnsi="Times New Roman"/>
          <w:sz w:val="24"/>
          <w:szCs w:val="24"/>
        </w:rPr>
        <w:t>’ performance</w:t>
      </w:r>
      <w:r w:rsidR="0061207E" w:rsidRPr="00A951F8">
        <w:rPr>
          <w:rFonts w:ascii="Times New Roman" w:hAnsi="Times New Roman"/>
          <w:sz w:val="24"/>
          <w:szCs w:val="24"/>
        </w:rPr>
        <w:t xml:space="preserve"> scores </w:t>
      </w:r>
      <w:r w:rsidR="00B31FAC" w:rsidRPr="00A951F8">
        <w:rPr>
          <w:rFonts w:ascii="Times New Roman" w:hAnsi="Times New Roman"/>
          <w:sz w:val="24"/>
          <w:szCs w:val="24"/>
        </w:rPr>
        <w:t>become</w:t>
      </w:r>
      <w:r w:rsidR="00A951F8" w:rsidRPr="00A951F8">
        <w:rPr>
          <w:rFonts w:ascii="Times New Roman" w:hAnsi="Times New Roman"/>
          <w:sz w:val="24"/>
          <w:szCs w:val="24"/>
        </w:rPr>
        <w:t>s</w:t>
      </w:r>
      <w:r w:rsidR="00B31FAC" w:rsidRPr="00A951F8">
        <w:rPr>
          <w:rFonts w:ascii="Times New Roman" w:hAnsi="Times New Roman"/>
          <w:sz w:val="24"/>
          <w:szCs w:val="24"/>
        </w:rPr>
        <w:t xml:space="preserve"> a </w:t>
      </w:r>
      <w:r w:rsidR="0061207E" w:rsidRPr="00A951F8">
        <w:rPr>
          <w:rFonts w:ascii="Times New Roman" w:hAnsi="Times New Roman"/>
          <w:sz w:val="24"/>
          <w:szCs w:val="24"/>
        </w:rPr>
        <w:t xml:space="preserve">potential </w:t>
      </w:r>
      <w:r w:rsidR="00B31FAC" w:rsidRPr="00A951F8">
        <w:rPr>
          <w:rFonts w:ascii="Times New Roman" w:hAnsi="Times New Roman"/>
          <w:sz w:val="24"/>
          <w:szCs w:val="24"/>
        </w:rPr>
        <w:t>‘</w:t>
      </w:r>
      <w:r w:rsidR="0061207E" w:rsidRPr="00A951F8">
        <w:rPr>
          <w:rFonts w:ascii="Times New Roman" w:hAnsi="Times New Roman"/>
          <w:sz w:val="24"/>
          <w:szCs w:val="24"/>
        </w:rPr>
        <w:t>threat</w:t>
      </w:r>
      <w:r w:rsidR="00B31FAC" w:rsidRPr="00A951F8">
        <w:rPr>
          <w:rFonts w:ascii="Times New Roman" w:hAnsi="Times New Roman"/>
          <w:sz w:val="24"/>
          <w:szCs w:val="24"/>
        </w:rPr>
        <w:t>’</w:t>
      </w:r>
      <w:r w:rsidR="0061207E" w:rsidRPr="00A951F8">
        <w:rPr>
          <w:rFonts w:ascii="Times New Roman" w:hAnsi="Times New Roman"/>
          <w:sz w:val="24"/>
          <w:szCs w:val="24"/>
        </w:rPr>
        <w:t xml:space="preserve"> to its reputation</w:t>
      </w:r>
      <w:r w:rsidR="00B31FAC" w:rsidRPr="00A951F8">
        <w:rPr>
          <w:rFonts w:ascii="Times New Roman" w:hAnsi="Times New Roman"/>
          <w:sz w:val="24"/>
          <w:szCs w:val="24"/>
        </w:rPr>
        <w:t xml:space="preserve"> as a fertile ground for high end skilled</w:t>
      </w:r>
      <w:r w:rsidR="00A951F8" w:rsidRPr="00A951F8">
        <w:rPr>
          <w:rFonts w:ascii="Times New Roman" w:hAnsi="Times New Roman"/>
          <w:sz w:val="24"/>
          <w:szCs w:val="24"/>
        </w:rPr>
        <w:t xml:space="preserve"> adult</w:t>
      </w:r>
      <w:r w:rsidR="00B31FAC" w:rsidRPr="00A951F8">
        <w:rPr>
          <w:rFonts w:ascii="Times New Roman" w:hAnsi="Times New Roman"/>
          <w:sz w:val="24"/>
          <w:szCs w:val="24"/>
        </w:rPr>
        <w:t xml:space="preserve"> labour</w:t>
      </w:r>
      <w:r w:rsidR="00A951F8">
        <w:rPr>
          <w:rFonts w:ascii="Times New Roman" w:hAnsi="Times New Roman"/>
          <w:sz w:val="24"/>
          <w:szCs w:val="24"/>
        </w:rPr>
        <w:t>.</w:t>
      </w:r>
    </w:p>
    <w:p w14:paraId="267866CF" w14:textId="77777777" w:rsidR="00671703" w:rsidRPr="00B31FAC" w:rsidRDefault="00671703" w:rsidP="00671703">
      <w:pPr>
        <w:pStyle w:val="NoSpacing"/>
        <w:spacing w:line="360" w:lineRule="auto"/>
        <w:jc w:val="both"/>
        <w:rPr>
          <w:rFonts w:ascii="Times New Roman" w:hAnsi="Times New Roman"/>
          <w:sz w:val="24"/>
          <w:szCs w:val="24"/>
        </w:rPr>
      </w:pPr>
    </w:p>
    <w:p w14:paraId="740CD2A9" w14:textId="77777777" w:rsidR="00671703" w:rsidRDefault="00671703" w:rsidP="00671703">
      <w:pPr>
        <w:pStyle w:val="NoSpacing"/>
        <w:spacing w:line="360" w:lineRule="auto"/>
        <w:jc w:val="both"/>
      </w:pPr>
      <w:r>
        <w:rPr>
          <w:rFonts w:ascii="Times New Roman" w:hAnsi="Times New Roman"/>
          <w:sz w:val="24"/>
          <w:szCs w:val="24"/>
        </w:rPr>
        <w:t xml:space="preserve">This is where the discourse of migration as contributor to national prosperity becomes a double edge sword however. Tensions arise between the </w:t>
      </w:r>
      <w:r w:rsidR="004769C9">
        <w:rPr>
          <w:rFonts w:ascii="Times New Roman" w:hAnsi="Times New Roman"/>
          <w:sz w:val="24"/>
          <w:szCs w:val="24"/>
        </w:rPr>
        <w:t>value</w:t>
      </w:r>
      <w:r>
        <w:rPr>
          <w:rFonts w:ascii="Times New Roman" w:hAnsi="Times New Roman"/>
          <w:sz w:val="24"/>
          <w:szCs w:val="24"/>
        </w:rPr>
        <w:t xml:space="preserve"> of migrants as economic labour</w:t>
      </w:r>
      <w:r w:rsidR="00027014">
        <w:rPr>
          <w:rFonts w:ascii="Times New Roman" w:hAnsi="Times New Roman"/>
          <w:sz w:val="24"/>
          <w:szCs w:val="24"/>
        </w:rPr>
        <w:t xml:space="preserve"> in the present</w:t>
      </w:r>
      <w:r>
        <w:rPr>
          <w:rFonts w:ascii="Times New Roman" w:hAnsi="Times New Roman"/>
          <w:sz w:val="24"/>
          <w:szCs w:val="24"/>
        </w:rPr>
        <w:t xml:space="preserve"> and threats to long term economic and social stability if migrants</w:t>
      </w:r>
      <w:r w:rsidR="00A951F8">
        <w:rPr>
          <w:rFonts w:ascii="Times New Roman" w:hAnsi="Times New Roman"/>
          <w:sz w:val="24"/>
          <w:szCs w:val="24"/>
        </w:rPr>
        <w:t xml:space="preserve">, and especially the children of immigrants, </w:t>
      </w:r>
      <w:r>
        <w:rPr>
          <w:rFonts w:ascii="Times New Roman" w:hAnsi="Times New Roman"/>
          <w:sz w:val="24"/>
          <w:szCs w:val="24"/>
        </w:rPr>
        <w:t xml:space="preserve">do not integrate into the broader social and cultural fabric of the society.   Concerns over the lack of immigrant integration have given rise to a substantive focus in European policy in this area in recent years, with education targeted as a key mechanism through which integration is to be realized.  The European Directive on the education of children of migrant ‘workers’ (EU Directive 77/46/CEE) is one example as is the evolution of policy through the work of the OECD, </w:t>
      </w:r>
      <w:r w:rsidR="00027014">
        <w:rPr>
          <w:rFonts w:ascii="Times New Roman" w:hAnsi="Times New Roman"/>
          <w:sz w:val="24"/>
          <w:szCs w:val="24"/>
        </w:rPr>
        <w:t>International Monetary Fund (IMF); the European Union (EU); United Nations Education Social and Cultural Organisation (UNESCO)</w:t>
      </w:r>
      <w:r>
        <w:rPr>
          <w:rFonts w:ascii="Times New Roman" w:hAnsi="Times New Roman"/>
          <w:sz w:val="24"/>
          <w:szCs w:val="24"/>
        </w:rPr>
        <w:t xml:space="preserve"> and the World Bank.</w:t>
      </w:r>
      <w:r>
        <w:t xml:space="preserve">   </w:t>
      </w:r>
    </w:p>
    <w:p w14:paraId="2AFA97D4" w14:textId="77777777" w:rsidR="00671703" w:rsidRDefault="00671703" w:rsidP="00671703">
      <w:pPr>
        <w:pStyle w:val="NoSpacing"/>
        <w:spacing w:line="360" w:lineRule="auto"/>
        <w:jc w:val="both"/>
      </w:pPr>
    </w:p>
    <w:p w14:paraId="6A9F725C" w14:textId="77777777" w:rsidR="00671703" w:rsidRDefault="00671703" w:rsidP="00671703">
      <w:pPr>
        <w:pStyle w:val="NoSpacing"/>
        <w:spacing w:line="360" w:lineRule="auto"/>
        <w:jc w:val="both"/>
        <w:rPr>
          <w:rFonts w:ascii="Times New Roman" w:hAnsi="Times New Roman"/>
          <w:sz w:val="24"/>
          <w:szCs w:val="24"/>
        </w:rPr>
      </w:pPr>
      <w:r>
        <w:rPr>
          <w:rFonts w:ascii="Times New Roman" w:hAnsi="Times New Roman"/>
          <w:sz w:val="24"/>
          <w:szCs w:val="24"/>
        </w:rPr>
        <w:t xml:space="preserve">So here we have some of the tensions that collide in education with respect to the </w:t>
      </w:r>
      <w:r>
        <w:rPr>
          <w:rFonts w:ascii="Times New Roman" w:hAnsi="Times New Roman"/>
          <w:i/>
          <w:sz w:val="24"/>
          <w:szCs w:val="24"/>
        </w:rPr>
        <w:t xml:space="preserve">valuing </w:t>
      </w:r>
      <w:r>
        <w:rPr>
          <w:rFonts w:ascii="Times New Roman" w:hAnsi="Times New Roman"/>
          <w:sz w:val="24"/>
          <w:szCs w:val="24"/>
        </w:rPr>
        <w:t>of migrant children</w:t>
      </w:r>
      <w:r w:rsidR="00027014">
        <w:rPr>
          <w:rFonts w:ascii="Times New Roman" w:hAnsi="Times New Roman"/>
          <w:sz w:val="24"/>
          <w:szCs w:val="24"/>
        </w:rPr>
        <w:t xml:space="preserve"> </w:t>
      </w:r>
      <w:r w:rsidR="00A951F8">
        <w:rPr>
          <w:rFonts w:ascii="Times New Roman" w:hAnsi="Times New Roman"/>
          <w:sz w:val="24"/>
          <w:szCs w:val="24"/>
        </w:rPr>
        <w:t>as persons in the present</w:t>
      </w:r>
      <w:r>
        <w:rPr>
          <w:rFonts w:ascii="Times New Roman" w:hAnsi="Times New Roman"/>
          <w:sz w:val="24"/>
          <w:szCs w:val="24"/>
        </w:rPr>
        <w:t xml:space="preserve"> and their </w:t>
      </w:r>
      <w:r>
        <w:rPr>
          <w:rFonts w:ascii="Times New Roman" w:hAnsi="Times New Roman"/>
          <w:i/>
          <w:sz w:val="24"/>
          <w:szCs w:val="24"/>
        </w:rPr>
        <w:t>added value</w:t>
      </w:r>
      <w:r>
        <w:rPr>
          <w:rFonts w:ascii="Times New Roman" w:hAnsi="Times New Roman"/>
          <w:sz w:val="24"/>
          <w:szCs w:val="24"/>
        </w:rPr>
        <w:t xml:space="preserve"> (or not) to the society as a whole</w:t>
      </w:r>
      <w:r w:rsidR="00A951F8">
        <w:rPr>
          <w:rFonts w:ascii="Times New Roman" w:hAnsi="Times New Roman"/>
          <w:sz w:val="24"/>
          <w:szCs w:val="24"/>
        </w:rPr>
        <w:t xml:space="preserve"> through their future becoming as adults</w:t>
      </w:r>
      <w:r>
        <w:rPr>
          <w:rFonts w:ascii="Times New Roman" w:hAnsi="Times New Roman"/>
          <w:sz w:val="24"/>
          <w:szCs w:val="24"/>
        </w:rPr>
        <w:t xml:space="preserve">.  Within neo-liberal discourse, </w:t>
      </w:r>
      <w:r w:rsidR="00027014">
        <w:rPr>
          <w:rFonts w:ascii="Times New Roman" w:hAnsi="Times New Roman"/>
          <w:sz w:val="24"/>
          <w:szCs w:val="24"/>
        </w:rPr>
        <w:t xml:space="preserve">migrant </w:t>
      </w:r>
      <w:r>
        <w:rPr>
          <w:rFonts w:ascii="Times New Roman" w:hAnsi="Times New Roman"/>
          <w:sz w:val="24"/>
          <w:szCs w:val="24"/>
        </w:rPr>
        <w:t xml:space="preserve">children on the are ‘valued’ as potentially productive, performing, flexible, mobile workers of the future adult labour force, especially in ‘ageing’ societies (Zeiher </w:t>
      </w:r>
      <w:r w:rsidR="007A151B">
        <w:rPr>
          <w:rFonts w:ascii="Times New Roman" w:hAnsi="Times New Roman"/>
          <w:sz w:val="24"/>
          <w:szCs w:val="24"/>
        </w:rPr>
        <w:t>and others,</w:t>
      </w:r>
      <w:r>
        <w:rPr>
          <w:rFonts w:ascii="Times New Roman" w:hAnsi="Times New Roman"/>
          <w:sz w:val="24"/>
          <w:szCs w:val="24"/>
        </w:rPr>
        <w:t xml:space="preserve"> 2007).  They add value to the settlement society </w:t>
      </w:r>
      <w:r>
        <w:rPr>
          <w:rFonts w:ascii="Times New Roman" w:hAnsi="Times New Roman"/>
          <w:i/>
          <w:sz w:val="24"/>
          <w:szCs w:val="24"/>
        </w:rPr>
        <w:t>provided</w:t>
      </w:r>
      <w:r>
        <w:rPr>
          <w:rFonts w:ascii="Times New Roman" w:hAnsi="Times New Roman"/>
          <w:sz w:val="24"/>
          <w:szCs w:val="24"/>
        </w:rPr>
        <w:t xml:space="preserve"> that they accommodate to the norms within that society, </w:t>
      </w:r>
      <w:r w:rsidR="00A951F8">
        <w:rPr>
          <w:rFonts w:ascii="Times New Roman" w:hAnsi="Times New Roman"/>
          <w:sz w:val="24"/>
          <w:szCs w:val="24"/>
        </w:rPr>
        <w:t>interpreted</w:t>
      </w:r>
      <w:r>
        <w:rPr>
          <w:rFonts w:ascii="Times New Roman" w:hAnsi="Times New Roman"/>
          <w:sz w:val="24"/>
          <w:szCs w:val="24"/>
        </w:rPr>
        <w:t xml:space="preserve"> through their </w:t>
      </w:r>
      <w:r w:rsidR="00A951F8">
        <w:rPr>
          <w:rFonts w:ascii="Times New Roman" w:hAnsi="Times New Roman"/>
          <w:sz w:val="24"/>
          <w:szCs w:val="24"/>
        </w:rPr>
        <w:t xml:space="preserve">levels of comparative </w:t>
      </w:r>
      <w:r w:rsidR="0040221C">
        <w:rPr>
          <w:rFonts w:ascii="Times New Roman" w:hAnsi="Times New Roman"/>
          <w:sz w:val="24"/>
          <w:szCs w:val="24"/>
        </w:rPr>
        <w:t>achievement</w:t>
      </w:r>
      <w:r>
        <w:rPr>
          <w:rFonts w:ascii="Times New Roman" w:hAnsi="Times New Roman"/>
          <w:sz w:val="24"/>
          <w:szCs w:val="24"/>
        </w:rPr>
        <w:t xml:space="preserve"> relative to </w:t>
      </w:r>
      <w:r w:rsidR="00027014">
        <w:rPr>
          <w:rFonts w:ascii="Times New Roman" w:hAnsi="Times New Roman"/>
          <w:sz w:val="24"/>
          <w:szCs w:val="24"/>
        </w:rPr>
        <w:t>native</w:t>
      </w:r>
      <w:r>
        <w:rPr>
          <w:rFonts w:ascii="Times New Roman" w:hAnsi="Times New Roman"/>
          <w:sz w:val="24"/>
          <w:szCs w:val="24"/>
        </w:rPr>
        <w:t xml:space="preserve"> children</w:t>
      </w:r>
      <w:r w:rsidR="0000000A">
        <w:rPr>
          <w:rFonts w:ascii="Times New Roman" w:hAnsi="Times New Roman"/>
          <w:sz w:val="24"/>
          <w:szCs w:val="24"/>
        </w:rPr>
        <w:t xml:space="preserve"> (OECD 2010).</w:t>
      </w:r>
      <w:r>
        <w:rPr>
          <w:rFonts w:ascii="Times New Roman" w:hAnsi="Times New Roman"/>
          <w:sz w:val="24"/>
          <w:szCs w:val="24"/>
        </w:rPr>
        <w:t xml:space="preserve">  </w:t>
      </w:r>
      <w:r w:rsidRPr="00A80CC2">
        <w:rPr>
          <w:rFonts w:ascii="Times New Roman" w:hAnsi="Times New Roman"/>
          <w:sz w:val="24"/>
          <w:szCs w:val="24"/>
        </w:rPr>
        <w:t xml:space="preserve">While patterns of integration </w:t>
      </w:r>
      <w:r w:rsidR="004769C9">
        <w:rPr>
          <w:rFonts w:ascii="Times New Roman" w:hAnsi="Times New Roman"/>
          <w:sz w:val="24"/>
          <w:szCs w:val="24"/>
        </w:rPr>
        <w:t>of migrant children and their families may differ</w:t>
      </w:r>
      <w:r w:rsidR="00334173">
        <w:rPr>
          <w:rFonts w:ascii="Times New Roman" w:hAnsi="Times New Roman"/>
          <w:sz w:val="24"/>
          <w:szCs w:val="24"/>
        </w:rPr>
        <w:t xml:space="preserve"> (Stipeck </w:t>
      </w:r>
      <w:r w:rsidR="007A151B">
        <w:rPr>
          <w:rFonts w:ascii="Times New Roman" w:hAnsi="Times New Roman"/>
          <w:sz w:val="24"/>
          <w:szCs w:val="24"/>
        </w:rPr>
        <w:t xml:space="preserve">and others, </w:t>
      </w:r>
      <w:r w:rsidR="00334173">
        <w:rPr>
          <w:rFonts w:ascii="Times New Roman" w:hAnsi="Times New Roman"/>
          <w:sz w:val="24"/>
          <w:szCs w:val="24"/>
        </w:rPr>
        <w:t xml:space="preserve"> 2010</w:t>
      </w:r>
      <w:r w:rsidRPr="00A80CC2">
        <w:rPr>
          <w:rFonts w:ascii="Times New Roman" w:hAnsi="Times New Roman"/>
          <w:sz w:val="24"/>
          <w:szCs w:val="24"/>
        </w:rPr>
        <w:t xml:space="preserve">); policy discourses increasingly refer to the ‘enrichment’ value of migrant children, adding to the national talent pool, enhancing the possibility for cultural and </w:t>
      </w:r>
      <w:r>
        <w:rPr>
          <w:rFonts w:ascii="Times New Roman" w:hAnsi="Times New Roman"/>
          <w:sz w:val="24"/>
          <w:szCs w:val="24"/>
        </w:rPr>
        <w:t>economic exchange and flexibility through their very diversity (</w:t>
      </w:r>
      <w:r w:rsidR="004769C9">
        <w:rPr>
          <w:rFonts w:ascii="Times New Roman" w:hAnsi="Times New Roman"/>
          <w:sz w:val="24"/>
          <w:szCs w:val="24"/>
        </w:rPr>
        <w:t>Bryan</w:t>
      </w:r>
      <w:r w:rsidR="007A151B">
        <w:rPr>
          <w:rFonts w:ascii="Times New Roman" w:hAnsi="Times New Roman"/>
          <w:sz w:val="24"/>
          <w:szCs w:val="24"/>
        </w:rPr>
        <w:t>,</w:t>
      </w:r>
      <w:r w:rsidR="004769C9">
        <w:rPr>
          <w:rFonts w:ascii="Times New Roman" w:hAnsi="Times New Roman"/>
          <w:sz w:val="24"/>
          <w:szCs w:val="24"/>
        </w:rPr>
        <w:t xml:space="preserve"> 2010</w:t>
      </w:r>
      <w:r w:rsidR="007A151B">
        <w:rPr>
          <w:rFonts w:ascii="Times New Roman" w:hAnsi="Times New Roman"/>
          <w:sz w:val="24"/>
          <w:szCs w:val="24"/>
        </w:rPr>
        <w:t>;</w:t>
      </w:r>
      <w:r w:rsidR="004769C9">
        <w:rPr>
          <w:rFonts w:ascii="Times New Roman" w:hAnsi="Times New Roman"/>
          <w:sz w:val="24"/>
          <w:szCs w:val="24"/>
        </w:rPr>
        <w:t xml:space="preserve"> </w:t>
      </w:r>
      <w:r>
        <w:rPr>
          <w:rFonts w:ascii="Times New Roman" w:hAnsi="Times New Roman"/>
          <w:sz w:val="24"/>
          <w:szCs w:val="24"/>
        </w:rPr>
        <w:t xml:space="preserve"> Reay et al 2010). Simultaneously however </w:t>
      </w:r>
      <w:r>
        <w:rPr>
          <w:rFonts w:ascii="Times New Roman" w:hAnsi="Times New Roman"/>
          <w:sz w:val="24"/>
          <w:szCs w:val="24"/>
        </w:rPr>
        <w:lastRenderedPageBreak/>
        <w:t>migrant children are positioned as a potential threat to the very social cohesion that is required to enhance economic growth and development.  They become potential liabilities and ‘risk’ when their performance lowers that of the country nationally in comparative PISA scores, or through patterns of disengagement and dissonant acculturation (Stipeck</w:t>
      </w:r>
      <w:r w:rsidR="007A151B">
        <w:rPr>
          <w:rFonts w:ascii="Times New Roman" w:hAnsi="Times New Roman"/>
          <w:sz w:val="24"/>
          <w:szCs w:val="24"/>
        </w:rPr>
        <w:t>,</w:t>
      </w:r>
      <w:r>
        <w:rPr>
          <w:rFonts w:ascii="Times New Roman" w:hAnsi="Times New Roman"/>
          <w:sz w:val="24"/>
          <w:szCs w:val="24"/>
        </w:rPr>
        <w:t xml:space="preserve"> 2010)</w:t>
      </w:r>
      <w:r w:rsidR="00027014">
        <w:rPr>
          <w:rFonts w:ascii="Times New Roman" w:hAnsi="Times New Roman"/>
          <w:sz w:val="24"/>
          <w:szCs w:val="24"/>
        </w:rPr>
        <w:t xml:space="preserve"> that are perceived as a threat to the social order. </w:t>
      </w:r>
      <w:r>
        <w:rPr>
          <w:rFonts w:ascii="Times New Roman" w:hAnsi="Times New Roman"/>
          <w:sz w:val="24"/>
          <w:szCs w:val="24"/>
        </w:rPr>
        <w:t xml:space="preserve"> </w:t>
      </w:r>
      <w:r w:rsidR="004769C9">
        <w:rPr>
          <w:rFonts w:ascii="Times New Roman" w:hAnsi="Times New Roman"/>
          <w:sz w:val="24"/>
          <w:szCs w:val="24"/>
        </w:rPr>
        <w:t>We</w:t>
      </w:r>
      <w:r>
        <w:rPr>
          <w:rFonts w:ascii="Times New Roman" w:hAnsi="Times New Roman"/>
          <w:sz w:val="24"/>
          <w:szCs w:val="24"/>
        </w:rPr>
        <w:t xml:space="preserve"> see</w:t>
      </w:r>
      <w:r w:rsidR="00027014">
        <w:rPr>
          <w:rFonts w:ascii="Times New Roman" w:hAnsi="Times New Roman"/>
          <w:sz w:val="24"/>
          <w:szCs w:val="24"/>
        </w:rPr>
        <w:t xml:space="preserve"> then</w:t>
      </w:r>
      <w:r>
        <w:rPr>
          <w:rFonts w:ascii="Times New Roman" w:hAnsi="Times New Roman"/>
          <w:sz w:val="24"/>
          <w:szCs w:val="24"/>
        </w:rPr>
        <w:t xml:space="preserve"> a mirroring of the valu</w:t>
      </w:r>
      <w:r w:rsidR="004769C9">
        <w:rPr>
          <w:rFonts w:ascii="Times New Roman" w:hAnsi="Times New Roman"/>
          <w:sz w:val="24"/>
          <w:szCs w:val="24"/>
        </w:rPr>
        <w:t>ing</w:t>
      </w:r>
      <w:r>
        <w:rPr>
          <w:rFonts w:ascii="Times New Roman" w:hAnsi="Times New Roman"/>
          <w:sz w:val="24"/>
          <w:szCs w:val="24"/>
        </w:rPr>
        <w:t xml:space="preserve"> of adult migrants (in productive terms through their contribution to the labour market) with that of their children – through their relative productivity in schools. Within this economically instrumentalist discourse</w:t>
      </w:r>
      <w:r w:rsidR="0000000A">
        <w:rPr>
          <w:rFonts w:ascii="Times New Roman" w:hAnsi="Times New Roman"/>
          <w:sz w:val="24"/>
          <w:szCs w:val="24"/>
        </w:rPr>
        <w:t>,</w:t>
      </w:r>
      <w:r>
        <w:rPr>
          <w:rFonts w:ascii="Times New Roman" w:hAnsi="Times New Roman"/>
          <w:sz w:val="24"/>
          <w:szCs w:val="24"/>
        </w:rPr>
        <w:t xml:space="preserve"> sustained investment in </w:t>
      </w:r>
      <w:r w:rsidR="004769C9">
        <w:rPr>
          <w:rFonts w:ascii="Times New Roman" w:hAnsi="Times New Roman"/>
          <w:sz w:val="24"/>
          <w:szCs w:val="24"/>
        </w:rPr>
        <w:t>the education of migrant children</w:t>
      </w:r>
      <w:r w:rsidR="00BB3B10">
        <w:rPr>
          <w:rFonts w:ascii="Times New Roman" w:hAnsi="Times New Roman"/>
          <w:sz w:val="24"/>
          <w:szCs w:val="24"/>
        </w:rPr>
        <w:t xml:space="preserve"> is advocated</w:t>
      </w:r>
      <w:r>
        <w:rPr>
          <w:rFonts w:ascii="Times New Roman" w:hAnsi="Times New Roman"/>
          <w:sz w:val="24"/>
          <w:szCs w:val="24"/>
        </w:rPr>
        <w:t>, not as a ‘good’ in and of itself, but almost as a firewall against the negative social and economic impact of the lack of immigrant integration</w:t>
      </w:r>
      <w:r w:rsidR="004769C9">
        <w:rPr>
          <w:rFonts w:ascii="Times New Roman" w:hAnsi="Times New Roman"/>
          <w:sz w:val="24"/>
          <w:szCs w:val="24"/>
        </w:rPr>
        <w:t xml:space="preserve"> (Devine</w:t>
      </w:r>
      <w:r w:rsidR="007A151B">
        <w:rPr>
          <w:rFonts w:ascii="Times New Roman" w:hAnsi="Times New Roman"/>
          <w:sz w:val="24"/>
          <w:szCs w:val="24"/>
        </w:rPr>
        <w:t>,</w:t>
      </w:r>
      <w:r w:rsidR="004769C9">
        <w:rPr>
          <w:rFonts w:ascii="Times New Roman" w:hAnsi="Times New Roman"/>
          <w:sz w:val="24"/>
          <w:szCs w:val="24"/>
        </w:rPr>
        <w:t xml:space="preserve"> 2011)</w:t>
      </w:r>
      <w:r>
        <w:rPr>
          <w:rFonts w:ascii="Times New Roman" w:hAnsi="Times New Roman"/>
          <w:sz w:val="24"/>
          <w:szCs w:val="24"/>
        </w:rPr>
        <w:t xml:space="preserve">.   </w:t>
      </w:r>
    </w:p>
    <w:p w14:paraId="01F3252B" w14:textId="77777777" w:rsidR="00671703" w:rsidRDefault="00671703" w:rsidP="00671703">
      <w:pPr>
        <w:pStyle w:val="NoSpacing"/>
        <w:spacing w:line="360" w:lineRule="auto"/>
        <w:jc w:val="both"/>
        <w:rPr>
          <w:rFonts w:ascii="Times New Roman" w:hAnsi="Times New Roman"/>
          <w:sz w:val="24"/>
          <w:szCs w:val="24"/>
        </w:rPr>
      </w:pPr>
    </w:p>
    <w:p w14:paraId="67E58BC1" w14:textId="77777777" w:rsidR="00671703" w:rsidRDefault="00671703" w:rsidP="0067170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But ‘regimes of truth’ and policy is more complex than this. Power operates in multiple, contradictory and </w:t>
      </w:r>
      <w:r w:rsidR="004769C9">
        <w:rPr>
          <w:rFonts w:ascii="Times New Roman" w:hAnsi="Times New Roman"/>
          <w:sz w:val="24"/>
          <w:szCs w:val="24"/>
        </w:rPr>
        <w:t xml:space="preserve">diverse </w:t>
      </w:r>
      <w:r>
        <w:rPr>
          <w:rFonts w:ascii="Times New Roman" w:hAnsi="Times New Roman"/>
          <w:sz w:val="24"/>
          <w:szCs w:val="24"/>
        </w:rPr>
        <w:t>ways and includes the power to resist, re</w:t>
      </w:r>
      <w:r w:rsidR="00BB3B10">
        <w:rPr>
          <w:rFonts w:ascii="Times New Roman" w:hAnsi="Times New Roman"/>
          <w:sz w:val="24"/>
          <w:szCs w:val="24"/>
        </w:rPr>
        <w:t>-</w:t>
      </w:r>
      <w:r w:rsidR="00334173">
        <w:rPr>
          <w:rFonts w:ascii="Times New Roman" w:hAnsi="Times New Roman"/>
          <w:sz w:val="24"/>
          <w:szCs w:val="24"/>
        </w:rPr>
        <w:t>subjectify and re/form (</w:t>
      </w:r>
      <w:r>
        <w:rPr>
          <w:rFonts w:ascii="Times New Roman" w:hAnsi="Times New Roman"/>
          <w:sz w:val="24"/>
          <w:szCs w:val="24"/>
        </w:rPr>
        <w:t>Youdell</w:t>
      </w:r>
      <w:r w:rsidR="007A151B">
        <w:rPr>
          <w:rFonts w:ascii="Times New Roman" w:hAnsi="Times New Roman"/>
          <w:sz w:val="24"/>
          <w:szCs w:val="24"/>
        </w:rPr>
        <w:t>,</w:t>
      </w:r>
      <w:r w:rsidR="0040221C">
        <w:rPr>
          <w:rFonts w:ascii="Times New Roman" w:hAnsi="Times New Roman"/>
          <w:sz w:val="24"/>
          <w:szCs w:val="24"/>
        </w:rPr>
        <w:t xml:space="preserve"> 2006</w:t>
      </w:r>
      <w:r>
        <w:rPr>
          <w:rFonts w:ascii="Times New Roman" w:hAnsi="Times New Roman"/>
          <w:sz w:val="24"/>
          <w:szCs w:val="24"/>
        </w:rPr>
        <w:t xml:space="preserve">).  Parallel with this </w:t>
      </w:r>
      <w:r w:rsidR="00BB3B10">
        <w:rPr>
          <w:rFonts w:ascii="Times New Roman" w:hAnsi="Times New Roman"/>
          <w:sz w:val="24"/>
          <w:szCs w:val="24"/>
        </w:rPr>
        <w:t>human capital policy</w:t>
      </w:r>
      <w:r>
        <w:rPr>
          <w:rFonts w:ascii="Times New Roman" w:hAnsi="Times New Roman"/>
          <w:sz w:val="24"/>
          <w:szCs w:val="24"/>
        </w:rPr>
        <w:t xml:space="preserve"> discourse</w:t>
      </w:r>
      <w:r w:rsidR="00BB3B10">
        <w:rPr>
          <w:rFonts w:ascii="Times New Roman" w:hAnsi="Times New Roman"/>
          <w:sz w:val="24"/>
          <w:szCs w:val="24"/>
        </w:rPr>
        <w:t xml:space="preserve"> on children and childhood</w:t>
      </w:r>
      <w:r w:rsidR="00761AF6">
        <w:rPr>
          <w:rFonts w:ascii="Times New Roman" w:hAnsi="Times New Roman"/>
          <w:sz w:val="24"/>
          <w:szCs w:val="24"/>
        </w:rPr>
        <w:t xml:space="preserve"> (Kjorholt and Qvortrup</w:t>
      </w:r>
      <w:r w:rsidR="007A151B">
        <w:rPr>
          <w:rFonts w:ascii="Times New Roman" w:hAnsi="Times New Roman"/>
          <w:sz w:val="24"/>
          <w:szCs w:val="24"/>
        </w:rPr>
        <w:t>,</w:t>
      </w:r>
      <w:r w:rsidR="00761AF6">
        <w:rPr>
          <w:rFonts w:ascii="Times New Roman" w:hAnsi="Times New Roman"/>
          <w:sz w:val="24"/>
          <w:szCs w:val="24"/>
        </w:rPr>
        <w:t xml:space="preserve"> 2012)</w:t>
      </w:r>
      <w:r>
        <w:rPr>
          <w:rFonts w:ascii="Times New Roman" w:hAnsi="Times New Roman"/>
          <w:sz w:val="24"/>
          <w:szCs w:val="24"/>
        </w:rPr>
        <w:t xml:space="preserve">, there is an increasing emphasis being placed on children’s rights, voice and participation through </w:t>
      </w:r>
      <w:r w:rsidR="00BB3B10">
        <w:rPr>
          <w:rFonts w:ascii="Times New Roman" w:hAnsi="Times New Roman"/>
          <w:sz w:val="24"/>
          <w:szCs w:val="24"/>
        </w:rPr>
        <w:t>the</w:t>
      </w:r>
      <w:r>
        <w:rPr>
          <w:rFonts w:ascii="Times New Roman" w:hAnsi="Times New Roman"/>
          <w:sz w:val="24"/>
          <w:szCs w:val="24"/>
        </w:rPr>
        <w:t xml:space="preserve"> </w:t>
      </w:r>
      <w:r w:rsidR="004769C9">
        <w:rPr>
          <w:rFonts w:ascii="Times New Roman" w:hAnsi="Times New Roman"/>
          <w:sz w:val="24"/>
          <w:szCs w:val="24"/>
        </w:rPr>
        <w:t xml:space="preserve"> United Nations Convention on the Rights of the Child (</w:t>
      </w:r>
      <w:r>
        <w:rPr>
          <w:rFonts w:ascii="Times New Roman" w:hAnsi="Times New Roman"/>
          <w:sz w:val="24"/>
          <w:szCs w:val="24"/>
        </w:rPr>
        <w:t>UNCRC</w:t>
      </w:r>
      <w:r w:rsidR="004769C9">
        <w:rPr>
          <w:rFonts w:ascii="Times New Roman" w:hAnsi="Times New Roman"/>
          <w:i/>
          <w:sz w:val="24"/>
          <w:szCs w:val="24"/>
        </w:rPr>
        <w:t>)</w:t>
      </w:r>
      <w:r w:rsidR="00334173">
        <w:rPr>
          <w:rFonts w:ascii="Times New Roman" w:hAnsi="Times New Roman"/>
          <w:i/>
          <w:sz w:val="24"/>
          <w:szCs w:val="24"/>
        </w:rPr>
        <w:t>.</w:t>
      </w:r>
      <w:r>
        <w:rPr>
          <w:rFonts w:ascii="Times New Roman" w:hAnsi="Times New Roman"/>
          <w:i/>
          <w:sz w:val="24"/>
          <w:szCs w:val="24"/>
        </w:rPr>
        <w:t xml:space="preserve"> </w:t>
      </w:r>
      <w:r w:rsidR="00334173">
        <w:rPr>
          <w:rFonts w:ascii="Times New Roman" w:hAnsi="Times New Roman"/>
          <w:i/>
          <w:sz w:val="24"/>
          <w:szCs w:val="24"/>
        </w:rPr>
        <w:t xml:space="preserve"> </w:t>
      </w:r>
      <w:r>
        <w:rPr>
          <w:rFonts w:ascii="Times New Roman" w:hAnsi="Times New Roman"/>
          <w:sz w:val="24"/>
          <w:szCs w:val="24"/>
        </w:rPr>
        <w:t>The UNCRC provides guidelines not only for a ‘good’ childhood but also what is ‘good’ in childhood</w:t>
      </w:r>
      <w:r w:rsidR="00761AF6">
        <w:rPr>
          <w:rFonts w:ascii="Times New Roman" w:hAnsi="Times New Roman"/>
          <w:sz w:val="24"/>
          <w:szCs w:val="24"/>
        </w:rPr>
        <w:t xml:space="preserve"> (James and James</w:t>
      </w:r>
      <w:r w:rsidR="007A151B">
        <w:rPr>
          <w:rFonts w:ascii="Times New Roman" w:hAnsi="Times New Roman"/>
          <w:sz w:val="24"/>
          <w:szCs w:val="24"/>
        </w:rPr>
        <w:t>,</w:t>
      </w:r>
      <w:r w:rsidR="00761AF6">
        <w:rPr>
          <w:rFonts w:ascii="Times New Roman" w:hAnsi="Times New Roman"/>
          <w:sz w:val="24"/>
          <w:szCs w:val="24"/>
        </w:rPr>
        <w:t xml:space="preserve"> 2008)</w:t>
      </w:r>
      <w:r>
        <w:rPr>
          <w:rFonts w:ascii="Times New Roman" w:hAnsi="Times New Roman"/>
          <w:sz w:val="24"/>
          <w:szCs w:val="24"/>
        </w:rPr>
        <w:t xml:space="preserve">. As such it signals very specific discourses around what is valued in childhood as well as how children should be valued.  A ‘good’ childhood as framed by the UNCRC is one in which among other things, children have a right to protection, provision and participation. General principles define rights of non-discrimination and having a say in matters which directly affect them (Articles 2, 3 and 12).   Within education it </w:t>
      </w:r>
      <w:r w:rsidR="00BB3B10">
        <w:rPr>
          <w:rFonts w:ascii="Times New Roman" w:hAnsi="Times New Roman"/>
          <w:sz w:val="24"/>
          <w:szCs w:val="24"/>
        </w:rPr>
        <w:t>asserts children’s’</w:t>
      </w:r>
      <w:r>
        <w:rPr>
          <w:rFonts w:ascii="Times New Roman" w:hAnsi="Times New Roman"/>
          <w:sz w:val="24"/>
          <w:szCs w:val="24"/>
        </w:rPr>
        <w:t xml:space="preserve"> </w:t>
      </w:r>
      <w:r w:rsidRPr="00D8785E">
        <w:rPr>
          <w:rFonts w:ascii="Times New Roman" w:hAnsi="Times New Roman"/>
          <w:sz w:val="24"/>
          <w:szCs w:val="24"/>
        </w:rPr>
        <w:t>right</w:t>
      </w:r>
      <w:r w:rsidR="00BB3B10">
        <w:rPr>
          <w:rFonts w:ascii="Times New Roman" w:hAnsi="Times New Roman"/>
          <w:sz w:val="24"/>
          <w:szCs w:val="24"/>
        </w:rPr>
        <w:t>s</w:t>
      </w:r>
      <w:r w:rsidRPr="00D8785E">
        <w:rPr>
          <w:rFonts w:ascii="Times New Roman" w:hAnsi="Times New Roman"/>
          <w:sz w:val="24"/>
          <w:szCs w:val="24"/>
        </w:rPr>
        <w:t xml:space="preserve"> not only to education</w:t>
      </w:r>
      <w:r>
        <w:rPr>
          <w:rFonts w:ascii="Times New Roman" w:hAnsi="Times New Roman"/>
          <w:sz w:val="24"/>
          <w:szCs w:val="24"/>
        </w:rPr>
        <w:t xml:space="preserve"> (Article 28) but </w:t>
      </w:r>
      <w:r w:rsidR="00BB3B10">
        <w:rPr>
          <w:rFonts w:ascii="Times New Roman" w:hAnsi="Times New Roman"/>
          <w:sz w:val="24"/>
          <w:szCs w:val="24"/>
        </w:rPr>
        <w:t>to their</w:t>
      </w:r>
      <w:r>
        <w:rPr>
          <w:rFonts w:ascii="Times New Roman" w:hAnsi="Times New Roman"/>
          <w:sz w:val="24"/>
          <w:szCs w:val="24"/>
        </w:rPr>
        <w:t xml:space="preserve"> holistic development and overall well-being (Article 29).  Put simply it defines children’s </w:t>
      </w:r>
      <w:r w:rsidRPr="00D8785E">
        <w:rPr>
          <w:rFonts w:ascii="Times New Roman" w:hAnsi="Times New Roman"/>
          <w:i/>
          <w:sz w:val="24"/>
          <w:szCs w:val="24"/>
        </w:rPr>
        <w:t>rights to education</w:t>
      </w:r>
      <w:r>
        <w:rPr>
          <w:rFonts w:ascii="Times New Roman" w:hAnsi="Times New Roman"/>
          <w:sz w:val="24"/>
          <w:szCs w:val="24"/>
        </w:rPr>
        <w:t xml:space="preserve"> as well as to equality and quality </w:t>
      </w:r>
      <w:r w:rsidRPr="00D8785E">
        <w:rPr>
          <w:rFonts w:ascii="Times New Roman" w:hAnsi="Times New Roman"/>
          <w:i/>
          <w:sz w:val="24"/>
          <w:szCs w:val="24"/>
        </w:rPr>
        <w:t>in their experience of education</w:t>
      </w:r>
      <w:r>
        <w:rPr>
          <w:rFonts w:ascii="Times New Roman" w:hAnsi="Times New Roman"/>
          <w:sz w:val="24"/>
          <w:szCs w:val="24"/>
        </w:rPr>
        <w:t xml:space="preserve">.  </w:t>
      </w:r>
      <w:r w:rsidR="00BB3B10">
        <w:rPr>
          <w:rFonts w:ascii="Times New Roman" w:hAnsi="Times New Roman"/>
          <w:sz w:val="24"/>
          <w:szCs w:val="24"/>
        </w:rPr>
        <w:t>Globally this has led to an</w:t>
      </w:r>
      <w:r>
        <w:rPr>
          <w:rFonts w:ascii="Times New Roman" w:hAnsi="Times New Roman"/>
          <w:sz w:val="24"/>
          <w:szCs w:val="24"/>
        </w:rPr>
        <w:t xml:space="preserve"> increasin</w:t>
      </w:r>
      <w:r w:rsidR="00BB3B10">
        <w:rPr>
          <w:rFonts w:ascii="Times New Roman" w:hAnsi="Times New Roman"/>
          <w:sz w:val="24"/>
          <w:szCs w:val="24"/>
        </w:rPr>
        <w:t>g focus on children’s well-being</w:t>
      </w:r>
      <w:r>
        <w:rPr>
          <w:rFonts w:ascii="Times New Roman" w:hAnsi="Times New Roman"/>
          <w:sz w:val="24"/>
          <w:szCs w:val="24"/>
        </w:rPr>
        <w:t>, voice</w:t>
      </w:r>
      <w:r w:rsidR="0040221C">
        <w:rPr>
          <w:rFonts w:ascii="Times New Roman" w:hAnsi="Times New Roman"/>
          <w:sz w:val="24"/>
          <w:szCs w:val="24"/>
        </w:rPr>
        <w:t xml:space="preserve"> and </w:t>
      </w:r>
      <w:r>
        <w:rPr>
          <w:rFonts w:ascii="Times New Roman" w:hAnsi="Times New Roman"/>
          <w:sz w:val="24"/>
          <w:szCs w:val="24"/>
        </w:rPr>
        <w:t>participation</w:t>
      </w:r>
      <w:r w:rsidR="00BB3B10">
        <w:rPr>
          <w:rFonts w:ascii="Times New Roman" w:hAnsi="Times New Roman"/>
          <w:sz w:val="24"/>
          <w:szCs w:val="24"/>
        </w:rPr>
        <w:t xml:space="preserve"> </w:t>
      </w:r>
      <w:r>
        <w:rPr>
          <w:rFonts w:ascii="Times New Roman" w:hAnsi="Times New Roman"/>
          <w:sz w:val="24"/>
          <w:szCs w:val="24"/>
        </w:rPr>
        <w:t>that becomes directly translated into polic</w:t>
      </w:r>
      <w:r w:rsidR="00BB3B10">
        <w:rPr>
          <w:rFonts w:ascii="Times New Roman" w:hAnsi="Times New Roman"/>
          <w:sz w:val="24"/>
          <w:szCs w:val="24"/>
        </w:rPr>
        <w:t>ies</w:t>
      </w:r>
      <w:r>
        <w:rPr>
          <w:rFonts w:ascii="Times New Roman" w:hAnsi="Times New Roman"/>
          <w:sz w:val="24"/>
          <w:szCs w:val="24"/>
        </w:rPr>
        <w:t xml:space="preserve"> and practice at national leve</w:t>
      </w:r>
      <w:r w:rsidR="0000000A">
        <w:rPr>
          <w:rFonts w:ascii="Times New Roman" w:hAnsi="Times New Roman"/>
          <w:sz w:val="24"/>
          <w:szCs w:val="24"/>
        </w:rPr>
        <w:t>l (Ben Arieh and Froenes</w:t>
      </w:r>
      <w:r w:rsidR="007A151B">
        <w:rPr>
          <w:rFonts w:ascii="Times New Roman" w:hAnsi="Times New Roman"/>
          <w:sz w:val="24"/>
          <w:szCs w:val="24"/>
        </w:rPr>
        <w:t>,</w:t>
      </w:r>
      <w:r w:rsidR="0000000A">
        <w:rPr>
          <w:rFonts w:ascii="Times New Roman" w:hAnsi="Times New Roman"/>
          <w:sz w:val="24"/>
          <w:szCs w:val="24"/>
        </w:rPr>
        <w:t xml:space="preserve"> 2011; </w:t>
      </w:r>
      <w:r>
        <w:rPr>
          <w:rFonts w:ascii="Times New Roman" w:hAnsi="Times New Roman"/>
          <w:sz w:val="24"/>
          <w:szCs w:val="24"/>
        </w:rPr>
        <w:t>Lundy</w:t>
      </w:r>
      <w:r w:rsidR="007A151B">
        <w:rPr>
          <w:rFonts w:ascii="Times New Roman" w:hAnsi="Times New Roman"/>
          <w:sz w:val="24"/>
          <w:szCs w:val="24"/>
        </w:rPr>
        <w:t>,</w:t>
      </w:r>
      <w:r>
        <w:rPr>
          <w:rFonts w:ascii="Times New Roman" w:hAnsi="Times New Roman"/>
          <w:sz w:val="24"/>
          <w:szCs w:val="24"/>
        </w:rPr>
        <w:t xml:space="preserve"> 2013).   </w:t>
      </w:r>
      <w:r w:rsidR="00B80D13">
        <w:rPr>
          <w:rFonts w:ascii="Times New Roman" w:hAnsi="Times New Roman"/>
          <w:sz w:val="24"/>
          <w:szCs w:val="24"/>
        </w:rPr>
        <w:t>While the concept of well-being is itself open to critique (Morrow</w:t>
      </w:r>
      <w:r w:rsidR="0040221C">
        <w:rPr>
          <w:rFonts w:ascii="Times New Roman" w:hAnsi="Times New Roman"/>
          <w:sz w:val="24"/>
          <w:szCs w:val="24"/>
        </w:rPr>
        <w:t xml:space="preserve"> and Mayall</w:t>
      </w:r>
      <w:r w:rsidR="007A151B">
        <w:rPr>
          <w:rFonts w:ascii="Times New Roman" w:hAnsi="Times New Roman"/>
          <w:sz w:val="24"/>
          <w:szCs w:val="24"/>
        </w:rPr>
        <w:t>,</w:t>
      </w:r>
      <w:r w:rsidR="0040221C">
        <w:rPr>
          <w:rFonts w:ascii="Times New Roman" w:hAnsi="Times New Roman"/>
          <w:sz w:val="24"/>
          <w:szCs w:val="24"/>
        </w:rPr>
        <w:t xml:space="preserve"> 2009</w:t>
      </w:r>
      <w:r w:rsidR="00B80D13">
        <w:rPr>
          <w:rFonts w:ascii="Times New Roman" w:hAnsi="Times New Roman"/>
          <w:sz w:val="24"/>
          <w:szCs w:val="24"/>
        </w:rPr>
        <w:t xml:space="preserve">); nonetheless summary indicators such as those provided by </w:t>
      </w:r>
      <w:r>
        <w:rPr>
          <w:rFonts w:ascii="Times New Roman" w:hAnsi="Times New Roman"/>
          <w:sz w:val="24"/>
          <w:szCs w:val="24"/>
        </w:rPr>
        <w:t xml:space="preserve">UNICEF (2007/2009) </w:t>
      </w:r>
      <w:r w:rsidR="0040221C">
        <w:rPr>
          <w:rFonts w:ascii="Times New Roman" w:hAnsi="Times New Roman"/>
          <w:sz w:val="24"/>
          <w:szCs w:val="24"/>
        </w:rPr>
        <w:t>attempt to frame</w:t>
      </w:r>
      <w:r>
        <w:rPr>
          <w:rFonts w:ascii="Times New Roman" w:hAnsi="Times New Roman"/>
          <w:sz w:val="24"/>
          <w:szCs w:val="24"/>
        </w:rPr>
        <w:t xml:space="preserve"> the analysis on the valuing of children within a</w:t>
      </w:r>
      <w:r w:rsidR="00B80D13">
        <w:rPr>
          <w:rFonts w:ascii="Times New Roman" w:hAnsi="Times New Roman"/>
          <w:sz w:val="24"/>
          <w:szCs w:val="24"/>
        </w:rPr>
        <w:t xml:space="preserve"> broader</w:t>
      </w:r>
      <w:r>
        <w:rPr>
          <w:rFonts w:ascii="Times New Roman" w:hAnsi="Times New Roman"/>
          <w:sz w:val="24"/>
          <w:szCs w:val="24"/>
        </w:rPr>
        <w:t xml:space="preserve"> framework of </w:t>
      </w:r>
      <w:r w:rsidR="00B80D13">
        <w:rPr>
          <w:rFonts w:ascii="Times New Roman" w:hAnsi="Times New Roman"/>
          <w:sz w:val="24"/>
          <w:szCs w:val="24"/>
        </w:rPr>
        <w:t>inclusion, participation</w:t>
      </w:r>
      <w:r>
        <w:rPr>
          <w:rFonts w:ascii="Times New Roman" w:hAnsi="Times New Roman"/>
          <w:sz w:val="24"/>
          <w:szCs w:val="24"/>
        </w:rPr>
        <w:t xml:space="preserve"> and citizenship.   The lens has also focused on migrant children, with a special report on children in immigrant families </w:t>
      </w:r>
      <w:r>
        <w:rPr>
          <w:rFonts w:ascii="Times New Roman" w:hAnsi="Times New Roman"/>
          <w:sz w:val="24"/>
          <w:szCs w:val="24"/>
        </w:rPr>
        <w:lastRenderedPageBreak/>
        <w:t>conducted by UNICEF in 2009</w:t>
      </w:r>
      <w:r w:rsidR="0000000A">
        <w:rPr>
          <w:rFonts w:ascii="Times New Roman" w:hAnsi="Times New Roman"/>
          <w:sz w:val="24"/>
          <w:szCs w:val="24"/>
        </w:rPr>
        <w:t>.</w:t>
      </w:r>
      <w:r>
        <w:rPr>
          <w:rFonts w:ascii="Times New Roman" w:hAnsi="Times New Roman"/>
          <w:sz w:val="24"/>
          <w:szCs w:val="24"/>
        </w:rPr>
        <w:t xml:space="preserve"> </w:t>
      </w:r>
      <w:r w:rsidR="0000000A">
        <w:rPr>
          <w:rFonts w:ascii="Times New Roman" w:hAnsi="Times New Roman"/>
          <w:sz w:val="24"/>
          <w:szCs w:val="24"/>
        </w:rPr>
        <w:t>More recently indicators of immigrant integration have also been published (OECD</w:t>
      </w:r>
      <w:r w:rsidR="007A151B">
        <w:rPr>
          <w:rFonts w:ascii="Times New Roman" w:hAnsi="Times New Roman"/>
          <w:sz w:val="24"/>
          <w:szCs w:val="24"/>
        </w:rPr>
        <w:t>,</w:t>
      </w:r>
      <w:r w:rsidR="0000000A">
        <w:rPr>
          <w:rFonts w:ascii="Times New Roman" w:hAnsi="Times New Roman"/>
          <w:sz w:val="24"/>
          <w:szCs w:val="24"/>
        </w:rPr>
        <w:t xml:space="preserve"> 2012) as well as detailed analyses</w:t>
      </w:r>
      <w:r w:rsidR="007B26B2">
        <w:rPr>
          <w:rFonts w:ascii="Times New Roman" w:hAnsi="Times New Roman"/>
          <w:sz w:val="24"/>
          <w:szCs w:val="24"/>
        </w:rPr>
        <w:t xml:space="preserve"> of policies and practices in schools to improve the quality of immigrant children’s educational experience (OECD</w:t>
      </w:r>
      <w:r w:rsidR="007A151B">
        <w:rPr>
          <w:rFonts w:ascii="Times New Roman" w:hAnsi="Times New Roman"/>
          <w:sz w:val="24"/>
          <w:szCs w:val="24"/>
        </w:rPr>
        <w:t>,</w:t>
      </w:r>
      <w:r w:rsidR="007B26B2">
        <w:rPr>
          <w:rFonts w:ascii="Times New Roman" w:hAnsi="Times New Roman"/>
          <w:sz w:val="24"/>
          <w:szCs w:val="24"/>
        </w:rPr>
        <w:t xml:space="preserve"> 2010). </w:t>
      </w:r>
    </w:p>
    <w:p w14:paraId="6C2F609A" w14:textId="77777777" w:rsidR="00671703" w:rsidRDefault="00671703" w:rsidP="00671703">
      <w:pPr>
        <w:autoSpaceDE w:val="0"/>
        <w:autoSpaceDN w:val="0"/>
        <w:adjustRightInd w:val="0"/>
        <w:spacing w:after="0" w:line="360" w:lineRule="auto"/>
        <w:jc w:val="both"/>
        <w:rPr>
          <w:rFonts w:ascii="Times New Roman" w:hAnsi="Times New Roman"/>
          <w:sz w:val="24"/>
          <w:szCs w:val="24"/>
        </w:rPr>
      </w:pPr>
    </w:p>
    <w:p w14:paraId="7099DD97" w14:textId="77777777" w:rsidR="00B94B3F" w:rsidRDefault="00B80D13" w:rsidP="00671703">
      <w:pPr>
        <w:pStyle w:val="NoSpacing"/>
        <w:spacing w:line="360" w:lineRule="auto"/>
        <w:jc w:val="both"/>
        <w:rPr>
          <w:rFonts w:ascii="Times New Roman" w:hAnsi="Times New Roman"/>
          <w:sz w:val="24"/>
          <w:szCs w:val="24"/>
        </w:rPr>
      </w:pPr>
      <w:r>
        <w:rPr>
          <w:rFonts w:ascii="Times New Roman" w:hAnsi="Times New Roman"/>
          <w:sz w:val="24"/>
          <w:szCs w:val="24"/>
        </w:rPr>
        <w:t>These tensions in broader policy discourse – between the added value of children as future becomings and their holistic valuing as persons in the present become mirrored in</w:t>
      </w:r>
      <w:r w:rsidR="006103E5">
        <w:rPr>
          <w:rFonts w:ascii="Times New Roman" w:hAnsi="Times New Roman"/>
          <w:sz w:val="24"/>
          <w:szCs w:val="24"/>
        </w:rPr>
        <w:t xml:space="preserve"> tensions teachers experience in working with different groups of children </w:t>
      </w:r>
      <w:r>
        <w:rPr>
          <w:rFonts w:ascii="Times New Roman" w:hAnsi="Times New Roman"/>
          <w:sz w:val="24"/>
          <w:szCs w:val="24"/>
        </w:rPr>
        <w:t>in schools.</w:t>
      </w:r>
      <w:r w:rsidR="00860AAB">
        <w:rPr>
          <w:rFonts w:ascii="Times New Roman" w:hAnsi="Times New Roman"/>
          <w:sz w:val="24"/>
          <w:szCs w:val="24"/>
        </w:rPr>
        <w:t xml:space="preserve"> </w:t>
      </w:r>
      <w:r w:rsidR="007B26B2">
        <w:rPr>
          <w:rFonts w:ascii="Times New Roman" w:hAnsi="Times New Roman"/>
          <w:sz w:val="24"/>
          <w:szCs w:val="24"/>
        </w:rPr>
        <w:t>They are fundamentally</w:t>
      </w:r>
      <w:r w:rsidR="00913A46">
        <w:rPr>
          <w:rFonts w:ascii="Times New Roman" w:hAnsi="Times New Roman"/>
          <w:sz w:val="24"/>
          <w:szCs w:val="24"/>
        </w:rPr>
        <w:t xml:space="preserve"> tensions around what Fraser (2000) </w:t>
      </w:r>
      <w:r w:rsidR="007B26B2">
        <w:rPr>
          <w:rFonts w:ascii="Times New Roman" w:hAnsi="Times New Roman"/>
          <w:sz w:val="24"/>
          <w:szCs w:val="24"/>
        </w:rPr>
        <w:t>terms the politics of recognition</w:t>
      </w:r>
      <w:r w:rsidR="00334173">
        <w:rPr>
          <w:rFonts w:ascii="Times New Roman" w:hAnsi="Times New Roman"/>
          <w:sz w:val="24"/>
          <w:szCs w:val="24"/>
        </w:rPr>
        <w:t>:</w:t>
      </w:r>
      <w:r w:rsidR="007B26B2">
        <w:rPr>
          <w:rFonts w:ascii="Times New Roman" w:hAnsi="Times New Roman"/>
          <w:sz w:val="24"/>
          <w:szCs w:val="24"/>
        </w:rPr>
        <w:t xml:space="preserve"> who is recognized and what is recognized as of value and in need of valuing.</w:t>
      </w:r>
      <w:r>
        <w:rPr>
          <w:rFonts w:ascii="Times New Roman" w:hAnsi="Times New Roman"/>
          <w:sz w:val="24"/>
          <w:szCs w:val="24"/>
        </w:rPr>
        <w:t xml:space="preserve">  As education systems become increasingly</w:t>
      </w:r>
      <w:r w:rsidR="00335789">
        <w:rPr>
          <w:rFonts w:ascii="Times New Roman" w:hAnsi="Times New Roman"/>
          <w:sz w:val="24"/>
          <w:szCs w:val="24"/>
        </w:rPr>
        <w:t xml:space="preserve"> directed toward neo liberal performance based goals, </w:t>
      </w:r>
      <w:r w:rsidR="00765498">
        <w:rPr>
          <w:rFonts w:ascii="Times New Roman" w:hAnsi="Times New Roman"/>
          <w:sz w:val="24"/>
          <w:szCs w:val="24"/>
        </w:rPr>
        <w:t>it</w:t>
      </w:r>
      <w:r w:rsidR="00335789">
        <w:rPr>
          <w:rFonts w:ascii="Times New Roman" w:hAnsi="Times New Roman"/>
          <w:sz w:val="24"/>
          <w:szCs w:val="24"/>
        </w:rPr>
        <w:t xml:space="preserve"> </w:t>
      </w:r>
      <w:r w:rsidR="00B94B3F">
        <w:rPr>
          <w:rFonts w:ascii="Times New Roman" w:hAnsi="Times New Roman"/>
          <w:sz w:val="24"/>
          <w:szCs w:val="24"/>
        </w:rPr>
        <w:t xml:space="preserve">influences </w:t>
      </w:r>
      <w:r w:rsidR="00860AAB">
        <w:rPr>
          <w:rFonts w:ascii="Times New Roman" w:hAnsi="Times New Roman"/>
          <w:sz w:val="24"/>
          <w:szCs w:val="24"/>
        </w:rPr>
        <w:t>what is valued</w:t>
      </w:r>
      <w:r w:rsidR="00BE63AF">
        <w:rPr>
          <w:rFonts w:ascii="Times New Roman" w:hAnsi="Times New Roman"/>
          <w:sz w:val="24"/>
          <w:szCs w:val="24"/>
        </w:rPr>
        <w:t xml:space="preserve"> and how children may become differently valued and positioned within the more competitive market driven discourse. This is especi</w:t>
      </w:r>
      <w:r w:rsidR="00F71CD5">
        <w:rPr>
          <w:rFonts w:ascii="Times New Roman" w:hAnsi="Times New Roman"/>
          <w:sz w:val="24"/>
          <w:szCs w:val="24"/>
        </w:rPr>
        <w:t xml:space="preserve">ally the case for children at the margins of society, including those of immigrant background.  </w:t>
      </w:r>
      <w:r w:rsidR="007B26B2">
        <w:rPr>
          <w:rFonts w:ascii="Times New Roman" w:hAnsi="Times New Roman"/>
          <w:sz w:val="24"/>
          <w:szCs w:val="24"/>
        </w:rPr>
        <w:t>This</w:t>
      </w:r>
      <w:r w:rsidR="009A6F24">
        <w:rPr>
          <w:rFonts w:ascii="Times New Roman" w:hAnsi="Times New Roman"/>
          <w:sz w:val="24"/>
          <w:szCs w:val="24"/>
        </w:rPr>
        <w:t xml:space="preserve"> is not a simple process </w:t>
      </w:r>
      <w:r w:rsidR="007B26B2">
        <w:rPr>
          <w:rFonts w:ascii="Times New Roman" w:hAnsi="Times New Roman"/>
          <w:sz w:val="24"/>
          <w:szCs w:val="24"/>
        </w:rPr>
        <w:t xml:space="preserve">however </w:t>
      </w:r>
      <w:r w:rsidR="009A6F24">
        <w:rPr>
          <w:rFonts w:ascii="Times New Roman" w:hAnsi="Times New Roman"/>
          <w:sz w:val="24"/>
          <w:szCs w:val="24"/>
        </w:rPr>
        <w:t>and requires a nuanced understanding of the dialectical interplay between structure and agency in shaping actions and reactions in social contexts (Giddens</w:t>
      </w:r>
      <w:r w:rsidR="007A151B">
        <w:rPr>
          <w:rFonts w:ascii="Times New Roman" w:hAnsi="Times New Roman"/>
          <w:sz w:val="24"/>
          <w:szCs w:val="24"/>
        </w:rPr>
        <w:t>,</w:t>
      </w:r>
      <w:r w:rsidR="009A6F24">
        <w:rPr>
          <w:rFonts w:ascii="Times New Roman" w:hAnsi="Times New Roman"/>
          <w:sz w:val="24"/>
          <w:szCs w:val="24"/>
        </w:rPr>
        <w:t xml:space="preserve"> 1984), including in schools (Devine</w:t>
      </w:r>
      <w:r w:rsidR="007A151B">
        <w:rPr>
          <w:rFonts w:ascii="Times New Roman" w:hAnsi="Times New Roman"/>
          <w:sz w:val="24"/>
          <w:szCs w:val="24"/>
        </w:rPr>
        <w:t>,</w:t>
      </w:r>
      <w:r w:rsidR="009A6F24">
        <w:rPr>
          <w:rFonts w:ascii="Times New Roman" w:hAnsi="Times New Roman"/>
          <w:sz w:val="24"/>
          <w:szCs w:val="24"/>
        </w:rPr>
        <w:t xml:space="preserve"> 2003).  I</w:t>
      </w:r>
      <w:r w:rsidR="007B26B2">
        <w:rPr>
          <w:rFonts w:ascii="Times New Roman" w:hAnsi="Times New Roman"/>
          <w:sz w:val="24"/>
          <w:szCs w:val="24"/>
        </w:rPr>
        <w:t xml:space="preserve">n this sense </w:t>
      </w:r>
      <w:r w:rsidR="009726AC">
        <w:rPr>
          <w:rFonts w:ascii="Times New Roman" w:hAnsi="Times New Roman"/>
          <w:sz w:val="24"/>
          <w:szCs w:val="24"/>
        </w:rPr>
        <w:t xml:space="preserve">I think of </w:t>
      </w:r>
      <w:r w:rsidR="009A6F24">
        <w:rPr>
          <w:rFonts w:ascii="Times New Roman" w:hAnsi="Times New Roman"/>
          <w:sz w:val="24"/>
          <w:szCs w:val="24"/>
        </w:rPr>
        <w:t>schools as social spaces that comprise spheres of action.  These spheres of action involve negotiating tensions around mis</w:t>
      </w:r>
      <w:r w:rsidR="00334173">
        <w:rPr>
          <w:rFonts w:ascii="Times New Roman" w:hAnsi="Times New Roman"/>
          <w:sz w:val="24"/>
          <w:szCs w:val="24"/>
        </w:rPr>
        <w:t>/</w:t>
      </w:r>
      <w:r w:rsidR="009A6F24">
        <w:rPr>
          <w:rFonts w:ascii="Times New Roman" w:hAnsi="Times New Roman"/>
          <w:sz w:val="24"/>
          <w:szCs w:val="24"/>
        </w:rPr>
        <w:t xml:space="preserve">recognition that are influenced by often contradictory discourses over the (added) value of children (and different groups of children) as well as the valuing of children in and </w:t>
      </w:r>
      <w:r w:rsidR="007B26B2">
        <w:rPr>
          <w:rFonts w:ascii="Times New Roman" w:hAnsi="Times New Roman"/>
          <w:sz w:val="24"/>
          <w:szCs w:val="24"/>
        </w:rPr>
        <w:t xml:space="preserve">of themselves </w:t>
      </w:r>
      <w:r w:rsidR="009A6F24">
        <w:rPr>
          <w:rFonts w:ascii="Times New Roman" w:hAnsi="Times New Roman"/>
          <w:sz w:val="24"/>
          <w:szCs w:val="24"/>
        </w:rPr>
        <w:t>in the wider society.  They become crystallized in pedagogic tensions that are capillary like in process – providing spaces for transformation, resistance, negotiation as well as production and reproduction in the on-goingness of the children’s everyday lives.</w:t>
      </w:r>
    </w:p>
    <w:p w14:paraId="59D6EE8D" w14:textId="77777777" w:rsidR="009A6F24" w:rsidRDefault="00913A46" w:rsidP="00913A46">
      <w:pPr>
        <w:pStyle w:val="NoSpacing"/>
        <w:tabs>
          <w:tab w:val="left" w:pos="6615"/>
        </w:tabs>
        <w:spacing w:line="360" w:lineRule="auto"/>
        <w:jc w:val="both"/>
        <w:rPr>
          <w:rFonts w:ascii="Times New Roman" w:hAnsi="Times New Roman"/>
          <w:b/>
          <w:sz w:val="24"/>
          <w:szCs w:val="24"/>
        </w:rPr>
      </w:pPr>
      <w:r>
        <w:rPr>
          <w:rFonts w:ascii="Times New Roman" w:hAnsi="Times New Roman"/>
          <w:b/>
          <w:sz w:val="24"/>
          <w:szCs w:val="24"/>
        </w:rPr>
        <w:tab/>
      </w:r>
    </w:p>
    <w:p w14:paraId="258A8B70" w14:textId="77777777" w:rsidR="00B94B3F" w:rsidRDefault="00B94B3F" w:rsidP="00671703">
      <w:pPr>
        <w:pStyle w:val="NoSpacing"/>
        <w:spacing w:line="360" w:lineRule="auto"/>
        <w:jc w:val="both"/>
        <w:rPr>
          <w:rFonts w:ascii="Times New Roman" w:hAnsi="Times New Roman"/>
          <w:b/>
          <w:sz w:val="24"/>
          <w:szCs w:val="24"/>
        </w:rPr>
      </w:pPr>
      <w:r w:rsidRPr="00B94B3F">
        <w:rPr>
          <w:rFonts w:ascii="Times New Roman" w:hAnsi="Times New Roman"/>
          <w:b/>
          <w:sz w:val="24"/>
          <w:szCs w:val="24"/>
        </w:rPr>
        <w:t>Pedagogic tensions in value/ing migrant children</w:t>
      </w:r>
    </w:p>
    <w:p w14:paraId="4F1416F6" w14:textId="77777777" w:rsidR="009A6F24" w:rsidRDefault="009726AC" w:rsidP="009A6F24">
      <w:pPr>
        <w:pStyle w:val="NoSpacing"/>
        <w:spacing w:line="360" w:lineRule="auto"/>
        <w:jc w:val="both"/>
        <w:rPr>
          <w:rFonts w:ascii="Times New Roman" w:hAnsi="Times New Roman"/>
          <w:sz w:val="24"/>
          <w:szCs w:val="24"/>
        </w:rPr>
      </w:pPr>
      <w:r>
        <w:rPr>
          <w:rFonts w:ascii="Times New Roman" w:hAnsi="Times New Roman"/>
          <w:sz w:val="24"/>
          <w:szCs w:val="24"/>
        </w:rPr>
        <w:t>We can understand the framing of migrant ch</w:t>
      </w:r>
      <w:r w:rsidR="00913A46">
        <w:rPr>
          <w:rFonts w:ascii="Times New Roman" w:hAnsi="Times New Roman"/>
          <w:sz w:val="24"/>
          <w:szCs w:val="24"/>
        </w:rPr>
        <w:t xml:space="preserve">ildhoods in school in terms of </w:t>
      </w:r>
      <w:r>
        <w:rPr>
          <w:rFonts w:ascii="Times New Roman" w:hAnsi="Times New Roman"/>
          <w:sz w:val="24"/>
          <w:szCs w:val="24"/>
        </w:rPr>
        <w:t xml:space="preserve">pedagogic tensions that seek to balance often competing demands </w:t>
      </w:r>
      <w:r w:rsidR="00913A46">
        <w:rPr>
          <w:rFonts w:ascii="Times New Roman" w:hAnsi="Times New Roman"/>
          <w:sz w:val="24"/>
          <w:szCs w:val="24"/>
        </w:rPr>
        <w:t xml:space="preserve">between different dynamics of value in migrant children’s school lives.  </w:t>
      </w:r>
      <w:r>
        <w:rPr>
          <w:rFonts w:ascii="Times New Roman" w:hAnsi="Times New Roman"/>
          <w:sz w:val="24"/>
          <w:szCs w:val="24"/>
        </w:rPr>
        <w:t xml:space="preserve">Conceptualising school space as social, interactive and agentic, allows for a more nuanced analysis of the processes of both production and re/production that give rise to different learning trajectories for migrant children in schools.  Identity work is central to this as children position themselves (and become defined and positioned) in their interactions with others.  </w:t>
      </w:r>
      <w:r w:rsidR="009A6F24">
        <w:rPr>
          <w:rFonts w:ascii="Times New Roman" w:hAnsi="Times New Roman"/>
          <w:sz w:val="24"/>
          <w:szCs w:val="24"/>
        </w:rPr>
        <w:t xml:space="preserve">Pedagogy is fundamentally about transformation – but it is the nature of that </w:t>
      </w:r>
      <w:r w:rsidR="009A6F24">
        <w:rPr>
          <w:rFonts w:ascii="Times New Roman" w:hAnsi="Times New Roman"/>
          <w:sz w:val="24"/>
          <w:szCs w:val="24"/>
        </w:rPr>
        <w:lastRenderedPageBreak/>
        <w:t xml:space="preserve">transformation (as production or reproduction), who defines what shape it will take and how it is experienced in </w:t>
      </w:r>
      <w:r w:rsidR="009A6F24">
        <w:rPr>
          <w:rFonts w:ascii="Times New Roman" w:hAnsi="Times New Roman"/>
          <w:i/>
          <w:sz w:val="24"/>
          <w:szCs w:val="24"/>
        </w:rPr>
        <w:t xml:space="preserve">practice </w:t>
      </w:r>
      <w:r w:rsidR="009A6F24">
        <w:rPr>
          <w:rFonts w:ascii="Times New Roman" w:hAnsi="Times New Roman"/>
          <w:sz w:val="24"/>
          <w:szCs w:val="24"/>
        </w:rPr>
        <w:t xml:space="preserve">that frames children’s </w:t>
      </w:r>
      <w:r>
        <w:rPr>
          <w:rFonts w:ascii="Times New Roman" w:hAnsi="Times New Roman"/>
          <w:sz w:val="24"/>
          <w:szCs w:val="24"/>
        </w:rPr>
        <w:t xml:space="preserve">identities and </w:t>
      </w:r>
      <w:r w:rsidR="009A6F24">
        <w:rPr>
          <w:rFonts w:ascii="Times New Roman" w:hAnsi="Times New Roman"/>
          <w:sz w:val="24"/>
          <w:szCs w:val="24"/>
        </w:rPr>
        <w:t>educational experience.  Bourdieu captures these tensions when he speaks of social spaces, such as schools, as fields of struggle, caught between forces of transformation and preservation depending on access to power and resources:</w:t>
      </w:r>
    </w:p>
    <w:p w14:paraId="50C1BBF3" w14:textId="77777777" w:rsidR="009A6F24" w:rsidRDefault="009A6F24" w:rsidP="009A6F24">
      <w:pPr>
        <w:pStyle w:val="NoSpacing"/>
        <w:jc w:val="both"/>
        <w:rPr>
          <w:rFonts w:ascii="Times New Roman" w:hAnsi="Times New Roman"/>
          <w:sz w:val="24"/>
          <w:szCs w:val="24"/>
        </w:rPr>
      </w:pPr>
    </w:p>
    <w:p w14:paraId="3354384A" w14:textId="77777777" w:rsidR="009A6F24" w:rsidRDefault="009A6F24" w:rsidP="009A6F24">
      <w:pPr>
        <w:pStyle w:val="NoSpacing"/>
        <w:ind w:left="567" w:right="855"/>
        <w:jc w:val="both"/>
        <w:rPr>
          <w:rFonts w:ascii="Times New Roman" w:hAnsi="Times New Roman"/>
          <w:sz w:val="24"/>
          <w:szCs w:val="24"/>
        </w:rPr>
      </w:pPr>
      <w:r>
        <w:rPr>
          <w:rFonts w:ascii="Times New Roman" w:hAnsi="Times New Roman"/>
          <w:sz w:val="24"/>
          <w:szCs w:val="24"/>
        </w:rPr>
        <w:t xml:space="preserve">A field is a structured social space, a field of forces, a force field…Constant permanent relationships of inequality operate inside this space, which at the same time, becomes a space in which the various actors struggle for the </w:t>
      </w:r>
      <w:r>
        <w:rPr>
          <w:rFonts w:ascii="Times New Roman" w:hAnsi="Times New Roman"/>
          <w:b/>
          <w:i/>
          <w:sz w:val="24"/>
          <w:szCs w:val="24"/>
        </w:rPr>
        <w:t>t</w:t>
      </w:r>
      <w:r>
        <w:rPr>
          <w:rFonts w:ascii="Times New Roman" w:hAnsi="Times New Roman"/>
          <w:i/>
          <w:sz w:val="24"/>
          <w:szCs w:val="24"/>
        </w:rPr>
        <w:t xml:space="preserve">ransformation </w:t>
      </w:r>
      <w:r>
        <w:rPr>
          <w:rFonts w:ascii="Times New Roman" w:hAnsi="Times New Roman"/>
          <w:sz w:val="24"/>
          <w:szCs w:val="24"/>
        </w:rPr>
        <w:t xml:space="preserve">or </w:t>
      </w:r>
      <w:r>
        <w:rPr>
          <w:rFonts w:ascii="Times New Roman" w:hAnsi="Times New Roman"/>
          <w:i/>
          <w:sz w:val="24"/>
          <w:szCs w:val="24"/>
        </w:rPr>
        <w:t>preservation</w:t>
      </w:r>
      <w:r>
        <w:rPr>
          <w:rFonts w:ascii="Times New Roman" w:hAnsi="Times New Roman"/>
          <w:b/>
          <w:sz w:val="24"/>
          <w:szCs w:val="24"/>
        </w:rPr>
        <w:t xml:space="preserve"> </w:t>
      </w:r>
      <w:r>
        <w:rPr>
          <w:rFonts w:ascii="Times New Roman" w:hAnsi="Times New Roman"/>
          <w:sz w:val="24"/>
          <w:szCs w:val="24"/>
        </w:rPr>
        <w:t>of the field. (Bourdieu 1998: 40-41)</w:t>
      </w:r>
    </w:p>
    <w:p w14:paraId="41002EA6" w14:textId="77777777" w:rsidR="009A6F24" w:rsidRPr="00B94B3F" w:rsidRDefault="009A6F24" w:rsidP="00671703">
      <w:pPr>
        <w:pStyle w:val="NoSpacing"/>
        <w:spacing w:line="360" w:lineRule="auto"/>
        <w:jc w:val="both"/>
        <w:rPr>
          <w:rFonts w:ascii="Times New Roman" w:hAnsi="Times New Roman"/>
          <w:b/>
          <w:sz w:val="24"/>
          <w:szCs w:val="24"/>
        </w:rPr>
      </w:pPr>
    </w:p>
    <w:p w14:paraId="3F0A5FE2" w14:textId="77777777" w:rsidR="00B94B3F" w:rsidRDefault="002F0582" w:rsidP="00B94B3F">
      <w:pPr>
        <w:pStyle w:val="NoSpacing"/>
        <w:spacing w:line="360" w:lineRule="auto"/>
        <w:jc w:val="both"/>
        <w:rPr>
          <w:rFonts w:ascii="Times New Roman" w:hAnsi="Times New Roman"/>
          <w:b/>
          <w:sz w:val="24"/>
          <w:szCs w:val="24"/>
        </w:rPr>
      </w:pPr>
      <w:r>
        <w:rPr>
          <w:rFonts w:ascii="Times New Roman" w:hAnsi="Times New Roman"/>
          <w:sz w:val="24"/>
          <w:szCs w:val="24"/>
        </w:rPr>
        <w:t>We can</w:t>
      </w:r>
      <w:r w:rsidR="00B94B3F">
        <w:rPr>
          <w:rFonts w:ascii="Times New Roman" w:hAnsi="Times New Roman"/>
          <w:sz w:val="24"/>
          <w:szCs w:val="24"/>
        </w:rPr>
        <w:t xml:space="preserve"> think of schools then as social ‘spacings’ that</w:t>
      </w:r>
      <w:r w:rsidR="009726AC">
        <w:rPr>
          <w:rFonts w:ascii="Times New Roman" w:hAnsi="Times New Roman"/>
          <w:sz w:val="24"/>
          <w:szCs w:val="24"/>
        </w:rPr>
        <w:t xml:space="preserve"> have a strong</w:t>
      </w:r>
      <w:r w:rsidR="00B94B3F">
        <w:rPr>
          <w:rFonts w:ascii="Times New Roman" w:hAnsi="Times New Roman"/>
          <w:sz w:val="24"/>
          <w:szCs w:val="24"/>
        </w:rPr>
        <w:t xml:space="preserve"> emotional </w:t>
      </w:r>
      <w:r w:rsidR="009726AC">
        <w:rPr>
          <w:rFonts w:ascii="Times New Roman" w:hAnsi="Times New Roman"/>
          <w:sz w:val="24"/>
          <w:szCs w:val="24"/>
        </w:rPr>
        <w:t xml:space="preserve">and psycho-social </w:t>
      </w:r>
      <w:r w:rsidR="00B94B3F">
        <w:rPr>
          <w:rFonts w:ascii="Times New Roman" w:hAnsi="Times New Roman"/>
          <w:sz w:val="24"/>
          <w:szCs w:val="24"/>
        </w:rPr>
        <w:t>dimension</w:t>
      </w:r>
      <w:r w:rsidR="009726AC">
        <w:rPr>
          <w:rFonts w:ascii="Times New Roman" w:hAnsi="Times New Roman"/>
          <w:sz w:val="24"/>
          <w:szCs w:val="24"/>
        </w:rPr>
        <w:t xml:space="preserve"> (Reay</w:t>
      </w:r>
      <w:r w:rsidR="007A151B">
        <w:rPr>
          <w:rFonts w:ascii="Times New Roman" w:hAnsi="Times New Roman"/>
          <w:sz w:val="24"/>
          <w:szCs w:val="24"/>
        </w:rPr>
        <w:t>,</w:t>
      </w:r>
      <w:r w:rsidR="009726AC">
        <w:rPr>
          <w:rFonts w:ascii="Times New Roman" w:hAnsi="Times New Roman"/>
          <w:sz w:val="24"/>
          <w:szCs w:val="24"/>
        </w:rPr>
        <w:t xml:space="preserve"> 2005</w:t>
      </w:r>
      <w:r w:rsidR="00913A46">
        <w:rPr>
          <w:rFonts w:ascii="Times New Roman" w:hAnsi="Times New Roman"/>
          <w:sz w:val="24"/>
          <w:szCs w:val="24"/>
        </w:rPr>
        <w:t>)</w:t>
      </w:r>
      <w:r w:rsidR="00B94B3F">
        <w:rPr>
          <w:rFonts w:ascii="Times New Roman" w:hAnsi="Times New Roman"/>
          <w:sz w:val="24"/>
          <w:szCs w:val="24"/>
        </w:rPr>
        <w:t xml:space="preserve">, </w:t>
      </w:r>
      <w:r w:rsidR="00500ED7">
        <w:rPr>
          <w:rFonts w:ascii="Times New Roman" w:hAnsi="Times New Roman"/>
          <w:sz w:val="24"/>
          <w:szCs w:val="24"/>
        </w:rPr>
        <w:t xml:space="preserve">increasingly </w:t>
      </w:r>
      <w:r w:rsidR="00913A46">
        <w:rPr>
          <w:rFonts w:ascii="Times New Roman" w:hAnsi="Times New Roman"/>
          <w:sz w:val="24"/>
          <w:szCs w:val="24"/>
        </w:rPr>
        <w:t xml:space="preserve">evident in the </w:t>
      </w:r>
      <w:r w:rsidR="00500ED7">
        <w:rPr>
          <w:rFonts w:ascii="Times New Roman" w:hAnsi="Times New Roman"/>
          <w:sz w:val="24"/>
          <w:szCs w:val="24"/>
        </w:rPr>
        <w:t xml:space="preserve">overt emphasis on comparative performance in schools. </w:t>
      </w:r>
      <w:r w:rsidR="00B94B3F">
        <w:rPr>
          <w:rFonts w:ascii="Times New Roman" w:hAnsi="Times New Roman"/>
          <w:sz w:val="24"/>
          <w:szCs w:val="24"/>
        </w:rPr>
        <w:t xml:space="preserve"> By considering these spacings in terms of spheres of re/action (Figure 1) which influence one another in a continuous flow we get some sense of the re/productive potential of pedagogy but also the inter-dependence of pedagogy with broader social</w:t>
      </w:r>
      <w:r w:rsidR="00500ED7">
        <w:rPr>
          <w:rFonts w:ascii="Times New Roman" w:hAnsi="Times New Roman"/>
          <w:sz w:val="24"/>
          <w:szCs w:val="24"/>
        </w:rPr>
        <w:t>/policy</w:t>
      </w:r>
      <w:r w:rsidR="00B94B3F">
        <w:rPr>
          <w:rFonts w:ascii="Times New Roman" w:hAnsi="Times New Roman"/>
          <w:sz w:val="24"/>
          <w:szCs w:val="24"/>
        </w:rPr>
        <w:t xml:space="preserve"> dynamics which govern children’s lives.  </w:t>
      </w:r>
    </w:p>
    <w:p w14:paraId="0C0D492E" w14:textId="77777777" w:rsidR="00B94B3F" w:rsidRDefault="00B94B3F" w:rsidP="00B94B3F">
      <w:pPr>
        <w:pStyle w:val="NoSpacing"/>
        <w:spacing w:line="360" w:lineRule="auto"/>
        <w:jc w:val="center"/>
        <w:rPr>
          <w:rFonts w:ascii="Times New Roman" w:hAnsi="Times New Roman"/>
          <w:b/>
          <w:sz w:val="24"/>
          <w:szCs w:val="24"/>
        </w:rPr>
      </w:pPr>
    </w:p>
    <w:p w14:paraId="74BD28A6" w14:textId="77777777" w:rsidR="00B94B3F" w:rsidRDefault="00B94B3F" w:rsidP="00B94B3F">
      <w:pPr>
        <w:pStyle w:val="NoSpacing"/>
        <w:spacing w:line="360" w:lineRule="auto"/>
        <w:jc w:val="center"/>
        <w:rPr>
          <w:rFonts w:ascii="Times New Roman" w:hAnsi="Times New Roman"/>
          <w:b/>
          <w:sz w:val="24"/>
          <w:szCs w:val="24"/>
        </w:rPr>
      </w:pPr>
      <w:r>
        <w:rPr>
          <w:rFonts w:ascii="Times New Roman" w:hAnsi="Times New Roman"/>
          <w:b/>
          <w:sz w:val="24"/>
          <w:szCs w:val="24"/>
        </w:rPr>
        <w:t>Figure 1: Spheres of re/action in the structuring of migrant children’s everyday lives in school</w:t>
      </w:r>
    </w:p>
    <w:p w14:paraId="17CD5853" w14:textId="77777777" w:rsidR="00B94B3F" w:rsidRDefault="00B94B3F" w:rsidP="00B94B3F">
      <w:pPr>
        <w:pStyle w:val="NoSpacing"/>
        <w:spacing w:line="360" w:lineRule="auto"/>
        <w:jc w:val="both"/>
        <w:rPr>
          <w:rFonts w:ascii="Times New Roman" w:hAnsi="Times New Roman"/>
          <w:sz w:val="24"/>
          <w:szCs w:val="24"/>
        </w:rPr>
      </w:pPr>
    </w:p>
    <w:p w14:paraId="3BC230E9" w14:textId="77777777" w:rsidR="00B94B3F" w:rsidRDefault="007312B1" w:rsidP="00B94B3F">
      <w:pPr>
        <w:pStyle w:val="NoSpacing"/>
        <w:spacing w:line="360" w:lineRule="auto"/>
        <w:jc w:val="both"/>
        <w:rPr>
          <w:rFonts w:ascii="Times New Roman" w:hAnsi="Times New Roman"/>
          <w:sz w:val="24"/>
          <w:szCs w:val="24"/>
        </w:rPr>
      </w:pPr>
      <w:r>
        <w:rPr>
          <w:noProof/>
        </w:rPr>
        <w:lastRenderedPageBreak/>
        <mc:AlternateContent>
          <mc:Choice Requires="wps">
            <w:drawing>
              <wp:anchor distT="0" distB="0" distL="114300" distR="114300" simplePos="0" relativeHeight="251660288" behindDoc="0" locked="0" layoutInCell="1" allowOverlap="1" wp14:anchorId="10007B66" wp14:editId="7D8AC155">
                <wp:simplePos x="0" y="0"/>
                <wp:positionH relativeFrom="column">
                  <wp:posOffset>1066800</wp:posOffset>
                </wp:positionH>
                <wp:positionV relativeFrom="paragraph">
                  <wp:posOffset>685800</wp:posOffset>
                </wp:positionV>
                <wp:extent cx="1362075" cy="238125"/>
                <wp:effectExtent l="307975" t="0" r="41910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48124">
                          <a:off x="0" y="0"/>
                          <a:ext cx="1362075" cy="238125"/>
                        </a:xfrm>
                        <a:prstGeom prst="curvedDownArrow">
                          <a:avLst>
                            <a:gd name="adj1" fmla="val 6779"/>
                            <a:gd name="adj2" fmla="val 2288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 o:spid="_x0000_s1026" type="#_x0000_t105" style="position:absolute;margin-left:84pt;margin-top:54pt;width:107.25pt;height:18.75pt;rotation:-311091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" adj=",17408"/>
            </w:pict>
          </mc:Fallback>
        </mc:AlternateContent>
      </w:r>
      <w:r>
        <w:rPr>
          <w:noProof/>
        </w:rPr>
        <mc:AlternateContent>
          <mc:Choice Requires="wps">
            <w:drawing>
              <wp:anchor distT="0" distB="0" distL="114300" distR="114300" simplePos="0" relativeHeight="251661312" behindDoc="0" locked="0" layoutInCell="1" allowOverlap="1" wp14:anchorId="4F27CC72" wp14:editId="44DB00EA">
                <wp:simplePos x="0" y="0"/>
                <wp:positionH relativeFrom="column">
                  <wp:posOffset>1219200</wp:posOffset>
                </wp:positionH>
                <wp:positionV relativeFrom="paragraph">
                  <wp:posOffset>2390775</wp:posOffset>
                </wp:positionV>
                <wp:extent cx="1362075" cy="238125"/>
                <wp:effectExtent l="0" t="330200" r="0" b="2444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817598">
                          <a:off x="0" y="0"/>
                          <a:ext cx="1362075" cy="238125"/>
                        </a:xfrm>
                        <a:prstGeom prst="curvedDownArrow">
                          <a:avLst>
                            <a:gd name="adj1" fmla="val 6779"/>
                            <a:gd name="adj2" fmla="val 2288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5" style="position:absolute;margin-left:96pt;margin-top:188.25pt;width:107.25pt;height:18.75pt;rotation:-959272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" adj=",17408"/>
            </w:pict>
          </mc:Fallback>
        </mc:AlternateContent>
      </w:r>
      <w:r>
        <w:rPr>
          <w:noProof/>
        </w:rPr>
        <mc:AlternateContent>
          <mc:Choice Requires="wps">
            <w:drawing>
              <wp:anchor distT="0" distB="0" distL="114300" distR="114300" simplePos="0" relativeHeight="251662336" behindDoc="0" locked="0" layoutInCell="1" allowOverlap="1" wp14:anchorId="20BEE022" wp14:editId="55A94AFF">
                <wp:simplePos x="0" y="0"/>
                <wp:positionH relativeFrom="column">
                  <wp:posOffset>3162300</wp:posOffset>
                </wp:positionH>
                <wp:positionV relativeFrom="paragraph">
                  <wp:posOffset>2286000</wp:posOffset>
                </wp:positionV>
                <wp:extent cx="1362075" cy="238125"/>
                <wp:effectExtent l="409575" t="0" r="31750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89361">
                          <a:off x="0" y="0"/>
                          <a:ext cx="1362075" cy="238125"/>
                        </a:xfrm>
                        <a:prstGeom prst="curvedDownArrow">
                          <a:avLst>
                            <a:gd name="adj1" fmla="val 6779"/>
                            <a:gd name="adj2" fmla="val 2288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5" style="position:absolute;margin-left:249pt;margin-top:180pt;width:107.25pt;height:18.75pt;rotation:872651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" adj=",17408"/>
            </w:pict>
          </mc:Fallback>
        </mc:AlternateContent>
      </w:r>
      <w:r>
        <w:rPr>
          <w:noProof/>
        </w:rPr>
        <mc:AlternateContent>
          <mc:Choice Requires="wps">
            <w:drawing>
              <wp:anchor distT="0" distB="0" distL="114300" distR="114300" simplePos="0" relativeHeight="251663360" behindDoc="0" locked="0" layoutInCell="1" allowOverlap="1" wp14:anchorId="5AAEFFE3" wp14:editId="069B8CD9">
                <wp:simplePos x="0" y="0"/>
                <wp:positionH relativeFrom="column">
                  <wp:posOffset>3162300</wp:posOffset>
                </wp:positionH>
                <wp:positionV relativeFrom="paragraph">
                  <wp:posOffset>685800</wp:posOffset>
                </wp:positionV>
                <wp:extent cx="1362075" cy="238125"/>
                <wp:effectExtent l="0" t="254000" r="0" b="3460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6292">
                          <a:off x="0" y="0"/>
                          <a:ext cx="1362075" cy="238125"/>
                        </a:xfrm>
                        <a:prstGeom prst="curvedDownArrow">
                          <a:avLst>
                            <a:gd name="adj1" fmla="val 6779"/>
                            <a:gd name="adj2" fmla="val 2288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5" style="position:absolute;margin-left:249pt;margin-top:54pt;width:107.25pt;height:18.75pt;rotation:234432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" adj=",17408"/>
            </w:pict>
          </mc:Fallback>
        </mc:AlternateContent>
      </w:r>
      <w:r w:rsidR="00B94B3F">
        <w:rPr>
          <w:rFonts w:ascii="Times New Roman" w:hAnsi="Times New Roman"/>
          <w:noProof/>
          <w:sz w:val="24"/>
          <w:szCs w:val="24"/>
        </w:rPr>
        <w:drawing>
          <wp:inline distT="0" distB="0" distL="0" distR="0" wp14:anchorId="18770B18" wp14:editId="29F15C48">
            <wp:extent cx="5495925" cy="320040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3DB1C6F" w14:textId="77777777" w:rsidR="00B94B3F" w:rsidRDefault="00B94B3F" w:rsidP="00B94B3F">
      <w:pPr>
        <w:pStyle w:val="NoSpacing"/>
        <w:spacing w:line="360" w:lineRule="auto"/>
        <w:jc w:val="both"/>
        <w:rPr>
          <w:rFonts w:ascii="Times New Roman" w:hAnsi="Times New Roman"/>
          <w:sz w:val="24"/>
          <w:szCs w:val="24"/>
        </w:rPr>
      </w:pPr>
      <w:r>
        <w:rPr>
          <w:rFonts w:ascii="Times New Roman" w:hAnsi="Times New Roman"/>
          <w:sz w:val="24"/>
          <w:szCs w:val="24"/>
        </w:rPr>
        <w:t>These tensions can be framed in terms of tensions in ‘productive’ practice</w:t>
      </w:r>
      <w:r w:rsidR="002F0582">
        <w:rPr>
          <w:rFonts w:ascii="Times New Roman" w:hAnsi="Times New Roman"/>
          <w:sz w:val="24"/>
          <w:szCs w:val="24"/>
        </w:rPr>
        <w:t xml:space="preserve">.  </w:t>
      </w:r>
      <w:r>
        <w:rPr>
          <w:rFonts w:ascii="Times New Roman" w:hAnsi="Times New Roman"/>
          <w:sz w:val="24"/>
          <w:szCs w:val="24"/>
        </w:rPr>
        <w:t xml:space="preserve">It is </w:t>
      </w:r>
      <w:r w:rsidR="00500ED7">
        <w:rPr>
          <w:rFonts w:ascii="Times New Roman" w:hAnsi="Times New Roman"/>
          <w:sz w:val="24"/>
          <w:szCs w:val="24"/>
        </w:rPr>
        <w:t xml:space="preserve">a </w:t>
      </w:r>
      <w:r>
        <w:rPr>
          <w:rFonts w:ascii="Times New Roman" w:hAnsi="Times New Roman"/>
          <w:sz w:val="24"/>
          <w:szCs w:val="24"/>
        </w:rPr>
        <w:t xml:space="preserve">tension between the harnessing of their potential as flexible, mobile productive adult </w:t>
      </w:r>
      <w:r w:rsidRPr="00500ED7">
        <w:rPr>
          <w:rFonts w:ascii="Times New Roman" w:hAnsi="Times New Roman"/>
          <w:i/>
          <w:sz w:val="24"/>
          <w:szCs w:val="24"/>
        </w:rPr>
        <w:t>becomings</w:t>
      </w:r>
      <w:r>
        <w:rPr>
          <w:rFonts w:ascii="Times New Roman" w:hAnsi="Times New Roman"/>
          <w:sz w:val="24"/>
          <w:szCs w:val="24"/>
        </w:rPr>
        <w:t xml:space="preserve"> and the full recognition of their </w:t>
      </w:r>
      <w:r w:rsidRPr="00500ED7">
        <w:rPr>
          <w:rFonts w:ascii="Times New Roman" w:hAnsi="Times New Roman"/>
          <w:i/>
          <w:sz w:val="24"/>
          <w:szCs w:val="24"/>
        </w:rPr>
        <w:t>present</w:t>
      </w:r>
      <w:r>
        <w:rPr>
          <w:rFonts w:ascii="Times New Roman" w:hAnsi="Times New Roman"/>
          <w:sz w:val="24"/>
          <w:szCs w:val="24"/>
        </w:rPr>
        <w:t xml:space="preserve"> lived experiences rooted in negotiating their identities (and that of their family) in the settlement society (Ni Laoire </w:t>
      </w:r>
      <w:r w:rsidR="007A151B">
        <w:rPr>
          <w:rFonts w:ascii="Times New Roman" w:hAnsi="Times New Roman"/>
          <w:sz w:val="24"/>
          <w:szCs w:val="24"/>
        </w:rPr>
        <w:t xml:space="preserve">and others, </w:t>
      </w:r>
      <w:r>
        <w:rPr>
          <w:rFonts w:ascii="Times New Roman" w:hAnsi="Times New Roman"/>
          <w:sz w:val="24"/>
          <w:szCs w:val="24"/>
        </w:rPr>
        <w:t xml:space="preserve"> 2010).   It could be argued that the two strands do not need to operate in opposition </w:t>
      </w:r>
      <w:r w:rsidR="00500ED7">
        <w:rPr>
          <w:rFonts w:ascii="Times New Roman" w:hAnsi="Times New Roman"/>
          <w:sz w:val="24"/>
          <w:szCs w:val="24"/>
        </w:rPr>
        <w:t>– that valuing migrant children</w:t>
      </w:r>
      <w:r w:rsidR="004C2964">
        <w:rPr>
          <w:rFonts w:ascii="Times New Roman" w:hAnsi="Times New Roman"/>
          <w:sz w:val="24"/>
          <w:szCs w:val="24"/>
        </w:rPr>
        <w:t xml:space="preserve">, </w:t>
      </w:r>
      <w:r>
        <w:rPr>
          <w:rFonts w:ascii="Times New Roman" w:hAnsi="Times New Roman"/>
          <w:sz w:val="24"/>
          <w:szCs w:val="24"/>
        </w:rPr>
        <w:t xml:space="preserve">securing their ‘well-being’, brings ‘added value’ in terms of productivity, integration and social cohesion.  The tension arises however because it is policy makers who may frame these possibilities in reverse.  Well-being arises </w:t>
      </w:r>
      <w:r w:rsidRPr="007E198A">
        <w:rPr>
          <w:rFonts w:ascii="Times New Roman" w:hAnsi="Times New Roman"/>
          <w:i/>
          <w:sz w:val="24"/>
          <w:szCs w:val="24"/>
        </w:rPr>
        <w:t>from</w:t>
      </w:r>
      <w:r>
        <w:rPr>
          <w:rFonts w:ascii="Times New Roman" w:hAnsi="Times New Roman"/>
          <w:sz w:val="24"/>
          <w:szCs w:val="24"/>
        </w:rPr>
        <w:t xml:space="preserve"> productivity and performance, achieved through individual effort and ‘character’ rather than through social investment and a sustained infrastructure of state support. Within the neo-liberal paradigm, value is placed on those who produce and perform, with an implicit devaluing of those who do not succeed because of assumed deficits in their character/motivati</w:t>
      </w:r>
      <w:r w:rsidR="00D1136C">
        <w:rPr>
          <w:rFonts w:ascii="Times New Roman" w:hAnsi="Times New Roman"/>
          <w:sz w:val="24"/>
          <w:szCs w:val="24"/>
        </w:rPr>
        <w:t xml:space="preserve">on and/or individual capacities.  </w:t>
      </w:r>
      <w:r>
        <w:rPr>
          <w:rFonts w:ascii="Times New Roman" w:hAnsi="Times New Roman"/>
          <w:sz w:val="24"/>
          <w:szCs w:val="24"/>
        </w:rPr>
        <w:t xml:space="preserve">Practically it involves a retraction in support for those who are in need and an increasing reliance on a discourse of personal responsibility and self actualization. Inter-generationally it emphasizes the value of children as future adult assets, while implicitly valuing children differently on the basis of their affiliation to </w:t>
      </w:r>
      <w:r w:rsidR="004C2964">
        <w:rPr>
          <w:rFonts w:ascii="Times New Roman" w:hAnsi="Times New Roman"/>
          <w:sz w:val="24"/>
          <w:szCs w:val="24"/>
        </w:rPr>
        <w:t>dominant</w:t>
      </w:r>
      <w:r w:rsidR="009A6F24">
        <w:rPr>
          <w:rFonts w:ascii="Times New Roman" w:hAnsi="Times New Roman"/>
          <w:sz w:val="24"/>
          <w:szCs w:val="24"/>
        </w:rPr>
        <w:t xml:space="preserve"> cultural and classed norms (white /majority ethnic and middle class).</w:t>
      </w:r>
      <w:r>
        <w:rPr>
          <w:rFonts w:ascii="Times New Roman" w:hAnsi="Times New Roman"/>
          <w:sz w:val="24"/>
          <w:szCs w:val="24"/>
        </w:rPr>
        <w:t xml:space="preserve">  This is evident in the increasing focus on processes of acculturation of immigrant families as explanatory factors in social mobility (</w:t>
      </w:r>
      <w:r w:rsidR="00D1136C">
        <w:rPr>
          <w:rFonts w:ascii="Times New Roman" w:hAnsi="Times New Roman"/>
          <w:sz w:val="24"/>
          <w:szCs w:val="24"/>
        </w:rPr>
        <w:t>OECD 2012</w:t>
      </w:r>
      <w:r>
        <w:rPr>
          <w:rFonts w:ascii="Times New Roman" w:hAnsi="Times New Roman"/>
          <w:sz w:val="24"/>
          <w:szCs w:val="24"/>
        </w:rPr>
        <w:t>)</w:t>
      </w:r>
      <w:r w:rsidR="00D1136C">
        <w:rPr>
          <w:rFonts w:ascii="Times New Roman" w:hAnsi="Times New Roman"/>
          <w:sz w:val="24"/>
          <w:szCs w:val="24"/>
        </w:rPr>
        <w:t xml:space="preserve">. </w:t>
      </w:r>
      <w:r w:rsidR="004C2964">
        <w:rPr>
          <w:rFonts w:ascii="Times New Roman" w:hAnsi="Times New Roman"/>
          <w:sz w:val="24"/>
          <w:szCs w:val="24"/>
        </w:rPr>
        <w:t xml:space="preserve"> </w:t>
      </w:r>
      <w:r>
        <w:rPr>
          <w:rFonts w:ascii="Times New Roman" w:hAnsi="Times New Roman"/>
          <w:sz w:val="24"/>
          <w:szCs w:val="24"/>
        </w:rPr>
        <w:t xml:space="preserve">Rights then are placed alongside responsibilities; ‘failure’ at school is ascribed to </w:t>
      </w:r>
      <w:r w:rsidR="009A6F24">
        <w:rPr>
          <w:rFonts w:ascii="Times New Roman" w:hAnsi="Times New Roman"/>
          <w:sz w:val="24"/>
          <w:szCs w:val="24"/>
        </w:rPr>
        <w:t xml:space="preserve">lack of ‘good’ parenting, </w:t>
      </w:r>
      <w:r>
        <w:rPr>
          <w:rFonts w:ascii="Times New Roman" w:hAnsi="Times New Roman"/>
          <w:sz w:val="24"/>
          <w:szCs w:val="24"/>
        </w:rPr>
        <w:t xml:space="preserve"> while wider structural inequalities are downplayed and </w:t>
      </w:r>
      <w:r>
        <w:rPr>
          <w:rFonts w:ascii="Times New Roman" w:hAnsi="Times New Roman"/>
          <w:sz w:val="24"/>
          <w:szCs w:val="24"/>
        </w:rPr>
        <w:lastRenderedPageBreak/>
        <w:t xml:space="preserve">ignored.  While these are tensions that equally apply to other groups of children, the synoptic gaze on migrant children is </w:t>
      </w:r>
      <w:r w:rsidR="00D1136C">
        <w:rPr>
          <w:rFonts w:ascii="Times New Roman" w:hAnsi="Times New Roman"/>
          <w:sz w:val="24"/>
          <w:szCs w:val="24"/>
        </w:rPr>
        <w:t>particularly</w:t>
      </w:r>
      <w:r>
        <w:rPr>
          <w:rFonts w:ascii="Times New Roman" w:hAnsi="Times New Roman"/>
          <w:sz w:val="24"/>
          <w:szCs w:val="24"/>
        </w:rPr>
        <w:t xml:space="preserve"> intense precisely because as a group they are positioned in</w:t>
      </w:r>
      <w:r w:rsidR="009A6F24">
        <w:rPr>
          <w:rFonts w:ascii="Times New Roman" w:hAnsi="Times New Roman"/>
          <w:sz w:val="24"/>
          <w:szCs w:val="24"/>
        </w:rPr>
        <w:t xml:space="preserve"> global discourses as valuable </w:t>
      </w:r>
      <w:r>
        <w:rPr>
          <w:rFonts w:ascii="Times New Roman" w:hAnsi="Times New Roman"/>
          <w:sz w:val="24"/>
          <w:szCs w:val="24"/>
        </w:rPr>
        <w:t xml:space="preserve">and in need of valuing.  Questions arise however on the conditionality of this value/ing – am I only valued if I add value?  Do I only add value if I am ‘good’ relative to all other children? </w:t>
      </w:r>
    </w:p>
    <w:p w14:paraId="27DE943C" w14:textId="77777777" w:rsidR="00616031" w:rsidRDefault="00616031" w:rsidP="00B94B3F">
      <w:pPr>
        <w:pStyle w:val="NoSpacing"/>
        <w:spacing w:line="360" w:lineRule="auto"/>
        <w:jc w:val="both"/>
        <w:rPr>
          <w:rFonts w:ascii="Times New Roman" w:hAnsi="Times New Roman"/>
          <w:sz w:val="24"/>
          <w:szCs w:val="24"/>
        </w:rPr>
      </w:pPr>
    </w:p>
    <w:p w14:paraId="20E98755" w14:textId="77777777" w:rsidR="00616031" w:rsidRDefault="00616031" w:rsidP="00B94B3F">
      <w:pPr>
        <w:pStyle w:val="NoSpacing"/>
        <w:spacing w:line="360" w:lineRule="auto"/>
        <w:jc w:val="both"/>
        <w:rPr>
          <w:rFonts w:ascii="Times New Roman" w:hAnsi="Times New Roman"/>
          <w:b/>
          <w:sz w:val="24"/>
          <w:szCs w:val="24"/>
        </w:rPr>
      </w:pPr>
      <w:r w:rsidRPr="00616031">
        <w:rPr>
          <w:rFonts w:ascii="Times New Roman" w:hAnsi="Times New Roman"/>
          <w:b/>
          <w:sz w:val="24"/>
          <w:szCs w:val="24"/>
        </w:rPr>
        <w:t>Local dynamics in practice</w:t>
      </w:r>
      <w:r>
        <w:rPr>
          <w:rFonts w:ascii="Times New Roman" w:hAnsi="Times New Roman"/>
          <w:b/>
          <w:sz w:val="24"/>
          <w:szCs w:val="24"/>
        </w:rPr>
        <w:t xml:space="preserve"> </w:t>
      </w:r>
      <w:r w:rsidRPr="00616031">
        <w:rPr>
          <w:rFonts w:ascii="Times New Roman" w:hAnsi="Times New Roman"/>
          <w:b/>
          <w:sz w:val="24"/>
          <w:szCs w:val="24"/>
        </w:rPr>
        <w:t>- constructing the productive migrant child</w:t>
      </w:r>
    </w:p>
    <w:p w14:paraId="39F990EF" w14:textId="77777777" w:rsidR="00616031" w:rsidRDefault="009531E6" w:rsidP="00B94B3F">
      <w:pPr>
        <w:pStyle w:val="NoSpacing"/>
        <w:spacing w:line="360" w:lineRule="auto"/>
        <w:jc w:val="both"/>
        <w:rPr>
          <w:rFonts w:ascii="Times New Roman" w:hAnsi="Times New Roman"/>
          <w:sz w:val="24"/>
          <w:szCs w:val="24"/>
        </w:rPr>
      </w:pPr>
      <w:r>
        <w:rPr>
          <w:rFonts w:ascii="Times New Roman" w:hAnsi="Times New Roman"/>
          <w:sz w:val="24"/>
          <w:szCs w:val="24"/>
        </w:rPr>
        <w:t>I want to consider these questions with respect to shifting practices with children of immigrants in schools in Ireland</w:t>
      </w:r>
      <w:r w:rsidR="00960DA6">
        <w:rPr>
          <w:rFonts w:ascii="Times New Roman" w:hAnsi="Times New Roman"/>
          <w:sz w:val="24"/>
          <w:szCs w:val="24"/>
        </w:rPr>
        <w:t xml:space="preserve">.  </w:t>
      </w:r>
      <w:r w:rsidR="00616031">
        <w:rPr>
          <w:rFonts w:ascii="Times New Roman" w:hAnsi="Times New Roman"/>
          <w:sz w:val="24"/>
          <w:szCs w:val="24"/>
        </w:rPr>
        <w:t>What is interesting is to trace the policy shift in discourse around immigration– from one of total absence in the early phases of immigration, to a rapid trajectory of policy and legal developments that signaled shifting and contradictory discourses on immigration and migrant children in practice</w:t>
      </w:r>
      <w:r w:rsidR="00616031" w:rsidRPr="00200BD0">
        <w:rPr>
          <w:rFonts w:ascii="Times New Roman" w:hAnsi="Times New Roman"/>
          <w:sz w:val="24"/>
          <w:szCs w:val="24"/>
        </w:rPr>
        <w:t xml:space="preserve">.  This is most </w:t>
      </w:r>
      <w:r w:rsidR="001778DC" w:rsidRPr="00200BD0">
        <w:rPr>
          <w:rFonts w:ascii="Times New Roman" w:hAnsi="Times New Roman"/>
          <w:sz w:val="24"/>
          <w:szCs w:val="24"/>
        </w:rPr>
        <w:t>explicit</w:t>
      </w:r>
      <w:r w:rsidR="00616031" w:rsidRPr="00200BD0">
        <w:rPr>
          <w:rFonts w:ascii="Times New Roman" w:hAnsi="Times New Roman"/>
          <w:sz w:val="24"/>
          <w:szCs w:val="24"/>
        </w:rPr>
        <w:t xml:space="preserve"> in constitutional change</w:t>
      </w:r>
      <w:r w:rsidR="001778DC" w:rsidRPr="00200BD0">
        <w:rPr>
          <w:rFonts w:ascii="Times New Roman" w:hAnsi="Times New Roman"/>
          <w:sz w:val="24"/>
          <w:szCs w:val="24"/>
        </w:rPr>
        <w:t xml:space="preserve"> in Ireland</w:t>
      </w:r>
      <w:r w:rsidR="00960DA6">
        <w:rPr>
          <w:rFonts w:ascii="Times New Roman" w:hAnsi="Times New Roman"/>
          <w:sz w:val="24"/>
          <w:szCs w:val="24"/>
        </w:rPr>
        <w:t xml:space="preserve"> in 2004 where</w:t>
      </w:r>
      <w:r w:rsidR="00616031" w:rsidRPr="00200BD0">
        <w:rPr>
          <w:rFonts w:ascii="Times New Roman" w:hAnsi="Times New Roman"/>
          <w:sz w:val="24"/>
          <w:szCs w:val="24"/>
        </w:rPr>
        <w:t xml:space="preserve"> citizenship </w:t>
      </w:r>
      <w:r w:rsidR="00960DA6">
        <w:rPr>
          <w:rFonts w:ascii="Times New Roman" w:hAnsi="Times New Roman"/>
          <w:sz w:val="24"/>
          <w:szCs w:val="24"/>
        </w:rPr>
        <w:t xml:space="preserve">was </w:t>
      </w:r>
      <w:r w:rsidR="00616031" w:rsidRPr="00200BD0">
        <w:rPr>
          <w:rFonts w:ascii="Times New Roman" w:hAnsi="Times New Roman"/>
          <w:sz w:val="24"/>
          <w:szCs w:val="24"/>
        </w:rPr>
        <w:t>now to be determined by blood lineage by the children of existing citizens and/or length of stay of immigrant parents in Ireland prior to the birth of the chil</w:t>
      </w:r>
      <w:r w:rsidR="00200BD0" w:rsidRPr="00200BD0">
        <w:rPr>
          <w:rFonts w:ascii="Times New Roman" w:hAnsi="Times New Roman"/>
          <w:sz w:val="24"/>
          <w:szCs w:val="24"/>
        </w:rPr>
        <w:t>d</w:t>
      </w:r>
      <w:r w:rsidR="00200BD0" w:rsidRPr="00200BD0">
        <w:rPr>
          <w:rStyle w:val="EndnoteReference"/>
          <w:sz w:val="24"/>
          <w:szCs w:val="24"/>
        </w:rPr>
        <w:endnoteReference w:id="1"/>
      </w:r>
      <w:r w:rsidR="00616031" w:rsidRPr="00200BD0">
        <w:rPr>
          <w:rFonts w:ascii="Times New Roman" w:hAnsi="Times New Roman"/>
          <w:sz w:val="24"/>
          <w:szCs w:val="24"/>
        </w:rPr>
        <w:t>.</w:t>
      </w:r>
      <w:r w:rsidR="00616031">
        <w:rPr>
          <w:rFonts w:ascii="Times New Roman" w:hAnsi="Times New Roman"/>
          <w:sz w:val="24"/>
          <w:szCs w:val="24"/>
        </w:rPr>
        <w:t xml:space="preserve">   While the evolving policy discourse presented immigration in terms of the added value it brought to Irish society, tolerance towards immigration itself was equated with ‘having a particular type o</w:t>
      </w:r>
      <w:r w:rsidR="00960DA6">
        <w:rPr>
          <w:rFonts w:ascii="Times New Roman" w:hAnsi="Times New Roman"/>
          <w:sz w:val="24"/>
          <w:szCs w:val="24"/>
        </w:rPr>
        <w:t>f immigration’ (NESC 2006</w:t>
      </w:r>
      <w:r w:rsidR="007A151B">
        <w:rPr>
          <w:rFonts w:ascii="Times New Roman" w:hAnsi="Times New Roman"/>
          <w:sz w:val="24"/>
          <w:szCs w:val="24"/>
        </w:rPr>
        <w:t>, p.</w:t>
      </w:r>
      <w:r w:rsidR="00960DA6">
        <w:rPr>
          <w:rFonts w:ascii="Times New Roman" w:hAnsi="Times New Roman"/>
          <w:sz w:val="24"/>
          <w:szCs w:val="24"/>
        </w:rPr>
        <w:t xml:space="preserve"> 160), especially those who </w:t>
      </w:r>
      <w:r w:rsidR="00616031">
        <w:rPr>
          <w:rFonts w:ascii="Times New Roman" w:hAnsi="Times New Roman"/>
          <w:sz w:val="24"/>
          <w:szCs w:val="24"/>
        </w:rPr>
        <w:t>would induce minimal social and cultural change (Bryan</w:t>
      </w:r>
      <w:r w:rsidR="007A151B">
        <w:rPr>
          <w:rFonts w:ascii="Times New Roman" w:hAnsi="Times New Roman"/>
          <w:sz w:val="24"/>
          <w:szCs w:val="24"/>
        </w:rPr>
        <w:t>,</w:t>
      </w:r>
      <w:r w:rsidR="00616031">
        <w:rPr>
          <w:rFonts w:ascii="Times New Roman" w:hAnsi="Times New Roman"/>
          <w:sz w:val="24"/>
          <w:szCs w:val="24"/>
        </w:rPr>
        <w:t xml:space="preserve"> 2010; Kitching</w:t>
      </w:r>
      <w:r w:rsidR="007A151B">
        <w:rPr>
          <w:rFonts w:ascii="Times New Roman" w:hAnsi="Times New Roman"/>
          <w:sz w:val="24"/>
          <w:szCs w:val="24"/>
        </w:rPr>
        <w:t>,</w:t>
      </w:r>
      <w:r w:rsidR="00616031">
        <w:rPr>
          <w:rFonts w:ascii="Times New Roman" w:hAnsi="Times New Roman"/>
          <w:sz w:val="24"/>
          <w:szCs w:val="24"/>
        </w:rPr>
        <w:t xml:space="preserve"> 2010).  </w:t>
      </w:r>
    </w:p>
    <w:p w14:paraId="3639FE7C" w14:textId="77777777" w:rsidR="004906E5" w:rsidRDefault="004906E5" w:rsidP="00B94B3F">
      <w:pPr>
        <w:pStyle w:val="NoSpacing"/>
        <w:spacing w:line="360" w:lineRule="auto"/>
        <w:jc w:val="both"/>
        <w:rPr>
          <w:rFonts w:ascii="Times New Roman" w:hAnsi="Times New Roman"/>
          <w:sz w:val="24"/>
          <w:szCs w:val="24"/>
        </w:rPr>
      </w:pPr>
    </w:p>
    <w:p w14:paraId="69E4B6D5" w14:textId="77777777" w:rsidR="00904D4B" w:rsidRDefault="009531E6" w:rsidP="009531E6">
      <w:pPr>
        <w:pStyle w:val="NoSpacing"/>
        <w:spacing w:line="360" w:lineRule="auto"/>
        <w:jc w:val="both"/>
        <w:rPr>
          <w:rFonts w:ascii="Times New Roman" w:hAnsi="Times New Roman"/>
          <w:sz w:val="24"/>
          <w:szCs w:val="24"/>
        </w:rPr>
      </w:pPr>
      <w:r>
        <w:rPr>
          <w:rFonts w:ascii="Times New Roman" w:hAnsi="Times New Roman"/>
          <w:sz w:val="24"/>
          <w:szCs w:val="24"/>
        </w:rPr>
        <w:t>Analysis of first generation immigrant children’s performance in PISA 2006 suggested provisional indications (given the numbers were relatively small at that time) of comparatively positive scores relative to native born children (OEC</w:t>
      </w:r>
      <w:r w:rsidR="00F7332B">
        <w:rPr>
          <w:rFonts w:ascii="Times New Roman" w:hAnsi="Times New Roman"/>
          <w:sz w:val="24"/>
          <w:szCs w:val="24"/>
        </w:rPr>
        <w:t>D</w:t>
      </w:r>
      <w:r w:rsidR="007A151B">
        <w:rPr>
          <w:rFonts w:ascii="Times New Roman" w:hAnsi="Times New Roman"/>
          <w:sz w:val="24"/>
          <w:szCs w:val="24"/>
        </w:rPr>
        <w:t>,</w:t>
      </w:r>
      <w:r w:rsidR="00F7332B">
        <w:rPr>
          <w:rFonts w:ascii="Times New Roman" w:hAnsi="Times New Roman"/>
          <w:sz w:val="24"/>
          <w:szCs w:val="24"/>
        </w:rPr>
        <w:t xml:space="preserve"> 2006).  This dovetailed with S</w:t>
      </w:r>
      <w:r>
        <w:rPr>
          <w:rFonts w:ascii="Times New Roman" w:hAnsi="Times New Roman"/>
          <w:sz w:val="24"/>
          <w:szCs w:val="24"/>
        </w:rPr>
        <w:t xml:space="preserve">tate discourse that Ireland was following a similar trajectory as Australia and Canada, as a ‘good’ country for migrant children (or a country with ‘good’ migrant children?).  </w:t>
      </w:r>
      <w:r w:rsidR="004906E5">
        <w:rPr>
          <w:rFonts w:ascii="Times New Roman" w:hAnsi="Times New Roman"/>
          <w:sz w:val="24"/>
          <w:szCs w:val="24"/>
        </w:rPr>
        <w:t>Subsequent analysis of PISA (2009) however recorded a significant decline in Ireland’s overall ranking, representing reputational ‘risk’ to Ireland’s positioning as a high end human capital intensive economy.   While the reasons for this decline are complex (</w:t>
      </w:r>
      <w:r w:rsidR="00F7332B">
        <w:rPr>
          <w:rFonts w:ascii="Times New Roman" w:hAnsi="Times New Roman"/>
          <w:sz w:val="24"/>
          <w:szCs w:val="24"/>
        </w:rPr>
        <w:t xml:space="preserve">Cosgrove </w:t>
      </w:r>
      <w:r w:rsidR="007A151B">
        <w:rPr>
          <w:rFonts w:ascii="Times New Roman" w:hAnsi="Times New Roman"/>
          <w:sz w:val="24"/>
          <w:szCs w:val="24"/>
        </w:rPr>
        <w:t xml:space="preserve">and others, </w:t>
      </w:r>
      <w:r w:rsidR="00F7332B">
        <w:rPr>
          <w:rFonts w:ascii="Times New Roman" w:hAnsi="Times New Roman"/>
          <w:sz w:val="24"/>
          <w:szCs w:val="24"/>
        </w:rPr>
        <w:t xml:space="preserve"> 2010)</w:t>
      </w:r>
      <w:r w:rsidR="004906E5">
        <w:rPr>
          <w:rFonts w:ascii="Times New Roman" w:hAnsi="Times New Roman"/>
          <w:sz w:val="24"/>
          <w:szCs w:val="24"/>
        </w:rPr>
        <w:t xml:space="preserve">, patterns in relation to the achievement of immigrant children have reversed, </w:t>
      </w:r>
      <w:r w:rsidR="00D87571">
        <w:rPr>
          <w:rFonts w:ascii="Times New Roman" w:hAnsi="Times New Roman"/>
          <w:sz w:val="24"/>
          <w:szCs w:val="24"/>
        </w:rPr>
        <w:t xml:space="preserve">now confirming their under-performance relative to ‘all other children’ on the PISA scores.  </w:t>
      </w:r>
      <w:r w:rsidR="004906E5">
        <w:rPr>
          <w:rFonts w:ascii="Times New Roman" w:hAnsi="Times New Roman"/>
          <w:sz w:val="24"/>
          <w:szCs w:val="24"/>
        </w:rPr>
        <w:t xml:space="preserve"> </w:t>
      </w:r>
      <w:r w:rsidR="00904D4B">
        <w:rPr>
          <w:rFonts w:ascii="Times New Roman" w:hAnsi="Times New Roman"/>
          <w:sz w:val="24"/>
          <w:szCs w:val="24"/>
        </w:rPr>
        <w:t xml:space="preserve">What is significant in this reversal however is the normalization of the under-performance of migrant children in </w:t>
      </w:r>
      <w:r w:rsidR="007913B2">
        <w:rPr>
          <w:rFonts w:ascii="Times New Roman" w:hAnsi="Times New Roman"/>
          <w:sz w:val="24"/>
          <w:szCs w:val="24"/>
        </w:rPr>
        <w:t xml:space="preserve">recent </w:t>
      </w:r>
      <w:r w:rsidR="00904D4B">
        <w:rPr>
          <w:rFonts w:ascii="Times New Roman" w:hAnsi="Times New Roman"/>
          <w:sz w:val="24"/>
          <w:szCs w:val="24"/>
        </w:rPr>
        <w:t>policy documents</w:t>
      </w:r>
      <w:r w:rsidR="007913B2">
        <w:rPr>
          <w:rFonts w:ascii="Times New Roman" w:hAnsi="Times New Roman"/>
          <w:sz w:val="24"/>
          <w:szCs w:val="24"/>
        </w:rPr>
        <w:t>:</w:t>
      </w:r>
      <w:r w:rsidR="00904D4B">
        <w:rPr>
          <w:rFonts w:ascii="Times New Roman" w:hAnsi="Times New Roman"/>
          <w:sz w:val="24"/>
          <w:szCs w:val="24"/>
        </w:rPr>
        <w:t xml:space="preserve"> </w:t>
      </w:r>
    </w:p>
    <w:p w14:paraId="0646F6C7" w14:textId="77777777" w:rsidR="005201D6" w:rsidRDefault="005201D6" w:rsidP="009531E6">
      <w:pPr>
        <w:pStyle w:val="NoSpacing"/>
        <w:spacing w:line="360" w:lineRule="auto"/>
        <w:jc w:val="both"/>
        <w:rPr>
          <w:rFonts w:ascii="Times New Roman" w:hAnsi="Times New Roman"/>
          <w:sz w:val="24"/>
          <w:szCs w:val="24"/>
        </w:rPr>
      </w:pPr>
    </w:p>
    <w:p w14:paraId="6B75EB42" w14:textId="77777777" w:rsidR="00904D4B" w:rsidRDefault="00904D4B" w:rsidP="00904D4B">
      <w:pPr>
        <w:pStyle w:val="NoSpacing"/>
        <w:ind w:left="720" w:right="571" w:firstLine="60"/>
        <w:jc w:val="both"/>
        <w:rPr>
          <w:rFonts w:ascii="Times New Roman" w:hAnsi="Times New Roman"/>
          <w:sz w:val="24"/>
          <w:szCs w:val="24"/>
        </w:rPr>
      </w:pPr>
      <w:r>
        <w:rPr>
          <w:rFonts w:ascii="Times New Roman" w:hAnsi="Times New Roman"/>
          <w:sz w:val="24"/>
          <w:szCs w:val="24"/>
        </w:rPr>
        <w:t xml:space="preserve">‘the outcomes of the OECD PISA 2009 tests demonstrated clearly </w:t>
      </w:r>
      <w:r>
        <w:rPr>
          <w:rFonts w:ascii="Times New Roman" w:hAnsi="Times New Roman"/>
          <w:i/>
          <w:sz w:val="24"/>
          <w:szCs w:val="24"/>
        </w:rPr>
        <w:t>that like migrant students in other countries</w:t>
      </w:r>
      <w:r w:rsidR="007913B2">
        <w:rPr>
          <w:rFonts w:ascii="Times New Roman" w:hAnsi="Times New Roman"/>
          <w:i/>
          <w:sz w:val="24"/>
          <w:szCs w:val="24"/>
        </w:rPr>
        <w:t>[</w:t>
      </w:r>
      <w:r w:rsidR="00E107A4" w:rsidRPr="00E107A4">
        <w:rPr>
          <w:rFonts w:ascii="Times New Roman" w:hAnsi="Times New Roman"/>
          <w:sz w:val="24"/>
          <w:szCs w:val="24"/>
        </w:rPr>
        <w:t>emphasis added</w:t>
      </w:r>
      <w:r w:rsidR="007913B2">
        <w:rPr>
          <w:rFonts w:ascii="Times New Roman" w:hAnsi="Times New Roman"/>
          <w:i/>
          <w:sz w:val="24"/>
          <w:szCs w:val="24"/>
        </w:rPr>
        <w:t>]</w:t>
      </w:r>
      <w:r>
        <w:rPr>
          <w:rFonts w:ascii="Times New Roman" w:hAnsi="Times New Roman"/>
          <w:sz w:val="24"/>
          <w:szCs w:val="24"/>
        </w:rPr>
        <w:t>, migrant students in Ireland perform less well in literacy and numeracy than their native peers (D</w:t>
      </w:r>
      <w:r w:rsidR="00A91E58">
        <w:rPr>
          <w:rFonts w:ascii="Times New Roman" w:hAnsi="Times New Roman"/>
          <w:sz w:val="24"/>
          <w:szCs w:val="24"/>
        </w:rPr>
        <w:t>ept of Education and Skills</w:t>
      </w:r>
      <w:r w:rsidR="007A151B">
        <w:rPr>
          <w:rFonts w:ascii="Times New Roman" w:hAnsi="Times New Roman"/>
          <w:sz w:val="24"/>
          <w:szCs w:val="24"/>
        </w:rPr>
        <w:t>,</w:t>
      </w:r>
      <w:r w:rsidR="00A91E58">
        <w:rPr>
          <w:rFonts w:ascii="Times New Roman" w:hAnsi="Times New Roman"/>
          <w:sz w:val="24"/>
          <w:szCs w:val="24"/>
        </w:rPr>
        <w:t xml:space="preserve"> </w:t>
      </w:r>
      <w:r>
        <w:rPr>
          <w:rFonts w:ascii="Times New Roman" w:hAnsi="Times New Roman"/>
          <w:sz w:val="24"/>
          <w:szCs w:val="24"/>
        </w:rPr>
        <w:t>2011, p</w:t>
      </w:r>
      <w:r w:rsidR="009B2287">
        <w:rPr>
          <w:rFonts w:ascii="Times New Roman" w:hAnsi="Times New Roman"/>
          <w:sz w:val="24"/>
          <w:szCs w:val="24"/>
        </w:rPr>
        <w:t xml:space="preserve"> 65</w:t>
      </w:r>
      <w:r>
        <w:rPr>
          <w:rFonts w:ascii="Times New Roman" w:hAnsi="Times New Roman"/>
          <w:sz w:val="24"/>
          <w:szCs w:val="24"/>
        </w:rPr>
        <w:t xml:space="preserve">). </w:t>
      </w:r>
    </w:p>
    <w:p w14:paraId="25CF414F" w14:textId="77777777" w:rsidR="004906E5" w:rsidRDefault="004906E5" w:rsidP="009531E6">
      <w:pPr>
        <w:pStyle w:val="NoSpacing"/>
        <w:spacing w:line="360" w:lineRule="auto"/>
        <w:jc w:val="both"/>
        <w:rPr>
          <w:rFonts w:ascii="Times New Roman" w:hAnsi="Times New Roman"/>
          <w:sz w:val="24"/>
          <w:szCs w:val="24"/>
        </w:rPr>
      </w:pPr>
    </w:p>
    <w:p w14:paraId="1B0930C5" w14:textId="77777777" w:rsidR="008A136D" w:rsidRDefault="00904D4B" w:rsidP="009531E6">
      <w:pPr>
        <w:pStyle w:val="NoSpacing"/>
        <w:spacing w:line="360" w:lineRule="auto"/>
        <w:jc w:val="both"/>
        <w:rPr>
          <w:rFonts w:ascii="Times New Roman" w:hAnsi="Times New Roman"/>
          <w:sz w:val="24"/>
          <w:szCs w:val="24"/>
        </w:rPr>
      </w:pPr>
      <w:r>
        <w:rPr>
          <w:rFonts w:ascii="Times New Roman" w:hAnsi="Times New Roman"/>
          <w:sz w:val="24"/>
          <w:szCs w:val="24"/>
        </w:rPr>
        <w:t>This ‘fixing of failure’ (Reay</w:t>
      </w:r>
      <w:r w:rsidR="007A151B">
        <w:rPr>
          <w:rFonts w:ascii="Times New Roman" w:hAnsi="Times New Roman"/>
          <w:sz w:val="24"/>
          <w:szCs w:val="24"/>
        </w:rPr>
        <w:t>,</w:t>
      </w:r>
      <w:r>
        <w:rPr>
          <w:rFonts w:ascii="Times New Roman" w:hAnsi="Times New Roman"/>
          <w:sz w:val="24"/>
          <w:szCs w:val="24"/>
        </w:rPr>
        <w:t xml:space="preserve"> 2005) is predicated on the construction of migrant children and their families in deficit terms</w:t>
      </w:r>
      <w:r w:rsidR="003048F8">
        <w:rPr>
          <w:rFonts w:ascii="Times New Roman" w:hAnsi="Times New Roman"/>
          <w:sz w:val="24"/>
          <w:szCs w:val="24"/>
        </w:rPr>
        <w:t>. In the Intercultural Education Strategy (DES</w:t>
      </w:r>
      <w:r w:rsidR="007A151B">
        <w:rPr>
          <w:rFonts w:ascii="Times New Roman" w:hAnsi="Times New Roman"/>
          <w:sz w:val="24"/>
          <w:szCs w:val="24"/>
        </w:rPr>
        <w:t>,</w:t>
      </w:r>
      <w:r w:rsidR="003048F8">
        <w:rPr>
          <w:rFonts w:ascii="Times New Roman" w:hAnsi="Times New Roman"/>
          <w:sz w:val="24"/>
          <w:szCs w:val="24"/>
        </w:rPr>
        <w:t xml:space="preserve"> 2010) for example,</w:t>
      </w:r>
      <w:r w:rsidR="00E107A4">
        <w:rPr>
          <w:rFonts w:ascii="Times New Roman" w:hAnsi="Times New Roman"/>
          <w:sz w:val="24"/>
          <w:szCs w:val="24"/>
        </w:rPr>
        <w:t xml:space="preserve"> </w:t>
      </w:r>
      <w:r w:rsidR="003048F8">
        <w:rPr>
          <w:rFonts w:ascii="Times New Roman" w:hAnsi="Times New Roman"/>
          <w:sz w:val="24"/>
          <w:szCs w:val="24"/>
        </w:rPr>
        <w:t>this</w:t>
      </w:r>
      <w:r>
        <w:rPr>
          <w:rFonts w:ascii="Times New Roman" w:hAnsi="Times New Roman"/>
          <w:sz w:val="24"/>
          <w:szCs w:val="24"/>
        </w:rPr>
        <w:t xml:space="preserve"> fixing of ‘deficits’ </w:t>
      </w:r>
      <w:r w:rsidR="009B2287">
        <w:rPr>
          <w:rFonts w:ascii="Times New Roman" w:hAnsi="Times New Roman"/>
          <w:sz w:val="24"/>
          <w:szCs w:val="24"/>
        </w:rPr>
        <w:t xml:space="preserve">is individualized to deficient acculturating practices of parents </w:t>
      </w:r>
      <w:r>
        <w:rPr>
          <w:rFonts w:ascii="Times New Roman" w:hAnsi="Times New Roman"/>
          <w:sz w:val="24"/>
          <w:szCs w:val="24"/>
        </w:rPr>
        <w:t>(lack of English a</w:t>
      </w:r>
      <w:r w:rsidR="003048F8">
        <w:rPr>
          <w:rFonts w:ascii="Times New Roman" w:hAnsi="Times New Roman"/>
          <w:sz w:val="24"/>
          <w:szCs w:val="24"/>
        </w:rPr>
        <w:t>nd poor knowledge of the system</w:t>
      </w:r>
      <w:r>
        <w:rPr>
          <w:rFonts w:ascii="Times New Roman" w:hAnsi="Times New Roman"/>
          <w:sz w:val="24"/>
          <w:szCs w:val="24"/>
        </w:rPr>
        <w:t xml:space="preserve">) </w:t>
      </w:r>
      <w:r w:rsidR="00A91E58">
        <w:rPr>
          <w:rFonts w:ascii="Times New Roman" w:hAnsi="Times New Roman"/>
          <w:sz w:val="24"/>
          <w:szCs w:val="24"/>
        </w:rPr>
        <w:t>in addition</w:t>
      </w:r>
      <w:r>
        <w:rPr>
          <w:rFonts w:ascii="Times New Roman" w:hAnsi="Times New Roman"/>
          <w:sz w:val="24"/>
          <w:szCs w:val="24"/>
        </w:rPr>
        <w:t xml:space="preserve"> </w:t>
      </w:r>
      <w:r w:rsidR="003048F8">
        <w:rPr>
          <w:rFonts w:ascii="Times New Roman" w:hAnsi="Times New Roman"/>
          <w:sz w:val="24"/>
          <w:szCs w:val="24"/>
        </w:rPr>
        <w:t xml:space="preserve">to </w:t>
      </w:r>
      <w:r>
        <w:rPr>
          <w:rFonts w:ascii="Times New Roman" w:hAnsi="Times New Roman"/>
          <w:sz w:val="24"/>
          <w:szCs w:val="24"/>
        </w:rPr>
        <w:t xml:space="preserve">poor practices in individual </w:t>
      </w:r>
      <w:r w:rsidR="003048F8">
        <w:rPr>
          <w:rFonts w:ascii="Times New Roman" w:hAnsi="Times New Roman"/>
          <w:sz w:val="24"/>
          <w:szCs w:val="24"/>
        </w:rPr>
        <w:t>schools.</w:t>
      </w:r>
      <w:r>
        <w:rPr>
          <w:rFonts w:ascii="Times New Roman" w:hAnsi="Times New Roman"/>
          <w:sz w:val="24"/>
          <w:szCs w:val="24"/>
        </w:rPr>
        <w:t xml:space="preserve">  </w:t>
      </w:r>
      <w:r w:rsidR="009B2287">
        <w:rPr>
          <w:rFonts w:ascii="Times New Roman" w:hAnsi="Times New Roman"/>
          <w:sz w:val="24"/>
          <w:szCs w:val="24"/>
        </w:rPr>
        <w:t xml:space="preserve">Simultaneously however </w:t>
      </w:r>
      <w:r w:rsidR="008A136D">
        <w:rPr>
          <w:rFonts w:ascii="Times New Roman" w:hAnsi="Times New Roman"/>
          <w:sz w:val="24"/>
          <w:szCs w:val="24"/>
        </w:rPr>
        <w:t>both th</w:t>
      </w:r>
      <w:r w:rsidR="003048F8">
        <w:rPr>
          <w:rFonts w:ascii="Times New Roman" w:hAnsi="Times New Roman"/>
          <w:sz w:val="24"/>
          <w:szCs w:val="24"/>
        </w:rPr>
        <w:t>is</w:t>
      </w:r>
      <w:r w:rsidR="008A136D">
        <w:rPr>
          <w:rFonts w:ascii="Times New Roman" w:hAnsi="Times New Roman"/>
          <w:sz w:val="24"/>
          <w:szCs w:val="24"/>
        </w:rPr>
        <w:t xml:space="preserve"> Intercultural </w:t>
      </w:r>
      <w:r w:rsidR="003048F8">
        <w:rPr>
          <w:rFonts w:ascii="Times New Roman" w:hAnsi="Times New Roman"/>
          <w:sz w:val="24"/>
          <w:szCs w:val="24"/>
        </w:rPr>
        <w:t>s</w:t>
      </w:r>
      <w:r w:rsidR="009B2287">
        <w:rPr>
          <w:rFonts w:ascii="Times New Roman" w:hAnsi="Times New Roman"/>
          <w:sz w:val="24"/>
          <w:szCs w:val="24"/>
        </w:rPr>
        <w:t>trategy</w:t>
      </w:r>
      <w:r w:rsidR="008A136D">
        <w:rPr>
          <w:rFonts w:ascii="Times New Roman" w:hAnsi="Times New Roman"/>
          <w:sz w:val="24"/>
          <w:szCs w:val="24"/>
        </w:rPr>
        <w:t>, and the</w:t>
      </w:r>
      <w:r w:rsidR="003048F8">
        <w:rPr>
          <w:rFonts w:ascii="Times New Roman" w:hAnsi="Times New Roman"/>
          <w:sz w:val="24"/>
          <w:szCs w:val="24"/>
        </w:rPr>
        <w:t xml:space="preserve"> more recent</w:t>
      </w:r>
      <w:r w:rsidR="008A136D">
        <w:rPr>
          <w:rFonts w:ascii="Times New Roman" w:hAnsi="Times New Roman"/>
          <w:sz w:val="24"/>
          <w:szCs w:val="24"/>
        </w:rPr>
        <w:t xml:space="preserve"> strategy on literacy and numeracy (DES</w:t>
      </w:r>
      <w:r w:rsidR="007A151B">
        <w:rPr>
          <w:rFonts w:ascii="Times New Roman" w:hAnsi="Times New Roman"/>
          <w:sz w:val="24"/>
          <w:szCs w:val="24"/>
        </w:rPr>
        <w:t>,</w:t>
      </w:r>
      <w:r w:rsidR="008A136D">
        <w:rPr>
          <w:rFonts w:ascii="Times New Roman" w:hAnsi="Times New Roman"/>
          <w:sz w:val="24"/>
          <w:szCs w:val="24"/>
        </w:rPr>
        <w:t xml:space="preserve"> 2011)</w:t>
      </w:r>
      <w:r w:rsidR="009B2287">
        <w:rPr>
          <w:rFonts w:ascii="Times New Roman" w:hAnsi="Times New Roman"/>
          <w:sz w:val="24"/>
          <w:szCs w:val="24"/>
        </w:rPr>
        <w:t xml:space="preserve"> acknowledges the importance of recognition and sensitivity </w:t>
      </w:r>
      <w:r w:rsidR="008A136D">
        <w:rPr>
          <w:rFonts w:ascii="Times New Roman" w:hAnsi="Times New Roman"/>
          <w:sz w:val="24"/>
          <w:szCs w:val="24"/>
        </w:rPr>
        <w:t>to</w:t>
      </w:r>
      <w:r w:rsidR="009B2287">
        <w:rPr>
          <w:rFonts w:ascii="Times New Roman" w:hAnsi="Times New Roman"/>
          <w:sz w:val="24"/>
          <w:szCs w:val="24"/>
        </w:rPr>
        <w:t xml:space="preserve"> mother tongue learning, citing the pioneering work of Cummins </w:t>
      </w:r>
      <w:r w:rsidR="003048F8">
        <w:rPr>
          <w:rFonts w:ascii="Times New Roman" w:hAnsi="Times New Roman"/>
          <w:sz w:val="24"/>
          <w:szCs w:val="24"/>
        </w:rPr>
        <w:t>(2001)</w:t>
      </w:r>
      <w:r w:rsidR="009B2287">
        <w:rPr>
          <w:rFonts w:ascii="Times New Roman" w:hAnsi="Times New Roman"/>
          <w:sz w:val="24"/>
          <w:szCs w:val="24"/>
        </w:rPr>
        <w:t xml:space="preserve"> </w:t>
      </w:r>
      <w:r w:rsidR="00A91E58">
        <w:rPr>
          <w:rFonts w:ascii="Times New Roman" w:hAnsi="Times New Roman"/>
          <w:sz w:val="24"/>
          <w:szCs w:val="24"/>
        </w:rPr>
        <w:t xml:space="preserve">and </w:t>
      </w:r>
      <w:r w:rsidR="003048F8">
        <w:rPr>
          <w:rFonts w:ascii="Times New Roman" w:hAnsi="Times New Roman"/>
          <w:sz w:val="24"/>
          <w:szCs w:val="24"/>
        </w:rPr>
        <w:t xml:space="preserve"> </w:t>
      </w:r>
      <w:r w:rsidR="008A136D">
        <w:rPr>
          <w:rFonts w:ascii="Times New Roman" w:hAnsi="Times New Roman"/>
          <w:sz w:val="24"/>
          <w:szCs w:val="24"/>
        </w:rPr>
        <w:t xml:space="preserve"> </w:t>
      </w:r>
      <w:r w:rsidR="00A91E58">
        <w:rPr>
          <w:rFonts w:ascii="Times New Roman" w:hAnsi="Times New Roman"/>
          <w:sz w:val="24"/>
          <w:szCs w:val="24"/>
        </w:rPr>
        <w:t xml:space="preserve">the </w:t>
      </w:r>
      <w:r w:rsidR="00AE1333">
        <w:rPr>
          <w:rFonts w:ascii="Times New Roman" w:hAnsi="Times New Roman"/>
          <w:sz w:val="24"/>
          <w:szCs w:val="24"/>
        </w:rPr>
        <w:t>‘enrichment’ brought to schools through exposure to a variety of languages (</w:t>
      </w:r>
      <w:r w:rsidR="003048F8">
        <w:rPr>
          <w:rFonts w:ascii="Times New Roman" w:hAnsi="Times New Roman"/>
          <w:sz w:val="24"/>
          <w:szCs w:val="24"/>
        </w:rPr>
        <w:t xml:space="preserve">DES 2011, </w:t>
      </w:r>
      <w:r w:rsidR="00AE1333">
        <w:rPr>
          <w:rFonts w:ascii="Times New Roman" w:hAnsi="Times New Roman"/>
          <w:sz w:val="24"/>
          <w:szCs w:val="24"/>
        </w:rPr>
        <w:t>p. 65</w:t>
      </w:r>
      <w:r w:rsidR="003048F8">
        <w:rPr>
          <w:rFonts w:ascii="Times New Roman" w:hAnsi="Times New Roman"/>
          <w:sz w:val="24"/>
          <w:szCs w:val="24"/>
        </w:rPr>
        <w:t>-67</w:t>
      </w:r>
      <w:r w:rsidR="00AE1333">
        <w:rPr>
          <w:rFonts w:ascii="Times New Roman" w:hAnsi="Times New Roman"/>
          <w:sz w:val="24"/>
          <w:szCs w:val="24"/>
        </w:rPr>
        <w:t>).</w:t>
      </w:r>
    </w:p>
    <w:p w14:paraId="4AA0AA77" w14:textId="77777777" w:rsidR="008A136D" w:rsidRDefault="008A136D" w:rsidP="009531E6">
      <w:pPr>
        <w:pStyle w:val="NoSpacing"/>
        <w:spacing w:line="360" w:lineRule="auto"/>
        <w:jc w:val="both"/>
        <w:rPr>
          <w:rFonts w:ascii="Times New Roman" w:hAnsi="Times New Roman"/>
          <w:sz w:val="24"/>
          <w:szCs w:val="24"/>
        </w:rPr>
      </w:pPr>
    </w:p>
    <w:p w14:paraId="10B87A37" w14:textId="77777777" w:rsidR="005201D6" w:rsidRPr="005201D6" w:rsidRDefault="009B2287" w:rsidP="005201D6">
      <w:pPr>
        <w:pStyle w:val="NoSpacing"/>
        <w:spacing w:line="360" w:lineRule="auto"/>
        <w:jc w:val="both"/>
        <w:rPr>
          <w:rFonts w:ascii="Times New Roman" w:hAnsi="Times New Roman"/>
          <w:sz w:val="24"/>
          <w:szCs w:val="24"/>
        </w:rPr>
      </w:pPr>
      <w:r>
        <w:rPr>
          <w:rFonts w:ascii="Times New Roman" w:hAnsi="Times New Roman"/>
          <w:sz w:val="24"/>
          <w:szCs w:val="24"/>
        </w:rPr>
        <w:t>If we consider these policy discourses in terms of the spheres of re/action – contrasting and contradictory discourses are at play</w:t>
      </w:r>
      <w:r w:rsidR="00A91E58">
        <w:rPr>
          <w:rFonts w:ascii="Times New Roman" w:hAnsi="Times New Roman"/>
          <w:sz w:val="24"/>
          <w:szCs w:val="24"/>
        </w:rPr>
        <w:t>.  These</w:t>
      </w:r>
      <w:r>
        <w:rPr>
          <w:rFonts w:ascii="Times New Roman" w:hAnsi="Times New Roman"/>
          <w:sz w:val="24"/>
          <w:szCs w:val="24"/>
        </w:rPr>
        <w:t xml:space="preserve"> fluctuate between a holistic perspective on migrant children (e.g. valuing culture and mother tongue, aspirations toward quality teaching</w:t>
      </w:r>
      <w:r w:rsidR="001777DA">
        <w:rPr>
          <w:rFonts w:ascii="Times New Roman" w:hAnsi="Times New Roman"/>
          <w:sz w:val="24"/>
          <w:szCs w:val="24"/>
        </w:rPr>
        <w:t xml:space="preserve"> including </w:t>
      </w:r>
      <w:r>
        <w:rPr>
          <w:rFonts w:ascii="Times New Roman" w:hAnsi="Times New Roman"/>
          <w:sz w:val="24"/>
          <w:szCs w:val="24"/>
        </w:rPr>
        <w:t>high expectations</w:t>
      </w:r>
      <w:r w:rsidR="001777DA">
        <w:rPr>
          <w:rFonts w:ascii="Times New Roman" w:hAnsi="Times New Roman"/>
          <w:sz w:val="24"/>
          <w:szCs w:val="24"/>
        </w:rPr>
        <w:t xml:space="preserve"> for migrant children’s learning)</w:t>
      </w:r>
      <w:r>
        <w:rPr>
          <w:rFonts w:ascii="Times New Roman" w:hAnsi="Times New Roman"/>
          <w:sz w:val="24"/>
          <w:szCs w:val="24"/>
        </w:rPr>
        <w:t xml:space="preserve"> and one that involves a more conditional directive approach to their education (language acquisition and achievement in literacy and numeracy) that does not involve ‘radical’ change</w:t>
      </w:r>
      <w:r w:rsidR="008A136D">
        <w:rPr>
          <w:rFonts w:ascii="Times New Roman" w:hAnsi="Times New Roman"/>
          <w:sz w:val="24"/>
          <w:szCs w:val="24"/>
        </w:rPr>
        <w:t xml:space="preserve"> (DES 2010</w:t>
      </w:r>
      <w:r w:rsidR="007A151B">
        <w:rPr>
          <w:rFonts w:ascii="Times New Roman" w:hAnsi="Times New Roman"/>
          <w:sz w:val="24"/>
          <w:szCs w:val="24"/>
        </w:rPr>
        <w:t>, p.</w:t>
      </w:r>
      <w:r w:rsidR="008A136D">
        <w:rPr>
          <w:rFonts w:ascii="Times New Roman" w:hAnsi="Times New Roman"/>
          <w:sz w:val="24"/>
          <w:szCs w:val="24"/>
        </w:rPr>
        <w:t xml:space="preserve"> 7)</w:t>
      </w:r>
      <w:r>
        <w:rPr>
          <w:rFonts w:ascii="Times New Roman" w:hAnsi="Times New Roman"/>
          <w:sz w:val="24"/>
          <w:szCs w:val="24"/>
        </w:rPr>
        <w:t>.</w:t>
      </w:r>
      <w:r>
        <w:t xml:space="preserve"> </w:t>
      </w:r>
      <w:r w:rsidR="005201D6">
        <w:t xml:space="preserve">  </w:t>
      </w:r>
      <w:r w:rsidR="005201D6">
        <w:rPr>
          <w:rFonts w:ascii="Times New Roman" w:hAnsi="Times New Roman"/>
          <w:sz w:val="24"/>
          <w:szCs w:val="24"/>
        </w:rPr>
        <w:t xml:space="preserve">  If considered from a rights based perspective</w:t>
      </w:r>
      <w:r w:rsidR="00A91E58">
        <w:rPr>
          <w:rFonts w:ascii="Times New Roman" w:hAnsi="Times New Roman"/>
          <w:sz w:val="24"/>
          <w:szCs w:val="24"/>
        </w:rPr>
        <w:t xml:space="preserve"> of the</w:t>
      </w:r>
      <w:r w:rsidR="005201D6">
        <w:rPr>
          <w:rFonts w:ascii="Times New Roman" w:hAnsi="Times New Roman"/>
          <w:sz w:val="24"/>
          <w:szCs w:val="24"/>
        </w:rPr>
        <w:t xml:space="preserve"> UNCRC, these rights appear to be conditional,</w:t>
      </w:r>
      <w:r w:rsidR="00F903A4">
        <w:rPr>
          <w:rFonts w:ascii="Times New Roman" w:hAnsi="Times New Roman"/>
          <w:sz w:val="24"/>
          <w:szCs w:val="24"/>
        </w:rPr>
        <w:t xml:space="preserve"> </w:t>
      </w:r>
      <w:r w:rsidR="00A91E58">
        <w:rPr>
          <w:rFonts w:ascii="Times New Roman" w:hAnsi="Times New Roman"/>
          <w:sz w:val="24"/>
          <w:szCs w:val="24"/>
        </w:rPr>
        <w:t>placed</w:t>
      </w:r>
      <w:r w:rsidR="005201D6">
        <w:t xml:space="preserve"> </w:t>
      </w:r>
      <w:r w:rsidR="005201D6" w:rsidRPr="00F903A4">
        <w:rPr>
          <w:rFonts w:ascii="Times New Roman" w:hAnsi="Times New Roman"/>
          <w:sz w:val="24"/>
          <w:szCs w:val="24"/>
        </w:rPr>
        <w:t>alongside responsibility,</w:t>
      </w:r>
      <w:r w:rsidR="005201D6">
        <w:t xml:space="preserve"> as if </w:t>
      </w:r>
      <w:r w:rsidR="005201D6" w:rsidRPr="005201D6">
        <w:rPr>
          <w:rFonts w:ascii="Times New Roman" w:hAnsi="Times New Roman"/>
          <w:sz w:val="24"/>
          <w:szCs w:val="24"/>
        </w:rPr>
        <w:t xml:space="preserve">the latter </w:t>
      </w:r>
      <w:r w:rsidR="00F903A4">
        <w:rPr>
          <w:rFonts w:ascii="Times New Roman" w:hAnsi="Times New Roman"/>
          <w:sz w:val="24"/>
          <w:szCs w:val="24"/>
        </w:rPr>
        <w:t>is</w:t>
      </w:r>
      <w:r w:rsidR="005201D6" w:rsidRPr="005201D6">
        <w:rPr>
          <w:rFonts w:ascii="Times New Roman" w:hAnsi="Times New Roman"/>
          <w:sz w:val="24"/>
          <w:szCs w:val="24"/>
        </w:rPr>
        <w:t xml:space="preserve"> exercised as a matter of ‘free’ choice, independent of the myriad influence</w:t>
      </w:r>
      <w:r w:rsidR="00A91E58">
        <w:rPr>
          <w:rFonts w:ascii="Times New Roman" w:hAnsi="Times New Roman"/>
          <w:sz w:val="24"/>
          <w:szCs w:val="24"/>
        </w:rPr>
        <w:t>s</w:t>
      </w:r>
      <w:r w:rsidR="005201D6" w:rsidRPr="005201D6">
        <w:rPr>
          <w:rFonts w:ascii="Times New Roman" w:hAnsi="Times New Roman"/>
          <w:sz w:val="24"/>
          <w:szCs w:val="24"/>
        </w:rPr>
        <w:t xml:space="preserve"> that mediate children and their parents capacit</w:t>
      </w:r>
      <w:r w:rsidR="00F903A4">
        <w:rPr>
          <w:rFonts w:ascii="Times New Roman" w:hAnsi="Times New Roman"/>
          <w:sz w:val="24"/>
          <w:szCs w:val="24"/>
        </w:rPr>
        <w:t>ies</w:t>
      </w:r>
      <w:r w:rsidR="005201D6" w:rsidRPr="005201D6">
        <w:rPr>
          <w:rFonts w:ascii="Times New Roman" w:hAnsi="Times New Roman"/>
          <w:sz w:val="24"/>
          <w:szCs w:val="24"/>
        </w:rPr>
        <w:t xml:space="preserve"> to fully participate.    Yet this is the essence of constructing the productive migrant child that is implicitly equated with their right to belong. It is an additional burden of responsibility as migrant children are caught at the intersection of local and global agendas (Arnot and Swartz 2012) that is well reflected in the conflation of rights, responsibilities and civicness articulated in the Intercultural Education Strategy</w:t>
      </w:r>
      <w:r w:rsidR="00671B42">
        <w:rPr>
          <w:rFonts w:ascii="Times New Roman" w:hAnsi="Times New Roman"/>
          <w:sz w:val="24"/>
          <w:szCs w:val="24"/>
        </w:rPr>
        <w:t>:</w:t>
      </w:r>
      <w:r w:rsidR="005201D6" w:rsidRPr="005201D6">
        <w:rPr>
          <w:rFonts w:ascii="Times New Roman" w:hAnsi="Times New Roman"/>
          <w:sz w:val="24"/>
          <w:szCs w:val="24"/>
        </w:rPr>
        <w:t xml:space="preserve">  </w:t>
      </w:r>
    </w:p>
    <w:p w14:paraId="10354170" w14:textId="77777777" w:rsidR="005201D6" w:rsidRDefault="005201D6" w:rsidP="005201D6">
      <w:pPr>
        <w:pStyle w:val="Default"/>
        <w:spacing w:line="360" w:lineRule="auto"/>
        <w:jc w:val="both"/>
        <w:rPr>
          <w:color w:val="auto"/>
        </w:rPr>
      </w:pPr>
    </w:p>
    <w:p w14:paraId="661C14AA" w14:textId="77777777" w:rsidR="005201D6" w:rsidRDefault="005201D6" w:rsidP="005201D6">
      <w:pPr>
        <w:pStyle w:val="Default"/>
        <w:tabs>
          <w:tab w:val="left" w:pos="8505"/>
        </w:tabs>
        <w:spacing w:line="360" w:lineRule="auto"/>
        <w:ind w:left="567" w:right="571"/>
        <w:jc w:val="both"/>
        <w:rPr>
          <w:iCs/>
          <w:color w:val="auto"/>
          <w:sz w:val="23"/>
          <w:szCs w:val="23"/>
        </w:rPr>
      </w:pPr>
      <w:r w:rsidRPr="00F903A4">
        <w:rPr>
          <w:iCs/>
          <w:color w:val="auto"/>
          <w:sz w:val="23"/>
          <w:szCs w:val="23"/>
        </w:rPr>
        <w:t>If a single concept has emerged from other countries’ experiences, it is that integration is about both rights and responsibilities. Clarifying civic responsibilities, for example, has been a major component in international intercultural dialogue events (</w:t>
      </w:r>
      <w:r w:rsidR="00F903A4" w:rsidRPr="00F903A4">
        <w:rPr>
          <w:iCs/>
          <w:color w:val="auto"/>
          <w:sz w:val="23"/>
          <w:szCs w:val="23"/>
        </w:rPr>
        <w:t xml:space="preserve">DES 2010, </w:t>
      </w:r>
      <w:r w:rsidRPr="00F903A4">
        <w:rPr>
          <w:iCs/>
          <w:color w:val="auto"/>
          <w:sz w:val="23"/>
          <w:szCs w:val="23"/>
        </w:rPr>
        <w:t>p. 48)</w:t>
      </w:r>
    </w:p>
    <w:p w14:paraId="5E51B9B0" w14:textId="77777777" w:rsidR="00671B42" w:rsidRPr="00F903A4" w:rsidRDefault="00671B42" w:rsidP="005201D6">
      <w:pPr>
        <w:pStyle w:val="Default"/>
        <w:tabs>
          <w:tab w:val="left" w:pos="8505"/>
        </w:tabs>
        <w:spacing w:line="360" w:lineRule="auto"/>
        <w:ind w:left="567" w:right="571"/>
        <w:jc w:val="both"/>
        <w:rPr>
          <w:iCs/>
          <w:color w:val="auto"/>
          <w:sz w:val="23"/>
          <w:szCs w:val="23"/>
        </w:rPr>
      </w:pPr>
    </w:p>
    <w:p w14:paraId="004D7F6A" w14:textId="77777777" w:rsidR="00E06A47" w:rsidRPr="00ED45AC" w:rsidRDefault="00671B42" w:rsidP="00E06A47">
      <w:pPr>
        <w:pStyle w:val="Default"/>
        <w:tabs>
          <w:tab w:val="left" w:pos="8505"/>
        </w:tabs>
        <w:spacing w:line="360" w:lineRule="auto"/>
        <w:ind w:right="571"/>
        <w:jc w:val="both"/>
        <w:rPr>
          <w:iCs/>
          <w:color w:val="auto"/>
          <w:sz w:val="23"/>
          <w:szCs w:val="23"/>
        </w:rPr>
      </w:pPr>
      <w:r w:rsidRPr="00ED45AC">
        <w:rPr>
          <w:iCs/>
          <w:color w:val="auto"/>
          <w:sz w:val="23"/>
          <w:szCs w:val="23"/>
        </w:rPr>
        <w:t>With the onset</w:t>
      </w:r>
      <w:r w:rsidR="006215E5" w:rsidRPr="00ED45AC">
        <w:rPr>
          <w:iCs/>
          <w:color w:val="auto"/>
          <w:sz w:val="23"/>
          <w:szCs w:val="23"/>
        </w:rPr>
        <w:t xml:space="preserve"> of the economic crisis and the contraction of the welfare state, the tension between recognition and mis/recognition of migrant children</w:t>
      </w:r>
      <w:r w:rsidR="00A91E58">
        <w:rPr>
          <w:iCs/>
          <w:color w:val="auto"/>
          <w:sz w:val="23"/>
          <w:szCs w:val="23"/>
        </w:rPr>
        <w:t xml:space="preserve"> </w:t>
      </w:r>
      <w:r w:rsidR="006215E5" w:rsidRPr="00ED45AC">
        <w:rPr>
          <w:iCs/>
          <w:color w:val="auto"/>
          <w:sz w:val="23"/>
          <w:szCs w:val="23"/>
        </w:rPr>
        <w:t xml:space="preserve">becomes more pronounced. </w:t>
      </w:r>
      <w:r w:rsidRPr="00ED45AC">
        <w:rPr>
          <w:iCs/>
          <w:color w:val="auto"/>
          <w:sz w:val="23"/>
          <w:szCs w:val="23"/>
        </w:rPr>
        <w:t xml:space="preserve"> Framed</w:t>
      </w:r>
      <w:r w:rsidR="006215E5" w:rsidRPr="00ED45AC">
        <w:rPr>
          <w:iCs/>
          <w:color w:val="auto"/>
          <w:sz w:val="23"/>
          <w:szCs w:val="23"/>
        </w:rPr>
        <w:t xml:space="preserve"> in the neo-liberal discourse of self responsibility, the spa</w:t>
      </w:r>
      <w:r w:rsidRPr="00ED45AC">
        <w:rPr>
          <w:iCs/>
          <w:color w:val="auto"/>
          <w:sz w:val="23"/>
          <w:szCs w:val="23"/>
        </w:rPr>
        <w:t>ce of being valued</w:t>
      </w:r>
      <w:r w:rsidR="006215E5" w:rsidRPr="00ED45AC">
        <w:rPr>
          <w:iCs/>
          <w:color w:val="auto"/>
          <w:sz w:val="23"/>
          <w:szCs w:val="23"/>
        </w:rPr>
        <w:t xml:space="preserve"> rests on the immigrant </w:t>
      </w:r>
      <w:r w:rsidRPr="00ED45AC">
        <w:rPr>
          <w:iCs/>
          <w:color w:val="auto"/>
          <w:sz w:val="23"/>
          <w:szCs w:val="23"/>
        </w:rPr>
        <w:t>family and their children</w:t>
      </w:r>
      <w:r w:rsidR="006215E5" w:rsidRPr="00ED45AC">
        <w:rPr>
          <w:iCs/>
          <w:color w:val="auto"/>
          <w:sz w:val="23"/>
          <w:szCs w:val="23"/>
        </w:rPr>
        <w:t xml:space="preserve"> wor</w:t>
      </w:r>
      <w:r w:rsidRPr="00ED45AC">
        <w:rPr>
          <w:iCs/>
          <w:color w:val="auto"/>
          <w:sz w:val="23"/>
          <w:szCs w:val="23"/>
        </w:rPr>
        <w:t>king to belong (Ni Laoire</w:t>
      </w:r>
      <w:r w:rsidR="007A151B">
        <w:rPr>
          <w:iCs/>
          <w:color w:val="auto"/>
          <w:sz w:val="23"/>
          <w:szCs w:val="23"/>
        </w:rPr>
        <w:t xml:space="preserve"> and others, </w:t>
      </w:r>
      <w:r w:rsidRPr="00ED45AC">
        <w:rPr>
          <w:iCs/>
          <w:color w:val="auto"/>
          <w:sz w:val="23"/>
          <w:szCs w:val="23"/>
        </w:rPr>
        <w:t xml:space="preserve"> 2010). Where ‘belonging’ does not occur, this is attributed to ‘deficits’ </w:t>
      </w:r>
      <w:r w:rsidR="00E06A47" w:rsidRPr="00ED45AC">
        <w:rPr>
          <w:iCs/>
          <w:color w:val="auto"/>
          <w:sz w:val="23"/>
          <w:szCs w:val="23"/>
        </w:rPr>
        <w:t xml:space="preserve">within the immigrant community itself.  </w:t>
      </w:r>
    </w:p>
    <w:p w14:paraId="381DBD41" w14:textId="77777777" w:rsidR="003E5481" w:rsidRDefault="003E5481" w:rsidP="00E06A47">
      <w:pPr>
        <w:pStyle w:val="Default"/>
        <w:tabs>
          <w:tab w:val="left" w:pos="8505"/>
        </w:tabs>
        <w:spacing w:line="360" w:lineRule="auto"/>
        <w:ind w:right="571"/>
        <w:jc w:val="both"/>
        <w:rPr>
          <w:b/>
          <w:i/>
          <w:iCs/>
          <w:color w:val="auto"/>
          <w:sz w:val="23"/>
          <w:szCs w:val="23"/>
        </w:rPr>
      </w:pPr>
    </w:p>
    <w:p w14:paraId="67F245D9" w14:textId="77777777" w:rsidR="00747A51" w:rsidRDefault="00AE1333" w:rsidP="00E06A47">
      <w:pPr>
        <w:pStyle w:val="Default"/>
        <w:tabs>
          <w:tab w:val="left" w:pos="8505"/>
        </w:tabs>
        <w:spacing w:line="360" w:lineRule="auto"/>
        <w:ind w:right="571"/>
        <w:jc w:val="both"/>
      </w:pPr>
      <w:r>
        <w:t>The subjectification</w:t>
      </w:r>
      <w:r w:rsidR="00E06A47">
        <w:t xml:space="preserve"> (Foucault</w:t>
      </w:r>
      <w:r w:rsidR="007A151B">
        <w:t>,</w:t>
      </w:r>
      <w:r w:rsidR="00E06A47">
        <w:t xml:space="preserve"> 1979) </w:t>
      </w:r>
      <w:r>
        <w:t xml:space="preserve"> of migrant children through their generic classification in deficit terms in com</w:t>
      </w:r>
      <w:r w:rsidR="00E06A47">
        <w:t xml:space="preserve">parison with their native peers, outlined earlier, </w:t>
      </w:r>
      <w:r>
        <w:t>denotes the circular flow between spheres of re/action (figure 1) that become manifest in pedagogical practices</w:t>
      </w:r>
      <w:r w:rsidR="00A91E58">
        <w:t xml:space="preserve"> and</w:t>
      </w:r>
      <w:r w:rsidR="005201D6" w:rsidRPr="00ED45AC">
        <w:t xml:space="preserve"> the </w:t>
      </w:r>
      <w:r w:rsidRPr="00ED45AC">
        <w:t>practices</w:t>
      </w:r>
      <w:r w:rsidR="005201D6" w:rsidRPr="00ED45AC">
        <w:t xml:space="preserve"> of teacher</w:t>
      </w:r>
      <w:r w:rsidRPr="00ED45AC">
        <w:t>s</w:t>
      </w:r>
      <w:r w:rsidR="00E06A47" w:rsidRPr="00ED45AC">
        <w:t xml:space="preserve"> and children.  </w:t>
      </w:r>
      <w:r w:rsidR="005201D6" w:rsidRPr="00ED45AC">
        <w:t>I want to consider these in terms o</w:t>
      </w:r>
      <w:r w:rsidR="00E06A47" w:rsidRPr="00ED45AC">
        <w:t>f tensions over risk and reputation and recognition/</w:t>
      </w:r>
      <w:r w:rsidR="005201D6" w:rsidRPr="00ED45AC">
        <w:t>misrecognition</w:t>
      </w:r>
      <w:r w:rsidR="00E06A47" w:rsidRPr="00ED45AC">
        <w:t xml:space="preserve"> in complex processes of n</w:t>
      </w:r>
      <w:r w:rsidR="00A91E58">
        <w:t xml:space="preserve">egotiation and positioning with and </w:t>
      </w:r>
      <w:r w:rsidR="00E06A47" w:rsidRPr="00ED45AC">
        <w:t>by migrant children in schools</w:t>
      </w:r>
      <w:r w:rsidR="00E06A47">
        <w:rPr>
          <w:b/>
          <w:i/>
        </w:rPr>
        <w:t>.</w:t>
      </w:r>
    </w:p>
    <w:p w14:paraId="546E78E3" w14:textId="77777777" w:rsidR="00747A51" w:rsidRDefault="00747A51" w:rsidP="009531E6">
      <w:pPr>
        <w:pStyle w:val="NoSpacing"/>
        <w:spacing w:line="360" w:lineRule="auto"/>
        <w:jc w:val="both"/>
        <w:rPr>
          <w:rFonts w:ascii="Times New Roman" w:hAnsi="Times New Roman"/>
          <w:sz w:val="24"/>
          <w:szCs w:val="24"/>
        </w:rPr>
      </w:pPr>
    </w:p>
    <w:p w14:paraId="2D207B40" w14:textId="77777777" w:rsidR="00747A51" w:rsidRPr="00ED45AC" w:rsidRDefault="00747A51" w:rsidP="009531E6">
      <w:pPr>
        <w:pStyle w:val="NoSpacing"/>
        <w:spacing w:line="360" w:lineRule="auto"/>
        <w:jc w:val="both"/>
        <w:rPr>
          <w:rFonts w:ascii="Times New Roman" w:hAnsi="Times New Roman"/>
          <w:b/>
          <w:sz w:val="24"/>
          <w:szCs w:val="24"/>
        </w:rPr>
      </w:pPr>
      <w:r w:rsidRPr="00ED45AC">
        <w:rPr>
          <w:rFonts w:ascii="Times New Roman" w:hAnsi="Times New Roman"/>
          <w:b/>
          <w:sz w:val="24"/>
          <w:szCs w:val="24"/>
        </w:rPr>
        <w:t>Risk and reputation in value</w:t>
      </w:r>
      <w:r w:rsidR="003E5481" w:rsidRPr="00ED45AC">
        <w:rPr>
          <w:rFonts w:ascii="Times New Roman" w:hAnsi="Times New Roman"/>
          <w:b/>
          <w:sz w:val="24"/>
          <w:szCs w:val="24"/>
        </w:rPr>
        <w:t>/</w:t>
      </w:r>
      <w:r w:rsidRPr="00ED45AC">
        <w:rPr>
          <w:rFonts w:ascii="Times New Roman" w:hAnsi="Times New Roman"/>
          <w:b/>
          <w:sz w:val="24"/>
          <w:szCs w:val="24"/>
        </w:rPr>
        <w:t xml:space="preserve">ing </w:t>
      </w:r>
      <w:r w:rsidR="00ED45AC">
        <w:rPr>
          <w:rFonts w:ascii="Times New Roman" w:hAnsi="Times New Roman"/>
          <w:b/>
          <w:sz w:val="24"/>
          <w:szCs w:val="24"/>
        </w:rPr>
        <w:t xml:space="preserve">migrant </w:t>
      </w:r>
      <w:r w:rsidRPr="00ED45AC">
        <w:rPr>
          <w:rFonts w:ascii="Times New Roman" w:hAnsi="Times New Roman"/>
          <w:b/>
          <w:sz w:val="24"/>
          <w:szCs w:val="24"/>
        </w:rPr>
        <w:t xml:space="preserve">children </w:t>
      </w:r>
    </w:p>
    <w:p w14:paraId="52251779" w14:textId="77777777" w:rsidR="009531E6" w:rsidRDefault="00042C7F" w:rsidP="009531E6">
      <w:pPr>
        <w:pStyle w:val="NoSpacing"/>
        <w:spacing w:line="360" w:lineRule="auto"/>
        <w:jc w:val="both"/>
        <w:rPr>
          <w:rFonts w:ascii="Times New Roman" w:hAnsi="Times New Roman"/>
          <w:sz w:val="24"/>
          <w:szCs w:val="24"/>
        </w:rPr>
      </w:pPr>
      <w:r>
        <w:rPr>
          <w:rFonts w:ascii="Times New Roman" w:hAnsi="Times New Roman"/>
          <w:sz w:val="24"/>
          <w:szCs w:val="24"/>
        </w:rPr>
        <w:t xml:space="preserve">Tensions over recognition are central to pedagogic practising and the spheres of re/action in classrooms:  who to recognize (who is visible?); what to recognize (how much of ‘the other’ to incorporate as ‘our own’) and if this recognition is viewed as core to the pedagogical relationship or peripheral (an additive extra) to the work of teachers in schools. </w:t>
      </w:r>
      <w:r w:rsidR="009531E6">
        <w:rPr>
          <w:rFonts w:ascii="Times New Roman" w:hAnsi="Times New Roman"/>
          <w:sz w:val="24"/>
          <w:szCs w:val="24"/>
        </w:rPr>
        <w:t>My own initial rese</w:t>
      </w:r>
      <w:r>
        <w:rPr>
          <w:rFonts w:ascii="Times New Roman" w:hAnsi="Times New Roman"/>
          <w:sz w:val="24"/>
          <w:szCs w:val="24"/>
        </w:rPr>
        <w:t xml:space="preserve">arch with teachers identified </w:t>
      </w:r>
      <w:r w:rsidR="009531E6">
        <w:rPr>
          <w:rFonts w:ascii="Times New Roman" w:hAnsi="Times New Roman"/>
          <w:sz w:val="24"/>
          <w:szCs w:val="24"/>
        </w:rPr>
        <w:t xml:space="preserve">consistently positive views that directly related to the </w:t>
      </w:r>
      <w:r w:rsidR="009531E6">
        <w:rPr>
          <w:rFonts w:ascii="Times New Roman" w:hAnsi="Times New Roman"/>
          <w:i/>
          <w:sz w:val="24"/>
          <w:szCs w:val="24"/>
        </w:rPr>
        <w:t>added value</w:t>
      </w:r>
      <w:r w:rsidR="009531E6">
        <w:rPr>
          <w:rFonts w:ascii="Times New Roman" w:hAnsi="Times New Roman"/>
          <w:sz w:val="24"/>
          <w:szCs w:val="24"/>
        </w:rPr>
        <w:t xml:space="preserve"> migrant children brought to the classroom environment (Devine</w:t>
      </w:r>
      <w:r w:rsidR="007A151B">
        <w:rPr>
          <w:rFonts w:ascii="Times New Roman" w:hAnsi="Times New Roman"/>
          <w:sz w:val="24"/>
          <w:szCs w:val="24"/>
        </w:rPr>
        <w:t>,</w:t>
      </w:r>
      <w:r w:rsidR="009531E6">
        <w:rPr>
          <w:rFonts w:ascii="Times New Roman" w:hAnsi="Times New Roman"/>
          <w:sz w:val="24"/>
          <w:szCs w:val="24"/>
        </w:rPr>
        <w:t xml:space="preserve"> 2011):</w:t>
      </w:r>
    </w:p>
    <w:p w14:paraId="740252E6" w14:textId="77777777" w:rsidR="009531E6" w:rsidRDefault="009531E6" w:rsidP="009531E6">
      <w:pPr>
        <w:pStyle w:val="NoSpacing"/>
        <w:spacing w:line="360" w:lineRule="auto"/>
        <w:jc w:val="both"/>
        <w:rPr>
          <w:rFonts w:ascii="Times New Roman" w:hAnsi="Times New Roman"/>
          <w:sz w:val="24"/>
          <w:szCs w:val="24"/>
        </w:rPr>
      </w:pPr>
    </w:p>
    <w:p w14:paraId="18332882" w14:textId="77777777" w:rsidR="009531E6" w:rsidRDefault="009531E6" w:rsidP="009531E6">
      <w:pPr>
        <w:pStyle w:val="NoSpacing"/>
        <w:ind w:left="567" w:right="571"/>
        <w:jc w:val="both"/>
        <w:rPr>
          <w:rFonts w:ascii="Times New Roman" w:hAnsi="Times New Roman"/>
        </w:rPr>
      </w:pPr>
      <w:r>
        <w:rPr>
          <w:rFonts w:ascii="Times New Roman" w:hAnsi="Times New Roman"/>
        </w:rPr>
        <w:t>I guess that the first generation migrants have the manners and the gratitude …so my experience has been phenomenally positive.  (Ms O’Mahony, Redford community college)</w:t>
      </w:r>
    </w:p>
    <w:p w14:paraId="7DA5CCE1" w14:textId="77777777" w:rsidR="009531E6" w:rsidRDefault="009531E6" w:rsidP="009531E6">
      <w:pPr>
        <w:pStyle w:val="NoSpacing"/>
        <w:ind w:left="567" w:right="571"/>
        <w:jc w:val="both"/>
        <w:rPr>
          <w:rFonts w:ascii="Times New Roman" w:hAnsi="Times New Roman"/>
        </w:rPr>
      </w:pPr>
    </w:p>
    <w:p w14:paraId="5CB1C2C8" w14:textId="77777777" w:rsidR="009531E6" w:rsidRDefault="009531E6" w:rsidP="009531E6">
      <w:pPr>
        <w:pStyle w:val="NoSpacing"/>
        <w:spacing w:line="360" w:lineRule="auto"/>
        <w:jc w:val="both"/>
        <w:rPr>
          <w:rFonts w:ascii="Times New Roman" w:hAnsi="Times New Roman"/>
          <w:sz w:val="24"/>
          <w:szCs w:val="24"/>
        </w:rPr>
      </w:pPr>
      <w:r>
        <w:rPr>
          <w:rFonts w:ascii="Times New Roman" w:hAnsi="Times New Roman"/>
          <w:sz w:val="24"/>
          <w:szCs w:val="24"/>
        </w:rPr>
        <w:t>Classed and ethnic categories mediated the ‘added value’ of the children however and teachers tended to be most positive about those children who were most like themselves:</w:t>
      </w:r>
    </w:p>
    <w:p w14:paraId="2A8A53FD" w14:textId="77777777" w:rsidR="009531E6" w:rsidRDefault="009531E6" w:rsidP="009531E6">
      <w:pPr>
        <w:pStyle w:val="NoSpacing"/>
        <w:jc w:val="both"/>
        <w:rPr>
          <w:rFonts w:ascii="Times New Roman" w:hAnsi="Times New Roman"/>
          <w:sz w:val="24"/>
          <w:szCs w:val="24"/>
        </w:rPr>
      </w:pPr>
    </w:p>
    <w:p w14:paraId="17C4E8E1" w14:textId="77777777" w:rsidR="009531E6" w:rsidRDefault="009531E6" w:rsidP="009531E6">
      <w:pPr>
        <w:pStyle w:val="NoSpacing"/>
        <w:ind w:left="567" w:right="571"/>
        <w:jc w:val="both"/>
        <w:rPr>
          <w:rFonts w:ascii="Times New Roman" w:hAnsi="Times New Roman"/>
          <w:sz w:val="24"/>
          <w:szCs w:val="24"/>
        </w:rPr>
      </w:pPr>
      <w:r>
        <w:rPr>
          <w:rFonts w:ascii="Times New Roman" w:hAnsi="Times New Roman"/>
          <w:sz w:val="24"/>
          <w:szCs w:val="24"/>
        </w:rPr>
        <w:t>Very quickly we discovered that the children coming in were by and large I’d say …a very ambitious set of people and very middle class, very positive (Mr Martin, Riverside primary)</w:t>
      </w:r>
    </w:p>
    <w:p w14:paraId="7826BCA7" w14:textId="77777777" w:rsidR="009531E6" w:rsidRPr="00616031" w:rsidRDefault="009531E6" w:rsidP="00B94B3F">
      <w:pPr>
        <w:pStyle w:val="NoSpacing"/>
        <w:spacing w:line="360" w:lineRule="auto"/>
        <w:jc w:val="both"/>
        <w:rPr>
          <w:rFonts w:ascii="Times New Roman" w:hAnsi="Times New Roman"/>
          <w:sz w:val="24"/>
          <w:szCs w:val="24"/>
        </w:rPr>
      </w:pPr>
    </w:p>
    <w:p w14:paraId="0120465D" w14:textId="77777777" w:rsidR="004E38ED" w:rsidRDefault="004E38ED" w:rsidP="004E38ED">
      <w:pPr>
        <w:pStyle w:val="NoSpacing"/>
        <w:spacing w:line="360" w:lineRule="auto"/>
        <w:jc w:val="both"/>
        <w:rPr>
          <w:rFonts w:ascii="Times New Roman" w:hAnsi="Times New Roman"/>
          <w:sz w:val="24"/>
          <w:szCs w:val="24"/>
        </w:rPr>
      </w:pPr>
      <w:r>
        <w:rPr>
          <w:rFonts w:ascii="Times New Roman" w:hAnsi="Times New Roman"/>
          <w:sz w:val="24"/>
          <w:szCs w:val="24"/>
        </w:rPr>
        <w:lastRenderedPageBreak/>
        <w:t>As the boom subsided and immigrant patterns consolidated, it was clear there were differences in how teachers viewed different ethnic groups as well as their progress in the classroom</w:t>
      </w:r>
      <w:r w:rsidR="001C39F7">
        <w:rPr>
          <w:rFonts w:ascii="Times New Roman" w:hAnsi="Times New Roman"/>
          <w:sz w:val="24"/>
          <w:szCs w:val="24"/>
        </w:rPr>
        <w:t>, confirming patterns identified elsewhere (Arche</w:t>
      </w:r>
      <w:r w:rsidR="0094343F">
        <w:rPr>
          <w:rFonts w:ascii="Times New Roman" w:hAnsi="Times New Roman"/>
          <w:sz w:val="24"/>
          <w:szCs w:val="24"/>
        </w:rPr>
        <w:t>r an Francis</w:t>
      </w:r>
      <w:r w:rsidR="007A151B">
        <w:rPr>
          <w:rFonts w:ascii="Times New Roman" w:hAnsi="Times New Roman"/>
          <w:sz w:val="24"/>
          <w:szCs w:val="24"/>
        </w:rPr>
        <w:t>,</w:t>
      </w:r>
      <w:r w:rsidR="0094343F">
        <w:rPr>
          <w:rFonts w:ascii="Times New Roman" w:hAnsi="Times New Roman"/>
          <w:sz w:val="24"/>
          <w:szCs w:val="24"/>
        </w:rPr>
        <w:t xml:space="preserve"> 2007; Gilborn</w:t>
      </w:r>
      <w:r w:rsidR="007A151B">
        <w:rPr>
          <w:rFonts w:ascii="Times New Roman" w:hAnsi="Times New Roman"/>
          <w:sz w:val="24"/>
          <w:szCs w:val="24"/>
        </w:rPr>
        <w:t>,</w:t>
      </w:r>
      <w:r w:rsidR="0094343F">
        <w:rPr>
          <w:rFonts w:ascii="Times New Roman" w:hAnsi="Times New Roman"/>
          <w:sz w:val="24"/>
          <w:szCs w:val="24"/>
        </w:rPr>
        <w:t xml:space="preserve"> 2010</w:t>
      </w:r>
      <w:r w:rsidR="001C39F7">
        <w:rPr>
          <w:rFonts w:ascii="Times New Roman" w:hAnsi="Times New Roman"/>
          <w:sz w:val="24"/>
          <w:szCs w:val="24"/>
        </w:rPr>
        <w:t>)</w:t>
      </w:r>
      <w:r>
        <w:rPr>
          <w:rFonts w:ascii="Times New Roman" w:hAnsi="Times New Roman"/>
          <w:sz w:val="24"/>
          <w:szCs w:val="24"/>
        </w:rPr>
        <w:t xml:space="preserve">. When teachers were asked how ‘well’ the children were doing, views also were more circumspect.  A migrant child ‘doing well’ implied that they were behaving well and ‘no trouble’.  It was their demeanor and disposition, rather than academic progress per se, that was fore grounded in their valuing. Subsequent in-depth analysis of the pedagogical practices of 78 teachers across 12 primary and secondary schools (Devine </w:t>
      </w:r>
      <w:r w:rsidR="007A151B">
        <w:rPr>
          <w:rFonts w:ascii="Times New Roman" w:hAnsi="Times New Roman"/>
          <w:sz w:val="24"/>
          <w:szCs w:val="24"/>
        </w:rPr>
        <w:t>and others</w:t>
      </w:r>
      <w:r>
        <w:rPr>
          <w:rFonts w:ascii="Times New Roman" w:hAnsi="Times New Roman"/>
          <w:sz w:val="24"/>
          <w:szCs w:val="24"/>
        </w:rPr>
        <w:t xml:space="preserve"> 2013) through recorded observations of classroom lessons, identified significant differences in practice</w:t>
      </w:r>
      <w:r w:rsidR="001C39F7">
        <w:rPr>
          <w:rFonts w:ascii="Times New Roman" w:hAnsi="Times New Roman"/>
          <w:sz w:val="24"/>
          <w:szCs w:val="24"/>
        </w:rPr>
        <w:t xml:space="preserve"> especially in terms of levels of expectation for success and active involvement</w:t>
      </w:r>
      <w:r w:rsidR="00042C7F">
        <w:rPr>
          <w:rFonts w:ascii="Times New Roman" w:hAnsi="Times New Roman"/>
          <w:sz w:val="24"/>
          <w:szCs w:val="24"/>
        </w:rPr>
        <w:t xml:space="preserve"> of children of immigrant background </w:t>
      </w:r>
      <w:r w:rsidR="001C39F7">
        <w:rPr>
          <w:rFonts w:ascii="Times New Roman" w:hAnsi="Times New Roman"/>
          <w:sz w:val="24"/>
          <w:szCs w:val="24"/>
        </w:rPr>
        <w:t>in classroom lessons</w:t>
      </w:r>
      <w:r>
        <w:rPr>
          <w:rFonts w:ascii="Times New Roman" w:hAnsi="Times New Roman"/>
          <w:sz w:val="24"/>
          <w:szCs w:val="24"/>
        </w:rPr>
        <w:t>.  These latter are key indicators of recognition: being ‘seen’, ‘heard’ and valued in the classroom.</w:t>
      </w:r>
    </w:p>
    <w:p w14:paraId="4E37FC48" w14:textId="77777777" w:rsidR="004E38ED" w:rsidRDefault="004E38ED" w:rsidP="00B94B3F">
      <w:pPr>
        <w:pStyle w:val="NoSpacing"/>
        <w:spacing w:line="360" w:lineRule="auto"/>
        <w:jc w:val="both"/>
        <w:rPr>
          <w:rFonts w:ascii="Times New Roman" w:hAnsi="Times New Roman"/>
          <w:sz w:val="24"/>
          <w:szCs w:val="24"/>
        </w:rPr>
      </w:pPr>
    </w:p>
    <w:p w14:paraId="54D62D39" w14:textId="77777777" w:rsidR="001C39F7" w:rsidRDefault="001C39F7" w:rsidP="001C39F7">
      <w:pPr>
        <w:pStyle w:val="NoSpacing"/>
        <w:spacing w:line="360" w:lineRule="auto"/>
        <w:jc w:val="both"/>
        <w:rPr>
          <w:rFonts w:ascii="Times New Roman" w:hAnsi="Times New Roman"/>
          <w:sz w:val="24"/>
          <w:szCs w:val="24"/>
        </w:rPr>
      </w:pPr>
      <w:r>
        <w:rPr>
          <w:rFonts w:ascii="Times New Roman" w:hAnsi="Times New Roman"/>
          <w:sz w:val="24"/>
          <w:szCs w:val="24"/>
        </w:rPr>
        <w:t>Teacher responses</w:t>
      </w:r>
      <w:r w:rsidR="00042C7F">
        <w:rPr>
          <w:rFonts w:ascii="Times New Roman" w:hAnsi="Times New Roman"/>
          <w:sz w:val="24"/>
          <w:szCs w:val="24"/>
        </w:rPr>
        <w:t>, however,</w:t>
      </w:r>
      <w:r>
        <w:rPr>
          <w:rFonts w:ascii="Times New Roman" w:hAnsi="Times New Roman"/>
          <w:sz w:val="24"/>
          <w:szCs w:val="24"/>
        </w:rPr>
        <w:t xml:space="preserve"> cannot be separated from the broader context within which they work.  With the onset of the economic crisis, the very first area to be targeted with cut-backs was the English language support service, raising key questions over their valuing as a group in the system as a whole</w:t>
      </w:r>
      <w:r>
        <w:rPr>
          <w:rStyle w:val="EndnoteReference"/>
        </w:rPr>
        <w:endnoteReference w:id="2"/>
      </w:r>
      <w:r>
        <w:rPr>
          <w:rFonts w:ascii="Times New Roman" w:hAnsi="Times New Roman"/>
          <w:sz w:val="24"/>
          <w:szCs w:val="24"/>
        </w:rPr>
        <w:t xml:space="preserve">   Migrant children are more likely to be positioned as ‘risk’ and/or ‘threat’ during a period of heightened economic recession and decline.  This tension is best exemplified by Ms Macken – a teacher with a consistent record of solid work with immigrant communities in her school when she highlights the </w:t>
      </w:r>
      <w:r w:rsidR="00456CAD">
        <w:rPr>
          <w:rFonts w:ascii="Times New Roman" w:hAnsi="Times New Roman"/>
          <w:sz w:val="24"/>
          <w:szCs w:val="24"/>
        </w:rPr>
        <w:t>challenge of recognizing and valuing each child, when resources are scarce.  However uncomfortably</w:t>
      </w:r>
      <w:r w:rsidR="00042C7F">
        <w:rPr>
          <w:rFonts w:ascii="Times New Roman" w:hAnsi="Times New Roman"/>
          <w:sz w:val="24"/>
          <w:szCs w:val="24"/>
        </w:rPr>
        <w:t>,</w:t>
      </w:r>
      <w:r w:rsidR="00456CAD">
        <w:rPr>
          <w:rFonts w:ascii="Times New Roman" w:hAnsi="Times New Roman"/>
          <w:sz w:val="24"/>
          <w:szCs w:val="24"/>
        </w:rPr>
        <w:t xml:space="preserve"> a dichotomy may be established</w:t>
      </w:r>
      <w:r>
        <w:rPr>
          <w:rFonts w:ascii="Times New Roman" w:hAnsi="Times New Roman"/>
          <w:sz w:val="24"/>
          <w:szCs w:val="24"/>
        </w:rPr>
        <w:t>, between ‘them’ and ‘us’</w:t>
      </w:r>
      <w:r w:rsidR="00456CAD">
        <w:rPr>
          <w:rFonts w:ascii="Times New Roman" w:hAnsi="Times New Roman"/>
          <w:sz w:val="24"/>
          <w:szCs w:val="24"/>
        </w:rPr>
        <w:t xml:space="preserve"> as choices are made over who gets the additional time and support</w:t>
      </w:r>
      <w:r w:rsidR="0094343F">
        <w:rPr>
          <w:rFonts w:ascii="Times New Roman" w:hAnsi="Times New Roman"/>
          <w:sz w:val="24"/>
          <w:szCs w:val="24"/>
        </w:rPr>
        <w:t>:</w:t>
      </w:r>
    </w:p>
    <w:p w14:paraId="3791CB8F" w14:textId="77777777" w:rsidR="001C39F7" w:rsidRDefault="001C39F7" w:rsidP="001C39F7">
      <w:pPr>
        <w:pStyle w:val="NoSpacing"/>
        <w:spacing w:line="360" w:lineRule="auto"/>
        <w:jc w:val="both"/>
        <w:rPr>
          <w:rFonts w:ascii="Times New Roman" w:hAnsi="Times New Roman"/>
          <w:sz w:val="24"/>
          <w:szCs w:val="24"/>
        </w:rPr>
      </w:pPr>
    </w:p>
    <w:p w14:paraId="6F3AFD58" w14:textId="77777777" w:rsidR="001C39F7" w:rsidRDefault="001C39F7" w:rsidP="001C39F7">
      <w:pPr>
        <w:pStyle w:val="NoSpacing"/>
        <w:ind w:left="567" w:right="571"/>
        <w:jc w:val="both"/>
        <w:rPr>
          <w:rFonts w:ascii="Times New Roman" w:hAnsi="Times New Roman"/>
          <w:sz w:val="24"/>
          <w:szCs w:val="24"/>
        </w:rPr>
      </w:pPr>
      <w:r>
        <w:rPr>
          <w:rFonts w:ascii="Times New Roman" w:hAnsi="Times New Roman"/>
          <w:sz w:val="24"/>
          <w:szCs w:val="24"/>
        </w:rPr>
        <w:t xml:space="preserve">Its’ not about creating difference between </w:t>
      </w:r>
      <w:r>
        <w:rPr>
          <w:rFonts w:ascii="Times New Roman" w:hAnsi="Times New Roman"/>
          <w:i/>
          <w:sz w:val="24"/>
          <w:szCs w:val="24"/>
        </w:rPr>
        <w:t>our Irish child</w:t>
      </w:r>
      <w:r>
        <w:rPr>
          <w:rFonts w:ascii="Times New Roman" w:hAnsi="Times New Roman"/>
          <w:sz w:val="24"/>
          <w:szCs w:val="24"/>
        </w:rPr>
        <w:t xml:space="preserve"> and </w:t>
      </w:r>
      <w:r>
        <w:rPr>
          <w:rFonts w:ascii="Times New Roman" w:hAnsi="Times New Roman"/>
          <w:i/>
          <w:sz w:val="24"/>
          <w:szCs w:val="24"/>
        </w:rPr>
        <w:t>our international child</w:t>
      </w:r>
      <w:r>
        <w:rPr>
          <w:rFonts w:ascii="Times New Roman" w:hAnsi="Times New Roman"/>
          <w:sz w:val="24"/>
          <w:szCs w:val="24"/>
        </w:rPr>
        <w:t xml:space="preserve"> but it is very much about losing out when they all need extra support (Oakleaf primary)</w:t>
      </w:r>
    </w:p>
    <w:p w14:paraId="4516155A" w14:textId="77777777" w:rsidR="001C39F7" w:rsidRDefault="001C39F7" w:rsidP="001C39F7">
      <w:pPr>
        <w:pStyle w:val="NoSpacing"/>
        <w:ind w:left="567" w:right="571"/>
        <w:jc w:val="both"/>
        <w:rPr>
          <w:rFonts w:ascii="Times New Roman" w:hAnsi="Times New Roman"/>
          <w:sz w:val="24"/>
          <w:szCs w:val="24"/>
        </w:rPr>
      </w:pPr>
    </w:p>
    <w:p w14:paraId="7B3DE540" w14:textId="77777777" w:rsidR="001C39F7" w:rsidRDefault="001C39F7" w:rsidP="001C39F7">
      <w:pPr>
        <w:pStyle w:val="NoSpacing"/>
        <w:ind w:right="4"/>
        <w:jc w:val="both"/>
        <w:rPr>
          <w:rFonts w:ascii="Times New Roman" w:hAnsi="Times New Roman"/>
          <w:sz w:val="24"/>
          <w:szCs w:val="24"/>
        </w:rPr>
      </w:pPr>
    </w:p>
    <w:p w14:paraId="1090B400" w14:textId="77777777" w:rsidR="009424F0" w:rsidRDefault="008245A4" w:rsidP="00B94B3F">
      <w:pPr>
        <w:pStyle w:val="NoSpacing"/>
        <w:spacing w:line="360" w:lineRule="auto"/>
        <w:jc w:val="both"/>
        <w:rPr>
          <w:rFonts w:ascii="Times New Roman" w:hAnsi="Times New Roman"/>
          <w:sz w:val="24"/>
          <w:szCs w:val="24"/>
        </w:rPr>
      </w:pPr>
      <w:r>
        <w:rPr>
          <w:rFonts w:ascii="Times New Roman" w:hAnsi="Times New Roman"/>
          <w:sz w:val="24"/>
          <w:szCs w:val="24"/>
        </w:rPr>
        <w:t>Furthermore these ‘choices’ are also inter-connected with wider community dynamics as teachers and school principals manage perceptions and the ‘reputation’ of their school within the local community</w:t>
      </w:r>
      <w:r w:rsidR="0094343F">
        <w:rPr>
          <w:rFonts w:ascii="Times New Roman" w:hAnsi="Times New Roman"/>
          <w:sz w:val="24"/>
          <w:szCs w:val="24"/>
        </w:rPr>
        <w:t xml:space="preserve"> (Devine</w:t>
      </w:r>
      <w:r w:rsidR="007A151B">
        <w:rPr>
          <w:rFonts w:ascii="Times New Roman" w:hAnsi="Times New Roman"/>
          <w:sz w:val="24"/>
          <w:szCs w:val="24"/>
        </w:rPr>
        <w:t>,</w:t>
      </w:r>
      <w:r w:rsidR="0094343F">
        <w:rPr>
          <w:rFonts w:ascii="Times New Roman" w:hAnsi="Times New Roman"/>
          <w:sz w:val="24"/>
          <w:szCs w:val="24"/>
        </w:rPr>
        <w:t xml:space="preserve"> 2013b)</w:t>
      </w:r>
      <w:r>
        <w:rPr>
          <w:rFonts w:ascii="Times New Roman" w:hAnsi="Times New Roman"/>
          <w:sz w:val="24"/>
          <w:szCs w:val="24"/>
        </w:rPr>
        <w:t xml:space="preserve">. </w:t>
      </w:r>
      <w:r w:rsidR="009424F0" w:rsidRPr="009424F0">
        <w:rPr>
          <w:rFonts w:ascii="Times New Roman" w:hAnsi="Times New Roman"/>
          <w:sz w:val="24"/>
          <w:szCs w:val="24"/>
        </w:rPr>
        <w:t xml:space="preserve">For schools pedagogic tensions arise between catering to the needs of children of immigrant background in a holistic, authentic manner within a wider cultural, social and economic frame where reputation, risk and added value (through higher </w:t>
      </w:r>
      <w:r w:rsidR="009424F0" w:rsidRPr="009424F0">
        <w:rPr>
          <w:rFonts w:ascii="Times New Roman" w:hAnsi="Times New Roman"/>
          <w:sz w:val="24"/>
          <w:szCs w:val="24"/>
        </w:rPr>
        <w:lastRenderedPageBreak/>
        <w:t xml:space="preserve">school scores) have to be managed within an increasingly market driven environment.  </w:t>
      </w:r>
      <w:r w:rsidR="009424F0">
        <w:rPr>
          <w:rFonts w:ascii="Times New Roman" w:hAnsi="Times New Roman"/>
          <w:sz w:val="24"/>
          <w:szCs w:val="24"/>
        </w:rPr>
        <w:t>The threat for example of ‘white flight’ or being identified as an ‘immigrant’ school becomes a mine</w:t>
      </w:r>
      <w:r w:rsidR="00042C7F">
        <w:rPr>
          <w:rFonts w:ascii="Times New Roman" w:hAnsi="Times New Roman"/>
          <w:sz w:val="24"/>
          <w:szCs w:val="24"/>
        </w:rPr>
        <w:t>field for school leaders</w:t>
      </w:r>
      <w:r w:rsidR="009424F0">
        <w:rPr>
          <w:rFonts w:ascii="Times New Roman" w:hAnsi="Times New Roman"/>
          <w:sz w:val="24"/>
          <w:szCs w:val="24"/>
        </w:rPr>
        <w:t xml:space="preserve"> to navigate – as school selections based on faith, race, class and colour merge in a system centred on parental ‘choice’:</w:t>
      </w:r>
    </w:p>
    <w:p w14:paraId="1A561F45" w14:textId="77777777" w:rsidR="009424F0" w:rsidRDefault="009424F0" w:rsidP="00B94B3F">
      <w:pPr>
        <w:pStyle w:val="NoSpacing"/>
        <w:spacing w:line="360" w:lineRule="auto"/>
        <w:jc w:val="both"/>
        <w:rPr>
          <w:rFonts w:ascii="Times New Roman" w:hAnsi="Times New Roman"/>
          <w:sz w:val="24"/>
          <w:szCs w:val="24"/>
        </w:rPr>
      </w:pPr>
    </w:p>
    <w:p w14:paraId="74FA678A" w14:textId="77777777" w:rsidR="009424F0" w:rsidRDefault="009424F0" w:rsidP="009424F0">
      <w:pPr>
        <w:autoSpaceDE w:val="0"/>
        <w:autoSpaceDN w:val="0"/>
        <w:adjustRightInd w:val="0"/>
        <w:spacing w:line="360" w:lineRule="auto"/>
        <w:ind w:left="567" w:right="521"/>
        <w:jc w:val="both"/>
        <w:rPr>
          <w:rFonts w:ascii="Times New Roman" w:hAnsi="Times New Roman"/>
          <w:sz w:val="24"/>
          <w:szCs w:val="24"/>
        </w:rPr>
      </w:pPr>
      <w:r>
        <w:rPr>
          <w:rFonts w:ascii="Times New Roman" w:hAnsi="Times New Roman"/>
          <w:sz w:val="24"/>
          <w:szCs w:val="24"/>
        </w:rPr>
        <w:t>one parent wanted his child moved to another local [Catholic] school ...he probably looked in the yard one day and thought ‘oh my god’ when he saw all the immigrant kids there... are we going to be the black school with the white school?</w:t>
      </w:r>
      <w:r>
        <w:rPr>
          <w:rStyle w:val="EndnoteReference"/>
        </w:rPr>
        <w:endnoteReference w:id="3"/>
      </w:r>
      <w:r>
        <w:rPr>
          <w:rFonts w:ascii="Times New Roman" w:hAnsi="Times New Roman"/>
          <w:sz w:val="24"/>
          <w:szCs w:val="24"/>
        </w:rPr>
        <w:t xml:space="preserve">...it is very tricky (Ms Hannigan, Principal Beechwood Primary) </w:t>
      </w:r>
    </w:p>
    <w:p w14:paraId="4563124B" w14:textId="77777777" w:rsidR="00747A51" w:rsidRDefault="009424F0" w:rsidP="00747A51">
      <w:pPr>
        <w:pStyle w:val="Default"/>
        <w:spacing w:line="360" w:lineRule="auto"/>
        <w:jc w:val="both"/>
        <w:rPr>
          <w:color w:val="auto"/>
        </w:rPr>
      </w:pPr>
      <w:r>
        <w:t>The ‘trickiness’ of managing reputational risk locally</w:t>
      </w:r>
      <w:r w:rsidR="0094343F">
        <w:t>,</w:t>
      </w:r>
      <w:r>
        <w:t xml:space="preserve"> mirrors the dynamics that take place globally across competition states</w:t>
      </w:r>
      <w:r w:rsidR="00747A51">
        <w:t xml:space="preserve"> within the widening neo-liberal climate.  </w:t>
      </w:r>
      <w:r w:rsidRPr="009424F0">
        <w:rPr>
          <w:color w:val="auto"/>
        </w:rPr>
        <w:t>Value for money reviews of school successes and practice</w:t>
      </w:r>
      <w:r w:rsidR="00747A51">
        <w:t xml:space="preserve"> (DES</w:t>
      </w:r>
      <w:r w:rsidR="007A151B">
        <w:t>,</w:t>
      </w:r>
      <w:r w:rsidR="00747A51">
        <w:t xml:space="preserve"> 2011)</w:t>
      </w:r>
      <w:r w:rsidRPr="009424F0">
        <w:rPr>
          <w:color w:val="auto"/>
        </w:rPr>
        <w:t>, coupled with a narrowing of the gaze on individual schools through school comparisons in performance</w:t>
      </w:r>
      <w:r w:rsidR="00F11CE9">
        <w:rPr>
          <w:color w:val="auto"/>
        </w:rPr>
        <w:t>,</w:t>
      </w:r>
      <w:r w:rsidRPr="009424F0">
        <w:rPr>
          <w:color w:val="auto"/>
        </w:rPr>
        <w:t xml:space="preserve"> heighten the stakes for those who seek to remain truly inclusive in their</w:t>
      </w:r>
      <w:r w:rsidR="00D44FA9">
        <w:rPr>
          <w:color w:val="auto"/>
        </w:rPr>
        <w:t xml:space="preserve"> culture and ethos (Devine</w:t>
      </w:r>
      <w:r w:rsidR="007A151B">
        <w:rPr>
          <w:color w:val="auto"/>
        </w:rPr>
        <w:t>,</w:t>
      </w:r>
      <w:r w:rsidR="00D44FA9">
        <w:rPr>
          <w:color w:val="auto"/>
        </w:rPr>
        <w:t xml:space="preserve"> 2013</w:t>
      </w:r>
      <w:r w:rsidRPr="009424F0">
        <w:rPr>
          <w:color w:val="auto"/>
        </w:rPr>
        <w:t>).</w:t>
      </w:r>
      <w:r>
        <w:rPr>
          <w:color w:val="auto"/>
        </w:rPr>
        <w:t xml:space="preserve">  </w:t>
      </w:r>
      <w:r w:rsidR="008245A4">
        <w:t xml:space="preserve"> </w:t>
      </w:r>
      <w:r w:rsidR="00747A51">
        <w:rPr>
          <w:color w:val="auto"/>
        </w:rPr>
        <w:t xml:space="preserve">While the stakes rise for all children as </w:t>
      </w:r>
      <w:r w:rsidR="00F11CE9">
        <w:rPr>
          <w:color w:val="auto"/>
        </w:rPr>
        <w:t>‘</w:t>
      </w:r>
      <w:r w:rsidR="00747A51">
        <w:rPr>
          <w:color w:val="auto"/>
        </w:rPr>
        <w:t>productive</w:t>
      </w:r>
      <w:r w:rsidR="00F11CE9">
        <w:rPr>
          <w:color w:val="auto"/>
        </w:rPr>
        <w:t>’</w:t>
      </w:r>
      <w:r w:rsidR="00747A51">
        <w:rPr>
          <w:color w:val="auto"/>
        </w:rPr>
        <w:t xml:space="preserve"> citizens in such a climate, they rise especially for those who struggle to be seen and heard.  For children of immigrant background, they are differently valued in th</w:t>
      </w:r>
      <w:r w:rsidR="00D44FA9">
        <w:rPr>
          <w:color w:val="auto"/>
        </w:rPr>
        <w:t xml:space="preserve">at they face the additiona </w:t>
      </w:r>
      <w:r w:rsidR="00747A51">
        <w:rPr>
          <w:color w:val="auto"/>
        </w:rPr>
        <w:t>burden of proving their right to belong.  It is their achievement in school that signals their ‘normalisation’ – the burden of proof that they are jus</w:t>
      </w:r>
      <w:r w:rsidR="00F11CE9">
        <w:rPr>
          <w:color w:val="auto"/>
        </w:rPr>
        <w:t>t like ‘all other children’.</w:t>
      </w:r>
    </w:p>
    <w:p w14:paraId="04C19626" w14:textId="77777777" w:rsidR="00747A51" w:rsidRDefault="00747A51" w:rsidP="00747A51">
      <w:pPr>
        <w:pStyle w:val="Default"/>
        <w:spacing w:line="360" w:lineRule="auto"/>
        <w:jc w:val="both"/>
        <w:rPr>
          <w:color w:val="auto"/>
        </w:rPr>
      </w:pPr>
    </w:p>
    <w:p w14:paraId="11A9ED8C" w14:textId="77777777" w:rsidR="00747A51" w:rsidRDefault="00747A51" w:rsidP="00747A51">
      <w:pPr>
        <w:pStyle w:val="Default"/>
        <w:spacing w:line="360" w:lineRule="auto"/>
        <w:jc w:val="both"/>
        <w:rPr>
          <w:b/>
          <w:color w:val="auto"/>
        </w:rPr>
      </w:pPr>
      <w:r>
        <w:rPr>
          <w:b/>
          <w:color w:val="auto"/>
        </w:rPr>
        <w:t>Being valued differently? Mis/recognition</w:t>
      </w:r>
      <w:r w:rsidR="002F10F3">
        <w:rPr>
          <w:b/>
          <w:color w:val="auto"/>
        </w:rPr>
        <w:t xml:space="preserve"> and spheres of re/action</w:t>
      </w:r>
      <w:r>
        <w:rPr>
          <w:b/>
          <w:color w:val="auto"/>
        </w:rPr>
        <w:t xml:space="preserve"> in migrant children’</w:t>
      </w:r>
      <w:r w:rsidR="002F10F3">
        <w:rPr>
          <w:b/>
          <w:color w:val="auto"/>
        </w:rPr>
        <w:t>s experiences</w:t>
      </w:r>
    </w:p>
    <w:p w14:paraId="3F0AE11C" w14:textId="77777777" w:rsidR="00FA2B22" w:rsidRDefault="00747A51" w:rsidP="00747A51">
      <w:pPr>
        <w:pStyle w:val="Default"/>
        <w:spacing w:line="360" w:lineRule="auto"/>
        <w:jc w:val="both"/>
        <w:rPr>
          <w:color w:val="auto"/>
        </w:rPr>
      </w:pPr>
      <w:r>
        <w:rPr>
          <w:color w:val="auto"/>
        </w:rPr>
        <w:t>It is this wider policy context – both globally and nationally which sets the conditions for how migrant children experience recognition and value</w:t>
      </w:r>
      <w:r w:rsidR="00D44FA9">
        <w:rPr>
          <w:color w:val="auto"/>
        </w:rPr>
        <w:t xml:space="preserve">.   This </w:t>
      </w:r>
      <w:r>
        <w:rPr>
          <w:color w:val="auto"/>
        </w:rPr>
        <w:t xml:space="preserve"> ultimately influences their educational well-being.  Of course migrant children are not a homogenous ‘whole’ and come to their education with widely varying ethnic, social and migratory (including pre-migratory) experiences (Fernandez-Kelly</w:t>
      </w:r>
      <w:r w:rsidR="007A151B">
        <w:rPr>
          <w:color w:val="auto"/>
        </w:rPr>
        <w:t>,</w:t>
      </w:r>
      <w:r>
        <w:rPr>
          <w:color w:val="auto"/>
        </w:rPr>
        <w:t xml:space="preserve"> 2008).  In the field of inter-generational relations, it is through their school labour that the life chances of their family are strategically developed, sometimes characterized as the immigrant ‘drive’ on initial settlement into the settlement society (Crul 2010).  </w:t>
      </w:r>
    </w:p>
    <w:p w14:paraId="1F6AD36E" w14:textId="77777777" w:rsidR="00FA2B22" w:rsidRDefault="00FA2B22" w:rsidP="00747A51">
      <w:pPr>
        <w:pStyle w:val="Default"/>
        <w:spacing w:line="360" w:lineRule="auto"/>
        <w:jc w:val="both"/>
        <w:rPr>
          <w:color w:val="auto"/>
        </w:rPr>
      </w:pPr>
    </w:p>
    <w:p w14:paraId="603DD7C9" w14:textId="77777777" w:rsidR="00FA2B22" w:rsidRDefault="00F05C96" w:rsidP="00FA2B22">
      <w:pPr>
        <w:pStyle w:val="NoSpacing"/>
        <w:spacing w:line="360" w:lineRule="auto"/>
        <w:jc w:val="both"/>
        <w:rPr>
          <w:rFonts w:ascii="Times New Roman" w:hAnsi="Times New Roman"/>
          <w:sz w:val="24"/>
          <w:szCs w:val="24"/>
        </w:rPr>
      </w:pPr>
      <w:r>
        <w:lastRenderedPageBreak/>
        <w:t xml:space="preserve"> </w:t>
      </w:r>
      <w:r w:rsidR="00FA2B22">
        <w:rPr>
          <w:rFonts w:ascii="Times New Roman" w:hAnsi="Times New Roman"/>
          <w:sz w:val="24"/>
          <w:szCs w:val="24"/>
        </w:rPr>
        <w:t xml:space="preserve">Yet the field of inter-generational transmission </w:t>
      </w:r>
      <w:r w:rsidR="005C5597">
        <w:rPr>
          <w:rFonts w:ascii="Times New Roman" w:hAnsi="Times New Roman"/>
          <w:sz w:val="24"/>
          <w:szCs w:val="24"/>
        </w:rPr>
        <w:t xml:space="preserve">is not straightforward.  It is </w:t>
      </w:r>
      <w:r w:rsidR="00FA2B22">
        <w:rPr>
          <w:rFonts w:ascii="Times New Roman" w:hAnsi="Times New Roman"/>
          <w:sz w:val="24"/>
          <w:szCs w:val="24"/>
        </w:rPr>
        <w:t xml:space="preserve">mediated not only by access to resources by the family (including wider kinship networks) but also by the ‘unsettling’ which occurs in negotiating new experiences of identity making.  Children’s deeper (required) </w:t>
      </w:r>
      <w:r w:rsidR="00FA2B22" w:rsidRPr="00A32357">
        <w:rPr>
          <w:rFonts w:ascii="Times New Roman" w:hAnsi="Times New Roman"/>
          <w:sz w:val="24"/>
          <w:szCs w:val="24"/>
        </w:rPr>
        <w:t>knowing/learning of the settlement culture presents both risks as well as opportunity</w:t>
      </w:r>
      <w:r w:rsidR="00FA2B22">
        <w:rPr>
          <w:rFonts w:ascii="Times New Roman" w:hAnsi="Times New Roman"/>
          <w:sz w:val="24"/>
          <w:szCs w:val="24"/>
        </w:rPr>
        <w:t xml:space="preserve">.  How </w:t>
      </w:r>
      <w:r w:rsidR="00FA2B22" w:rsidRPr="00A32357">
        <w:rPr>
          <w:rFonts w:ascii="Times New Roman" w:hAnsi="Times New Roman"/>
          <w:sz w:val="24"/>
          <w:szCs w:val="24"/>
        </w:rPr>
        <w:t>they negotiate this with parents is a key factor shaping their and their families successful integration</w:t>
      </w:r>
      <w:r w:rsidR="00D44FA9">
        <w:rPr>
          <w:rFonts w:ascii="Times New Roman" w:hAnsi="Times New Roman"/>
          <w:sz w:val="24"/>
          <w:szCs w:val="24"/>
        </w:rPr>
        <w:t>.</w:t>
      </w:r>
      <w:r w:rsidR="00FA2B22" w:rsidRPr="00A32357">
        <w:rPr>
          <w:rFonts w:ascii="Times New Roman" w:hAnsi="Times New Roman"/>
          <w:sz w:val="24"/>
          <w:szCs w:val="24"/>
        </w:rPr>
        <w:t xml:space="preserve"> </w:t>
      </w:r>
      <w:r w:rsidR="00BB7B2A">
        <w:rPr>
          <w:rFonts w:ascii="Times New Roman" w:hAnsi="Times New Roman"/>
          <w:sz w:val="24"/>
          <w:szCs w:val="24"/>
        </w:rPr>
        <w:t>As with Orellana (2010</w:t>
      </w:r>
      <w:r w:rsidR="00FA2B22">
        <w:rPr>
          <w:rFonts w:ascii="Times New Roman" w:hAnsi="Times New Roman"/>
          <w:sz w:val="24"/>
          <w:szCs w:val="24"/>
        </w:rPr>
        <w:t xml:space="preserve">) the children engaged in language brokering between home and school.  But their relative fluency in English </w:t>
      </w:r>
      <w:r w:rsidR="00FA2B22" w:rsidRPr="00A32357">
        <w:rPr>
          <w:rFonts w:ascii="Times New Roman" w:hAnsi="Times New Roman"/>
          <w:sz w:val="24"/>
          <w:szCs w:val="24"/>
        </w:rPr>
        <w:t xml:space="preserve">potentially undermined traditional parental authority when it was the children who translated notes home from school, or who knew best how to help younger siblings with homework, or mediate communication from the school.  </w:t>
      </w:r>
      <w:r w:rsidR="00FA2B22">
        <w:rPr>
          <w:rFonts w:ascii="Times New Roman" w:hAnsi="Times New Roman"/>
          <w:sz w:val="24"/>
          <w:szCs w:val="24"/>
        </w:rPr>
        <w:t xml:space="preserve">‘Being valued’ derived from the long term benefits to the family through successful integration (and the potential of academic success) in a context where the children were </w:t>
      </w:r>
      <w:r w:rsidR="00610979">
        <w:rPr>
          <w:rFonts w:ascii="Times New Roman" w:hAnsi="Times New Roman"/>
          <w:sz w:val="24"/>
          <w:szCs w:val="24"/>
        </w:rPr>
        <w:t xml:space="preserve">often </w:t>
      </w:r>
      <w:r w:rsidR="00FA2B22">
        <w:rPr>
          <w:rFonts w:ascii="Times New Roman" w:hAnsi="Times New Roman"/>
          <w:sz w:val="24"/>
          <w:szCs w:val="24"/>
        </w:rPr>
        <w:t xml:space="preserve">required to maintain traditional values tied to their ethnic heritage (language, customs, religion, respectful demeanor).  </w:t>
      </w:r>
    </w:p>
    <w:p w14:paraId="3F8C1608" w14:textId="77777777" w:rsidR="00FA2B22" w:rsidRDefault="00FA2B22" w:rsidP="00FA2B22">
      <w:pPr>
        <w:pStyle w:val="NoSpacing"/>
        <w:spacing w:line="360" w:lineRule="auto"/>
        <w:jc w:val="both"/>
        <w:rPr>
          <w:rFonts w:ascii="Times New Roman" w:hAnsi="Times New Roman"/>
          <w:sz w:val="24"/>
          <w:szCs w:val="24"/>
        </w:rPr>
      </w:pPr>
    </w:p>
    <w:p w14:paraId="7C360CD7" w14:textId="77777777" w:rsidR="00525D14" w:rsidRDefault="00FA2B22" w:rsidP="00525D14">
      <w:pPr>
        <w:pStyle w:val="NoSpacing"/>
        <w:spacing w:line="360" w:lineRule="auto"/>
        <w:jc w:val="both"/>
        <w:rPr>
          <w:rFonts w:ascii="Times New Roman" w:hAnsi="Times New Roman"/>
          <w:sz w:val="24"/>
          <w:szCs w:val="24"/>
        </w:rPr>
      </w:pPr>
      <w:r>
        <w:rPr>
          <w:rFonts w:ascii="Times New Roman" w:hAnsi="Times New Roman"/>
          <w:sz w:val="24"/>
          <w:szCs w:val="24"/>
        </w:rPr>
        <w:t>This negotiation of belonging brought challenges also for the children in terms of what was valued and recognised in their relations with peers. Reay (2005) and Zembylas (2011) refer t</w:t>
      </w:r>
      <w:r w:rsidR="00610979">
        <w:rPr>
          <w:rFonts w:ascii="Times New Roman" w:hAnsi="Times New Roman"/>
          <w:sz w:val="24"/>
          <w:szCs w:val="24"/>
        </w:rPr>
        <w:t>o the feelings of shame</w:t>
      </w:r>
      <w:r>
        <w:rPr>
          <w:rFonts w:ascii="Times New Roman" w:hAnsi="Times New Roman"/>
          <w:sz w:val="24"/>
          <w:szCs w:val="24"/>
        </w:rPr>
        <w:t xml:space="preserve"> and fear which can permeate the negotiation of insider/outsider status in school – spatial and experiential patterns of closeness and distance (Hargeaves</w:t>
      </w:r>
      <w:r w:rsidR="007A151B">
        <w:rPr>
          <w:rFonts w:ascii="Times New Roman" w:hAnsi="Times New Roman"/>
          <w:sz w:val="24"/>
          <w:szCs w:val="24"/>
        </w:rPr>
        <w:t>,</w:t>
      </w:r>
      <w:r>
        <w:rPr>
          <w:rFonts w:ascii="Times New Roman" w:hAnsi="Times New Roman"/>
          <w:sz w:val="24"/>
          <w:szCs w:val="24"/>
        </w:rPr>
        <w:t xml:space="preserve"> 2001</w:t>
      </w:r>
      <w:r w:rsidR="00FA2300">
        <w:rPr>
          <w:rFonts w:ascii="Times New Roman" w:hAnsi="Times New Roman"/>
          <w:sz w:val="24"/>
          <w:szCs w:val="24"/>
        </w:rPr>
        <w:t>, p.</w:t>
      </w:r>
      <w:r>
        <w:rPr>
          <w:rFonts w:ascii="Times New Roman" w:hAnsi="Times New Roman"/>
          <w:sz w:val="24"/>
          <w:szCs w:val="24"/>
        </w:rPr>
        <w:t xml:space="preserve"> 1061</w:t>
      </w:r>
      <w:r w:rsidR="00D04848">
        <w:rPr>
          <w:rFonts w:ascii="Times New Roman" w:hAnsi="Times New Roman"/>
          <w:sz w:val="24"/>
          <w:szCs w:val="24"/>
        </w:rPr>
        <w:t>; Devine 2007</w:t>
      </w:r>
      <w:r>
        <w:rPr>
          <w:rFonts w:ascii="Times New Roman" w:hAnsi="Times New Roman"/>
          <w:sz w:val="24"/>
          <w:szCs w:val="24"/>
        </w:rPr>
        <w:t xml:space="preserve">) which were evident in my own work with migrant children in Irish schools.     Cultural and ethnic identity was important in forging bonds within same ethnic groups but was of little value outside of it, creating spheres of inclusion/exclusion especially in free play spaces intersecting with gender and classed dynamics.  In addition to their formal school work, the children did a great deal of emotional work in order to cope with their positioning in school.  </w:t>
      </w:r>
      <w:r w:rsidR="00525D14">
        <w:rPr>
          <w:rFonts w:ascii="Times New Roman" w:hAnsi="Times New Roman"/>
          <w:sz w:val="24"/>
          <w:szCs w:val="24"/>
        </w:rPr>
        <w:t>This was especially the case for visibly</w:t>
      </w:r>
      <w:r w:rsidR="00D04848">
        <w:rPr>
          <w:rFonts w:ascii="Times New Roman" w:hAnsi="Times New Roman"/>
          <w:sz w:val="24"/>
          <w:szCs w:val="24"/>
        </w:rPr>
        <w:t xml:space="preserve"> different children, black</w:t>
      </w:r>
      <w:r w:rsidR="00525D14">
        <w:rPr>
          <w:rFonts w:ascii="Times New Roman" w:hAnsi="Times New Roman"/>
          <w:sz w:val="24"/>
          <w:szCs w:val="24"/>
        </w:rPr>
        <w:t xml:space="preserve"> children of African background, who sought other strategies (doing well in school; being good at football) to minimize their ‘outsider’ status.   Evident was the resilience of</w:t>
      </w:r>
      <w:r w:rsidR="00D04848">
        <w:rPr>
          <w:rFonts w:ascii="Times New Roman" w:hAnsi="Times New Roman"/>
          <w:sz w:val="24"/>
          <w:szCs w:val="24"/>
        </w:rPr>
        <w:t xml:space="preserve"> childr</w:t>
      </w:r>
      <w:r w:rsidR="00D44FA9">
        <w:rPr>
          <w:rFonts w:ascii="Times New Roman" w:hAnsi="Times New Roman"/>
          <w:sz w:val="24"/>
          <w:szCs w:val="24"/>
        </w:rPr>
        <w:t>en</w:t>
      </w:r>
      <w:r w:rsidR="00D04848">
        <w:rPr>
          <w:rFonts w:ascii="Times New Roman" w:hAnsi="Times New Roman"/>
          <w:sz w:val="24"/>
          <w:szCs w:val="24"/>
        </w:rPr>
        <w:t xml:space="preserve">, </w:t>
      </w:r>
      <w:r w:rsidR="00525D14">
        <w:rPr>
          <w:rFonts w:ascii="Times New Roman" w:hAnsi="Times New Roman"/>
          <w:sz w:val="24"/>
          <w:szCs w:val="24"/>
        </w:rPr>
        <w:t>querying their positioning as ‘other’ and their capacities to undercut the very discourses which frame them as less valued:</w:t>
      </w:r>
    </w:p>
    <w:p w14:paraId="40978F70" w14:textId="77777777" w:rsidR="00D04848" w:rsidRDefault="00D04848" w:rsidP="00525D14">
      <w:pPr>
        <w:pStyle w:val="NoSpacing"/>
        <w:spacing w:line="360" w:lineRule="auto"/>
        <w:jc w:val="both"/>
        <w:rPr>
          <w:rFonts w:ascii="Times New Roman" w:hAnsi="Times New Roman"/>
          <w:sz w:val="24"/>
          <w:szCs w:val="24"/>
        </w:rPr>
      </w:pPr>
    </w:p>
    <w:p w14:paraId="116694EE" w14:textId="77777777" w:rsidR="00525D14" w:rsidRPr="00ED45AC" w:rsidRDefault="00525D14" w:rsidP="00525D14">
      <w:pPr>
        <w:autoSpaceDE w:val="0"/>
        <w:autoSpaceDN w:val="0"/>
        <w:adjustRightInd w:val="0"/>
        <w:spacing w:after="0" w:line="240" w:lineRule="auto"/>
        <w:ind w:left="567" w:right="571"/>
        <w:jc w:val="both"/>
        <w:rPr>
          <w:rFonts w:ascii="Times New Roman" w:hAnsi="Times New Roman" w:cs="Times New Roman"/>
          <w:color w:val="292526"/>
          <w:sz w:val="24"/>
          <w:szCs w:val="24"/>
        </w:rPr>
      </w:pPr>
      <w:r w:rsidRPr="00ED45AC">
        <w:rPr>
          <w:rFonts w:ascii="Times New Roman" w:hAnsi="Times New Roman" w:cs="Times New Roman"/>
          <w:color w:val="292526"/>
          <w:sz w:val="24"/>
          <w:szCs w:val="24"/>
        </w:rPr>
        <w:t>Everybody has a right</w:t>
      </w:r>
      <w:r w:rsidR="00D44FA9">
        <w:rPr>
          <w:rFonts w:ascii="Times New Roman" w:hAnsi="Times New Roman" w:cs="Times New Roman"/>
          <w:color w:val="292526"/>
          <w:sz w:val="24"/>
          <w:szCs w:val="24"/>
        </w:rPr>
        <w:t>…</w:t>
      </w:r>
      <w:r w:rsidRPr="00ED45AC">
        <w:rPr>
          <w:rFonts w:ascii="Times New Roman" w:hAnsi="Times New Roman" w:cs="Times New Roman"/>
          <w:color w:val="292526"/>
          <w:sz w:val="24"/>
          <w:szCs w:val="24"/>
        </w:rPr>
        <w:t xml:space="preserve"> I don’t know why they call black people coloured.  White people, when they get sick, they get blue and pink. When they die they get pale, and when they feel sick they get purple. Black people don’t do that. I don’t know why they are calling </w:t>
      </w:r>
      <w:r w:rsidRPr="00ED45AC">
        <w:rPr>
          <w:rFonts w:ascii="Times New Roman" w:hAnsi="Times New Roman" w:cs="Times New Roman"/>
          <w:iCs/>
          <w:color w:val="292526"/>
          <w:sz w:val="24"/>
          <w:szCs w:val="24"/>
        </w:rPr>
        <w:t xml:space="preserve">us </w:t>
      </w:r>
      <w:r w:rsidRPr="00ED45AC">
        <w:rPr>
          <w:rFonts w:ascii="Times New Roman" w:hAnsi="Times New Roman" w:cs="Times New Roman"/>
          <w:color w:val="292526"/>
          <w:sz w:val="24"/>
          <w:szCs w:val="24"/>
        </w:rPr>
        <w:t>coloured, they are the ones who turn all different colours (Martha, Second generation Libyan; Oakleaf primary)</w:t>
      </w:r>
    </w:p>
    <w:p w14:paraId="276C2EC0" w14:textId="77777777" w:rsidR="00B94B3F" w:rsidRDefault="00B94B3F" w:rsidP="00747A51">
      <w:pPr>
        <w:autoSpaceDE w:val="0"/>
        <w:autoSpaceDN w:val="0"/>
        <w:adjustRightInd w:val="0"/>
        <w:spacing w:line="360" w:lineRule="auto"/>
        <w:ind w:right="521"/>
        <w:jc w:val="both"/>
        <w:rPr>
          <w:rFonts w:ascii="Times New Roman" w:hAnsi="Times New Roman"/>
          <w:sz w:val="24"/>
          <w:szCs w:val="24"/>
        </w:rPr>
      </w:pPr>
    </w:p>
    <w:p w14:paraId="7C4A4FBE" w14:textId="77777777" w:rsidR="00525D14" w:rsidRDefault="00D44FA9" w:rsidP="00525D14">
      <w:pPr>
        <w:spacing w:line="360" w:lineRule="auto"/>
        <w:jc w:val="both"/>
        <w:rPr>
          <w:rFonts w:ascii="Times New Roman" w:hAnsi="Times New Roman"/>
          <w:sz w:val="24"/>
          <w:szCs w:val="24"/>
        </w:rPr>
      </w:pPr>
      <w:r>
        <w:rPr>
          <w:rFonts w:ascii="Times New Roman" w:hAnsi="Times New Roman"/>
          <w:sz w:val="24"/>
          <w:szCs w:val="24"/>
        </w:rPr>
        <w:lastRenderedPageBreak/>
        <w:t>This</w:t>
      </w:r>
      <w:r w:rsidR="00525D14">
        <w:rPr>
          <w:rFonts w:ascii="Times New Roman" w:hAnsi="Times New Roman"/>
          <w:sz w:val="24"/>
          <w:szCs w:val="24"/>
        </w:rPr>
        <w:t xml:space="preserve"> negotiation of recognition also cut across the children’s engagement with the formal learning spaces in school.  While valuing the opportunities schooling provided, success in school was a double edged sword that had to be traversed with caution, as the children managed their ‘</w:t>
      </w:r>
      <w:r w:rsidR="00E400D6">
        <w:rPr>
          <w:rFonts w:ascii="Times New Roman" w:hAnsi="Times New Roman"/>
          <w:sz w:val="24"/>
          <w:szCs w:val="24"/>
        </w:rPr>
        <w:t>outsider/insider’ status. What</w:t>
      </w:r>
      <w:r w:rsidR="00525D14">
        <w:rPr>
          <w:rFonts w:ascii="Times New Roman" w:hAnsi="Times New Roman"/>
          <w:sz w:val="24"/>
          <w:szCs w:val="24"/>
        </w:rPr>
        <w:t xml:space="preserve"> is telling in the excerpts below is how the children themselves </w:t>
      </w:r>
      <w:r w:rsidR="00E400D6">
        <w:rPr>
          <w:rFonts w:ascii="Times New Roman" w:hAnsi="Times New Roman"/>
          <w:sz w:val="24"/>
          <w:szCs w:val="24"/>
        </w:rPr>
        <w:t>negotiated</w:t>
      </w:r>
      <w:r w:rsidR="00456223">
        <w:rPr>
          <w:rFonts w:ascii="Times New Roman" w:hAnsi="Times New Roman"/>
          <w:sz w:val="24"/>
          <w:szCs w:val="24"/>
        </w:rPr>
        <w:t xml:space="preserve"> the</w:t>
      </w:r>
      <w:r w:rsidR="00525D14">
        <w:rPr>
          <w:rFonts w:ascii="Times New Roman" w:hAnsi="Times New Roman"/>
          <w:sz w:val="24"/>
          <w:szCs w:val="24"/>
        </w:rPr>
        <w:t xml:space="preserve"> pace</w:t>
      </w:r>
      <w:r w:rsidR="00456223">
        <w:rPr>
          <w:rFonts w:ascii="Times New Roman" w:hAnsi="Times New Roman"/>
          <w:sz w:val="24"/>
          <w:szCs w:val="24"/>
        </w:rPr>
        <w:t xml:space="preserve"> of</w:t>
      </w:r>
      <w:r w:rsidR="00525D14">
        <w:rPr>
          <w:rFonts w:ascii="Times New Roman" w:hAnsi="Times New Roman"/>
          <w:sz w:val="24"/>
          <w:szCs w:val="24"/>
        </w:rPr>
        <w:t xml:space="preserve"> their learning and</w:t>
      </w:r>
      <w:r>
        <w:rPr>
          <w:rFonts w:ascii="Times New Roman" w:hAnsi="Times New Roman"/>
          <w:sz w:val="24"/>
          <w:szCs w:val="24"/>
        </w:rPr>
        <w:t xml:space="preserve"> their identities as learners (</w:t>
      </w:r>
      <w:r w:rsidR="00525D14">
        <w:rPr>
          <w:rFonts w:ascii="Times New Roman" w:hAnsi="Times New Roman"/>
          <w:sz w:val="24"/>
          <w:szCs w:val="24"/>
        </w:rPr>
        <w:t>as fast or slow) in order to ‘blend in</w:t>
      </w:r>
      <w:r w:rsidR="00E400D6">
        <w:rPr>
          <w:rFonts w:ascii="Times New Roman" w:hAnsi="Times New Roman"/>
          <w:sz w:val="24"/>
          <w:szCs w:val="24"/>
        </w:rPr>
        <w:t xml:space="preserve">’ and minimize their difference.   While also influenced by their gender and class backgrounds, the children themselves identified ‘being from a different country’ as a significant influence: </w:t>
      </w:r>
    </w:p>
    <w:p w14:paraId="49E21D9D" w14:textId="77777777" w:rsidR="00ED45AC" w:rsidRDefault="00D44FA9" w:rsidP="00525D14">
      <w:pPr>
        <w:ind w:left="567" w:right="571"/>
        <w:jc w:val="both"/>
        <w:rPr>
          <w:rFonts w:ascii="Times New Roman" w:hAnsi="Times New Roman"/>
          <w:sz w:val="24"/>
          <w:szCs w:val="24"/>
        </w:rPr>
      </w:pPr>
      <w:r>
        <w:rPr>
          <w:rFonts w:ascii="Times New Roman" w:hAnsi="Times New Roman"/>
          <w:sz w:val="24"/>
          <w:szCs w:val="24"/>
        </w:rPr>
        <w:t>Tariq</w:t>
      </w:r>
      <w:r w:rsidR="00525D14">
        <w:rPr>
          <w:rFonts w:ascii="Times New Roman" w:hAnsi="Times New Roman"/>
          <w:sz w:val="24"/>
          <w:szCs w:val="24"/>
        </w:rPr>
        <w:t xml:space="preserve">: I used to do maths really fast but now I do it sort of slow… like not the first to finish cos some children they say you are trying to show off </w:t>
      </w:r>
      <w:r w:rsidR="00525D14">
        <w:rPr>
          <w:rFonts w:ascii="Times New Roman" w:hAnsi="Times New Roman"/>
          <w:i/>
          <w:sz w:val="24"/>
          <w:szCs w:val="24"/>
        </w:rPr>
        <w:t>just because you are from a different country</w:t>
      </w:r>
      <w:r w:rsidR="00525D14">
        <w:rPr>
          <w:rFonts w:ascii="Times New Roman" w:hAnsi="Times New Roman"/>
          <w:sz w:val="24"/>
          <w:szCs w:val="24"/>
        </w:rPr>
        <w:t>. [</w:t>
      </w:r>
      <w:r w:rsidR="00ED45AC">
        <w:rPr>
          <w:rFonts w:ascii="Times New Roman" w:hAnsi="Times New Roman"/>
          <w:sz w:val="24"/>
          <w:szCs w:val="24"/>
        </w:rPr>
        <w:t>emphasis added}</w:t>
      </w:r>
    </w:p>
    <w:p w14:paraId="0296F7F7" w14:textId="77777777" w:rsidR="00525D14" w:rsidRDefault="00ED45AC" w:rsidP="00525D14">
      <w:pPr>
        <w:ind w:left="567" w:right="571"/>
        <w:jc w:val="both"/>
      </w:pPr>
      <w:r>
        <w:rPr>
          <w:rFonts w:ascii="Times New Roman" w:hAnsi="Times New Roman"/>
          <w:sz w:val="24"/>
          <w:szCs w:val="24"/>
        </w:rPr>
        <w:t>Other children agree</w:t>
      </w:r>
      <w:r w:rsidR="00525D14">
        <w:rPr>
          <w:rFonts w:ascii="Times New Roman" w:hAnsi="Times New Roman"/>
          <w:sz w:val="24"/>
          <w:szCs w:val="24"/>
        </w:rPr>
        <w:t>:’just because we are trying to do our best’ (Oakleaf primary</w:t>
      </w:r>
      <w:r w:rsidR="00525D14">
        <w:t>)</w:t>
      </w:r>
    </w:p>
    <w:p w14:paraId="74B36FBB" w14:textId="77777777" w:rsidR="00456223" w:rsidRDefault="00456223" w:rsidP="00456223">
      <w:pPr>
        <w:spacing w:line="360" w:lineRule="auto"/>
        <w:ind w:right="4"/>
        <w:jc w:val="both"/>
        <w:rPr>
          <w:rFonts w:ascii="Times New Roman" w:hAnsi="Times New Roman" w:cs="Times New Roman"/>
          <w:sz w:val="24"/>
          <w:szCs w:val="24"/>
        </w:rPr>
      </w:pPr>
      <w:r>
        <w:rPr>
          <w:rFonts w:ascii="Times New Roman" w:hAnsi="Times New Roman" w:cs="Times New Roman"/>
          <w:sz w:val="24"/>
          <w:szCs w:val="24"/>
        </w:rPr>
        <w:t>Negotiating visibility in relations with teachers was also something which had to be carefully managed</w:t>
      </w:r>
      <w:r w:rsidR="00E400D6">
        <w:rPr>
          <w:rFonts w:ascii="Times New Roman" w:hAnsi="Times New Roman" w:cs="Times New Roman"/>
          <w:sz w:val="24"/>
          <w:szCs w:val="24"/>
        </w:rPr>
        <w:t>.  What</w:t>
      </w:r>
      <w:r>
        <w:rPr>
          <w:rFonts w:ascii="Times New Roman" w:hAnsi="Times New Roman" w:cs="Times New Roman"/>
          <w:sz w:val="24"/>
          <w:szCs w:val="24"/>
        </w:rPr>
        <w:t xml:space="preserve"> emerged most strongly were migrant children’s feelings of </w:t>
      </w:r>
      <w:r>
        <w:rPr>
          <w:rFonts w:ascii="Times New Roman" w:hAnsi="Times New Roman" w:cs="Times New Roman"/>
          <w:i/>
          <w:sz w:val="24"/>
          <w:szCs w:val="24"/>
        </w:rPr>
        <w:t>gratitude</w:t>
      </w:r>
      <w:r>
        <w:rPr>
          <w:rFonts w:ascii="Times New Roman" w:hAnsi="Times New Roman" w:cs="Times New Roman"/>
          <w:sz w:val="24"/>
          <w:szCs w:val="24"/>
        </w:rPr>
        <w:t xml:space="preserve"> when they were valued in schools.  Gratitude can itself be a signifier of lower status</w:t>
      </w:r>
      <w:r w:rsidR="00D44FA9">
        <w:rPr>
          <w:rFonts w:ascii="Times New Roman" w:hAnsi="Times New Roman" w:cs="Times New Roman"/>
          <w:sz w:val="24"/>
          <w:szCs w:val="24"/>
        </w:rPr>
        <w:t xml:space="preserve">, </w:t>
      </w:r>
      <w:r>
        <w:rPr>
          <w:rFonts w:ascii="Times New Roman" w:hAnsi="Times New Roman" w:cs="Times New Roman"/>
          <w:sz w:val="24"/>
          <w:szCs w:val="24"/>
        </w:rPr>
        <w:t xml:space="preserve">of their ‘outsider’ status as migrants.  Sarah’s comment below about being asked during the interview about her experience of school </w:t>
      </w:r>
      <w:r w:rsidR="00D44FA9">
        <w:rPr>
          <w:rFonts w:ascii="Times New Roman" w:hAnsi="Times New Roman" w:cs="Times New Roman"/>
          <w:sz w:val="24"/>
          <w:szCs w:val="24"/>
        </w:rPr>
        <w:t>highlights</w:t>
      </w:r>
      <w:r>
        <w:rPr>
          <w:rFonts w:ascii="Times New Roman" w:hAnsi="Times New Roman" w:cs="Times New Roman"/>
          <w:sz w:val="24"/>
          <w:szCs w:val="24"/>
        </w:rPr>
        <w:t xml:space="preserve"> this double minority status which interconnects with the riskiness of being mis/recognized in order to ‘blend’ in:</w:t>
      </w:r>
    </w:p>
    <w:p w14:paraId="22D25133" w14:textId="77777777" w:rsidR="00456223" w:rsidRPr="00ED45AC" w:rsidRDefault="00456223" w:rsidP="00ED45AC">
      <w:pPr>
        <w:tabs>
          <w:tab w:val="left" w:pos="3119"/>
        </w:tabs>
        <w:spacing w:line="240" w:lineRule="auto"/>
        <w:jc w:val="center"/>
        <w:rPr>
          <w:rFonts w:ascii="Times New Roman" w:hAnsi="Times New Roman"/>
          <w:sz w:val="24"/>
          <w:szCs w:val="24"/>
        </w:rPr>
      </w:pPr>
      <w:r>
        <w:rPr>
          <w:rFonts w:ascii="Times New Roman" w:hAnsi="Times New Roman"/>
          <w:i/>
          <w:sz w:val="24"/>
          <w:szCs w:val="24"/>
        </w:rPr>
        <w:t xml:space="preserve"> </w:t>
      </w:r>
      <w:r w:rsidRPr="00ED45AC">
        <w:rPr>
          <w:rFonts w:ascii="Times New Roman" w:hAnsi="Times New Roman"/>
          <w:sz w:val="24"/>
          <w:szCs w:val="24"/>
        </w:rPr>
        <w:t>‘you are the first lady who comes to speak to us about this…it is good…nobody asks us’</w:t>
      </w:r>
    </w:p>
    <w:p w14:paraId="7981CA18" w14:textId="77777777" w:rsidR="00525D14" w:rsidRPr="00ED45AC" w:rsidRDefault="00E400D6" w:rsidP="00ED45AC">
      <w:pPr>
        <w:autoSpaceDE w:val="0"/>
        <w:autoSpaceDN w:val="0"/>
        <w:adjustRightInd w:val="0"/>
        <w:spacing w:line="240" w:lineRule="auto"/>
        <w:ind w:right="521"/>
        <w:jc w:val="both"/>
        <w:rPr>
          <w:rFonts w:ascii="Times New Roman" w:hAnsi="Times New Roman"/>
          <w:sz w:val="24"/>
          <w:szCs w:val="24"/>
        </w:rPr>
      </w:pPr>
      <w:r w:rsidRPr="00ED45AC">
        <w:rPr>
          <w:rFonts w:ascii="Times New Roman" w:hAnsi="Times New Roman"/>
          <w:sz w:val="24"/>
          <w:szCs w:val="24"/>
        </w:rPr>
        <w:t xml:space="preserve">        </w:t>
      </w:r>
      <w:r w:rsidR="00456223" w:rsidRPr="00ED45AC">
        <w:rPr>
          <w:rFonts w:ascii="Times New Roman" w:hAnsi="Times New Roman"/>
          <w:sz w:val="24"/>
          <w:szCs w:val="24"/>
        </w:rPr>
        <w:t>(Sarah, Oakleaf primary</w:t>
      </w:r>
      <w:r w:rsidR="00ED45AC">
        <w:rPr>
          <w:rFonts w:ascii="Times New Roman" w:hAnsi="Times New Roman"/>
          <w:sz w:val="24"/>
          <w:szCs w:val="24"/>
        </w:rPr>
        <w:t>)</w:t>
      </w:r>
    </w:p>
    <w:p w14:paraId="0333003F" w14:textId="77777777" w:rsidR="00345309" w:rsidRDefault="00E400D6" w:rsidP="00345309">
      <w:pPr>
        <w:tabs>
          <w:tab w:val="left" w:pos="3119"/>
        </w:tabs>
        <w:spacing w:line="360" w:lineRule="auto"/>
        <w:jc w:val="both"/>
        <w:rPr>
          <w:rFonts w:ascii="Times New Roman" w:hAnsi="Times New Roman"/>
          <w:sz w:val="24"/>
          <w:szCs w:val="24"/>
        </w:rPr>
      </w:pPr>
      <w:r>
        <w:rPr>
          <w:rFonts w:ascii="Times New Roman" w:hAnsi="Times New Roman"/>
          <w:sz w:val="24"/>
          <w:szCs w:val="24"/>
        </w:rPr>
        <w:t>Gratitude is itself</w:t>
      </w:r>
      <w:r w:rsidR="00E569C9">
        <w:rPr>
          <w:rFonts w:ascii="Times New Roman" w:hAnsi="Times New Roman" w:cs="Times New Roman"/>
          <w:sz w:val="24"/>
          <w:szCs w:val="24"/>
        </w:rPr>
        <w:t xml:space="preserve"> embedded in dynamics of power and</w:t>
      </w:r>
      <w:r>
        <w:rPr>
          <w:rFonts w:ascii="Times New Roman" w:hAnsi="Times New Roman" w:cs="Times New Roman"/>
          <w:sz w:val="24"/>
          <w:szCs w:val="24"/>
        </w:rPr>
        <w:t xml:space="preserve"> can signal</w:t>
      </w:r>
      <w:r w:rsidR="00ED45AC">
        <w:rPr>
          <w:rFonts w:ascii="Times New Roman" w:hAnsi="Times New Roman"/>
          <w:sz w:val="24"/>
          <w:szCs w:val="24"/>
        </w:rPr>
        <w:t xml:space="preserve"> feeling</w:t>
      </w:r>
      <w:r w:rsidR="00E569C9">
        <w:rPr>
          <w:rFonts w:ascii="Times New Roman" w:hAnsi="Times New Roman"/>
          <w:sz w:val="24"/>
          <w:szCs w:val="24"/>
        </w:rPr>
        <w:t xml:space="preserve"> less than valued in and of oneself</w:t>
      </w:r>
      <w:r>
        <w:rPr>
          <w:rFonts w:ascii="Times New Roman" w:hAnsi="Times New Roman"/>
          <w:sz w:val="24"/>
          <w:szCs w:val="24"/>
        </w:rPr>
        <w:t xml:space="preserve">, </w:t>
      </w:r>
      <w:r w:rsidR="00E569C9">
        <w:rPr>
          <w:rFonts w:ascii="Times New Roman" w:hAnsi="Times New Roman"/>
          <w:sz w:val="24"/>
          <w:szCs w:val="24"/>
        </w:rPr>
        <w:t xml:space="preserve">yet it was consistently evoked by </w:t>
      </w:r>
      <w:r w:rsidR="00345309">
        <w:rPr>
          <w:rFonts w:ascii="Times New Roman" w:hAnsi="Times New Roman"/>
          <w:sz w:val="24"/>
          <w:szCs w:val="24"/>
        </w:rPr>
        <w:t xml:space="preserve">migrant </w:t>
      </w:r>
      <w:r w:rsidR="00ED45AC">
        <w:rPr>
          <w:rFonts w:ascii="Times New Roman" w:hAnsi="Times New Roman"/>
          <w:sz w:val="24"/>
          <w:szCs w:val="24"/>
        </w:rPr>
        <w:t xml:space="preserve">children </w:t>
      </w:r>
      <w:r w:rsidR="00E569C9">
        <w:rPr>
          <w:rFonts w:ascii="Times New Roman" w:hAnsi="Times New Roman"/>
          <w:sz w:val="24"/>
          <w:szCs w:val="24"/>
        </w:rPr>
        <w:t>of</w:t>
      </w:r>
      <w:r>
        <w:rPr>
          <w:rFonts w:ascii="Times New Roman" w:hAnsi="Times New Roman"/>
          <w:sz w:val="24"/>
          <w:szCs w:val="24"/>
        </w:rPr>
        <w:t xml:space="preserve"> all ages that I spoke </w:t>
      </w:r>
      <w:r w:rsidR="00ED45AC">
        <w:rPr>
          <w:rFonts w:ascii="Times New Roman" w:hAnsi="Times New Roman"/>
          <w:sz w:val="24"/>
          <w:szCs w:val="24"/>
        </w:rPr>
        <w:t>with.  In this sense it suggested</w:t>
      </w:r>
      <w:r w:rsidR="00E569C9">
        <w:rPr>
          <w:rFonts w:ascii="Times New Roman" w:hAnsi="Times New Roman"/>
          <w:sz w:val="24"/>
          <w:szCs w:val="24"/>
        </w:rPr>
        <w:t xml:space="preserve"> a feeling of vulnerability and </w:t>
      </w:r>
      <w:r w:rsidR="00345309">
        <w:rPr>
          <w:rFonts w:ascii="Times New Roman" w:hAnsi="Times New Roman"/>
          <w:sz w:val="24"/>
          <w:szCs w:val="24"/>
        </w:rPr>
        <w:t>lack of locus of control</w:t>
      </w:r>
      <w:r>
        <w:rPr>
          <w:rFonts w:ascii="Times New Roman" w:hAnsi="Times New Roman"/>
          <w:sz w:val="24"/>
          <w:szCs w:val="24"/>
        </w:rPr>
        <w:t xml:space="preserve">. It </w:t>
      </w:r>
      <w:r w:rsidR="00345309">
        <w:rPr>
          <w:rFonts w:ascii="Times New Roman" w:hAnsi="Times New Roman"/>
          <w:sz w:val="24"/>
          <w:szCs w:val="24"/>
        </w:rPr>
        <w:t xml:space="preserve">inter-connects with the children’s working at ‘being good’ and </w:t>
      </w:r>
      <w:r w:rsidR="00ED45AC">
        <w:rPr>
          <w:rFonts w:ascii="Times New Roman" w:hAnsi="Times New Roman"/>
          <w:sz w:val="24"/>
          <w:szCs w:val="24"/>
        </w:rPr>
        <w:t xml:space="preserve">being </w:t>
      </w:r>
      <w:r w:rsidR="00345309">
        <w:rPr>
          <w:rFonts w:ascii="Times New Roman" w:hAnsi="Times New Roman"/>
          <w:sz w:val="24"/>
          <w:szCs w:val="24"/>
        </w:rPr>
        <w:t xml:space="preserve">respectful in their demeanor in </w:t>
      </w:r>
      <w:r>
        <w:rPr>
          <w:rFonts w:ascii="Times New Roman" w:hAnsi="Times New Roman"/>
          <w:sz w:val="24"/>
          <w:szCs w:val="24"/>
        </w:rPr>
        <w:t xml:space="preserve">schools, </w:t>
      </w:r>
      <w:r w:rsidR="00ED45AC">
        <w:rPr>
          <w:rFonts w:ascii="Times New Roman" w:hAnsi="Times New Roman"/>
          <w:sz w:val="24"/>
          <w:szCs w:val="24"/>
        </w:rPr>
        <w:t xml:space="preserve">conscious  of </w:t>
      </w:r>
      <w:r>
        <w:rPr>
          <w:rFonts w:ascii="Times New Roman" w:hAnsi="Times New Roman"/>
          <w:sz w:val="24"/>
          <w:szCs w:val="24"/>
        </w:rPr>
        <w:t>securing their family’s</w:t>
      </w:r>
      <w:r w:rsidR="00345309">
        <w:rPr>
          <w:rFonts w:ascii="Times New Roman" w:hAnsi="Times New Roman"/>
          <w:sz w:val="24"/>
          <w:szCs w:val="24"/>
        </w:rPr>
        <w:t xml:space="preserve"> acceptance within the wider school community.  This however could be at the cost of their learning an</w:t>
      </w:r>
      <w:r w:rsidR="007F1C60">
        <w:rPr>
          <w:rFonts w:ascii="Times New Roman" w:hAnsi="Times New Roman"/>
          <w:sz w:val="24"/>
          <w:szCs w:val="24"/>
        </w:rPr>
        <w:t xml:space="preserve">d visibility in the classroom.  In general immigrant children were reluctant to be overtly critical of their experiences, especially in terms of getting sufficient teacher </w:t>
      </w:r>
      <w:r w:rsidR="00ED45AC">
        <w:rPr>
          <w:rFonts w:ascii="Times New Roman" w:hAnsi="Times New Roman"/>
          <w:sz w:val="24"/>
          <w:szCs w:val="24"/>
        </w:rPr>
        <w:t>attention</w:t>
      </w:r>
      <w:r w:rsidR="007F1C60">
        <w:rPr>
          <w:rFonts w:ascii="Times New Roman" w:hAnsi="Times New Roman"/>
          <w:sz w:val="24"/>
          <w:szCs w:val="24"/>
        </w:rPr>
        <w:t xml:space="preserve">, although this also was dependent on family status and associated levels of confidence in negotiating the schooling experience.  It was also influenced </w:t>
      </w:r>
      <w:r w:rsidR="007F1C60">
        <w:rPr>
          <w:rFonts w:ascii="Times New Roman" w:hAnsi="Times New Roman"/>
          <w:sz w:val="24"/>
          <w:szCs w:val="24"/>
        </w:rPr>
        <w:lastRenderedPageBreak/>
        <w:t xml:space="preserve">by age, with older students in the later stages of second level schooling most critical of teachers having lower expectations and not providing them with the support they needed: </w:t>
      </w:r>
    </w:p>
    <w:p w14:paraId="569D185F" w14:textId="77777777" w:rsidR="00345309" w:rsidRDefault="00345309" w:rsidP="00345309">
      <w:pPr>
        <w:pStyle w:val="BodyText2"/>
        <w:ind w:left="539" w:right="902"/>
      </w:pPr>
      <w:r>
        <w:t>The teaching is like looking, they should put more improvement about the student.  (Roseanne, Ghana, Ashleaf community college)</w:t>
      </w:r>
    </w:p>
    <w:p w14:paraId="63BCEA26" w14:textId="77777777" w:rsidR="007F1C60" w:rsidRDefault="007F1C60" w:rsidP="00345309">
      <w:pPr>
        <w:pStyle w:val="BodyText2"/>
        <w:ind w:left="539" w:right="902"/>
      </w:pPr>
    </w:p>
    <w:p w14:paraId="616FAB63" w14:textId="77777777" w:rsidR="00FB4A85" w:rsidRDefault="00FB4A85" w:rsidP="001E68D5">
      <w:pPr>
        <w:pStyle w:val="NoSpacing"/>
        <w:spacing w:line="360" w:lineRule="auto"/>
        <w:jc w:val="both"/>
        <w:rPr>
          <w:rFonts w:ascii="Times New Roman" w:hAnsi="Times New Roman"/>
          <w:sz w:val="24"/>
          <w:szCs w:val="24"/>
        </w:rPr>
      </w:pPr>
      <w:r w:rsidRPr="001E68D5">
        <w:rPr>
          <w:rFonts w:ascii="Times New Roman" w:hAnsi="Times New Roman"/>
          <w:sz w:val="24"/>
          <w:szCs w:val="24"/>
        </w:rPr>
        <w:t xml:space="preserve">This sense of vulnerability – of knowing one’s self as ‘other’ was also reflected in the children’s attitudes toward the nature of recognition of their </w:t>
      </w:r>
      <w:r w:rsidR="007F1C60" w:rsidRPr="001E68D5">
        <w:rPr>
          <w:rFonts w:ascii="Times New Roman" w:hAnsi="Times New Roman"/>
          <w:sz w:val="24"/>
          <w:szCs w:val="24"/>
        </w:rPr>
        <w:t xml:space="preserve">ethnic </w:t>
      </w:r>
      <w:r w:rsidR="008326FA">
        <w:rPr>
          <w:rFonts w:ascii="Times New Roman" w:hAnsi="Times New Roman"/>
          <w:sz w:val="24"/>
          <w:szCs w:val="24"/>
        </w:rPr>
        <w:t>identities</w:t>
      </w:r>
      <w:r w:rsidR="007F1C60" w:rsidRPr="001E68D5">
        <w:rPr>
          <w:rFonts w:ascii="Times New Roman" w:hAnsi="Times New Roman"/>
          <w:sz w:val="24"/>
          <w:szCs w:val="24"/>
        </w:rPr>
        <w:t xml:space="preserve"> in school.  Where </w:t>
      </w:r>
      <w:r w:rsidR="008326FA">
        <w:rPr>
          <w:rFonts w:ascii="Times New Roman" w:hAnsi="Times New Roman"/>
          <w:sz w:val="24"/>
          <w:szCs w:val="24"/>
        </w:rPr>
        <w:t xml:space="preserve">recognition </w:t>
      </w:r>
      <w:r w:rsidR="003E4ECA">
        <w:rPr>
          <w:rFonts w:ascii="Times New Roman" w:hAnsi="Times New Roman"/>
          <w:sz w:val="24"/>
          <w:szCs w:val="24"/>
        </w:rPr>
        <w:t>involved</w:t>
      </w:r>
      <w:r w:rsidRPr="001E68D5">
        <w:rPr>
          <w:rFonts w:ascii="Times New Roman" w:hAnsi="Times New Roman"/>
          <w:sz w:val="24"/>
          <w:szCs w:val="24"/>
        </w:rPr>
        <w:t xml:space="preserve"> authentic incorporation of cultur</w:t>
      </w:r>
      <w:r w:rsidR="007F1C60" w:rsidRPr="001E68D5">
        <w:rPr>
          <w:rFonts w:ascii="Times New Roman" w:hAnsi="Times New Roman"/>
          <w:sz w:val="24"/>
          <w:szCs w:val="24"/>
        </w:rPr>
        <w:t xml:space="preserve">al knowledge into classroom learning, </w:t>
      </w:r>
      <w:r w:rsidRPr="001E68D5">
        <w:rPr>
          <w:rFonts w:ascii="Times New Roman" w:hAnsi="Times New Roman"/>
          <w:sz w:val="24"/>
          <w:szCs w:val="24"/>
        </w:rPr>
        <w:t xml:space="preserve">for all </w:t>
      </w:r>
      <w:r w:rsidR="003E4ECA">
        <w:rPr>
          <w:rFonts w:ascii="Times New Roman" w:hAnsi="Times New Roman"/>
          <w:sz w:val="24"/>
          <w:szCs w:val="24"/>
        </w:rPr>
        <w:t>children,</w:t>
      </w:r>
      <w:r w:rsidRPr="001E68D5">
        <w:rPr>
          <w:rFonts w:ascii="Times New Roman" w:hAnsi="Times New Roman"/>
          <w:sz w:val="24"/>
          <w:szCs w:val="24"/>
        </w:rPr>
        <w:t xml:space="preserve"> </w:t>
      </w:r>
      <w:r w:rsidR="003E4ECA">
        <w:rPr>
          <w:rFonts w:ascii="Times New Roman" w:hAnsi="Times New Roman"/>
          <w:sz w:val="24"/>
          <w:szCs w:val="24"/>
        </w:rPr>
        <w:t>they</w:t>
      </w:r>
      <w:r w:rsidR="007F1C60" w:rsidRPr="001E68D5">
        <w:rPr>
          <w:rFonts w:ascii="Times New Roman" w:hAnsi="Times New Roman"/>
          <w:sz w:val="24"/>
          <w:szCs w:val="24"/>
        </w:rPr>
        <w:t xml:space="preserve"> were </w:t>
      </w:r>
      <w:r w:rsidR="008326FA">
        <w:rPr>
          <w:rFonts w:ascii="Times New Roman" w:hAnsi="Times New Roman"/>
          <w:sz w:val="24"/>
          <w:szCs w:val="24"/>
        </w:rPr>
        <w:t xml:space="preserve">positive. </w:t>
      </w:r>
      <w:r w:rsidR="007F1C60" w:rsidRPr="001E68D5">
        <w:rPr>
          <w:rFonts w:ascii="Times New Roman" w:hAnsi="Times New Roman"/>
          <w:sz w:val="24"/>
          <w:szCs w:val="24"/>
        </w:rPr>
        <w:t xml:space="preserve"> Ambivalence was expressed however when </w:t>
      </w:r>
      <w:r w:rsidR="001E68D5" w:rsidRPr="001E68D5">
        <w:rPr>
          <w:rFonts w:ascii="Times New Roman" w:hAnsi="Times New Roman"/>
          <w:sz w:val="24"/>
          <w:szCs w:val="24"/>
        </w:rPr>
        <w:t xml:space="preserve">cultural recognition was </w:t>
      </w:r>
      <w:r w:rsidR="008326FA">
        <w:rPr>
          <w:rFonts w:ascii="Times New Roman" w:hAnsi="Times New Roman"/>
          <w:sz w:val="24"/>
          <w:szCs w:val="24"/>
        </w:rPr>
        <w:t>practic</w:t>
      </w:r>
      <w:r w:rsidR="001E68D5" w:rsidRPr="001E68D5">
        <w:rPr>
          <w:rFonts w:ascii="Times New Roman" w:hAnsi="Times New Roman"/>
          <w:sz w:val="24"/>
          <w:szCs w:val="24"/>
        </w:rPr>
        <w:t xml:space="preserve">ed as an </w:t>
      </w:r>
      <w:r w:rsidRPr="001E68D5">
        <w:rPr>
          <w:rFonts w:ascii="Times New Roman" w:hAnsi="Times New Roman"/>
          <w:sz w:val="24"/>
          <w:szCs w:val="24"/>
        </w:rPr>
        <w:t>additive extra for cel</w:t>
      </w:r>
      <w:r w:rsidR="001E68D5" w:rsidRPr="001E68D5">
        <w:rPr>
          <w:rFonts w:ascii="Times New Roman" w:hAnsi="Times New Roman"/>
          <w:sz w:val="24"/>
          <w:szCs w:val="24"/>
        </w:rPr>
        <w:t>ebration and display</w:t>
      </w:r>
      <w:r w:rsidR="001E68D5">
        <w:rPr>
          <w:rFonts w:ascii="Times New Roman" w:hAnsi="Times New Roman"/>
          <w:b/>
          <w:i/>
          <w:sz w:val="24"/>
          <w:szCs w:val="24"/>
        </w:rPr>
        <w:t xml:space="preserve">. </w:t>
      </w:r>
      <w:r>
        <w:rPr>
          <w:rFonts w:ascii="Times New Roman" w:hAnsi="Times New Roman"/>
          <w:sz w:val="24"/>
          <w:szCs w:val="24"/>
        </w:rPr>
        <w:t>In one of the field trips, to Oak</w:t>
      </w:r>
      <w:r w:rsidR="008326FA">
        <w:rPr>
          <w:rFonts w:ascii="Times New Roman" w:hAnsi="Times New Roman"/>
          <w:sz w:val="24"/>
          <w:szCs w:val="24"/>
        </w:rPr>
        <w:t>leaf primary, the embodied impact of authentic recognition is reflected in the children’s assertion that ‘it makes you feel comfortable’. In the excerpt below this is exemplified</w:t>
      </w:r>
      <w:r>
        <w:rPr>
          <w:rFonts w:ascii="Times New Roman" w:hAnsi="Times New Roman"/>
          <w:sz w:val="24"/>
          <w:szCs w:val="24"/>
        </w:rPr>
        <w:t xml:space="preserve"> when a missionary </w:t>
      </w:r>
      <w:r w:rsidR="008326FA">
        <w:rPr>
          <w:rFonts w:ascii="Times New Roman" w:hAnsi="Times New Roman"/>
          <w:sz w:val="24"/>
          <w:szCs w:val="24"/>
        </w:rPr>
        <w:t xml:space="preserve">Catholic </w:t>
      </w:r>
      <w:r>
        <w:rPr>
          <w:rFonts w:ascii="Times New Roman" w:hAnsi="Times New Roman"/>
          <w:sz w:val="24"/>
          <w:szCs w:val="24"/>
        </w:rPr>
        <w:t xml:space="preserve">nun came to visit the school and spoke effortlessly to some of the children </w:t>
      </w:r>
      <w:r w:rsidR="008326FA">
        <w:rPr>
          <w:rFonts w:ascii="Times New Roman" w:hAnsi="Times New Roman"/>
          <w:sz w:val="24"/>
          <w:szCs w:val="24"/>
        </w:rPr>
        <w:t xml:space="preserve">I was interviewing </w:t>
      </w:r>
      <w:r>
        <w:rPr>
          <w:rFonts w:ascii="Times New Roman" w:hAnsi="Times New Roman"/>
          <w:sz w:val="24"/>
          <w:szCs w:val="24"/>
        </w:rPr>
        <w:t>in Arabic:</w:t>
      </w:r>
    </w:p>
    <w:p w14:paraId="140EF146" w14:textId="77777777" w:rsidR="00FB4A85" w:rsidRDefault="00FB4A85" w:rsidP="00FB4A85">
      <w:pPr>
        <w:pStyle w:val="BodyText2"/>
        <w:spacing w:line="276" w:lineRule="auto"/>
        <w:ind w:right="720"/>
      </w:pPr>
    </w:p>
    <w:p w14:paraId="1C4ACB05" w14:textId="77777777" w:rsidR="00FB4A85" w:rsidRDefault="00FB4A85" w:rsidP="00FB4A85">
      <w:pPr>
        <w:pStyle w:val="BodyText2"/>
        <w:spacing w:line="276" w:lineRule="auto"/>
        <w:ind w:left="180" w:right="720"/>
      </w:pPr>
      <w:r>
        <w:t xml:space="preserve">Interviewer: So what’s that like when someone comes in and speaks </w:t>
      </w:r>
      <w:r w:rsidR="008326FA">
        <w:t>like that? [in your mother tongue</w:t>
      </w:r>
      <w:r>
        <w:t>]</w:t>
      </w:r>
    </w:p>
    <w:p w14:paraId="7C5B4851" w14:textId="77777777" w:rsidR="00FB4A85" w:rsidRDefault="00FB4A85" w:rsidP="00FB4A85">
      <w:pPr>
        <w:pStyle w:val="BodyText2"/>
        <w:spacing w:line="276" w:lineRule="auto"/>
        <w:ind w:left="180" w:right="720"/>
      </w:pPr>
      <w:r>
        <w:t xml:space="preserve">Sarah: Cool! [Laughs] and she is Irish!.. </w:t>
      </w:r>
      <w:r w:rsidRPr="00AD2EF3">
        <w:rPr>
          <w:i/>
          <w:iCs/>
        </w:rPr>
        <w:t>it makes you feel very comfortable</w:t>
      </w:r>
      <w:r>
        <w:t xml:space="preserve"> (Group interview, Oakleaf primary).</w:t>
      </w:r>
    </w:p>
    <w:p w14:paraId="54F252E5" w14:textId="77777777" w:rsidR="00FB4A85" w:rsidRDefault="00FB4A85" w:rsidP="00FB4A85">
      <w:pPr>
        <w:pStyle w:val="BodyText2"/>
        <w:spacing w:line="276" w:lineRule="auto"/>
        <w:ind w:left="180" w:right="720"/>
      </w:pPr>
    </w:p>
    <w:p w14:paraId="6F63049D" w14:textId="77777777" w:rsidR="00FB4A85" w:rsidRDefault="00FB4A85" w:rsidP="00FB4A85">
      <w:pPr>
        <w:pStyle w:val="BodyText2"/>
        <w:spacing w:line="276" w:lineRule="auto"/>
        <w:ind w:right="720"/>
        <w:rPr>
          <w:b/>
        </w:rPr>
      </w:pPr>
    </w:p>
    <w:p w14:paraId="44B4EAAE" w14:textId="77777777" w:rsidR="00FB4A85" w:rsidRDefault="00FB4A85" w:rsidP="00FB4A85">
      <w:pPr>
        <w:pStyle w:val="BodyText2"/>
        <w:spacing w:line="276" w:lineRule="auto"/>
        <w:ind w:right="720"/>
        <w:rPr>
          <w:b/>
        </w:rPr>
      </w:pPr>
      <w:r>
        <w:rPr>
          <w:b/>
        </w:rPr>
        <w:t>Concluding comments</w:t>
      </w:r>
    </w:p>
    <w:p w14:paraId="6B9BE18F" w14:textId="77777777" w:rsidR="00FB4A85" w:rsidRDefault="00FB4A85" w:rsidP="00FB4A85">
      <w:pPr>
        <w:pStyle w:val="BodyText2"/>
        <w:spacing w:line="276" w:lineRule="auto"/>
        <w:ind w:right="720"/>
        <w:rPr>
          <w:b/>
        </w:rPr>
      </w:pPr>
    </w:p>
    <w:p w14:paraId="56292EAC" w14:textId="77777777" w:rsidR="00FB4A85" w:rsidRDefault="008326FA" w:rsidP="00FB4A85">
      <w:pPr>
        <w:spacing w:line="360" w:lineRule="auto"/>
        <w:jc w:val="both"/>
        <w:rPr>
          <w:rFonts w:ascii="Times New Roman" w:hAnsi="Times New Roman"/>
          <w:sz w:val="24"/>
          <w:szCs w:val="24"/>
        </w:rPr>
      </w:pPr>
      <w:r>
        <w:rPr>
          <w:rFonts w:ascii="Times New Roman" w:hAnsi="Times New Roman"/>
          <w:sz w:val="24"/>
          <w:szCs w:val="24"/>
        </w:rPr>
        <w:t>The</w:t>
      </w:r>
      <w:r w:rsidR="00FB4A85">
        <w:rPr>
          <w:rFonts w:ascii="Times New Roman" w:hAnsi="Times New Roman"/>
          <w:sz w:val="24"/>
          <w:szCs w:val="24"/>
        </w:rPr>
        <w:t xml:space="preserve"> synoptic visibility of migrant children within global policy discourses reflects wider concerns to ensure the continued production of a mobile labour market.  Such discourses merge with local contexts which seek to shape migrant children as mobile, flexible, adapted workers (citizens?) of the future, through their pre</w:t>
      </w:r>
      <w:r>
        <w:rPr>
          <w:rFonts w:ascii="Times New Roman" w:hAnsi="Times New Roman"/>
          <w:sz w:val="24"/>
          <w:szCs w:val="24"/>
        </w:rPr>
        <w:t xml:space="preserve">sent performance in schools. </w:t>
      </w:r>
      <w:r w:rsidR="00FB4A85">
        <w:rPr>
          <w:rFonts w:ascii="Times New Roman" w:hAnsi="Times New Roman"/>
          <w:sz w:val="24"/>
          <w:szCs w:val="24"/>
        </w:rPr>
        <w:t>Yet international comparative indicators of educational well-being position migrant children in defi</w:t>
      </w:r>
      <w:r>
        <w:rPr>
          <w:rFonts w:ascii="Times New Roman" w:hAnsi="Times New Roman"/>
          <w:sz w:val="24"/>
          <w:szCs w:val="24"/>
        </w:rPr>
        <w:t xml:space="preserve">cit terms, </w:t>
      </w:r>
      <w:r w:rsidR="00FB4A85">
        <w:rPr>
          <w:rFonts w:ascii="Times New Roman" w:hAnsi="Times New Roman"/>
          <w:sz w:val="24"/>
          <w:szCs w:val="24"/>
        </w:rPr>
        <w:t>as progressively underperforming across generations. While there are differences across migrant groups as well as across different countries (Crul</w:t>
      </w:r>
      <w:r w:rsidR="00FA2300">
        <w:rPr>
          <w:rFonts w:ascii="Times New Roman" w:hAnsi="Times New Roman"/>
          <w:sz w:val="24"/>
          <w:szCs w:val="24"/>
        </w:rPr>
        <w:t>,</w:t>
      </w:r>
      <w:r w:rsidR="00FB4A85">
        <w:rPr>
          <w:rFonts w:ascii="Times New Roman" w:hAnsi="Times New Roman"/>
          <w:sz w:val="24"/>
          <w:szCs w:val="24"/>
        </w:rPr>
        <w:t xml:space="preserve"> 2010),   regimes of ‘truth’ within the global policy space construct migrant children (and their parents) as in need of intervention and ‘reform’. Within the neo-liberal context, value is attributed conditionally – on success in an education market place where migrant children are continuously trying to play catch up.   The retraction in state investment, legitimated through a discourse of individual responsibility and </w:t>
      </w:r>
      <w:r w:rsidR="00FB4A85">
        <w:rPr>
          <w:rFonts w:ascii="Times New Roman" w:hAnsi="Times New Roman"/>
          <w:sz w:val="24"/>
          <w:szCs w:val="24"/>
        </w:rPr>
        <w:lastRenderedPageBreak/>
        <w:t xml:space="preserve">character, ensure that where educational credentials ‘counts’, what counts is access to resources which enable migrant </w:t>
      </w:r>
      <w:r w:rsidR="00E6119E">
        <w:rPr>
          <w:rFonts w:ascii="Times New Roman" w:hAnsi="Times New Roman"/>
          <w:sz w:val="24"/>
          <w:szCs w:val="24"/>
        </w:rPr>
        <w:t xml:space="preserve">children to succeed.   </w:t>
      </w:r>
      <w:r w:rsidR="00FB4A85">
        <w:rPr>
          <w:rFonts w:ascii="Times New Roman" w:hAnsi="Times New Roman"/>
          <w:sz w:val="24"/>
          <w:szCs w:val="24"/>
        </w:rPr>
        <w:t xml:space="preserve">While more holistic approaches to rights and well-being are also evident in global policy spaces through for example the work of UNICEF and the UNCRC, these risk being refashioned into narrow instrumentalist goals that treat recognition of culture and identity as additive extras to the ‘real’ learning of basic skills in numeracy and literacy. </w:t>
      </w:r>
      <w:r w:rsidR="00E6119E">
        <w:rPr>
          <w:rFonts w:ascii="Times New Roman" w:hAnsi="Times New Roman"/>
          <w:sz w:val="24"/>
          <w:szCs w:val="24"/>
        </w:rPr>
        <w:t>I have argued that these</w:t>
      </w:r>
      <w:r w:rsidR="00FB4A85">
        <w:rPr>
          <w:rFonts w:ascii="Times New Roman" w:hAnsi="Times New Roman"/>
          <w:sz w:val="24"/>
          <w:szCs w:val="24"/>
        </w:rPr>
        <w:t xml:space="preserve"> dynamics play out in spheres of re/action in schools, caught at the intersection of pedagogic tensions in how migrant children are valued and recognized.</w:t>
      </w:r>
    </w:p>
    <w:p w14:paraId="04F062EA" w14:textId="77777777" w:rsidR="00FB4A85" w:rsidRDefault="00FB4A85" w:rsidP="00FB4A85">
      <w:pPr>
        <w:spacing w:line="360" w:lineRule="auto"/>
        <w:jc w:val="both"/>
        <w:rPr>
          <w:rFonts w:ascii="Times New Roman" w:hAnsi="Times New Roman"/>
          <w:sz w:val="24"/>
          <w:szCs w:val="24"/>
        </w:rPr>
      </w:pPr>
      <w:r>
        <w:rPr>
          <w:rFonts w:ascii="Times New Roman" w:hAnsi="Times New Roman"/>
          <w:sz w:val="24"/>
          <w:szCs w:val="24"/>
        </w:rPr>
        <w:t>Dilemmas around being valued differently emerge for migrant children in their relations with peers as well as with their teachers in schools.  Tensions related to reputation, resilience, risk and</w:t>
      </w:r>
      <w:r w:rsidR="00E6119E">
        <w:rPr>
          <w:rFonts w:ascii="Times New Roman" w:hAnsi="Times New Roman"/>
          <w:sz w:val="24"/>
          <w:szCs w:val="24"/>
        </w:rPr>
        <w:t xml:space="preserve"> potential</w:t>
      </w:r>
      <w:r>
        <w:rPr>
          <w:rFonts w:ascii="Times New Roman" w:hAnsi="Times New Roman"/>
          <w:sz w:val="24"/>
          <w:szCs w:val="24"/>
        </w:rPr>
        <w:t xml:space="preserve"> reward emerge in migrant children’s own experiences of teaching and learning.  How they manage these are central to their contribution to </w:t>
      </w:r>
      <w:r w:rsidR="00E6119E">
        <w:rPr>
          <w:rFonts w:ascii="Times New Roman" w:hAnsi="Times New Roman"/>
          <w:sz w:val="24"/>
          <w:szCs w:val="24"/>
        </w:rPr>
        <w:t xml:space="preserve">wider </w:t>
      </w:r>
      <w:r>
        <w:rPr>
          <w:rFonts w:ascii="Times New Roman" w:hAnsi="Times New Roman"/>
          <w:sz w:val="24"/>
          <w:szCs w:val="24"/>
        </w:rPr>
        <w:t>family well-being and opportunity in the settlement society. Exploring their agentic responses is about more than accessing their voices on their experiences</w:t>
      </w:r>
      <w:r w:rsidR="00B06DFC">
        <w:rPr>
          <w:rFonts w:ascii="Times New Roman" w:hAnsi="Times New Roman"/>
          <w:sz w:val="24"/>
          <w:szCs w:val="24"/>
        </w:rPr>
        <w:t>.  It is also about</w:t>
      </w:r>
      <w:r>
        <w:rPr>
          <w:rFonts w:ascii="Times New Roman" w:hAnsi="Times New Roman"/>
          <w:sz w:val="24"/>
          <w:szCs w:val="24"/>
        </w:rPr>
        <w:t xml:space="preserve"> highlighting their role in negotiating power, identity and inter-generational transmission in the resistances they display, in their ‘gratitude’ and in their strategic and pragmatic responses.  </w:t>
      </w:r>
    </w:p>
    <w:p w14:paraId="150F6A1A" w14:textId="77777777" w:rsidR="00FB4A85" w:rsidRDefault="00FB4A85" w:rsidP="00FB4A85">
      <w:pPr>
        <w:spacing w:line="360" w:lineRule="auto"/>
        <w:jc w:val="both"/>
        <w:rPr>
          <w:rFonts w:ascii="Times New Roman" w:hAnsi="Times New Roman"/>
          <w:sz w:val="24"/>
          <w:szCs w:val="24"/>
        </w:rPr>
      </w:pPr>
      <w:r>
        <w:rPr>
          <w:rFonts w:ascii="Times New Roman" w:hAnsi="Times New Roman"/>
          <w:sz w:val="24"/>
          <w:szCs w:val="24"/>
        </w:rPr>
        <w:t xml:space="preserve">As social spaces, schools are a key backdrop in the construction of migrant childhoods and identities.  Being differently valued can imply both recognition and misrecognition.  Identifying the additional needs of migrant children can lead to positive visibility in the classroom </w:t>
      </w:r>
      <w:r w:rsidRPr="00E6119E">
        <w:rPr>
          <w:rFonts w:ascii="Times New Roman" w:hAnsi="Times New Roman"/>
          <w:i/>
          <w:sz w:val="24"/>
          <w:szCs w:val="24"/>
        </w:rPr>
        <w:t>provided</w:t>
      </w:r>
      <w:r>
        <w:rPr>
          <w:rFonts w:ascii="Times New Roman" w:hAnsi="Times New Roman"/>
          <w:sz w:val="24"/>
          <w:szCs w:val="24"/>
        </w:rPr>
        <w:t xml:space="preserve"> it moves beyond a classificatory ‘label’ and becomes a mechanism for realizing each child’s rights to both quality and equality in their learning experiences. This requires working with children in a sustained</w:t>
      </w:r>
      <w:r w:rsidR="00B06DFC">
        <w:rPr>
          <w:rFonts w:ascii="Times New Roman" w:hAnsi="Times New Roman"/>
          <w:sz w:val="24"/>
          <w:szCs w:val="24"/>
        </w:rPr>
        <w:t>,</w:t>
      </w:r>
      <w:r>
        <w:rPr>
          <w:rFonts w:ascii="Times New Roman" w:hAnsi="Times New Roman"/>
          <w:sz w:val="24"/>
          <w:szCs w:val="24"/>
        </w:rPr>
        <w:t xml:space="preserve"> respectful manner that recognizes and fully includes the grain of ethnic influences.  It requires fundamental pedagogical change that is radical and strategic; care</w:t>
      </w:r>
      <w:r w:rsidRPr="00764744">
        <w:rPr>
          <w:rFonts w:ascii="Times New Roman" w:hAnsi="Times New Roman"/>
          <w:i/>
          <w:sz w:val="24"/>
          <w:szCs w:val="24"/>
        </w:rPr>
        <w:t>ful</w:t>
      </w:r>
      <w:r>
        <w:rPr>
          <w:rFonts w:ascii="Times New Roman" w:hAnsi="Times New Roman"/>
          <w:sz w:val="24"/>
          <w:szCs w:val="24"/>
        </w:rPr>
        <w:t xml:space="preserve"> and nurturing.  In </w:t>
      </w:r>
      <w:r w:rsidR="00B06DFC">
        <w:rPr>
          <w:rFonts w:ascii="Times New Roman" w:hAnsi="Times New Roman"/>
          <w:sz w:val="24"/>
          <w:szCs w:val="24"/>
        </w:rPr>
        <w:t>its absence,</w:t>
      </w:r>
      <w:r>
        <w:rPr>
          <w:rFonts w:ascii="Times New Roman" w:hAnsi="Times New Roman"/>
          <w:sz w:val="24"/>
          <w:szCs w:val="24"/>
        </w:rPr>
        <w:t xml:space="preserve"> being valued differently can involve reproducing ‘recognised’ </w:t>
      </w:r>
      <w:r w:rsidR="00E6119E">
        <w:rPr>
          <w:rFonts w:ascii="Times New Roman" w:hAnsi="Times New Roman"/>
          <w:sz w:val="24"/>
          <w:szCs w:val="24"/>
        </w:rPr>
        <w:t xml:space="preserve">negative </w:t>
      </w:r>
      <w:r w:rsidR="00B06DFC">
        <w:rPr>
          <w:rFonts w:ascii="Times New Roman" w:hAnsi="Times New Roman"/>
          <w:sz w:val="24"/>
          <w:szCs w:val="24"/>
        </w:rPr>
        <w:t xml:space="preserve">patterns in a circular </w:t>
      </w:r>
      <w:r>
        <w:rPr>
          <w:rFonts w:ascii="Times New Roman" w:hAnsi="Times New Roman"/>
          <w:sz w:val="24"/>
          <w:szCs w:val="24"/>
        </w:rPr>
        <w:t xml:space="preserve">dialectical loop that naturalises under achievement to deficiencies in culture and identity.  This not only undermines these children’s rights and well-being in the present, but sets the seeds for wider inequalities and injustices into their future lives as adults.  </w:t>
      </w:r>
    </w:p>
    <w:p w14:paraId="0B6618AD" w14:textId="77777777" w:rsidR="00FB4A85" w:rsidRDefault="00FB4A85" w:rsidP="00FB4A85">
      <w:pPr>
        <w:pStyle w:val="BodyText2"/>
        <w:ind w:right="4"/>
      </w:pPr>
    </w:p>
    <w:p w14:paraId="66CD6549" w14:textId="77777777" w:rsidR="00FB4A85" w:rsidRPr="005514F8" w:rsidRDefault="008A18B1" w:rsidP="00FB4A85">
      <w:pPr>
        <w:pStyle w:val="BodyText2"/>
        <w:ind w:left="567" w:right="4" w:hanging="567"/>
      </w:pPr>
      <w:r>
        <w:t>Archer, L., and B. Francis. 2007</w:t>
      </w:r>
      <w:r w:rsidR="00FB4A85" w:rsidRPr="005514F8">
        <w:t>. Understanding minority ethnic achievement. London, RoutledgeFalmer Press</w:t>
      </w:r>
    </w:p>
    <w:p w14:paraId="70B38373" w14:textId="77777777" w:rsidR="00FB4A85" w:rsidRPr="005514F8" w:rsidRDefault="00FB4A85" w:rsidP="00FB4A85">
      <w:pPr>
        <w:autoSpaceDE w:val="0"/>
        <w:autoSpaceDN w:val="0"/>
        <w:adjustRightInd w:val="0"/>
        <w:spacing w:after="0" w:line="240" w:lineRule="auto"/>
        <w:ind w:left="567" w:hanging="567"/>
        <w:jc w:val="both"/>
        <w:rPr>
          <w:rFonts w:ascii="Times New Roman" w:hAnsi="Times New Roman" w:cs="Times New Roman"/>
          <w:sz w:val="24"/>
          <w:szCs w:val="24"/>
        </w:rPr>
      </w:pPr>
      <w:r w:rsidRPr="005514F8">
        <w:rPr>
          <w:rFonts w:ascii="Times New Roman" w:hAnsi="Times New Roman" w:cs="Times New Roman"/>
          <w:sz w:val="24"/>
          <w:szCs w:val="24"/>
        </w:rPr>
        <w:t xml:space="preserve">Arnot, M. and Swartz, S. 2012. Youth citizenship and the politics of belonging: introducing contexts, voices, imaginaries, </w:t>
      </w:r>
      <w:r w:rsidRPr="008A18B1">
        <w:rPr>
          <w:rFonts w:ascii="Times New Roman" w:hAnsi="Times New Roman" w:cs="Times New Roman"/>
          <w:i/>
          <w:sz w:val="24"/>
          <w:szCs w:val="24"/>
        </w:rPr>
        <w:t>Comparative Education</w:t>
      </w:r>
      <w:r w:rsidRPr="005514F8">
        <w:rPr>
          <w:rFonts w:ascii="Times New Roman" w:hAnsi="Times New Roman" w:cs="Times New Roman"/>
          <w:sz w:val="24"/>
          <w:szCs w:val="24"/>
        </w:rPr>
        <w:t>, 48:1, 1-10</w:t>
      </w:r>
    </w:p>
    <w:p w14:paraId="31C6BC21" w14:textId="77777777" w:rsidR="00FB4A85" w:rsidRPr="008A18B1" w:rsidRDefault="008A18B1" w:rsidP="00FB4A85">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Ball, S. J. </w:t>
      </w:r>
      <w:r w:rsidR="00FB4A85" w:rsidRPr="005514F8">
        <w:rPr>
          <w:rFonts w:ascii="Times New Roman" w:hAnsi="Times New Roman" w:cs="Times New Roman"/>
          <w:sz w:val="24"/>
          <w:szCs w:val="24"/>
        </w:rPr>
        <w:t>2009</w:t>
      </w:r>
      <w:r w:rsidR="00FB4A85" w:rsidRPr="005514F8">
        <w:rPr>
          <w:rFonts w:ascii="Times New Roman" w:hAnsi="Times New Roman" w:cs="Times New Roman"/>
          <w:i/>
          <w:sz w:val="24"/>
          <w:szCs w:val="24"/>
        </w:rPr>
        <w:t xml:space="preserve"> </w:t>
      </w:r>
      <w:r w:rsidR="00FB4A85" w:rsidRPr="005514F8">
        <w:rPr>
          <w:rFonts w:ascii="Times New Roman" w:hAnsi="Times New Roman" w:cs="Times New Roman"/>
          <w:sz w:val="24"/>
          <w:szCs w:val="24"/>
        </w:rPr>
        <w:t>‘Privatising education, privatising education policy, privatising educational research: network governance and the competition state</w:t>
      </w:r>
      <w:r w:rsidR="00FB4A85" w:rsidRPr="005514F8">
        <w:rPr>
          <w:rFonts w:ascii="Times New Roman" w:hAnsi="Times New Roman" w:cs="Times New Roman"/>
          <w:i/>
          <w:sz w:val="24"/>
          <w:szCs w:val="24"/>
        </w:rPr>
        <w:t xml:space="preserve">, Journal of Education Policy, </w:t>
      </w:r>
      <w:r w:rsidR="00FB4A85" w:rsidRPr="008A18B1">
        <w:rPr>
          <w:rFonts w:ascii="Times New Roman" w:hAnsi="Times New Roman" w:cs="Times New Roman"/>
          <w:sz w:val="24"/>
          <w:szCs w:val="24"/>
        </w:rPr>
        <w:t xml:space="preserve">24 (1): 83-99 </w:t>
      </w:r>
    </w:p>
    <w:p w14:paraId="302C0073" w14:textId="77777777" w:rsidR="00FB4A85" w:rsidRPr="005514F8" w:rsidRDefault="00FB4A85" w:rsidP="00FB4A85">
      <w:pPr>
        <w:spacing w:line="240" w:lineRule="auto"/>
        <w:ind w:left="567" w:hanging="567"/>
        <w:jc w:val="both"/>
        <w:rPr>
          <w:rFonts w:ascii="Times New Roman" w:hAnsi="Times New Roman" w:cs="Times New Roman"/>
          <w:sz w:val="24"/>
          <w:szCs w:val="24"/>
        </w:rPr>
      </w:pPr>
      <w:r w:rsidRPr="005514F8">
        <w:rPr>
          <w:rFonts w:ascii="Times New Roman" w:hAnsi="Times New Roman" w:cs="Times New Roman"/>
          <w:sz w:val="24"/>
          <w:szCs w:val="24"/>
        </w:rPr>
        <w:t xml:space="preserve">Ben Arieh, A and Froenes, I, 2011. Taxonomy for child well-being indicators: a framework for the analysis of the well-being of children, </w:t>
      </w:r>
      <w:r w:rsidRPr="008A18B1">
        <w:rPr>
          <w:rFonts w:ascii="Times New Roman" w:hAnsi="Times New Roman" w:cs="Times New Roman"/>
          <w:i/>
          <w:sz w:val="24"/>
          <w:szCs w:val="24"/>
        </w:rPr>
        <w:t>Childhood,</w:t>
      </w:r>
      <w:r w:rsidRPr="005514F8">
        <w:rPr>
          <w:rFonts w:ascii="Times New Roman" w:hAnsi="Times New Roman" w:cs="Times New Roman"/>
          <w:sz w:val="24"/>
          <w:szCs w:val="24"/>
        </w:rPr>
        <w:t xml:space="preserve"> 18, 4. 460 - 476</w:t>
      </w:r>
    </w:p>
    <w:p w14:paraId="231A1A0A" w14:textId="77777777" w:rsidR="00FB4A85" w:rsidRPr="005514F8" w:rsidRDefault="008A18B1" w:rsidP="00FB4A85">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Bryan, A.2010</w:t>
      </w:r>
      <w:r w:rsidR="00FB4A85" w:rsidRPr="005514F8">
        <w:rPr>
          <w:rFonts w:ascii="Times New Roman" w:hAnsi="Times New Roman" w:cs="Times New Roman"/>
          <w:sz w:val="24"/>
          <w:szCs w:val="24"/>
        </w:rPr>
        <w:t xml:space="preserve">. "Corporate multiculturalism, diversity management, and positive interculturalism in Irish schools and society " </w:t>
      </w:r>
      <w:r w:rsidR="00FB4A85" w:rsidRPr="008A18B1">
        <w:rPr>
          <w:rFonts w:ascii="Times New Roman" w:hAnsi="Times New Roman" w:cs="Times New Roman"/>
          <w:i/>
          <w:sz w:val="24"/>
          <w:szCs w:val="24"/>
        </w:rPr>
        <w:t>Irish Educational Studies</w:t>
      </w:r>
      <w:r>
        <w:rPr>
          <w:rFonts w:ascii="Times New Roman" w:hAnsi="Times New Roman" w:cs="Times New Roman"/>
          <w:sz w:val="24"/>
          <w:szCs w:val="24"/>
        </w:rPr>
        <w:t xml:space="preserve"> 29, 3</w:t>
      </w:r>
      <w:r w:rsidR="00FB4A85" w:rsidRPr="005514F8">
        <w:rPr>
          <w:rFonts w:ascii="Times New Roman" w:hAnsi="Times New Roman" w:cs="Times New Roman"/>
          <w:sz w:val="24"/>
          <w:szCs w:val="24"/>
        </w:rPr>
        <w:t>: 253-269.</w:t>
      </w:r>
    </w:p>
    <w:p w14:paraId="3B65B871" w14:textId="77777777" w:rsidR="00FB4A85" w:rsidRDefault="008A18B1" w:rsidP="00FB4A85">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Bourdieu, P. 1998.</w:t>
      </w:r>
      <w:r w:rsidR="00FB4A85" w:rsidRPr="005514F8">
        <w:rPr>
          <w:rFonts w:ascii="Times New Roman" w:hAnsi="Times New Roman" w:cs="Times New Roman"/>
          <w:sz w:val="24"/>
          <w:szCs w:val="24"/>
        </w:rPr>
        <w:t xml:space="preserve"> </w:t>
      </w:r>
      <w:r w:rsidR="00FB4A85" w:rsidRPr="005514F8">
        <w:rPr>
          <w:rFonts w:ascii="Times New Roman" w:hAnsi="Times New Roman" w:cs="Times New Roman"/>
          <w:i/>
          <w:sz w:val="24"/>
          <w:szCs w:val="24"/>
        </w:rPr>
        <w:t xml:space="preserve">On Television and Journalism, </w:t>
      </w:r>
      <w:r w:rsidR="00FB4A85" w:rsidRPr="005514F8">
        <w:rPr>
          <w:rFonts w:ascii="Times New Roman" w:hAnsi="Times New Roman" w:cs="Times New Roman"/>
          <w:sz w:val="24"/>
          <w:szCs w:val="24"/>
        </w:rPr>
        <w:t xml:space="preserve"> London, Pluto Press</w:t>
      </w:r>
      <w:r w:rsidR="00FB4A85" w:rsidRPr="005514F8">
        <w:rPr>
          <w:rFonts w:ascii="Times New Roman" w:hAnsi="Times New Roman" w:cs="Times New Roman"/>
          <w:i/>
          <w:sz w:val="24"/>
          <w:szCs w:val="24"/>
        </w:rPr>
        <w:t xml:space="preserve"> </w:t>
      </w:r>
    </w:p>
    <w:p w14:paraId="4861937A" w14:textId="77777777" w:rsidR="00F7332B" w:rsidRDefault="00F7332B" w:rsidP="00FB4A85">
      <w:pPr>
        <w:spacing w:line="240" w:lineRule="auto"/>
        <w:ind w:left="567" w:hanging="567"/>
        <w:jc w:val="both"/>
        <w:rPr>
          <w:rFonts w:ascii="Times New Roman" w:hAnsi="Times New Roman" w:cs="Times New Roman"/>
          <w:sz w:val="24"/>
          <w:szCs w:val="24"/>
        </w:rPr>
      </w:pPr>
      <w:r w:rsidRPr="00F7332B">
        <w:rPr>
          <w:rFonts w:ascii="Times New Roman" w:hAnsi="Times New Roman" w:cs="Times New Roman"/>
          <w:sz w:val="24"/>
          <w:szCs w:val="24"/>
        </w:rPr>
        <w:t>Cosgrove, J., Shiel</w:t>
      </w:r>
      <w:r w:rsidR="008A18B1">
        <w:rPr>
          <w:rFonts w:ascii="Times New Roman" w:hAnsi="Times New Roman" w:cs="Times New Roman"/>
          <w:sz w:val="24"/>
          <w:szCs w:val="24"/>
        </w:rPr>
        <w:t>, G., Perkins, R., &amp; Moran, G. 2010</w:t>
      </w:r>
      <w:r w:rsidRPr="00F7332B">
        <w:rPr>
          <w:rFonts w:ascii="Times New Roman" w:hAnsi="Times New Roman" w:cs="Times New Roman"/>
          <w:sz w:val="24"/>
          <w:szCs w:val="24"/>
        </w:rPr>
        <w:t xml:space="preserve">. </w:t>
      </w:r>
      <w:r w:rsidRPr="00F7332B">
        <w:rPr>
          <w:rStyle w:val="Emphasis"/>
          <w:rFonts w:ascii="Times New Roman" w:hAnsi="Times New Roman" w:cs="Times New Roman"/>
          <w:sz w:val="24"/>
          <w:szCs w:val="24"/>
        </w:rPr>
        <w:t>Comparisons of performance in Ireland –  PISA 2000 to PISA 2009: A preliminary report to the Department of Education and Skills</w:t>
      </w:r>
      <w:r w:rsidRPr="00F7332B">
        <w:rPr>
          <w:rFonts w:ascii="Times New Roman" w:hAnsi="Times New Roman" w:cs="Times New Roman"/>
          <w:sz w:val="24"/>
          <w:szCs w:val="24"/>
        </w:rPr>
        <w:t>. Dublin: Educational Research Centre.</w:t>
      </w:r>
    </w:p>
    <w:p w14:paraId="626393A6" w14:textId="77777777" w:rsidR="003048F8" w:rsidRPr="00F7332B" w:rsidRDefault="003048F8" w:rsidP="00FB4A85">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Cummins, J. 2001. Empowering minority students: a framework for intervention; </w:t>
      </w:r>
      <w:r w:rsidRPr="003048F8">
        <w:rPr>
          <w:rFonts w:ascii="Times New Roman" w:hAnsi="Times New Roman" w:cs="Times New Roman"/>
          <w:i/>
          <w:sz w:val="24"/>
          <w:szCs w:val="24"/>
        </w:rPr>
        <w:t>Harvard Education Review,</w:t>
      </w:r>
      <w:r>
        <w:rPr>
          <w:rFonts w:ascii="Times New Roman" w:hAnsi="Times New Roman" w:cs="Times New Roman"/>
          <w:sz w:val="24"/>
          <w:szCs w:val="24"/>
        </w:rPr>
        <w:t xml:space="preserve"> 71 (4); 656-676</w:t>
      </w:r>
    </w:p>
    <w:p w14:paraId="21242977" w14:textId="77777777" w:rsidR="00FB4A85" w:rsidRPr="008A18B1" w:rsidRDefault="00FB4A85" w:rsidP="00FB4A85">
      <w:pPr>
        <w:autoSpaceDE w:val="0"/>
        <w:autoSpaceDN w:val="0"/>
        <w:adjustRightInd w:val="0"/>
        <w:spacing w:after="0" w:line="240" w:lineRule="auto"/>
        <w:ind w:left="567" w:hanging="567"/>
        <w:jc w:val="both"/>
        <w:rPr>
          <w:rFonts w:ascii="Times New Roman" w:hAnsi="Times New Roman" w:cs="Times New Roman"/>
          <w:sz w:val="24"/>
          <w:szCs w:val="24"/>
        </w:rPr>
      </w:pPr>
      <w:r w:rsidRPr="005514F8">
        <w:rPr>
          <w:rFonts w:ascii="Times New Roman" w:hAnsi="Times New Roman" w:cs="Times New Roman"/>
          <w:sz w:val="24"/>
          <w:szCs w:val="24"/>
        </w:rPr>
        <w:t xml:space="preserve">Crul, M. &amp; Jens Schneider (2010): Comparative integration context theory: participation and belonging in new diverse European cities, </w:t>
      </w:r>
      <w:r w:rsidRPr="005514F8">
        <w:rPr>
          <w:rFonts w:ascii="Times New Roman" w:hAnsi="Times New Roman" w:cs="Times New Roman"/>
          <w:i/>
          <w:sz w:val="24"/>
          <w:szCs w:val="24"/>
        </w:rPr>
        <w:t>Ethnic and Racial Studies, 33</w:t>
      </w:r>
      <w:r w:rsidRPr="008A18B1">
        <w:rPr>
          <w:rFonts w:ascii="Times New Roman" w:hAnsi="Times New Roman" w:cs="Times New Roman"/>
          <w:sz w:val="24"/>
          <w:szCs w:val="24"/>
        </w:rPr>
        <w:t>:7, 1249-1268</w:t>
      </w:r>
    </w:p>
    <w:p w14:paraId="03576BC3" w14:textId="77777777" w:rsidR="00FB4A85" w:rsidRDefault="00FB4A85" w:rsidP="00FB4A85">
      <w:pPr>
        <w:autoSpaceDE w:val="0"/>
        <w:autoSpaceDN w:val="0"/>
        <w:adjustRightInd w:val="0"/>
        <w:spacing w:after="0" w:line="240" w:lineRule="auto"/>
        <w:ind w:left="567" w:hanging="567"/>
        <w:jc w:val="both"/>
        <w:rPr>
          <w:rFonts w:ascii="Times New Roman" w:hAnsi="Times New Roman" w:cs="Times New Roman"/>
          <w:sz w:val="24"/>
          <w:szCs w:val="24"/>
        </w:rPr>
      </w:pPr>
      <w:r w:rsidRPr="005514F8">
        <w:rPr>
          <w:rFonts w:ascii="Times New Roman" w:hAnsi="Times New Roman" w:cs="Times New Roman"/>
          <w:sz w:val="24"/>
          <w:szCs w:val="24"/>
        </w:rPr>
        <w:t>Department of Education and Skill</w:t>
      </w:r>
      <w:r w:rsidR="008A18B1">
        <w:rPr>
          <w:rFonts w:ascii="Times New Roman" w:hAnsi="Times New Roman" w:cs="Times New Roman"/>
          <w:sz w:val="24"/>
          <w:szCs w:val="24"/>
        </w:rPr>
        <w:t xml:space="preserve">s. </w:t>
      </w:r>
      <w:r>
        <w:rPr>
          <w:rFonts w:ascii="Times New Roman" w:hAnsi="Times New Roman" w:cs="Times New Roman"/>
          <w:sz w:val="24"/>
          <w:szCs w:val="24"/>
        </w:rPr>
        <w:t>2010</w:t>
      </w:r>
      <w:r w:rsidR="008A18B1">
        <w:rPr>
          <w:rFonts w:ascii="Times New Roman" w:hAnsi="Times New Roman" w:cs="Times New Roman"/>
          <w:sz w:val="24"/>
          <w:szCs w:val="24"/>
        </w:rPr>
        <w:t>.</w:t>
      </w:r>
      <w:r>
        <w:rPr>
          <w:rFonts w:ascii="Times New Roman" w:hAnsi="Times New Roman" w:cs="Times New Roman"/>
          <w:sz w:val="24"/>
          <w:szCs w:val="24"/>
        </w:rPr>
        <w:t xml:space="preserve"> </w:t>
      </w:r>
      <w:r w:rsidRPr="008A18B1">
        <w:rPr>
          <w:rFonts w:ascii="Times New Roman" w:hAnsi="Times New Roman" w:cs="Times New Roman"/>
          <w:i/>
          <w:sz w:val="24"/>
          <w:szCs w:val="24"/>
        </w:rPr>
        <w:t>Intercultural Education Strategy,</w:t>
      </w:r>
      <w:r>
        <w:rPr>
          <w:rFonts w:ascii="Times New Roman" w:hAnsi="Times New Roman" w:cs="Times New Roman"/>
          <w:sz w:val="24"/>
          <w:szCs w:val="24"/>
        </w:rPr>
        <w:t xml:space="preserve"> Government Publications</w:t>
      </w:r>
    </w:p>
    <w:p w14:paraId="4BCDCDCA" w14:textId="77777777" w:rsidR="00FB4A85" w:rsidRPr="005514F8" w:rsidRDefault="00FB4A85" w:rsidP="00FB4A85">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Devine, D. 2013. Practising leadership in newly-multi-ethnic schools – tensions in the field? </w:t>
      </w:r>
      <w:r w:rsidRPr="001E069E">
        <w:rPr>
          <w:rFonts w:ascii="Times New Roman" w:hAnsi="Times New Roman" w:cs="Times New Roman"/>
          <w:i/>
          <w:sz w:val="24"/>
          <w:szCs w:val="24"/>
        </w:rPr>
        <w:t>British Journal of Sociology of</w:t>
      </w:r>
      <w:r>
        <w:rPr>
          <w:rFonts w:ascii="Times New Roman" w:hAnsi="Times New Roman" w:cs="Times New Roman"/>
          <w:sz w:val="24"/>
          <w:szCs w:val="24"/>
        </w:rPr>
        <w:t xml:space="preserve"> Edu</w:t>
      </w:r>
      <w:r w:rsidR="008A18B1">
        <w:rPr>
          <w:rFonts w:ascii="Times New Roman" w:hAnsi="Times New Roman" w:cs="Times New Roman"/>
          <w:sz w:val="24"/>
          <w:szCs w:val="24"/>
        </w:rPr>
        <w:t>cation (ifirst on-line</w:t>
      </w:r>
      <w:r>
        <w:rPr>
          <w:rFonts w:ascii="Times New Roman" w:hAnsi="Times New Roman" w:cs="Times New Roman"/>
          <w:sz w:val="24"/>
          <w:szCs w:val="24"/>
        </w:rPr>
        <w:t>)</w:t>
      </w:r>
    </w:p>
    <w:p w14:paraId="315C8FD5" w14:textId="77777777" w:rsidR="00FB4A85" w:rsidRDefault="00FB4A85" w:rsidP="00FB4A85">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Devine, D. 2011</w:t>
      </w:r>
      <w:r w:rsidR="008A18B1">
        <w:rPr>
          <w:rFonts w:ascii="Times New Roman" w:hAnsi="Times New Roman" w:cs="Times New Roman"/>
          <w:sz w:val="24"/>
          <w:szCs w:val="24"/>
        </w:rPr>
        <w:t>.</w:t>
      </w:r>
      <w:r>
        <w:rPr>
          <w:rFonts w:ascii="Times New Roman" w:hAnsi="Times New Roman" w:cs="Times New Roman"/>
          <w:sz w:val="24"/>
          <w:szCs w:val="24"/>
        </w:rPr>
        <w:t xml:space="preserve"> Immigration and Schooling in the Republic of Ireland – Making a difference?; Manchester, Manchester University Press</w:t>
      </w:r>
    </w:p>
    <w:p w14:paraId="4706A2DD" w14:textId="77777777" w:rsidR="00EF7A94" w:rsidRDefault="008A18B1" w:rsidP="00FB4A85">
      <w:pPr>
        <w:spacing w:line="240" w:lineRule="auto"/>
        <w:ind w:left="567" w:hanging="567"/>
        <w:jc w:val="both"/>
        <w:rPr>
          <w:b/>
        </w:rPr>
      </w:pPr>
      <w:r>
        <w:rPr>
          <w:rFonts w:ascii="Times New Roman" w:hAnsi="Times New Roman" w:cs="Times New Roman"/>
          <w:sz w:val="24"/>
          <w:szCs w:val="24"/>
        </w:rPr>
        <w:t>Devine, D. 2009.</w:t>
      </w:r>
      <w:r w:rsidR="00FB4A85" w:rsidRPr="005514F8">
        <w:rPr>
          <w:rFonts w:ascii="Times New Roman" w:hAnsi="Times New Roman" w:cs="Times New Roman"/>
          <w:sz w:val="24"/>
          <w:szCs w:val="24"/>
        </w:rPr>
        <w:t xml:space="preserve"> ‘Mobilising capitals? Migrant children’s negotiation of their everyday lives in schools’, </w:t>
      </w:r>
      <w:r w:rsidR="00FB4A85" w:rsidRPr="005514F8">
        <w:rPr>
          <w:rFonts w:ascii="Times New Roman" w:hAnsi="Times New Roman" w:cs="Times New Roman"/>
          <w:i/>
          <w:sz w:val="24"/>
          <w:szCs w:val="24"/>
        </w:rPr>
        <w:t xml:space="preserve">British Journal of Sociology of Education </w:t>
      </w:r>
      <w:r w:rsidR="00FB4A85" w:rsidRPr="008A18B1">
        <w:rPr>
          <w:rFonts w:ascii="Times New Roman" w:hAnsi="Times New Roman" w:cs="Times New Roman"/>
          <w:sz w:val="24"/>
          <w:szCs w:val="24"/>
        </w:rPr>
        <w:t>30(5): 521-535.</w:t>
      </w:r>
      <w:r w:rsidR="00EF7A94" w:rsidRPr="00EF7A94">
        <w:rPr>
          <w:b/>
        </w:rPr>
        <w:t xml:space="preserve"> </w:t>
      </w:r>
    </w:p>
    <w:p w14:paraId="64A2D2DF" w14:textId="77777777" w:rsidR="00FB4A85" w:rsidRPr="00EF7A94" w:rsidRDefault="00EF7A94" w:rsidP="00FB4A85">
      <w:pPr>
        <w:spacing w:line="240" w:lineRule="auto"/>
        <w:ind w:left="567" w:hanging="567"/>
        <w:jc w:val="both"/>
        <w:rPr>
          <w:rFonts w:ascii="Times New Roman" w:hAnsi="Times New Roman" w:cs="Times New Roman"/>
          <w:sz w:val="24"/>
          <w:szCs w:val="24"/>
        </w:rPr>
      </w:pPr>
      <w:r w:rsidRPr="00EF7A94">
        <w:rPr>
          <w:rFonts w:ascii="Times New Roman" w:hAnsi="Times New Roman" w:cs="Times New Roman"/>
          <w:sz w:val="24"/>
          <w:szCs w:val="24"/>
        </w:rPr>
        <w:t>Devine, D.</w:t>
      </w:r>
      <w:r>
        <w:rPr>
          <w:rFonts w:ascii="Times New Roman" w:hAnsi="Times New Roman" w:cs="Times New Roman"/>
          <w:sz w:val="24"/>
          <w:szCs w:val="24"/>
        </w:rPr>
        <w:t xml:space="preserve"> 2007.</w:t>
      </w:r>
      <w:r w:rsidRPr="00EF7A94">
        <w:rPr>
          <w:rFonts w:ascii="Times New Roman" w:hAnsi="Times New Roman" w:cs="Times New Roman"/>
          <w:sz w:val="24"/>
          <w:szCs w:val="24"/>
        </w:rPr>
        <w:t xml:space="preserve"> 'Immigration and the Enlargement of children's social space in school' In: Zeiher, H, </w:t>
      </w:r>
      <w:r w:rsidRPr="00EF7A94">
        <w:rPr>
          <w:rFonts w:ascii="Times New Roman" w:hAnsi="Times New Roman" w:cs="Times New Roman"/>
          <w:i/>
          <w:sz w:val="24"/>
          <w:szCs w:val="24"/>
        </w:rPr>
        <w:t>Devine, D</w:t>
      </w:r>
      <w:r>
        <w:rPr>
          <w:rFonts w:ascii="Times New Roman" w:hAnsi="Times New Roman" w:cs="Times New Roman"/>
          <w:sz w:val="24"/>
          <w:szCs w:val="24"/>
        </w:rPr>
        <w:t>, Kjorholt, A; Strandell, H. eds</w:t>
      </w:r>
      <w:r w:rsidRPr="00EF7A94">
        <w:rPr>
          <w:rFonts w:ascii="Times New Roman" w:hAnsi="Times New Roman" w:cs="Times New Roman"/>
          <w:sz w:val="24"/>
          <w:szCs w:val="24"/>
        </w:rPr>
        <w:t xml:space="preserve">. </w:t>
      </w:r>
      <w:r w:rsidRPr="00EF7A94">
        <w:rPr>
          <w:rFonts w:ascii="Times New Roman" w:hAnsi="Times New Roman" w:cs="Times New Roman"/>
          <w:i/>
          <w:iCs/>
          <w:sz w:val="24"/>
          <w:szCs w:val="24"/>
        </w:rPr>
        <w:t>Flexible Childhood? Exploring children's welfare in time and space</w:t>
      </w:r>
      <w:r w:rsidRPr="00EF7A94">
        <w:rPr>
          <w:rFonts w:ascii="Times New Roman" w:hAnsi="Times New Roman" w:cs="Times New Roman"/>
          <w:sz w:val="24"/>
          <w:szCs w:val="24"/>
        </w:rPr>
        <w:t>. Odense: University Press of Southern Denmark</w:t>
      </w:r>
    </w:p>
    <w:p w14:paraId="5580A601" w14:textId="77777777" w:rsidR="00FB4A85" w:rsidRPr="008A18B1" w:rsidRDefault="008A18B1" w:rsidP="00FB4A85">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Devine, D. 2002.</w:t>
      </w:r>
      <w:r w:rsidR="00FB4A85" w:rsidRPr="005514F8">
        <w:rPr>
          <w:rFonts w:ascii="Times New Roman" w:hAnsi="Times New Roman" w:cs="Times New Roman"/>
          <w:sz w:val="24"/>
          <w:szCs w:val="24"/>
        </w:rPr>
        <w:t xml:space="preserve"> ‘Children's citizenship and the structuring of adult-child relations in the primary school’, </w:t>
      </w:r>
      <w:r w:rsidR="00FB4A85" w:rsidRPr="005514F8">
        <w:rPr>
          <w:rFonts w:ascii="Times New Roman" w:hAnsi="Times New Roman" w:cs="Times New Roman"/>
          <w:i/>
          <w:sz w:val="24"/>
          <w:szCs w:val="24"/>
        </w:rPr>
        <w:t xml:space="preserve">Childhood </w:t>
      </w:r>
      <w:r w:rsidR="00FB4A85" w:rsidRPr="008A18B1">
        <w:rPr>
          <w:rFonts w:ascii="Times New Roman" w:hAnsi="Times New Roman" w:cs="Times New Roman"/>
          <w:sz w:val="24"/>
          <w:szCs w:val="24"/>
        </w:rPr>
        <w:t>9(3): 303 –</w:t>
      </w:r>
      <w:r w:rsidRPr="008A18B1">
        <w:rPr>
          <w:rFonts w:ascii="Times New Roman" w:hAnsi="Times New Roman" w:cs="Times New Roman"/>
          <w:sz w:val="24"/>
          <w:szCs w:val="24"/>
        </w:rPr>
        <w:t>322</w:t>
      </w:r>
    </w:p>
    <w:p w14:paraId="436D4AE8" w14:textId="77777777" w:rsidR="00FB4A85" w:rsidRPr="005514F8" w:rsidRDefault="00FB4A85" w:rsidP="00FB4A85">
      <w:pPr>
        <w:spacing w:line="240" w:lineRule="auto"/>
        <w:ind w:left="567" w:hanging="567"/>
        <w:rPr>
          <w:rFonts w:ascii="Times New Roman" w:hAnsi="Times New Roman" w:cs="Times New Roman"/>
          <w:sz w:val="24"/>
          <w:szCs w:val="24"/>
        </w:rPr>
      </w:pPr>
      <w:r w:rsidRPr="005514F8">
        <w:rPr>
          <w:rFonts w:ascii="Times New Roman" w:hAnsi="Times New Roman" w:cs="Times New Roman"/>
          <w:sz w:val="24"/>
          <w:szCs w:val="24"/>
        </w:rPr>
        <w:t>Devine, D.,</w:t>
      </w:r>
      <w:r w:rsidR="008A18B1">
        <w:rPr>
          <w:rFonts w:ascii="Times New Roman" w:hAnsi="Times New Roman" w:cs="Times New Roman"/>
          <w:sz w:val="24"/>
          <w:szCs w:val="24"/>
        </w:rPr>
        <w:t xml:space="preserve"> Fahie, D., MacGillicuddy, D., 2013.</w:t>
      </w:r>
      <w:r w:rsidRPr="005514F8">
        <w:rPr>
          <w:rFonts w:ascii="Times New Roman" w:hAnsi="Times New Roman" w:cs="Times New Roman"/>
          <w:sz w:val="24"/>
          <w:szCs w:val="24"/>
        </w:rPr>
        <w:t xml:space="preserve"> </w:t>
      </w:r>
      <w:r w:rsidRPr="005514F8">
        <w:rPr>
          <w:rFonts w:ascii="Times New Roman" w:hAnsi="Times New Roman" w:cs="Times New Roman"/>
          <w:i/>
          <w:sz w:val="24"/>
          <w:szCs w:val="24"/>
        </w:rPr>
        <w:t>‘</w:t>
      </w:r>
      <w:r w:rsidRPr="00EF4FD1">
        <w:rPr>
          <w:rFonts w:ascii="Times New Roman" w:hAnsi="Times New Roman" w:cs="Times New Roman"/>
          <w:sz w:val="24"/>
          <w:szCs w:val="24"/>
        </w:rPr>
        <w:t xml:space="preserve">What is a ‘good’ teacher? </w:t>
      </w:r>
      <w:r w:rsidR="0094343F">
        <w:rPr>
          <w:rFonts w:ascii="Times New Roman" w:hAnsi="Times New Roman" w:cs="Times New Roman"/>
          <w:sz w:val="24"/>
          <w:szCs w:val="24"/>
        </w:rPr>
        <w:t xml:space="preserve">Teacher beliefs and practices about their teaching; </w:t>
      </w:r>
      <w:r w:rsidRPr="005514F8">
        <w:rPr>
          <w:rFonts w:ascii="Times New Roman" w:hAnsi="Times New Roman" w:cs="Times New Roman"/>
          <w:i/>
          <w:sz w:val="24"/>
          <w:szCs w:val="24"/>
        </w:rPr>
        <w:t xml:space="preserve"> Irish Educational Studies, </w:t>
      </w:r>
      <w:r w:rsidR="00EF4FD1" w:rsidRPr="00EF4FD1">
        <w:rPr>
          <w:rFonts w:ascii="Times New Roman" w:hAnsi="Times New Roman" w:cs="Times New Roman"/>
          <w:sz w:val="24"/>
          <w:szCs w:val="24"/>
        </w:rPr>
        <w:t>Vol 32,</w:t>
      </w:r>
      <w:r w:rsidR="00EF4FD1">
        <w:rPr>
          <w:rFonts w:ascii="Times New Roman" w:hAnsi="Times New Roman" w:cs="Times New Roman"/>
          <w:i/>
          <w:sz w:val="24"/>
          <w:szCs w:val="24"/>
        </w:rPr>
        <w:t xml:space="preserve"> 2</w:t>
      </w:r>
    </w:p>
    <w:p w14:paraId="52DF7841" w14:textId="77777777" w:rsidR="00FB4A85" w:rsidRPr="00EF4FD1" w:rsidRDefault="00FB4A85" w:rsidP="00FB4A85">
      <w:pPr>
        <w:autoSpaceDE w:val="0"/>
        <w:autoSpaceDN w:val="0"/>
        <w:adjustRightInd w:val="0"/>
        <w:spacing w:after="0" w:line="240" w:lineRule="auto"/>
        <w:ind w:left="567" w:hanging="567"/>
        <w:jc w:val="both"/>
        <w:rPr>
          <w:rFonts w:ascii="Times New Roman" w:hAnsi="Times New Roman" w:cs="Times New Roman"/>
          <w:sz w:val="24"/>
          <w:szCs w:val="24"/>
        </w:rPr>
      </w:pPr>
      <w:r w:rsidRPr="005514F8">
        <w:rPr>
          <w:rFonts w:ascii="Times New Roman" w:hAnsi="Times New Roman" w:cs="Times New Roman"/>
          <w:sz w:val="24"/>
          <w:szCs w:val="24"/>
        </w:rPr>
        <w:t xml:space="preserve">Fernandez-Kelly, P. 2008 ‘The back pocket map: social class and cultural capital as transferable assets in the advancement of second-generation immigrants’, </w:t>
      </w:r>
      <w:r w:rsidRPr="005514F8">
        <w:rPr>
          <w:rFonts w:ascii="Times New Roman" w:hAnsi="Times New Roman" w:cs="Times New Roman"/>
          <w:i/>
          <w:sz w:val="24"/>
          <w:szCs w:val="24"/>
        </w:rPr>
        <w:t xml:space="preserve">Annals of the American Academy of Political and Social Science, </w:t>
      </w:r>
      <w:r w:rsidR="00EF4FD1">
        <w:rPr>
          <w:rFonts w:ascii="Times New Roman" w:hAnsi="Times New Roman" w:cs="Times New Roman"/>
          <w:sz w:val="24"/>
          <w:szCs w:val="24"/>
        </w:rPr>
        <w:t xml:space="preserve">vol. 620,116- </w:t>
      </w:r>
      <w:r w:rsidRPr="00EF4FD1">
        <w:rPr>
          <w:rFonts w:ascii="Times New Roman" w:hAnsi="Times New Roman" w:cs="Times New Roman"/>
          <w:sz w:val="24"/>
          <w:szCs w:val="24"/>
        </w:rPr>
        <w:t>37</w:t>
      </w:r>
    </w:p>
    <w:p w14:paraId="62152483" w14:textId="77777777" w:rsidR="00FB4A85" w:rsidRPr="00EF4FD1" w:rsidRDefault="00FB4A85" w:rsidP="00FB4A85">
      <w:pPr>
        <w:autoSpaceDE w:val="0"/>
        <w:autoSpaceDN w:val="0"/>
        <w:adjustRightInd w:val="0"/>
        <w:spacing w:after="0" w:line="240" w:lineRule="auto"/>
        <w:ind w:left="567" w:hanging="567"/>
        <w:jc w:val="both"/>
        <w:rPr>
          <w:rFonts w:ascii="Times New Roman" w:hAnsi="Times New Roman" w:cs="Times New Roman"/>
          <w:sz w:val="24"/>
          <w:szCs w:val="24"/>
        </w:rPr>
      </w:pPr>
    </w:p>
    <w:p w14:paraId="602699B1" w14:textId="77777777" w:rsidR="00FB4A85" w:rsidRDefault="00EF4FD1" w:rsidP="00FB4A85">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Foucault , M. 1979.</w:t>
      </w:r>
      <w:r w:rsidR="00FB4A85" w:rsidRPr="005514F8">
        <w:rPr>
          <w:rFonts w:ascii="Times New Roman" w:hAnsi="Times New Roman" w:cs="Times New Roman"/>
          <w:sz w:val="24"/>
          <w:szCs w:val="24"/>
        </w:rPr>
        <w:t xml:space="preserve"> </w:t>
      </w:r>
      <w:r w:rsidR="00FB4A85" w:rsidRPr="005514F8">
        <w:rPr>
          <w:rFonts w:ascii="Times New Roman" w:hAnsi="Times New Roman" w:cs="Times New Roman"/>
          <w:i/>
          <w:sz w:val="24"/>
          <w:szCs w:val="24"/>
        </w:rPr>
        <w:t>Discipline and punish: the birth of the prison,</w:t>
      </w:r>
      <w:r w:rsidR="00FB4A85" w:rsidRPr="005514F8">
        <w:rPr>
          <w:rFonts w:ascii="Times New Roman" w:hAnsi="Times New Roman" w:cs="Times New Roman"/>
          <w:sz w:val="24"/>
          <w:szCs w:val="24"/>
        </w:rPr>
        <w:t xml:space="preserve"> New York, Vintage Books.</w:t>
      </w:r>
    </w:p>
    <w:p w14:paraId="43E30EEA" w14:textId="77777777" w:rsidR="00913A46" w:rsidRPr="005514F8" w:rsidRDefault="00913A46" w:rsidP="00FB4A85">
      <w:pPr>
        <w:spacing w:line="240" w:lineRule="auto"/>
        <w:ind w:left="567" w:hanging="567"/>
        <w:jc w:val="both"/>
        <w:rPr>
          <w:rFonts w:ascii="Times New Roman" w:hAnsi="Times New Roman" w:cs="Times New Roman"/>
          <w:sz w:val="24"/>
          <w:szCs w:val="24"/>
        </w:rPr>
      </w:pPr>
      <w:r w:rsidRPr="00913A46">
        <w:rPr>
          <w:rFonts w:ascii="Times New Roman" w:hAnsi="Times New Roman" w:cs="Times New Roman"/>
          <w:sz w:val="24"/>
          <w:szCs w:val="24"/>
        </w:rPr>
        <w:t xml:space="preserve">Fraser N. 2000. Rethinking recognition. </w:t>
      </w:r>
      <w:r w:rsidRPr="00913A46">
        <w:rPr>
          <w:rFonts w:ascii="Times New Roman" w:hAnsi="Times New Roman" w:cs="Times New Roman"/>
          <w:i/>
          <w:sz w:val="24"/>
          <w:szCs w:val="24"/>
        </w:rPr>
        <w:t>New Left Review</w:t>
      </w:r>
      <w:r w:rsidRPr="00913A46">
        <w:rPr>
          <w:rFonts w:ascii="Times New Roman" w:hAnsi="Times New Roman" w:cs="Times New Roman"/>
          <w:sz w:val="24"/>
          <w:szCs w:val="24"/>
        </w:rPr>
        <w:t xml:space="preserve"> 2.3: 107–120.</w:t>
      </w:r>
    </w:p>
    <w:p w14:paraId="78C00B42" w14:textId="77777777" w:rsidR="00FB4A85" w:rsidRPr="005514F8" w:rsidRDefault="00FB4A85" w:rsidP="00FB4A85">
      <w:pPr>
        <w:spacing w:line="240" w:lineRule="auto"/>
        <w:ind w:left="567" w:hanging="567"/>
        <w:jc w:val="both"/>
        <w:rPr>
          <w:rFonts w:ascii="Times New Roman" w:hAnsi="Times New Roman" w:cs="Times New Roman"/>
          <w:sz w:val="24"/>
          <w:szCs w:val="24"/>
        </w:rPr>
      </w:pPr>
      <w:r w:rsidRPr="005514F8">
        <w:rPr>
          <w:rFonts w:ascii="Times New Roman" w:hAnsi="Times New Roman" w:cs="Times New Roman"/>
          <w:sz w:val="24"/>
          <w:szCs w:val="24"/>
        </w:rPr>
        <w:t>Gillborn, D.</w:t>
      </w:r>
      <w:r w:rsidR="00EF4FD1">
        <w:rPr>
          <w:rFonts w:ascii="Times New Roman" w:hAnsi="Times New Roman" w:cs="Times New Roman"/>
          <w:sz w:val="24"/>
          <w:szCs w:val="24"/>
        </w:rPr>
        <w:t xml:space="preserve"> 2010</w:t>
      </w:r>
      <w:r w:rsidRPr="005514F8">
        <w:rPr>
          <w:rFonts w:ascii="Times New Roman" w:hAnsi="Times New Roman" w:cs="Times New Roman"/>
          <w:sz w:val="24"/>
          <w:szCs w:val="24"/>
        </w:rPr>
        <w:t xml:space="preserve">. "Reform, racism and the centrality of whiteness: assessment, ability and the ‘new eugenics’." </w:t>
      </w:r>
      <w:r w:rsidRPr="00EF4FD1">
        <w:rPr>
          <w:rFonts w:ascii="Times New Roman" w:hAnsi="Times New Roman" w:cs="Times New Roman"/>
          <w:i/>
          <w:sz w:val="24"/>
          <w:szCs w:val="24"/>
        </w:rPr>
        <w:t>Irish Educational Studies</w:t>
      </w:r>
      <w:r w:rsidRPr="005514F8">
        <w:rPr>
          <w:rFonts w:ascii="Times New Roman" w:hAnsi="Times New Roman" w:cs="Times New Roman"/>
          <w:sz w:val="24"/>
          <w:szCs w:val="24"/>
        </w:rPr>
        <w:t xml:space="preserve"> 29</w:t>
      </w:r>
      <w:r w:rsidR="00EF4FD1">
        <w:rPr>
          <w:rFonts w:ascii="Times New Roman" w:hAnsi="Times New Roman" w:cs="Times New Roman"/>
          <w:sz w:val="24"/>
          <w:szCs w:val="24"/>
        </w:rPr>
        <w:t xml:space="preserve"> </w:t>
      </w:r>
      <w:r w:rsidRPr="005514F8">
        <w:rPr>
          <w:rFonts w:ascii="Times New Roman" w:hAnsi="Times New Roman" w:cs="Times New Roman"/>
          <w:sz w:val="24"/>
          <w:szCs w:val="24"/>
        </w:rPr>
        <w:t>(3): 231-252</w:t>
      </w:r>
    </w:p>
    <w:p w14:paraId="7A7CE486" w14:textId="77777777" w:rsidR="00FB4A85" w:rsidRPr="005514F8" w:rsidRDefault="00FB4A85" w:rsidP="00FB4A85">
      <w:pPr>
        <w:spacing w:line="240" w:lineRule="auto"/>
        <w:ind w:left="567" w:hanging="567"/>
        <w:jc w:val="both"/>
        <w:rPr>
          <w:rFonts w:ascii="Times New Roman" w:hAnsi="Times New Roman" w:cs="Times New Roman"/>
          <w:sz w:val="24"/>
          <w:szCs w:val="24"/>
        </w:rPr>
      </w:pPr>
      <w:r w:rsidRPr="005514F8">
        <w:rPr>
          <w:rFonts w:ascii="Times New Roman" w:hAnsi="Times New Roman" w:cs="Times New Roman"/>
          <w:sz w:val="24"/>
          <w:szCs w:val="24"/>
        </w:rPr>
        <w:lastRenderedPageBreak/>
        <w:t xml:space="preserve">James, A and James, A. 2008. </w:t>
      </w:r>
      <w:r w:rsidRPr="00EF4FD1">
        <w:rPr>
          <w:rFonts w:ascii="Times New Roman" w:hAnsi="Times New Roman" w:cs="Times New Roman"/>
          <w:i/>
          <w:sz w:val="24"/>
          <w:szCs w:val="24"/>
        </w:rPr>
        <w:t>European Childhoods: Cultures, Politics and Participation</w:t>
      </w:r>
      <w:r w:rsidRPr="005514F8">
        <w:rPr>
          <w:rFonts w:ascii="Times New Roman" w:hAnsi="Times New Roman" w:cs="Times New Roman"/>
          <w:sz w:val="24"/>
          <w:szCs w:val="24"/>
        </w:rPr>
        <w:t>. New York, Palgrave Press.</w:t>
      </w:r>
    </w:p>
    <w:p w14:paraId="2457EB22" w14:textId="77777777" w:rsidR="00FB4A85" w:rsidRPr="005514F8" w:rsidRDefault="00EF4FD1" w:rsidP="00FB4A85">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Giddens, A. 1984.</w:t>
      </w:r>
      <w:r w:rsidR="00FB4A85" w:rsidRPr="005514F8">
        <w:rPr>
          <w:rFonts w:ascii="Times New Roman" w:hAnsi="Times New Roman" w:cs="Times New Roman"/>
          <w:sz w:val="24"/>
          <w:szCs w:val="24"/>
        </w:rPr>
        <w:t xml:space="preserve"> </w:t>
      </w:r>
      <w:r w:rsidR="00FB4A85" w:rsidRPr="005514F8">
        <w:rPr>
          <w:rFonts w:ascii="Times New Roman" w:hAnsi="Times New Roman" w:cs="Times New Roman"/>
          <w:i/>
          <w:sz w:val="24"/>
          <w:szCs w:val="24"/>
        </w:rPr>
        <w:t>The constitution of society - outline of the theory of structuration</w:t>
      </w:r>
      <w:r w:rsidR="00FB4A85" w:rsidRPr="005514F8">
        <w:rPr>
          <w:rFonts w:ascii="Times New Roman" w:hAnsi="Times New Roman" w:cs="Times New Roman"/>
          <w:sz w:val="24"/>
          <w:szCs w:val="24"/>
        </w:rPr>
        <w:t>, Berkeley, University of California Press</w:t>
      </w:r>
    </w:p>
    <w:p w14:paraId="5BE433F8" w14:textId="77777777" w:rsidR="00FB4A85" w:rsidRPr="00EF4FD1" w:rsidRDefault="00EF4FD1" w:rsidP="00FB4A85">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Grek, S. 2009</w:t>
      </w:r>
      <w:r w:rsidR="00FB4A85" w:rsidRPr="005514F8">
        <w:rPr>
          <w:rFonts w:ascii="Times New Roman" w:hAnsi="Times New Roman" w:cs="Times New Roman"/>
          <w:sz w:val="24"/>
          <w:szCs w:val="24"/>
        </w:rPr>
        <w:t xml:space="preserve"> ‘Governing by numbers: the PISA 'effect' in Europe’,  </w:t>
      </w:r>
      <w:r w:rsidR="00FB4A85" w:rsidRPr="005514F8">
        <w:rPr>
          <w:rFonts w:ascii="Times New Roman" w:hAnsi="Times New Roman" w:cs="Times New Roman"/>
          <w:i/>
          <w:sz w:val="24"/>
          <w:szCs w:val="24"/>
        </w:rPr>
        <w:t xml:space="preserve">Journal of Education Policy </w:t>
      </w:r>
      <w:r w:rsidR="00FB4A85" w:rsidRPr="00EF4FD1">
        <w:rPr>
          <w:rFonts w:ascii="Times New Roman" w:hAnsi="Times New Roman" w:cs="Times New Roman"/>
          <w:sz w:val="24"/>
          <w:szCs w:val="24"/>
        </w:rPr>
        <w:t>24(1): 23-37.</w:t>
      </w:r>
    </w:p>
    <w:p w14:paraId="5CAA88E9" w14:textId="77777777" w:rsidR="00FB4A85" w:rsidRPr="00EF4FD1" w:rsidRDefault="00FB4A85" w:rsidP="00FB4A85">
      <w:pPr>
        <w:spacing w:line="240" w:lineRule="auto"/>
        <w:ind w:left="567" w:hanging="567"/>
        <w:jc w:val="both"/>
        <w:rPr>
          <w:rFonts w:ascii="Times New Roman" w:hAnsi="Times New Roman" w:cs="Times New Roman"/>
          <w:sz w:val="24"/>
          <w:szCs w:val="24"/>
        </w:rPr>
      </w:pPr>
      <w:r w:rsidRPr="00EF4FD1">
        <w:rPr>
          <w:rFonts w:ascii="Times New Roman" w:hAnsi="Times New Roman" w:cs="Times New Roman"/>
          <w:sz w:val="24"/>
          <w:szCs w:val="24"/>
        </w:rPr>
        <w:t>Hargreaves, A. 2001</w:t>
      </w:r>
      <w:r w:rsidRPr="005514F8">
        <w:rPr>
          <w:rFonts w:ascii="Times New Roman" w:hAnsi="Times New Roman" w:cs="Times New Roman"/>
          <w:i/>
          <w:sz w:val="24"/>
          <w:szCs w:val="24"/>
        </w:rPr>
        <w:t xml:space="preserve">. </w:t>
      </w:r>
      <w:r w:rsidRPr="00EF4FD1">
        <w:rPr>
          <w:rFonts w:ascii="Times New Roman" w:hAnsi="Times New Roman" w:cs="Times New Roman"/>
          <w:sz w:val="24"/>
          <w:szCs w:val="24"/>
        </w:rPr>
        <w:t>The emotional geographies of teaching</w:t>
      </w:r>
      <w:r w:rsidRPr="005514F8">
        <w:rPr>
          <w:rFonts w:ascii="Times New Roman" w:hAnsi="Times New Roman" w:cs="Times New Roman"/>
          <w:i/>
          <w:sz w:val="24"/>
          <w:szCs w:val="24"/>
        </w:rPr>
        <w:t xml:space="preserve">, Teachers College Record, </w:t>
      </w:r>
      <w:r w:rsidRPr="00EF4FD1">
        <w:rPr>
          <w:rFonts w:ascii="Times New Roman" w:hAnsi="Times New Roman" w:cs="Times New Roman"/>
          <w:sz w:val="24"/>
          <w:szCs w:val="24"/>
        </w:rPr>
        <w:t>103:no. 6:1056 - 1080</w:t>
      </w:r>
    </w:p>
    <w:p w14:paraId="155327FE" w14:textId="77777777" w:rsidR="00FB4A85" w:rsidRPr="005514F8" w:rsidRDefault="00FB4A85" w:rsidP="00FB4A85">
      <w:pPr>
        <w:spacing w:line="240" w:lineRule="auto"/>
        <w:ind w:left="567" w:hanging="567"/>
        <w:jc w:val="both"/>
        <w:rPr>
          <w:rFonts w:ascii="Times New Roman" w:hAnsi="Times New Roman" w:cs="Times New Roman"/>
          <w:sz w:val="24"/>
          <w:szCs w:val="24"/>
        </w:rPr>
      </w:pPr>
      <w:r w:rsidRPr="005514F8">
        <w:rPr>
          <w:rFonts w:ascii="Times New Roman" w:hAnsi="Times New Roman" w:cs="Times New Roman"/>
          <w:sz w:val="24"/>
          <w:szCs w:val="24"/>
        </w:rPr>
        <w:t xml:space="preserve">Kitching, K. 2010. 'An excavation of the racialised politics of viability underpinning education policy in Ireland'. </w:t>
      </w:r>
      <w:r w:rsidRPr="005514F8">
        <w:rPr>
          <w:rFonts w:ascii="Times New Roman" w:hAnsi="Times New Roman" w:cs="Times New Roman"/>
          <w:i/>
          <w:iCs/>
          <w:sz w:val="24"/>
          <w:szCs w:val="24"/>
        </w:rPr>
        <w:t>Irish Educational Studies</w:t>
      </w:r>
      <w:r w:rsidRPr="005514F8">
        <w:rPr>
          <w:rFonts w:ascii="Times New Roman" w:hAnsi="Times New Roman" w:cs="Times New Roman"/>
          <w:sz w:val="24"/>
          <w:szCs w:val="24"/>
        </w:rPr>
        <w:t>, 29, no. 3: 213-229</w:t>
      </w:r>
    </w:p>
    <w:p w14:paraId="3231EA7B" w14:textId="77777777" w:rsidR="00FC096C" w:rsidRPr="00FC096C" w:rsidRDefault="00FC096C" w:rsidP="00761AF6">
      <w:pPr>
        <w:rPr>
          <w:rFonts w:ascii="Times New Roman" w:hAnsi="Times New Roman" w:cs="Times New Roman"/>
          <w:sz w:val="24"/>
          <w:szCs w:val="24"/>
        </w:rPr>
      </w:pPr>
      <w:r w:rsidRPr="00FC096C">
        <w:rPr>
          <w:rFonts w:ascii="Times New Roman" w:hAnsi="Times New Roman" w:cs="Times New Roman"/>
          <w:sz w:val="24"/>
          <w:szCs w:val="24"/>
        </w:rPr>
        <w:t>Kjørholt, A.T and Qvortrup, J</w:t>
      </w:r>
      <w:r>
        <w:rPr>
          <w:rFonts w:ascii="Times New Roman" w:hAnsi="Times New Roman" w:cs="Times New Roman"/>
          <w:sz w:val="24"/>
          <w:szCs w:val="24"/>
        </w:rPr>
        <w:t>. 2012.</w:t>
      </w:r>
      <w:r w:rsidRPr="00FC096C">
        <w:rPr>
          <w:rFonts w:ascii="Times New Roman" w:hAnsi="Times New Roman" w:cs="Times New Roman"/>
          <w:sz w:val="24"/>
          <w:szCs w:val="24"/>
        </w:rPr>
        <w:t xml:space="preserve"> Childhood and social investments. Concluding thoughts. In Kjørholt, A.T and J. Qvortrup (eds) </w:t>
      </w:r>
      <w:r w:rsidRPr="00FC096C">
        <w:rPr>
          <w:rFonts w:ascii="Times New Roman" w:hAnsi="Times New Roman" w:cs="Times New Roman"/>
          <w:i/>
          <w:sz w:val="24"/>
          <w:szCs w:val="24"/>
        </w:rPr>
        <w:t>The Modern Child and the Flexible Labour Market. xploring Early Childhood Education and Care.</w:t>
      </w:r>
      <w:r w:rsidRPr="00FC096C">
        <w:rPr>
          <w:rFonts w:ascii="Times New Roman" w:hAnsi="Times New Roman" w:cs="Times New Roman"/>
          <w:sz w:val="24"/>
          <w:szCs w:val="24"/>
        </w:rPr>
        <w:t xml:space="preserve"> London: Palgrave.</w:t>
      </w:r>
    </w:p>
    <w:p w14:paraId="3FFD34CB" w14:textId="77777777" w:rsidR="00FB4A85" w:rsidRPr="005514F8" w:rsidRDefault="00FC096C" w:rsidP="00FB4A85">
      <w:pPr>
        <w:spacing w:line="240" w:lineRule="auto"/>
        <w:ind w:left="567" w:hanging="567"/>
        <w:jc w:val="both"/>
        <w:rPr>
          <w:rFonts w:ascii="Times New Roman" w:hAnsi="Times New Roman" w:cs="Times New Roman"/>
          <w:color w:val="444444"/>
          <w:sz w:val="24"/>
          <w:szCs w:val="24"/>
        </w:rPr>
      </w:pPr>
      <w:r>
        <w:rPr>
          <w:rFonts w:ascii="Times New Roman" w:hAnsi="Times New Roman" w:cs="Times New Roman"/>
          <w:color w:val="444444"/>
          <w:sz w:val="24"/>
          <w:szCs w:val="24"/>
        </w:rPr>
        <w:t>Lundy, L. 2013.</w:t>
      </w:r>
      <w:r w:rsidR="00FB4A85" w:rsidRPr="005514F8">
        <w:rPr>
          <w:rFonts w:ascii="Times New Roman" w:hAnsi="Times New Roman" w:cs="Times New Roman"/>
          <w:color w:val="444444"/>
          <w:sz w:val="24"/>
          <w:szCs w:val="24"/>
        </w:rPr>
        <w:t xml:space="preserve"> The United Nations Convention on the Rights of the Child and Child Well-being.  Chapter in Ben-Arieh, A., Casas</w:t>
      </w:r>
      <w:r>
        <w:rPr>
          <w:rFonts w:ascii="Times New Roman" w:hAnsi="Times New Roman" w:cs="Times New Roman"/>
          <w:color w:val="444444"/>
          <w:sz w:val="24"/>
          <w:szCs w:val="24"/>
        </w:rPr>
        <w:t>, F.,  Frones, I., Korbin, J. .eds.</w:t>
      </w:r>
      <w:r w:rsidR="00FB4A85" w:rsidRPr="005514F8">
        <w:rPr>
          <w:rFonts w:ascii="Times New Roman" w:hAnsi="Times New Roman" w:cs="Times New Roman"/>
          <w:color w:val="444444"/>
          <w:sz w:val="24"/>
          <w:szCs w:val="24"/>
        </w:rPr>
        <w:t xml:space="preserve"> </w:t>
      </w:r>
      <w:r w:rsidR="00FB4A85" w:rsidRPr="005514F8">
        <w:rPr>
          <w:rStyle w:val="Emphasis"/>
          <w:rFonts w:ascii="Times New Roman" w:hAnsi="Times New Roman" w:cs="Times New Roman"/>
          <w:color w:val="444444"/>
          <w:sz w:val="24"/>
          <w:szCs w:val="24"/>
        </w:rPr>
        <w:t>International Handbook on Child Well-Being</w:t>
      </w:r>
      <w:r w:rsidR="00FB4A85" w:rsidRPr="005514F8">
        <w:rPr>
          <w:rFonts w:ascii="Times New Roman" w:hAnsi="Times New Roman" w:cs="Times New Roman"/>
          <w:color w:val="444444"/>
          <w:sz w:val="24"/>
          <w:szCs w:val="24"/>
        </w:rPr>
        <w:t>,  Springer</w:t>
      </w:r>
    </w:p>
    <w:p w14:paraId="6FDF2DDA" w14:textId="77777777" w:rsidR="0040221C" w:rsidRPr="0040221C" w:rsidRDefault="0040221C" w:rsidP="0040221C">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Morrow, G and Mayall, B. 2009. </w:t>
      </w:r>
      <w:r w:rsidRPr="0040221C">
        <w:rPr>
          <w:rFonts w:ascii="Times New Roman" w:hAnsi="Times New Roman" w:cs="Times New Roman"/>
          <w:sz w:val="24"/>
          <w:szCs w:val="24"/>
        </w:rPr>
        <w:t>What is wrong with children's well-being in the UK? Questions of meaning and measurement</w:t>
      </w:r>
      <w:r>
        <w:rPr>
          <w:rFonts w:ascii="Times New Roman" w:hAnsi="Times New Roman" w:cs="Times New Roman"/>
          <w:sz w:val="24"/>
          <w:szCs w:val="24"/>
        </w:rPr>
        <w:t xml:space="preserve">; </w:t>
      </w:r>
      <w:r w:rsidRPr="00FC096C">
        <w:rPr>
          <w:rFonts w:ascii="Times New Roman" w:hAnsi="Times New Roman" w:cs="Times New Roman"/>
          <w:i/>
          <w:sz w:val="24"/>
          <w:szCs w:val="24"/>
        </w:rPr>
        <w:t>Journal of Social Welfare and Family Law</w:t>
      </w:r>
      <w:r>
        <w:rPr>
          <w:rFonts w:ascii="Times New Roman" w:hAnsi="Times New Roman" w:cs="Times New Roman"/>
          <w:sz w:val="24"/>
          <w:szCs w:val="24"/>
        </w:rPr>
        <w:t xml:space="preserve">, </w:t>
      </w:r>
      <w:r w:rsidRPr="0040221C">
        <w:rPr>
          <w:rFonts w:ascii="Times New Roman" w:hAnsi="Times New Roman" w:cs="Times New Roman"/>
          <w:sz w:val="24"/>
          <w:szCs w:val="24"/>
        </w:rPr>
        <w:t>31: 3, 217 — 229</w:t>
      </w:r>
    </w:p>
    <w:p w14:paraId="5FEF09CA" w14:textId="77777777" w:rsidR="00FB4A85" w:rsidRPr="00FC096C" w:rsidRDefault="005C5597" w:rsidP="00FB4A85">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Ni Laoire, C</w:t>
      </w:r>
      <w:r w:rsidR="00FB4A85" w:rsidRPr="005514F8">
        <w:rPr>
          <w:rFonts w:ascii="Times New Roman" w:hAnsi="Times New Roman" w:cs="Times New Roman"/>
          <w:sz w:val="24"/>
          <w:szCs w:val="24"/>
        </w:rPr>
        <w:t>., Bushin, N., Ca</w:t>
      </w:r>
      <w:r w:rsidR="00FC096C">
        <w:rPr>
          <w:rFonts w:ascii="Times New Roman" w:hAnsi="Times New Roman" w:cs="Times New Roman"/>
          <w:sz w:val="24"/>
          <w:szCs w:val="24"/>
        </w:rPr>
        <w:t>rpena-Mendez, F. and White, A. 2010</w:t>
      </w:r>
      <w:r w:rsidR="00FB4A85" w:rsidRPr="005514F8">
        <w:rPr>
          <w:rFonts w:ascii="Times New Roman" w:hAnsi="Times New Roman" w:cs="Times New Roman"/>
          <w:sz w:val="24"/>
          <w:szCs w:val="24"/>
        </w:rPr>
        <w:t xml:space="preserve"> Childhood and Migration: mobilities, homes and belongings, </w:t>
      </w:r>
      <w:r w:rsidR="00FB4A85" w:rsidRPr="005514F8">
        <w:rPr>
          <w:rFonts w:ascii="Times New Roman" w:hAnsi="Times New Roman" w:cs="Times New Roman"/>
          <w:i/>
          <w:sz w:val="24"/>
          <w:szCs w:val="24"/>
        </w:rPr>
        <w:t>Childhood, 17</w:t>
      </w:r>
      <w:r w:rsidR="00FB4A85" w:rsidRPr="00FC096C">
        <w:rPr>
          <w:rFonts w:ascii="Times New Roman" w:hAnsi="Times New Roman" w:cs="Times New Roman"/>
          <w:sz w:val="24"/>
          <w:szCs w:val="24"/>
        </w:rPr>
        <w:t>, 2; 155-162</w:t>
      </w:r>
    </w:p>
    <w:p w14:paraId="7057857D" w14:textId="77777777" w:rsidR="00FB4A85" w:rsidRPr="005514F8" w:rsidRDefault="00FC096C" w:rsidP="00FB4A85">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OECD. 2008.</w:t>
      </w:r>
      <w:r w:rsidR="00FB4A85" w:rsidRPr="005514F8">
        <w:rPr>
          <w:rFonts w:ascii="Times New Roman" w:hAnsi="Times New Roman" w:cs="Times New Roman"/>
          <w:sz w:val="24"/>
          <w:szCs w:val="24"/>
        </w:rPr>
        <w:t xml:space="preserve"> </w:t>
      </w:r>
      <w:r w:rsidR="00FB4A85" w:rsidRPr="005514F8">
        <w:rPr>
          <w:rFonts w:ascii="Times New Roman" w:hAnsi="Times New Roman" w:cs="Times New Roman"/>
          <w:i/>
          <w:sz w:val="24"/>
          <w:szCs w:val="24"/>
        </w:rPr>
        <w:t xml:space="preserve">Migration and mobility: challenges and opportunities for EU education systems, </w:t>
      </w:r>
      <w:r w:rsidR="00FB4A85" w:rsidRPr="005514F8">
        <w:rPr>
          <w:rFonts w:ascii="Times New Roman" w:hAnsi="Times New Roman" w:cs="Times New Roman"/>
          <w:sz w:val="24"/>
          <w:szCs w:val="24"/>
        </w:rPr>
        <w:t>Paris, OECD.</w:t>
      </w:r>
    </w:p>
    <w:p w14:paraId="68A8F6F5" w14:textId="77777777" w:rsidR="00FB4A85" w:rsidRDefault="00FC096C" w:rsidP="00FB4A85">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OECD. 2009. </w:t>
      </w:r>
      <w:r w:rsidR="00FB4A85" w:rsidRPr="005514F8">
        <w:rPr>
          <w:rFonts w:ascii="Times New Roman" w:hAnsi="Times New Roman" w:cs="Times New Roman"/>
          <w:i/>
          <w:sz w:val="24"/>
          <w:szCs w:val="24"/>
        </w:rPr>
        <w:t xml:space="preserve"> Reviews of migrant education</w:t>
      </w:r>
      <w:r w:rsidR="00FB4A85" w:rsidRPr="005514F8">
        <w:rPr>
          <w:rFonts w:ascii="Times New Roman" w:hAnsi="Times New Roman" w:cs="Times New Roman"/>
          <w:sz w:val="24"/>
          <w:szCs w:val="24"/>
        </w:rPr>
        <w:t xml:space="preserve">: </w:t>
      </w:r>
      <w:r w:rsidR="00FB4A85" w:rsidRPr="005514F8">
        <w:rPr>
          <w:rFonts w:ascii="Times New Roman" w:hAnsi="Times New Roman" w:cs="Times New Roman"/>
          <w:i/>
          <w:color w:val="333333"/>
          <w:sz w:val="24"/>
          <w:szCs w:val="24"/>
        </w:rPr>
        <w:t xml:space="preserve">Closing the Gap for Immigrant Students: Policies, Practice and Performance, </w:t>
      </w:r>
      <w:r w:rsidR="00FB4A85" w:rsidRPr="005514F8">
        <w:rPr>
          <w:rFonts w:ascii="Times New Roman" w:hAnsi="Times New Roman" w:cs="Times New Roman"/>
          <w:i/>
          <w:sz w:val="24"/>
          <w:szCs w:val="24"/>
        </w:rPr>
        <w:t>P</w:t>
      </w:r>
      <w:r w:rsidR="00FB4A85" w:rsidRPr="005514F8">
        <w:rPr>
          <w:rFonts w:ascii="Times New Roman" w:hAnsi="Times New Roman" w:cs="Times New Roman"/>
          <w:sz w:val="24"/>
          <w:szCs w:val="24"/>
        </w:rPr>
        <w:t>aris, OECD</w:t>
      </w:r>
    </w:p>
    <w:p w14:paraId="3516FA3C" w14:textId="77777777" w:rsidR="005C5597" w:rsidRDefault="00D1136C" w:rsidP="005C5597">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OECD. 2012</w:t>
      </w:r>
      <w:r w:rsidRPr="00D1136C">
        <w:rPr>
          <w:rFonts w:ascii="Times New Roman" w:hAnsi="Times New Roman" w:cs="Times New Roman"/>
          <w:i/>
          <w:sz w:val="24"/>
          <w:szCs w:val="24"/>
        </w:rPr>
        <w:t>. OECD reviews of Migrant Education; Closing the Gap for Immigrant Students</w:t>
      </w:r>
      <w:r>
        <w:rPr>
          <w:rFonts w:ascii="Times New Roman" w:hAnsi="Times New Roman" w:cs="Times New Roman"/>
          <w:sz w:val="24"/>
          <w:szCs w:val="24"/>
        </w:rPr>
        <w:t>, Paris, OECD</w:t>
      </w:r>
    </w:p>
    <w:p w14:paraId="4D8A927C" w14:textId="77777777" w:rsidR="005C5597" w:rsidRPr="002058B0" w:rsidRDefault="005C5597" w:rsidP="005C5597">
      <w:pPr>
        <w:pStyle w:val="citation1"/>
        <w:spacing w:line="360" w:lineRule="auto"/>
        <w:ind w:firstLine="0"/>
      </w:pPr>
      <w:r w:rsidRPr="002058B0">
        <w:t>Orellana M</w:t>
      </w:r>
      <w:r w:rsidR="00761AF6">
        <w:t>.</w:t>
      </w:r>
      <w:r w:rsidRPr="002058B0">
        <w:t>F. 2010. Translating childhoods: Immigrant youth, language and culture.  New Brunswick, NJ:  Rutgers University Press.</w:t>
      </w:r>
    </w:p>
    <w:p w14:paraId="58226BD9" w14:textId="77777777" w:rsidR="00FB4A85" w:rsidRPr="00FC096C" w:rsidRDefault="00FC096C" w:rsidP="00FB4A85">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Reay, D. 2005.</w:t>
      </w:r>
      <w:r w:rsidR="00FB4A85" w:rsidRPr="005514F8">
        <w:rPr>
          <w:rFonts w:ascii="Times New Roman" w:hAnsi="Times New Roman" w:cs="Times New Roman"/>
          <w:sz w:val="24"/>
          <w:szCs w:val="24"/>
        </w:rPr>
        <w:t xml:space="preserve"> ‘Beyond consciousness? The psychic landscape of social class’. </w:t>
      </w:r>
      <w:r w:rsidR="00FB4A85" w:rsidRPr="005514F8">
        <w:rPr>
          <w:rFonts w:ascii="Times New Roman" w:hAnsi="Times New Roman" w:cs="Times New Roman"/>
          <w:i/>
          <w:sz w:val="24"/>
          <w:szCs w:val="24"/>
        </w:rPr>
        <w:t xml:space="preserve">Sociology </w:t>
      </w:r>
      <w:r w:rsidR="00FB4A85" w:rsidRPr="00FC096C">
        <w:rPr>
          <w:rFonts w:ascii="Times New Roman" w:hAnsi="Times New Roman" w:cs="Times New Roman"/>
          <w:sz w:val="24"/>
          <w:szCs w:val="24"/>
        </w:rPr>
        <w:t>39(5): 911-928</w:t>
      </w:r>
    </w:p>
    <w:p w14:paraId="3B9044A4" w14:textId="77777777" w:rsidR="00FB4A85" w:rsidRPr="005514F8" w:rsidRDefault="00FB4A85" w:rsidP="00FC096C">
      <w:pPr>
        <w:spacing w:line="240" w:lineRule="auto"/>
        <w:ind w:left="567" w:hanging="567"/>
        <w:jc w:val="both"/>
        <w:rPr>
          <w:rFonts w:ascii="Times New Roman" w:hAnsi="Times New Roman" w:cs="Times New Roman"/>
          <w:i/>
          <w:sz w:val="24"/>
          <w:szCs w:val="24"/>
        </w:rPr>
      </w:pPr>
      <w:r w:rsidRPr="00334173">
        <w:rPr>
          <w:rFonts w:ascii="Times New Roman" w:hAnsi="Times New Roman" w:cs="Times New Roman"/>
          <w:sz w:val="24"/>
          <w:szCs w:val="24"/>
        </w:rPr>
        <w:t>Reay, D; Crozier, G and James, D. 2010</w:t>
      </w:r>
      <w:r w:rsidRPr="005514F8">
        <w:rPr>
          <w:rFonts w:ascii="Times New Roman" w:hAnsi="Times New Roman" w:cs="Times New Roman"/>
          <w:color w:val="464646"/>
          <w:sz w:val="24"/>
          <w:szCs w:val="24"/>
        </w:rPr>
        <w:t xml:space="preserve"> White Middle Class Parents and Urban Schools. </w:t>
      </w:r>
      <w:r w:rsidR="00FC096C">
        <w:rPr>
          <w:rFonts w:ascii="Times New Roman" w:hAnsi="Times New Roman" w:cs="Times New Roman"/>
          <w:color w:val="464646"/>
          <w:sz w:val="24"/>
          <w:szCs w:val="24"/>
        </w:rPr>
        <w:t>L</w:t>
      </w:r>
      <w:r w:rsidRPr="005514F8">
        <w:rPr>
          <w:rFonts w:ascii="Times New Roman" w:hAnsi="Times New Roman" w:cs="Times New Roman"/>
          <w:color w:val="464646"/>
          <w:sz w:val="24"/>
          <w:szCs w:val="24"/>
        </w:rPr>
        <w:t>ondon: Palgrave-Macmillan</w:t>
      </w:r>
    </w:p>
    <w:p w14:paraId="28A61521" w14:textId="77777777" w:rsidR="00FB4A85" w:rsidRPr="005514F8" w:rsidRDefault="00FC096C" w:rsidP="00FB4A85">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Rose, N. 2001.</w:t>
      </w:r>
      <w:r w:rsidR="00FB4A85" w:rsidRPr="005514F8">
        <w:rPr>
          <w:rFonts w:ascii="Times New Roman" w:hAnsi="Times New Roman" w:cs="Times New Roman"/>
          <w:sz w:val="24"/>
          <w:szCs w:val="24"/>
        </w:rPr>
        <w:t xml:space="preserve"> </w:t>
      </w:r>
      <w:r w:rsidR="00FB4A85" w:rsidRPr="005514F8">
        <w:rPr>
          <w:rFonts w:ascii="Times New Roman" w:hAnsi="Times New Roman" w:cs="Times New Roman"/>
          <w:i/>
          <w:sz w:val="24"/>
          <w:szCs w:val="24"/>
        </w:rPr>
        <w:t>Governing the Soul</w:t>
      </w:r>
      <w:r w:rsidR="00FB4A85" w:rsidRPr="005514F8">
        <w:rPr>
          <w:rFonts w:ascii="Times New Roman" w:hAnsi="Times New Roman" w:cs="Times New Roman"/>
          <w:sz w:val="24"/>
          <w:szCs w:val="24"/>
        </w:rPr>
        <w:t>. Cambridge, Cambridge University Press.</w:t>
      </w:r>
    </w:p>
    <w:p w14:paraId="06856CC2" w14:textId="77777777" w:rsidR="00FB4A85" w:rsidRPr="005514F8" w:rsidRDefault="00FC096C" w:rsidP="00FB4A85">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Stepick, A &amp; Stepick, C. D. 2010</w:t>
      </w:r>
      <w:r w:rsidR="00FB4A85" w:rsidRPr="005514F8">
        <w:rPr>
          <w:rFonts w:ascii="Times New Roman" w:hAnsi="Times New Roman" w:cs="Times New Roman"/>
          <w:sz w:val="24"/>
          <w:szCs w:val="24"/>
        </w:rPr>
        <w:t>: The complexities and confusions of segmented assimilation, Ethnic and Racial Studies, 33:7, 1149-1167</w:t>
      </w:r>
    </w:p>
    <w:p w14:paraId="47A9F2D1" w14:textId="77777777" w:rsidR="00FB4A85" w:rsidRPr="005514F8" w:rsidRDefault="00FC096C" w:rsidP="00FB4A85">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UNICEF 2009.</w:t>
      </w:r>
      <w:r w:rsidR="00FB4A85" w:rsidRPr="005514F8">
        <w:rPr>
          <w:rFonts w:ascii="Times New Roman" w:hAnsi="Times New Roman" w:cs="Times New Roman"/>
          <w:sz w:val="24"/>
          <w:szCs w:val="24"/>
        </w:rPr>
        <w:t xml:space="preserve"> </w:t>
      </w:r>
      <w:r w:rsidR="00FB4A85" w:rsidRPr="005514F8">
        <w:rPr>
          <w:rFonts w:ascii="Times New Roman" w:hAnsi="Times New Roman" w:cs="Times New Roman"/>
          <w:i/>
          <w:sz w:val="24"/>
          <w:szCs w:val="24"/>
        </w:rPr>
        <w:t>The State of the World's Children</w:t>
      </w:r>
      <w:r w:rsidR="00FB4A85" w:rsidRPr="005514F8">
        <w:rPr>
          <w:rFonts w:ascii="Times New Roman" w:hAnsi="Times New Roman" w:cs="Times New Roman"/>
          <w:sz w:val="24"/>
          <w:szCs w:val="24"/>
        </w:rPr>
        <w:t>, New York, United Nations.</w:t>
      </w:r>
    </w:p>
    <w:p w14:paraId="5DD5196F" w14:textId="77777777" w:rsidR="00FB4A85" w:rsidRPr="00FC096C" w:rsidRDefault="00FC096C" w:rsidP="00FB4A85">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Youdell, D. 2006</w:t>
      </w:r>
      <w:r w:rsidR="00FB4A85" w:rsidRPr="005514F8">
        <w:rPr>
          <w:rFonts w:ascii="Times New Roman" w:hAnsi="Times New Roman" w:cs="Times New Roman"/>
          <w:sz w:val="24"/>
          <w:szCs w:val="24"/>
        </w:rPr>
        <w:t xml:space="preserve">. "Subjectivation and performative politics - Butler thinking Althusser and Foucault: intelligibility, agency and the raced-nationed-religioned subjects of education." </w:t>
      </w:r>
      <w:r w:rsidR="00FB4A85" w:rsidRPr="005514F8">
        <w:rPr>
          <w:rFonts w:ascii="Times New Roman" w:hAnsi="Times New Roman" w:cs="Times New Roman"/>
          <w:i/>
          <w:sz w:val="24"/>
          <w:szCs w:val="24"/>
        </w:rPr>
        <w:t xml:space="preserve">British Journal of Sociology of Education </w:t>
      </w:r>
      <w:r w:rsidR="00FB4A85" w:rsidRPr="00FC096C">
        <w:rPr>
          <w:rFonts w:ascii="Times New Roman" w:hAnsi="Times New Roman" w:cs="Times New Roman"/>
          <w:sz w:val="24"/>
          <w:szCs w:val="24"/>
        </w:rPr>
        <w:t>27(4): 511-528.</w:t>
      </w:r>
    </w:p>
    <w:p w14:paraId="533DAB8A" w14:textId="77777777" w:rsidR="00FB4A85" w:rsidRPr="005514F8" w:rsidRDefault="00FB4A85" w:rsidP="00FB4A85">
      <w:pPr>
        <w:spacing w:line="240" w:lineRule="auto"/>
        <w:ind w:left="567" w:hanging="567"/>
        <w:jc w:val="both"/>
        <w:rPr>
          <w:rFonts w:ascii="Times New Roman" w:hAnsi="Times New Roman" w:cs="Times New Roman"/>
          <w:i/>
          <w:sz w:val="24"/>
          <w:szCs w:val="24"/>
        </w:rPr>
      </w:pPr>
      <w:r w:rsidRPr="005514F8">
        <w:rPr>
          <w:rFonts w:ascii="Times New Roman" w:hAnsi="Times New Roman" w:cs="Times New Roman"/>
          <w:sz w:val="24"/>
          <w:szCs w:val="24"/>
        </w:rPr>
        <w:t>Zeiher, H, Devine, D.,</w:t>
      </w:r>
      <w:r w:rsidR="00FC096C">
        <w:rPr>
          <w:rFonts w:ascii="Times New Roman" w:hAnsi="Times New Roman" w:cs="Times New Roman"/>
          <w:sz w:val="24"/>
          <w:szCs w:val="24"/>
        </w:rPr>
        <w:t xml:space="preserve"> Strandell, H and Kjorholt, A. 2007.</w:t>
      </w:r>
      <w:r w:rsidRPr="005514F8">
        <w:rPr>
          <w:rFonts w:ascii="Times New Roman" w:hAnsi="Times New Roman" w:cs="Times New Roman"/>
          <w:sz w:val="24"/>
          <w:szCs w:val="24"/>
        </w:rPr>
        <w:t xml:space="preserve"> </w:t>
      </w:r>
      <w:r w:rsidRPr="005514F8">
        <w:rPr>
          <w:rFonts w:ascii="Times New Roman" w:hAnsi="Times New Roman" w:cs="Times New Roman"/>
          <w:i/>
          <w:sz w:val="24"/>
          <w:szCs w:val="24"/>
        </w:rPr>
        <w:t>Flexible Childhood? Exploring children’s welfare in time and space, Odense, University Press of Southern Denmark</w:t>
      </w:r>
    </w:p>
    <w:p w14:paraId="7FEA9C67" w14:textId="77777777" w:rsidR="00FB4A85" w:rsidRPr="00FC096C" w:rsidRDefault="00FB4A85" w:rsidP="00FB4A85">
      <w:pPr>
        <w:ind w:left="567" w:hanging="567"/>
        <w:jc w:val="both"/>
        <w:rPr>
          <w:rFonts w:ascii="Times New Roman" w:hAnsi="Times New Roman"/>
          <w:sz w:val="24"/>
          <w:szCs w:val="24"/>
        </w:rPr>
      </w:pPr>
      <w:r w:rsidRPr="005514F8">
        <w:rPr>
          <w:rFonts w:ascii="Times New Roman" w:hAnsi="Times New Roman"/>
          <w:sz w:val="24"/>
          <w:szCs w:val="24"/>
        </w:rPr>
        <w:t>Ze</w:t>
      </w:r>
      <w:r>
        <w:rPr>
          <w:rFonts w:ascii="Times New Roman" w:hAnsi="Times New Roman"/>
          <w:sz w:val="24"/>
          <w:szCs w:val="24"/>
        </w:rPr>
        <w:t>mbylas, M.</w:t>
      </w:r>
      <w:r w:rsidRPr="005514F8">
        <w:rPr>
          <w:rFonts w:ascii="Times New Roman" w:hAnsi="Times New Roman"/>
          <w:sz w:val="24"/>
          <w:szCs w:val="24"/>
        </w:rPr>
        <w:t xml:space="preserve"> 2011. Investigating the emotional geographies of exclusion at a multicultural school</w:t>
      </w:r>
      <w:r>
        <w:rPr>
          <w:rFonts w:ascii="Times New Roman" w:hAnsi="Times New Roman"/>
          <w:i/>
          <w:sz w:val="24"/>
          <w:szCs w:val="24"/>
        </w:rPr>
        <w:t xml:space="preserve">, Emotion, Space and Society, </w:t>
      </w:r>
      <w:r w:rsidRPr="00FC096C">
        <w:rPr>
          <w:rFonts w:ascii="Times New Roman" w:hAnsi="Times New Roman"/>
          <w:sz w:val="24"/>
          <w:szCs w:val="24"/>
        </w:rPr>
        <w:t>Vol 4: 151 – 159</w:t>
      </w:r>
    </w:p>
    <w:p w14:paraId="667F225D" w14:textId="77777777" w:rsidR="00FB4A85" w:rsidRDefault="00FB4A85" w:rsidP="00FB4A85"/>
    <w:p w14:paraId="365628DF" w14:textId="77777777" w:rsidR="00FB4A85" w:rsidRPr="00FB4A85" w:rsidRDefault="00FB4A85" w:rsidP="00671703">
      <w:pPr>
        <w:pStyle w:val="NoSpacing"/>
        <w:spacing w:line="360" w:lineRule="auto"/>
        <w:jc w:val="both"/>
        <w:rPr>
          <w:rFonts w:ascii="Times New Roman" w:hAnsi="Times New Roman"/>
          <w:b/>
          <w:i/>
          <w:sz w:val="24"/>
          <w:szCs w:val="24"/>
        </w:rPr>
      </w:pPr>
    </w:p>
    <w:p w14:paraId="226AB9BF" w14:textId="77777777" w:rsidR="00671703" w:rsidRDefault="00671703" w:rsidP="00671703">
      <w:pPr>
        <w:pStyle w:val="NoSpacing"/>
        <w:spacing w:line="360" w:lineRule="auto"/>
        <w:jc w:val="both"/>
        <w:rPr>
          <w:rFonts w:ascii="Times New Roman" w:hAnsi="Times New Roman"/>
          <w:sz w:val="24"/>
          <w:szCs w:val="24"/>
        </w:rPr>
      </w:pPr>
      <w:r>
        <w:rPr>
          <w:rFonts w:ascii="Times New Roman" w:hAnsi="Times New Roman"/>
          <w:sz w:val="24"/>
          <w:szCs w:val="24"/>
        </w:rPr>
        <w:t>.</w:t>
      </w:r>
    </w:p>
    <w:p w14:paraId="736499D8" w14:textId="77777777" w:rsidR="00671703" w:rsidRPr="00DA589F" w:rsidRDefault="00671703" w:rsidP="00E849A8">
      <w:pPr>
        <w:autoSpaceDE w:val="0"/>
        <w:autoSpaceDN w:val="0"/>
        <w:adjustRightInd w:val="0"/>
        <w:spacing w:after="0" w:line="240" w:lineRule="auto"/>
        <w:jc w:val="both"/>
        <w:rPr>
          <w:rFonts w:ascii="Times New Roman" w:hAnsi="Times New Roman" w:cs="Times New Roman"/>
          <w:b/>
          <w:sz w:val="24"/>
          <w:szCs w:val="24"/>
        </w:rPr>
      </w:pPr>
    </w:p>
    <w:p w14:paraId="756EDBEA" w14:textId="77777777" w:rsidR="00993F99" w:rsidRDefault="00993F99" w:rsidP="00E849A8">
      <w:pPr>
        <w:autoSpaceDE w:val="0"/>
        <w:autoSpaceDN w:val="0"/>
        <w:adjustRightInd w:val="0"/>
        <w:spacing w:after="0" w:line="240" w:lineRule="auto"/>
        <w:jc w:val="both"/>
        <w:rPr>
          <w:rFonts w:ascii="Times New Roman" w:hAnsi="Times New Roman" w:cs="Times New Roman"/>
          <w:sz w:val="24"/>
          <w:szCs w:val="24"/>
        </w:rPr>
      </w:pPr>
    </w:p>
    <w:p w14:paraId="38F7A84E" w14:textId="77777777" w:rsidR="00CB6E7A" w:rsidRPr="00DA589F" w:rsidRDefault="00CB6E7A" w:rsidP="00CB6E7A">
      <w:pPr>
        <w:jc w:val="both"/>
        <w:rPr>
          <w:rFonts w:ascii="Times New Roman" w:hAnsi="Times New Roman" w:cs="Times New Roman"/>
          <w:sz w:val="24"/>
          <w:szCs w:val="24"/>
        </w:rPr>
      </w:pPr>
    </w:p>
    <w:sectPr w:rsidR="00CB6E7A" w:rsidRPr="00DA589F" w:rsidSect="00160E9E">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6E10A" w14:textId="77777777" w:rsidR="008A18B1" w:rsidRDefault="008A18B1" w:rsidP="00D0452B">
      <w:pPr>
        <w:spacing w:after="0" w:line="240" w:lineRule="auto"/>
      </w:pPr>
      <w:r>
        <w:separator/>
      </w:r>
    </w:p>
  </w:endnote>
  <w:endnote w:type="continuationSeparator" w:id="0">
    <w:p w14:paraId="242C32DE" w14:textId="77777777" w:rsidR="008A18B1" w:rsidRDefault="008A18B1" w:rsidP="00D0452B">
      <w:pPr>
        <w:spacing w:after="0" w:line="240" w:lineRule="auto"/>
      </w:pPr>
      <w:r>
        <w:continuationSeparator/>
      </w:r>
    </w:p>
  </w:endnote>
  <w:endnote w:id="1">
    <w:p w14:paraId="066102E4" w14:textId="77777777" w:rsidR="008A18B1" w:rsidRPr="00200BD0" w:rsidRDefault="008A18B1">
      <w:pPr>
        <w:pStyle w:val="EndnoteText"/>
        <w:rPr>
          <w:lang w:val="en-IE"/>
        </w:rPr>
      </w:pPr>
      <w:r>
        <w:rPr>
          <w:rStyle w:val="EndnoteReference"/>
        </w:rPr>
        <w:endnoteRef/>
      </w:r>
      <w:r>
        <w:t xml:space="preserve"> </w:t>
      </w:r>
      <w:r>
        <w:rPr>
          <w:lang w:val="en-IE"/>
        </w:rPr>
        <w:t>The impetus for this change was to curtail the inward flow of ‘illegal immigrants and asylum seekers – a group of immigrants who did not ‘fit’ with the attraction of immigrants with high educational capital.  In practice it created a dichotomy between children born in Ireland  - those who were automatically entitled to citizenship and those who were not.</w:t>
      </w:r>
    </w:p>
  </w:endnote>
  <w:endnote w:id="2">
    <w:p w14:paraId="52B89B4D" w14:textId="77777777" w:rsidR="008A18B1" w:rsidRDefault="008A18B1" w:rsidP="001C39F7">
      <w:pPr>
        <w:pStyle w:val="EndnoteText"/>
        <w:jc w:val="both"/>
        <w:rPr>
          <w:lang w:val="en-IE"/>
        </w:rPr>
      </w:pPr>
      <w:r>
        <w:rPr>
          <w:rStyle w:val="EndnoteReference"/>
          <w:rFonts w:eastAsia="DejaVu Sans"/>
        </w:rPr>
        <w:endnoteRef/>
      </w:r>
      <w:r>
        <w:t xml:space="preserve"> </w:t>
      </w:r>
      <w:r>
        <w:rPr>
          <w:lang w:val="en-IE"/>
        </w:rPr>
        <w:t>Given the political tensions at the time over the nature of cut backs in education – it is also worth noting the relative invisibility of immigrant parents as a constituency within the system as a whole (Devine 2011), making cut-backs  in this area less contentious and more politically viable than in others across the system.</w:t>
      </w:r>
    </w:p>
  </w:endnote>
  <w:endnote w:id="3">
    <w:p w14:paraId="0F2AB4D7" w14:textId="77777777" w:rsidR="008A18B1" w:rsidRDefault="008A18B1" w:rsidP="009424F0">
      <w:pPr>
        <w:pStyle w:val="EndnoteText"/>
        <w:jc w:val="both"/>
        <w:rPr>
          <w:lang w:val="en-IE"/>
        </w:rPr>
      </w:pPr>
      <w:r>
        <w:rPr>
          <w:rStyle w:val="EndnoteReference"/>
          <w:rFonts w:eastAsia="DejaVu Sans"/>
        </w:rPr>
        <w:endnoteRef/>
      </w:r>
      <w:r>
        <w:t xml:space="preserve"> </w:t>
      </w:r>
      <w:r>
        <w:rPr>
          <w:lang w:val="en-IE"/>
        </w:rPr>
        <w:t>Simplistic dichotomies of parental choice should not be assumed however. There is evidence of children from African countries seeking to attend the local Catholic school (Devine 2011)– perhaps in recognition of its’ ‘normality’ hence prestige, but also because a more formalised structure, that is familiar to them in their home countries,  is evident through the wearing of school uniforms.</w:t>
      </w:r>
    </w:p>
    <w:p w14:paraId="746843BD" w14:textId="77777777" w:rsidR="00040CAE" w:rsidRDefault="00040CAE" w:rsidP="009424F0">
      <w:pPr>
        <w:pStyle w:val="EndnoteText"/>
        <w:jc w:val="both"/>
        <w:rPr>
          <w:lang w:val="en-IE"/>
        </w:rPr>
      </w:pPr>
    </w:p>
    <w:p w14:paraId="5EFBAD3C" w14:textId="77777777" w:rsidR="00040CAE" w:rsidRPr="00040CAE" w:rsidRDefault="00040CAE" w:rsidP="009424F0">
      <w:pPr>
        <w:pStyle w:val="EndnoteText"/>
        <w:jc w:val="both"/>
        <w:rPr>
          <w:sz w:val="24"/>
          <w:szCs w:val="24"/>
          <w:lang w:val="en-IE"/>
        </w:rPr>
      </w:pPr>
      <w:r w:rsidRPr="00040CAE">
        <w:rPr>
          <w:sz w:val="24"/>
          <w:szCs w:val="24"/>
          <w:lang w:val="en-IE"/>
        </w:rPr>
        <w:t xml:space="preserve">Corrrespondence to: </w:t>
      </w:r>
      <w:r w:rsidR="00D45AB5">
        <w:rPr>
          <w:sz w:val="24"/>
          <w:szCs w:val="24"/>
          <w:lang w:val="en-IE"/>
        </w:rPr>
        <w:t>Prof.</w:t>
      </w:r>
      <w:r w:rsidRPr="00040CAE">
        <w:rPr>
          <w:sz w:val="24"/>
          <w:szCs w:val="24"/>
          <w:lang w:val="en-IE"/>
        </w:rPr>
        <w:t xml:space="preserve"> Dympna Devine, School of Education, Roebuck Offices, UCD, Belfield, Dublin 4, Ireland, 00-353-1-7167986</w:t>
      </w:r>
    </w:p>
    <w:p w14:paraId="7831AF22" w14:textId="77777777" w:rsidR="00040CAE" w:rsidRPr="00040CAE" w:rsidRDefault="00040CAE" w:rsidP="009424F0">
      <w:pPr>
        <w:pStyle w:val="EndnoteText"/>
        <w:jc w:val="both"/>
        <w:rPr>
          <w:sz w:val="24"/>
          <w:szCs w:val="24"/>
          <w:lang w:val="en-IE"/>
        </w:rPr>
      </w:pPr>
      <w:r w:rsidRPr="00040CAE">
        <w:rPr>
          <w:sz w:val="24"/>
          <w:szCs w:val="24"/>
          <w:lang w:val="en-IE"/>
        </w:rPr>
        <w:t xml:space="preserve">Email: </w:t>
      </w:r>
      <w:hyperlink r:id="rId1" w:history="1">
        <w:r w:rsidRPr="00040CAE">
          <w:rPr>
            <w:rStyle w:val="Hyperlink"/>
            <w:sz w:val="24"/>
            <w:szCs w:val="24"/>
            <w:lang w:val="en-IE"/>
          </w:rPr>
          <w:t>dympna.devine@ucd.ie</w:t>
        </w:r>
      </w:hyperlink>
      <w:bookmarkStart w:id="0" w:name="_GoBack"/>
      <w:bookmarkEnd w:id="0"/>
    </w:p>
    <w:p w14:paraId="2518B17A" w14:textId="77777777" w:rsidR="00040CAE" w:rsidRDefault="00040CAE" w:rsidP="009424F0">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DejaVu Sans">
    <w:altName w:val="Arial"/>
    <w:charset w:val="00"/>
    <w:family w:val="swiss"/>
    <w:pitch w:val="variable"/>
    <w:sig w:usb0="00000000" w:usb1="D200FDFF" w:usb2="0A046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6516"/>
      <w:docPartObj>
        <w:docPartGallery w:val="Page Numbers (Bottom of Page)"/>
        <w:docPartUnique/>
      </w:docPartObj>
    </w:sdtPr>
    <w:sdtEndPr/>
    <w:sdtContent>
      <w:p w14:paraId="36F3A25E" w14:textId="77777777" w:rsidR="008A18B1" w:rsidRDefault="007312B1">
        <w:pPr>
          <w:pStyle w:val="Footer"/>
          <w:jc w:val="right"/>
        </w:pPr>
        <w:r>
          <w:fldChar w:fldCharType="begin"/>
        </w:r>
        <w:r>
          <w:instrText xml:space="preserve"> PAGE   \* MERGEFORMAT </w:instrText>
        </w:r>
        <w:r>
          <w:fldChar w:fldCharType="separate"/>
        </w:r>
        <w:r w:rsidR="00D45AB5">
          <w:rPr>
            <w:noProof/>
          </w:rPr>
          <w:t>20</w:t>
        </w:r>
        <w:r>
          <w:rPr>
            <w:noProof/>
          </w:rPr>
          <w:fldChar w:fldCharType="end"/>
        </w:r>
      </w:p>
    </w:sdtContent>
  </w:sdt>
  <w:p w14:paraId="3BA8C318" w14:textId="77777777" w:rsidR="008A18B1" w:rsidRDefault="008A18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DF15A" w14:textId="77777777" w:rsidR="008A18B1" w:rsidRDefault="008A18B1" w:rsidP="00D0452B">
      <w:pPr>
        <w:spacing w:after="0" w:line="240" w:lineRule="auto"/>
      </w:pPr>
      <w:r>
        <w:separator/>
      </w:r>
    </w:p>
  </w:footnote>
  <w:footnote w:type="continuationSeparator" w:id="0">
    <w:p w14:paraId="6CD031CE" w14:textId="77777777" w:rsidR="008A18B1" w:rsidRDefault="008A18B1" w:rsidP="00D045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AFDB" w14:textId="77777777" w:rsidR="00A45F7A" w:rsidRDefault="00A45F7A">
    <w:pPr>
      <w:pStyle w:val="Header"/>
    </w:pPr>
    <w:r>
      <w:t>‘Value’ing children differently?</w:t>
    </w:r>
  </w:p>
  <w:p w14:paraId="30CD20A7" w14:textId="77777777" w:rsidR="00A45F7A" w:rsidRDefault="00A45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7A"/>
    <w:rsid w:val="0000000A"/>
    <w:rsid w:val="00027014"/>
    <w:rsid w:val="00040CAE"/>
    <w:rsid w:val="00042C7F"/>
    <w:rsid w:val="0006278C"/>
    <w:rsid w:val="00064BC5"/>
    <w:rsid w:val="0010773B"/>
    <w:rsid w:val="00125D2A"/>
    <w:rsid w:val="00160E9E"/>
    <w:rsid w:val="001777DA"/>
    <w:rsid w:val="001778DC"/>
    <w:rsid w:val="00182F99"/>
    <w:rsid w:val="00187AA4"/>
    <w:rsid w:val="001A53F5"/>
    <w:rsid w:val="001A6D0C"/>
    <w:rsid w:val="001C39F7"/>
    <w:rsid w:val="001C3C33"/>
    <w:rsid w:val="001E68D5"/>
    <w:rsid w:val="00200BD0"/>
    <w:rsid w:val="002A764E"/>
    <w:rsid w:val="002F0582"/>
    <w:rsid w:val="002F10F3"/>
    <w:rsid w:val="003048F8"/>
    <w:rsid w:val="00334173"/>
    <w:rsid w:val="00335789"/>
    <w:rsid w:val="00345309"/>
    <w:rsid w:val="00357831"/>
    <w:rsid w:val="003A745A"/>
    <w:rsid w:val="003E4ECA"/>
    <w:rsid w:val="003E5481"/>
    <w:rsid w:val="0040221C"/>
    <w:rsid w:val="00433184"/>
    <w:rsid w:val="00456223"/>
    <w:rsid w:val="00456CAD"/>
    <w:rsid w:val="004769C9"/>
    <w:rsid w:val="004906E5"/>
    <w:rsid w:val="00490833"/>
    <w:rsid w:val="004C2964"/>
    <w:rsid w:val="004C3B25"/>
    <w:rsid w:val="004E38ED"/>
    <w:rsid w:val="004F6892"/>
    <w:rsid w:val="00500ED7"/>
    <w:rsid w:val="005117D9"/>
    <w:rsid w:val="005201D6"/>
    <w:rsid w:val="00525D14"/>
    <w:rsid w:val="005973D7"/>
    <w:rsid w:val="005B408B"/>
    <w:rsid w:val="005C5597"/>
    <w:rsid w:val="005C6C1C"/>
    <w:rsid w:val="006103E5"/>
    <w:rsid w:val="00610979"/>
    <w:rsid w:val="0061207E"/>
    <w:rsid w:val="00616031"/>
    <w:rsid w:val="006215E5"/>
    <w:rsid w:val="00671703"/>
    <w:rsid w:val="00671B42"/>
    <w:rsid w:val="006B7800"/>
    <w:rsid w:val="006C7472"/>
    <w:rsid w:val="007142D1"/>
    <w:rsid w:val="007312B1"/>
    <w:rsid w:val="00747A51"/>
    <w:rsid w:val="00761AF6"/>
    <w:rsid w:val="00765498"/>
    <w:rsid w:val="007913B2"/>
    <w:rsid w:val="007A151B"/>
    <w:rsid w:val="007B26B2"/>
    <w:rsid w:val="007F1C60"/>
    <w:rsid w:val="007F707E"/>
    <w:rsid w:val="008245A4"/>
    <w:rsid w:val="008326FA"/>
    <w:rsid w:val="00860AAB"/>
    <w:rsid w:val="00874966"/>
    <w:rsid w:val="00880F1E"/>
    <w:rsid w:val="008A136D"/>
    <w:rsid w:val="008A18B1"/>
    <w:rsid w:val="00904D4B"/>
    <w:rsid w:val="00913A46"/>
    <w:rsid w:val="0092782A"/>
    <w:rsid w:val="009424F0"/>
    <w:rsid w:val="0094343F"/>
    <w:rsid w:val="009531E6"/>
    <w:rsid w:val="00960DA6"/>
    <w:rsid w:val="009726AC"/>
    <w:rsid w:val="00976DB5"/>
    <w:rsid w:val="009846AD"/>
    <w:rsid w:val="009907D6"/>
    <w:rsid w:val="00993F99"/>
    <w:rsid w:val="009A1135"/>
    <w:rsid w:val="009A6F24"/>
    <w:rsid w:val="009A7E18"/>
    <w:rsid w:val="009B2287"/>
    <w:rsid w:val="009D326D"/>
    <w:rsid w:val="00A16436"/>
    <w:rsid w:val="00A27632"/>
    <w:rsid w:val="00A36080"/>
    <w:rsid w:val="00A41ABE"/>
    <w:rsid w:val="00A45F7A"/>
    <w:rsid w:val="00A85C73"/>
    <w:rsid w:val="00A91E58"/>
    <w:rsid w:val="00A951F8"/>
    <w:rsid w:val="00AB7C06"/>
    <w:rsid w:val="00AE1333"/>
    <w:rsid w:val="00B06DFC"/>
    <w:rsid w:val="00B14222"/>
    <w:rsid w:val="00B20B44"/>
    <w:rsid w:val="00B31FAC"/>
    <w:rsid w:val="00B80D13"/>
    <w:rsid w:val="00B94B3F"/>
    <w:rsid w:val="00BB3B10"/>
    <w:rsid w:val="00BB3CBF"/>
    <w:rsid w:val="00BB7B2A"/>
    <w:rsid w:val="00BD089B"/>
    <w:rsid w:val="00BD5FF2"/>
    <w:rsid w:val="00BE63AF"/>
    <w:rsid w:val="00C06B85"/>
    <w:rsid w:val="00C1245B"/>
    <w:rsid w:val="00C4297D"/>
    <w:rsid w:val="00CB6E7A"/>
    <w:rsid w:val="00D0452B"/>
    <w:rsid w:val="00D04848"/>
    <w:rsid w:val="00D1136C"/>
    <w:rsid w:val="00D12E55"/>
    <w:rsid w:val="00D44FA9"/>
    <w:rsid w:val="00D45AB5"/>
    <w:rsid w:val="00D51BF6"/>
    <w:rsid w:val="00D87571"/>
    <w:rsid w:val="00DA589F"/>
    <w:rsid w:val="00DD01B3"/>
    <w:rsid w:val="00E053B3"/>
    <w:rsid w:val="00E06A47"/>
    <w:rsid w:val="00E107A4"/>
    <w:rsid w:val="00E27821"/>
    <w:rsid w:val="00E400D6"/>
    <w:rsid w:val="00E40A91"/>
    <w:rsid w:val="00E524AD"/>
    <w:rsid w:val="00E569C9"/>
    <w:rsid w:val="00E6119E"/>
    <w:rsid w:val="00E849A8"/>
    <w:rsid w:val="00ED45AC"/>
    <w:rsid w:val="00EF4FD1"/>
    <w:rsid w:val="00EF7A94"/>
    <w:rsid w:val="00F05C96"/>
    <w:rsid w:val="00F11CE9"/>
    <w:rsid w:val="00F27F06"/>
    <w:rsid w:val="00F35A49"/>
    <w:rsid w:val="00F4643E"/>
    <w:rsid w:val="00F57285"/>
    <w:rsid w:val="00F71CD5"/>
    <w:rsid w:val="00F7332B"/>
    <w:rsid w:val="00F903A4"/>
    <w:rsid w:val="00FA2300"/>
    <w:rsid w:val="00FA2B22"/>
    <w:rsid w:val="00FB4A85"/>
    <w:rsid w:val="00FC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F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CB6E7A"/>
    <w:pPr>
      <w:spacing w:after="0" w:line="240" w:lineRule="auto"/>
      <w:jc w:val="both"/>
    </w:pPr>
    <w:rPr>
      <w:rFonts w:ascii="Times New Roman" w:eastAsia="Times New Roman" w:hAnsi="Times New Roman" w:cs="Times New Roman"/>
      <w:sz w:val="24"/>
      <w:szCs w:val="24"/>
      <w:lang w:val="en-IE"/>
    </w:rPr>
  </w:style>
  <w:style w:type="character" w:customStyle="1" w:styleId="BodyText2Char">
    <w:name w:val="Body Text 2 Char"/>
    <w:basedOn w:val="DefaultParagraphFont"/>
    <w:link w:val="BodyText2"/>
    <w:uiPriority w:val="99"/>
    <w:rsid w:val="00CB6E7A"/>
    <w:rPr>
      <w:rFonts w:ascii="Times New Roman" w:eastAsia="Times New Roman" w:hAnsi="Times New Roman" w:cs="Times New Roman"/>
      <w:sz w:val="24"/>
      <w:szCs w:val="24"/>
      <w:lang w:val="en-IE"/>
    </w:rPr>
  </w:style>
  <w:style w:type="paragraph" w:styleId="EndnoteText">
    <w:name w:val="endnote text"/>
    <w:basedOn w:val="Normal"/>
    <w:link w:val="EndnoteTextChar"/>
    <w:uiPriority w:val="99"/>
    <w:unhideWhenUsed/>
    <w:rsid w:val="00D0452B"/>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rsid w:val="00D0452B"/>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D0452B"/>
    <w:rPr>
      <w:rFonts w:ascii="Times New Roman" w:hAnsi="Times New Roman" w:cs="Times New Roman" w:hint="default"/>
      <w:vertAlign w:val="superscript"/>
    </w:rPr>
  </w:style>
  <w:style w:type="paragraph" w:styleId="FootnoteText">
    <w:name w:val="footnote text"/>
    <w:basedOn w:val="Normal"/>
    <w:link w:val="FootnoteTextChar"/>
    <w:uiPriority w:val="99"/>
    <w:unhideWhenUsed/>
    <w:rsid w:val="0067170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71703"/>
    <w:rPr>
      <w:rFonts w:ascii="Calibri" w:eastAsia="Calibri" w:hAnsi="Calibri" w:cs="Times New Roman"/>
      <w:sz w:val="20"/>
      <w:szCs w:val="20"/>
    </w:rPr>
  </w:style>
  <w:style w:type="paragraph" w:styleId="NoSpacing">
    <w:name w:val="No Spacing"/>
    <w:uiPriority w:val="99"/>
    <w:qFormat/>
    <w:rsid w:val="00671703"/>
    <w:pPr>
      <w:spacing w:after="0" w:line="240" w:lineRule="auto"/>
    </w:pPr>
    <w:rPr>
      <w:rFonts w:ascii="Calibri" w:eastAsia="Calibri" w:hAnsi="Calibri" w:cs="Times New Roman"/>
    </w:rPr>
  </w:style>
  <w:style w:type="character" w:styleId="FootnoteReference">
    <w:name w:val="footnote reference"/>
    <w:basedOn w:val="DefaultParagraphFont"/>
    <w:uiPriority w:val="99"/>
    <w:semiHidden/>
    <w:unhideWhenUsed/>
    <w:rsid w:val="00671703"/>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B94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3F"/>
    <w:rPr>
      <w:rFonts w:ascii="Tahoma" w:hAnsi="Tahoma" w:cs="Tahoma"/>
      <w:sz w:val="16"/>
      <w:szCs w:val="16"/>
    </w:rPr>
  </w:style>
  <w:style w:type="paragraph" w:styleId="Header">
    <w:name w:val="header"/>
    <w:basedOn w:val="Normal"/>
    <w:link w:val="HeaderChar"/>
    <w:uiPriority w:val="99"/>
    <w:unhideWhenUsed/>
    <w:rsid w:val="00A95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F8"/>
  </w:style>
  <w:style w:type="paragraph" w:styleId="Footer">
    <w:name w:val="footer"/>
    <w:basedOn w:val="Normal"/>
    <w:link w:val="FooterChar"/>
    <w:uiPriority w:val="99"/>
    <w:unhideWhenUsed/>
    <w:rsid w:val="00A9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F8"/>
  </w:style>
  <w:style w:type="paragraph" w:customStyle="1" w:styleId="Default">
    <w:name w:val="Default"/>
    <w:rsid w:val="005201D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B4A85"/>
    <w:rPr>
      <w:i/>
      <w:iCs/>
    </w:rPr>
  </w:style>
  <w:style w:type="paragraph" w:customStyle="1" w:styleId="citation1">
    <w:name w:val="citation1"/>
    <w:basedOn w:val="Normal"/>
    <w:rsid w:val="005C5597"/>
    <w:pPr>
      <w:spacing w:after="0" w:line="480" w:lineRule="auto"/>
      <w:ind w:hanging="375"/>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0C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CB6E7A"/>
    <w:pPr>
      <w:spacing w:after="0" w:line="240" w:lineRule="auto"/>
      <w:jc w:val="both"/>
    </w:pPr>
    <w:rPr>
      <w:rFonts w:ascii="Times New Roman" w:eastAsia="Times New Roman" w:hAnsi="Times New Roman" w:cs="Times New Roman"/>
      <w:sz w:val="24"/>
      <w:szCs w:val="24"/>
      <w:lang w:val="en-IE"/>
    </w:rPr>
  </w:style>
  <w:style w:type="character" w:customStyle="1" w:styleId="BodyText2Char">
    <w:name w:val="Body Text 2 Char"/>
    <w:basedOn w:val="DefaultParagraphFont"/>
    <w:link w:val="BodyText2"/>
    <w:uiPriority w:val="99"/>
    <w:rsid w:val="00CB6E7A"/>
    <w:rPr>
      <w:rFonts w:ascii="Times New Roman" w:eastAsia="Times New Roman" w:hAnsi="Times New Roman" w:cs="Times New Roman"/>
      <w:sz w:val="24"/>
      <w:szCs w:val="24"/>
      <w:lang w:val="en-IE"/>
    </w:rPr>
  </w:style>
  <w:style w:type="paragraph" w:styleId="EndnoteText">
    <w:name w:val="endnote text"/>
    <w:basedOn w:val="Normal"/>
    <w:link w:val="EndnoteTextChar"/>
    <w:uiPriority w:val="99"/>
    <w:unhideWhenUsed/>
    <w:rsid w:val="00D0452B"/>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rsid w:val="00D0452B"/>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D0452B"/>
    <w:rPr>
      <w:rFonts w:ascii="Times New Roman" w:hAnsi="Times New Roman" w:cs="Times New Roman" w:hint="default"/>
      <w:vertAlign w:val="superscript"/>
    </w:rPr>
  </w:style>
  <w:style w:type="paragraph" w:styleId="FootnoteText">
    <w:name w:val="footnote text"/>
    <w:basedOn w:val="Normal"/>
    <w:link w:val="FootnoteTextChar"/>
    <w:uiPriority w:val="99"/>
    <w:unhideWhenUsed/>
    <w:rsid w:val="0067170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71703"/>
    <w:rPr>
      <w:rFonts w:ascii="Calibri" w:eastAsia="Calibri" w:hAnsi="Calibri" w:cs="Times New Roman"/>
      <w:sz w:val="20"/>
      <w:szCs w:val="20"/>
    </w:rPr>
  </w:style>
  <w:style w:type="paragraph" w:styleId="NoSpacing">
    <w:name w:val="No Spacing"/>
    <w:uiPriority w:val="99"/>
    <w:qFormat/>
    <w:rsid w:val="00671703"/>
    <w:pPr>
      <w:spacing w:after="0" w:line="240" w:lineRule="auto"/>
    </w:pPr>
    <w:rPr>
      <w:rFonts w:ascii="Calibri" w:eastAsia="Calibri" w:hAnsi="Calibri" w:cs="Times New Roman"/>
    </w:rPr>
  </w:style>
  <w:style w:type="character" w:styleId="FootnoteReference">
    <w:name w:val="footnote reference"/>
    <w:basedOn w:val="DefaultParagraphFont"/>
    <w:uiPriority w:val="99"/>
    <w:semiHidden/>
    <w:unhideWhenUsed/>
    <w:rsid w:val="00671703"/>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B94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3F"/>
    <w:rPr>
      <w:rFonts w:ascii="Tahoma" w:hAnsi="Tahoma" w:cs="Tahoma"/>
      <w:sz w:val="16"/>
      <w:szCs w:val="16"/>
    </w:rPr>
  </w:style>
  <w:style w:type="paragraph" w:styleId="Header">
    <w:name w:val="header"/>
    <w:basedOn w:val="Normal"/>
    <w:link w:val="HeaderChar"/>
    <w:uiPriority w:val="99"/>
    <w:unhideWhenUsed/>
    <w:rsid w:val="00A95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F8"/>
  </w:style>
  <w:style w:type="paragraph" w:styleId="Footer">
    <w:name w:val="footer"/>
    <w:basedOn w:val="Normal"/>
    <w:link w:val="FooterChar"/>
    <w:uiPriority w:val="99"/>
    <w:unhideWhenUsed/>
    <w:rsid w:val="00A9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F8"/>
  </w:style>
  <w:style w:type="paragraph" w:customStyle="1" w:styleId="Default">
    <w:name w:val="Default"/>
    <w:rsid w:val="005201D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B4A85"/>
    <w:rPr>
      <w:i/>
      <w:iCs/>
    </w:rPr>
  </w:style>
  <w:style w:type="paragraph" w:customStyle="1" w:styleId="citation1">
    <w:name w:val="citation1"/>
    <w:basedOn w:val="Normal"/>
    <w:rsid w:val="005C5597"/>
    <w:pPr>
      <w:spacing w:after="0" w:line="480" w:lineRule="auto"/>
      <w:ind w:hanging="375"/>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0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_rels/endnotes.xml.rels><?xml version="1.0" encoding="UTF-8" standalone="yes"?>
<Relationships xmlns="http://schemas.openxmlformats.org/package/2006/relationships"><Relationship Id="rId1" Type="http://schemas.openxmlformats.org/officeDocument/2006/relationships/hyperlink" Target="mailto:dympna.devine@ucd.i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8395BE-E833-4609-9358-6B8A83C43D30}"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C7EA92CD-139C-4EFC-9BAF-28EE03CD5C1D}">
      <dgm:prSet phldrT="[Text]" custT="1"/>
      <dgm:spPr>
        <a:solidFill>
          <a:schemeClr val="bg1"/>
        </a:solidFill>
        <a:ln>
          <a:solidFill>
            <a:schemeClr val="tx1"/>
          </a:solidFill>
        </a:ln>
      </dgm:spPr>
      <dgm:t>
        <a:bodyPr/>
        <a:lstStyle/>
        <a:p>
          <a:r>
            <a:rPr lang="en-US" sz="1200">
              <a:solidFill>
                <a:sysClr val="windowText" lastClr="000000"/>
              </a:solidFill>
            </a:rPr>
            <a:t>Pedagogic/productive tensions</a:t>
          </a:r>
        </a:p>
      </dgm:t>
    </dgm:pt>
    <dgm:pt modelId="{6C89AB90-C76E-45EE-B7F8-FBB40FAEC9DC}" type="parTrans" cxnId="{82BB0C71-E6B8-44D7-9816-340EE350CBCB}">
      <dgm:prSet/>
      <dgm:spPr/>
      <dgm:t>
        <a:bodyPr/>
        <a:lstStyle/>
        <a:p>
          <a:endParaRPr lang="en-US"/>
        </a:p>
      </dgm:t>
    </dgm:pt>
    <dgm:pt modelId="{BDDB06A8-FEF8-4AC6-A56B-AC08ACF1B8EB}" type="sibTrans" cxnId="{82BB0C71-E6B8-44D7-9816-340EE350CBCB}">
      <dgm:prSet/>
      <dgm:spPr/>
      <dgm:t>
        <a:bodyPr/>
        <a:lstStyle/>
        <a:p>
          <a:endParaRPr lang="en-US"/>
        </a:p>
      </dgm:t>
    </dgm:pt>
    <dgm:pt modelId="{78CF2E17-CC0B-4029-A00B-01087B875C71}">
      <dgm:prSet phldrT="[Text]" custT="1"/>
      <dgm:spPr>
        <a:solidFill>
          <a:schemeClr val="bg1"/>
        </a:solidFill>
        <a:ln>
          <a:solidFill>
            <a:schemeClr val="tx1"/>
          </a:solidFill>
        </a:ln>
      </dgm:spPr>
      <dgm:t>
        <a:bodyPr/>
        <a:lstStyle/>
        <a:p>
          <a:r>
            <a:rPr lang="en-US" sz="1200">
              <a:solidFill>
                <a:sysClr val="windowText" lastClr="000000"/>
              </a:solidFill>
            </a:rPr>
            <a:t>'Added value' of migrant children</a:t>
          </a:r>
        </a:p>
      </dgm:t>
    </dgm:pt>
    <dgm:pt modelId="{53DD81E8-9EA6-401C-98CB-3738E93D0041}" type="parTrans" cxnId="{E3A0B558-1B2B-46FF-ACDB-62813BBE04B7}">
      <dgm:prSet/>
      <dgm:spPr/>
      <dgm:t>
        <a:bodyPr/>
        <a:lstStyle/>
        <a:p>
          <a:endParaRPr lang="en-US"/>
        </a:p>
      </dgm:t>
    </dgm:pt>
    <dgm:pt modelId="{080550A9-CE47-4645-B6E2-C2A898858F3C}" type="sibTrans" cxnId="{E3A0B558-1B2B-46FF-ACDB-62813BBE04B7}">
      <dgm:prSet/>
      <dgm:spPr/>
      <dgm:t>
        <a:bodyPr/>
        <a:lstStyle/>
        <a:p>
          <a:endParaRPr lang="en-US"/>
        </a:p>
      </dgm:t>
    </dgm:pt>
    <dgm:pt modelId="{E5AFDB68-4044-4730-A338-42CA2A2F6453}">
      <dgm:prSet phldrT="[Text]" custT="1"/>
      <dgm:spPr>
        <a:solidFill>
          <a:schemeClr val="bg1"/>
        </a:solidFill>
        <a:ln>
          <a:solidFill>
            <a:schemeClr val="tx1"/>
          </a:solidFill>
        </a:ln>
      </dgm:spPr>
      <dgm:t>
        <a:bodyPr/>
        <a:lstStyle/>
        <a:p>
          <a:r>
            <a:rPr lang="en-US" sz="1200">
              <a:solidFill>
                <a:sysClr val="windowText" lastClr="000000"/>
              </a:solidFill>
            </a:rPr>
            <a:t>dynamics of recognition/</a:t>
          </a:r>
        </a:p>
        <a:p>
          <a:r>
            <a:rPr lang="en-US" sz="1200">
              <a:solidFill>
                <a:sysClr val="windowText" lastClr="000000"/>
              </a:solidFill>
            </a:rPr>
            <a:t>misrecognition</a:t>
          </a:r>
        </a:p>
      </dgm:t>
    </dgm:pt>
    <dgm:pt modelId="{1FC8D91A-403E-4B20-9C97-B2F8B64DB46A}" type="parTrans" cxnId="{839C9E72-C1E7-4A25-8C32-2F8CEDEDA21A}">
      <dgm:prSet/>
      <dgm:spPr/>
      <dgm:t>
        <a:bodyPr/>
        <a:lstStyle/>
        <a:p>
          <a:endParaRPr lang="en-US"/>
        </a:p>
      </dgm:t>
    </dgm:pt>
    <dgm:pt modelId="{A0D5A23E-13F8-4F3F-A62B-8483D1DB68D2}" type="sibTrans" cxnId="{839C9E72-C1E7-4A25-8C32-2F8CEDEDA21A}">
      <dgm:prSet/>
      <dgm:spPr/>
      <dgm:t>
        <a:bodyPr/>
        <a:lstStyle/>
        <a:p>
          <a:endParaRPr lang="en-US"/>
        </a:p>
      </dgm:t>
    </dgm:pt>
    <dgm:pt modelId="{56F79FA5-BE92-4ACA-893B-07D34EF99DB4}">
      <dgm:prSet phldrT="[Text]"/>
      <dgm:spPr>
        <a:solidFill>
          <a:schemeClr val="bg1"/>
        </a:solidFill>
        <a:ln>
          <a:solidFill>
            <a:schemeClr val="tx1"/>
          </a:solidFill>
        </a:ln>
      </dgm:spPr>
      <dgm:t>
        <a:bodyPr/>
        <a:lstStyle/>
        <a:p>
          <a:r>
            <a:rPr lang="en-US">
              <a:solidFill>
                <a:sysClr val="windowText" lastClr="000000"/>
              </a:solidFill>
            </a:rPr>
            <a:t>Valuing migrant children</a:t>
          </a:r>
        </a:p>
      </dgm:t>
    </dgm:pt>
    <dgm:pt modelId="{074761D1-5822-4233-BB52-199C91E17FA5}" type="parTrans" cxnId="{ADE724C9-090C-4C0B-9314-CEB4D5AA6A44}">
      <dgm:prSet/>
      <dgm:spPr/>
      <dgm:t>
        <a:bodyPr/>
        <a:lstStyle/>
        <a:p>
          <a:endParaRPr lang="en-US"/>
        </a:p>
      </dgm:t>
    </dgm:pt>
    <dgm:pt modelId="{1E80A548-9214-408A-888A-BA0C810477E9}" type="sibTrans" cxnId="{ADE724C9-090C-4C0B-9314-CEB4D5AA6A44}">
      <dgm:prSet/>
      <dgm:spPr/>
      <dgm:t>
        <a:bodyPr/>
        <a:lstStyle/>
        <a:p>
          <a:endParaRPr lang="en-US"/>
        </a:p>
      </dgm:t>
    </dgm:pt>
    <dgm:pt modelId="{EDD9FF8D-DDD3-47E2-8848-310197026037}">
      <dgm:prSet phldrT="[Text]"/>
      <dgm:spPr>
        <a:solidFill>
          <a:schemeClr val="bg1"/>
        </a:solidFill>
        <a:ln>
          <a:solidFill>
            <a:schemeClr val="tx1"/>
          </a:solidFill>
        </a:ln>
      </dgm:spPr>
      <dgm:t>
        <a:bodyPr/>
        <a:lstStyle/>
        <a:p>
          <a:r>
            <a:rPr lang="en-US">
              <a:solidFill>
                <a:sysClr val="windowText" lastClr="000000"/>
              </a:solidFill>
            </a:rPr>
            <a:t>Global and local policy</a:t>
          </a:r>
        </a:p>
      </dgm:t>
    </dgm:pt>
    <dgm:pt modelId="{E31CB8FF-36EC-4E9D-9B7F-D0073E88CDAA}" type="parTrans" cxnId="{7A3E491A-D65E-422A-B181-B0C785F7D21D}">
      <dgm:prSet/>
      <dgm:spPr/>
      <dgm:t>
        <a:bodyPr/>
        <a:lstStyle/>
        <a:p>
          <a:endParaRPr lang="en-US"/>
        </a:p>
      </dgm:t>
    </dgm:pt>
    <dgm:pt modelId="{C267B921-FA52-478B-A545-73DDBAA86133}" type="sibTrans" cxnId="{7A3E491A-D65E-422A-B181-B0C785F7D21D}">
      <dgm:prSet/>
      <dgm:spPr/>
      <dgm:t>
        <a:bodyPr/>
        <a:lstStyle/>
        <a:p>
          <a:endParaRPr lang="en-US"/>
        </a:p>
      </dgm:t>
    </dgm:pt>
    <dgm:pt modelId="{AA66DA46-4725-42ED-A115-DC75471B0433}">
      <dgm:prSet/>
      <dgm:spPr/>
      <dgm:t>
        <a:bodyPr/>
        <a:lstStyle/>
        <a:p>
          <a:endParaRPr lang="en-US"/>
        </a:p>
      </dgm:t>
    </dgm:pt>
    <dgm:pt modelId="{D1E7CA6A-CF4B-4AF6-8F52-08B53D27C8CC}" type="parTrans" cxnId="{9DBD4A5F-D7F8-49FF-A214-B42A0357078F}">
      <dgm:prSet/>
      <dgm:spPr/>
      <dgm:t>
        <a:bodyPr/>
        <a:lstStyle/>
        <a:p>
          <a:endParaRPr lang="en-US"/>
        </a:p>
      </dgm:t>
    </dgm:pt>
    <dgm:pt modelId="{39422C5B-C83C-4801-BD09-6075B2A184D0}" type="sibTrans" cxnId="{9DBD4A5F-D7F8-49FF-A214-B42A0357078F}">
      <dgm:prSet/>
      <dgm:spPr/>
      <dgm:t>
        <a:bodyPr/>
        <a:lstStyle/>
        <a:p>
          <a:endParaRPr lang="en-US"/>
        </a:p>
      </dgm:t>
    </dgm:pt>
    <dgm:pt modelId="{5E7782AB-278B-42A2-8057-265241D8D9B8}">
      <dgm:prSet/>
      <dgm:spPr/>
      <dgm:t>
        <a:bodyPr/>
        <a:lstStyle/>
        <a:p>
          <a:endParaRPr lang="en-US"/>
        </a:p>
      </dgm:t>
    </dgm:pt>
    <dgm:pt modelId="{A5C72141-0CA0-4330-88C9-8B377D6821A1}" type="parTrans" cxnId="{59346F33-82BC-4615-9601-0C2A5A0D4F38}">
      <dgm:prSet/>
      <dgm:spPr/>
      <dgm:t>
        <a:bodyPr/>
        <a:lstStyle/>
        <a:p>
          <a:endParaRPr lang="en-US"/>
        </a:p>
      </dgm:t>
    </dgm:pt>
    <dgm:pt modelId="{FCB91797-FDE2-4185-9D36-C434F6234B10}" type="sibTrans" cxnId="{59346F33-82BC-4615-9601-0C2A5A0D4F38}">
      <dgm:prSet/>
      <dgm:spPr/>
      <dgm:t>
        <a:bodyPr/>
        <a:lstStyle/>
        <a:p>
          <a:endParaRPr lang="en-US"/>
        </a:p>
      </dgm:t>
    </dgm:pt>
    <dgm:pt modelId="{8353687A-7615-4055-8497-C891126F5ED1}">
      <dgm:prSet/>
      <dgm:spPr/>
      <dgm:t>
        <a:bodyPr/>
        <a:lstStyle/>
        <a:p>
          <a:endParaRPr lang="en-US"/>
        </a:p>
      </dgm:t>
    </dgm:pt>
    <dgm:pt modelId="{A0AF3C22-7635-4AA5-B4B6-5D8354C0A078}" type="parTrans" cxnId="{BD6B5C3A-7ACF-4146-B261-228A06768F2C}">
      <dgm:prSet/>
      <dgm:spPr/>
      <dgm:t>
        <a:bodyPr/>
        <a:lstStyle/>
        <a:p>
          <a:endParaRPr lang="en-US"/>
        </a:p>
      </dgm:t>
    </dgm:pt>
    <dgm:pt modelId="{590BD656-5722-420C-88DA-79B5838253E2}" type="sibTrans" cxnId="{BD6B5C3A-7ACF-4146-B261-228A06768F2C}">
      <dgm:prSet/>
      <dgm:spPr/>
      <dgm:t>
        <a:bodyPr/>
        <a:lstStyle/>
        <a:p>
          <a:endParaRPr lang="en-US"/>
        </a:p>
      </dgm:t>
    </dgm:pt>
    <dgm:pt modelId="{446354D4-863D-402F-83B4-8B20BB3F81FA}">
      <dgm:prSet/>
      <dgm:spPr/>
      <dgm:t>
        <a:bodyPr/>
        <a:lstStyle/>
        <a:p>
          <a:endParaRPr lang="en-US"/>
        </a:p>
      </dgm:t>
    </dgm:pt>
    <dgm:pt modelId="{63CDCE46-0172-4FB0-BFBE-B0FE42EAD9EC}" type="parTrans" cxnId="{58A1FF98-7108-43AA-8049-EFF52CB0124C}">
      <dgm:prSet/>
      <dgm:spPr/>
      <dgm:t>
        <a:bodyPr/>
        <a:lstStyle/>
        <a:p>
          <a:endParaRPr lang="en-US"/>
        </a:p>
      </dgm:t>
    </dgm:pt>
    <dgm:pt modelId="{346BEEFC-96AE-4314-A3AE-7AE490C64B95}" type="sibTrans" cxnId="{58A1FF98-7108-43AA-8049-EFF52CB0124C}">
      <dgm:prSet/>
      <dgm:spPr/>
      <dgm:t>
        <a:bodyPr/>
        <a:lstStyle/>
        <a:p>
          <a:endParaRPr lang="en-US"/>
        </a:p>
      </dgm:t>
    </dgm:pt>
    <dgm:pt modelId="{04387FD1-A805-40FF-B1CB-BABE127CCF47}">
      <dgm:prSet/>
      <dgm:spPr/>
      <dgm:t>
        <a:bodyPr/>
        <a:lstStyle/>
        <a:p>
          <a:endParaRPr lang="en-US"/>
        </a:p>
      </dgm:t>
    </dgm:pt>
    <dgm:pt modelId="{77B503E7-D1F2-4EE9-9D57-CB863A88925C}" type="parTrans" cxnId="{996D2C79-7964-4A51-A4AB-4026E6DB4BAC}">
      <dgm:prSet/>
      <dgm:spPr/>
      <dgm:t>
        <a:bodyPr/>
        <a:lstStyle/>
        <a:p>
          <a:endParaRPr lang="en-US"/>
        </a:p>
      </dgm:t>
    </dgm:pt>
    <dgm:pt modelId="{0832C649-5191-4D8F-A32D-E7E6A33143A6}" type="sibTrans" cxnId="{996D2C79-7964-4A51-A4AB-4026E6DB4BAC}">
      <dgm:prSet/>
      <dgm:spPr/>
      <dgm:t>
        <a:bodyPr/>
        <a:lstStyle/>
        <a:p>
          <a:endParaRPr lang="en-US"/>
        </a:p>
      </dgm:t>
    </dgm:pt>
    <dgm:pt modelId="{F59FAEEB-B5CC-4EED-A583-34C677910612}" type="pres">
      <dgm:prSet presAssocID="{E08395BE-E833-4609-9358-6B8A83C43D30}" presName="cycle" presStyleCnt="0">
        <dgm:presLayoutVars>
          <dgm:chMax val="1"/>
          <dgm:dir/>
          <dgm:animLvl val="ctr"/>
          <dgm:resizeHandles val="exact"/>
        </dgm:presLayoutVars>
      </dgm:prSet>
      <dgm:spPr/>
      <dgm:t>
        <a:bodyPr/>
        <a:lstStyle/>
        <a:p>
          <a:endParaRPr lang="en-US"/>
        </a:p>
      </dgm:t>
    </dgm:pt>
    <dgm:pt modelId="{55ACDA31-6793-4AA3-BFA2-51A51A7B5EAB}" type="pres">
      <dgm:prSet presAssocID="{C7EA92CD-139C-4EFC-9BAF-28EE03CD5C1D}" presName="centerShape" presStyleLbl="node0" presStyleIdx="0" presStyleCnt="1" custScaleX="221802" custScaleY="131884"/>
      <dgm:spPr/>
      <dgm:t>
        <a:bodyPr/>
        <a:lstStyle/>
        <a:p>
          <a:endParaRPr lang="en-US"/>
        </a:p>
      </dgm:t>
    </dgm:pt>
    <dgm:pt modelId="{2A47678F-D27A-480C-81C4-C0363397588C}" type="pres">
      <dgm:prSet presAssocID="{53DD81E8-9EA6-401C-98CB-3738E93D0041}" presName="Name9" presStyleLbl="parChTrans1D2" presStyleIdx="0" presStyleCnt="4"/>
      <dgm:spPr/>
      <dgm:t>
        <a:bodyPr/>
        <a:lstStyle/>
        <a:p>
          <a:endParaRPr lang="en-US"/>
        </a:p>
      </dgm:t>
    </dgm:pt>
    <dgm:pt modelId="{5E2D59A0-C0D9-43F6-AFA0-B57FF29C1F9D}" type="pres">
      <dgm:prSet presAssocID="{53DD81E8-9EA6-401C-98CB-3738E93D0041}" presName="connTx" presStyleLbl="parChTrans1D2" presStyleIdx="0" presStyleCnt="4"/>
      <dgm:spPr/>
      <dgm:t>
        <a:bodyPr/>
        <a:lstStyle/>
        <a:p>
          <a:endParaRPr lang="en-US"/>
        </a:p>
      </dgm:t>
    </dgm:pt>
    <dgm:pt modelId="{F1ED9FAB-A7F3-487D-8C33-C57421877AAC}" type="pres">
      <dgm:prSet presAssocID="{78CF2E17-CC0B-4029-A00B-01087B875C71}" presName="node" presStyleLbl="node1" presStyleIdx="0" presStyleCnt="4" custScaleX="156053">
        <dgm:presLayoutVars>
          <dgm:bulletEnabled val="1"/>
        </dgm:presLayoutVars>
      </dgm:prSet>
      <dgm:spPr/>
      <dgm:t>
        <a:bodyPr/>
        <a:lstStyle/>
        <a:p>
          <a:endParaRPr lang="en-US"/>
        </a:p>
      </dgm:t>
    </dgm:pt>
    <dgm:pt modelId="{046DA657-B052-419E-80FD-E0C375CF223E}" type="pres">
      <dgm:prSet presAssocID="{1FC8D91A-403E-4B20-9C97-B2F8B64DB46A}" presName="Name9" presStyleLbl="parChTrans1D2" presStyleIdx="1" presStyleCnt="4"/>
      <dgm:spPr/>
      <dgm:t>
        <a:bodyPr/>
        <a:lstStyle/>
        <a:p>
          <a:endParaRPr lang="en-US"/>
        </a:p>
      </dgm:t>
    </dgm:pt>
    <dgm:pt modelId="{3E01F17F-DCC6-4BBE-8E6D-FB06CF367B88}" type="pres">
      <dgm:prSet presAssocID="{1FC8D91A-403E-4B20-9C97-B2F8B64DB46A}" presName="connTx" presStyleLbl="parChTrans1D2" presStyleIdx="1" presStyleCnt="4"/>
      <dgm:spPr/>
      <dgm:t>
        <a:bodyPr/>
        <a:lstStyle/>
        <a:p>
          <a:endParaRPr lang="en-US"/>
        </a:p>
      </dgm:t>
    </dgm:pt>
    <dgm:pt modelId="{FCE2EE80-7224-4A90-8AF7-4C4D661EFF90}" type="pres">
      <dgm:prSet presAssocID="{E5AFDB68-4044-4730-A338-42CA2A2F6453}" presName="node" presStyleLbl="node1" presStyleIdx="1" presStyleCnt="4" custScaleX="161311" custRadScaleRad="152350" custRadScaleInc="-2082">
        <dgm:presLayoutVars>
          <dgm:bulletEnabled val="1"/>
        </dgm:presLayoutVars>
      </dgm:prSet>
      <dgm:spPr/>
      <dgm:t>
        <a:bodyPr/>
        <a:lstStyle/>
        <a:p>
          <a:endParaRPr lang="en-US"/>
        </a:p>
      </dgm:t>
    </dgm:pt>
    <dgm:pt modelId="{B8F80401-A6AB-43B9-B6AD-DBBF5FBEBC89}" type="pres">
      <dgm:prSet presAssocID="{074761D1-5822-4233-BB52-199C91E17FA5}" presName="Name9" presStyleLbl="parChTrans1D2" presStyleIdx="2" presStyleCnt="4"/>
      <dgm:spPr/>
      <dgm:t>
        <a:bodyPr/>
        <a:lstStyle/>
        <a:p>
          <a:endParaRPr lang="en-US"/>
        </a:p>
      </dgm:t>
    </dgm:pt>
    <dgm:pt modelId="{8F6E8C29-0ED8-4E70-A154-A1A6A5712445}" type="pres">
      <dgm:prSet presAssocID="{074761D1-5822-4233-BB52-199C91E17FA5}" presName="connTx" presStyleLbl="parChTrans1D2" presStyleIdx="2" presStyleCnt="4"/>
      <dgm:spPr/>
      <dgm:t>
        <a:bodyPr/>
        <a:lstStyle/>
        <a:p>
          <a:endParaRPr lang="en-US"/>
        </a:p>
      </dgm:t>
    </dgm:pt>
    <dgm:pt modelId="{D3FE3C94-2B59-442C-B5A4-C5762A534692}" type="pres">
      <dgm:prSet presAssocID="{56F79FA5-BE92-4ACA-893B-07D34EF99DB4}" presName="node" presStyleLbl="node1" presStyleIdx="2" presStyleCnt="4" custScaleX="165589">
        <dgm:presLayoutVars>
          <dgm:bulletEnabled val="1"/>
        </dgm:presLayoutVars>
      </dgm:prSet>
      <dgm:spPr/>
      <dgm:t>
        <a:bodyPr/>
        <a:lstStyle/>
        <a:p>
          <a:endParaRPr lang="en-US"/>
        </a:p>
      </dgm:t>
    </dgm:pt>
    <dgm:pt modelId="{FEC2F859-40D7-4028-9525-E451788005FE}" type="pres">
      <dgm:prSet presAssocID="{E31CB8FF-36EC-4E9D-9B7F-D0073E88CDAA}" presName="Name9" presStyleLbl="parChTrans1D2" presStyleIdx="3" presStyleCnt="4"/>
      <dgm:spPr/>
      <dgm:t>
        <a:bodyPr/>
        <a:lstStyle/>
        <a:p>
          <a:endParaRPr lang="en-US"/>
        </a:p>
      </dgm:t>
    </dgm:pt>
    <dgm:pt modelId="{D8D77CC0-EE92-4C6A-86D4-6BB0FA5A9B8A}" type="pres">
      <dgm:prSet presAssocID="{E31CB8FF-36EC-4E9D-9B7F-D0073E88CDAA}" presName="connTx" presStyleLbl="parChTrans1D2" presStyleIdx="3" presStyleCnt="4"/>
      <dgm:spPr/>
      <dgm:t>
        <a:bodyPr/>
        <a:lstStyle/>
        <a:p>
          <a:endParaRPr lang="en-US"/>
        </a:p>
      </dgm:t>
    </dgm:pt>
    <dgm:pt modelId="{91586DC4-2709-4C6A-B06D-FB926FDE559F}" type="pres">
      <dgm:prSet presAssocID="{EDD9FF8D-DDD3-47E2-8848-310197026037}" presName="node" presStyleLbl="node1" presStyleIdx="3" presStyleCnt="4" custScaleX="171733" custRadScaleRad="163993" custRadScaleInc="2580">
        <dgm:presLayoutVars>
          <dgm:bulletEnabled val="1"/>
        </dgm:presLayoutVars>
      </dgm:prSet>
      <dgm:spPr/>
      <dgm:t>
        <a:bodyPr/>
        <a:lstStyle/>
        <a:p>
          <a:endParaRPr lang="en-US"/>
        </a:p>
      </dgm:t>
    </dgm:pt>
  </dgm:ptLst>
  <dgm:cxnLst>
    <dgm:cxn modelId="{E3A0B558-1B2B-46FF-ACDB-62813BBE04B7}" srcId="{C7EA92CD-139C-4EFC-9BAF-28EE03CD5C1D}" destId="{78CF2E17-CC0B-4029-A00B-01087B875C71}" srcOrd="0" destOrd="0" parTransId="{53DD81E8-9EA6-401C-98CB-3738E93D0041}" sibTransId="{080550A9-CE47-4645-B6E2-C2A898858F3C}"/>
    <dgm:cxn modelId="{ACF7BE09-C0B2-45FD-9009-F5BFE1544A0F}" type="presOf" srcId="{E5AFDB68-4044-4730-A338-42CA2A2F6453}" destId="{FCE2EE80-7224-4A90-8AF7-4C4D661EFF90}" srcOrd="0" destOrd="0" presId="urn:microsoft.com/office/officeart/2005/8/layout/radial1"/>
    <dgm:cxn modelId="{BAF213B4-40AC-45E2-A1F0-C5577094F719}" type="presOf" srcId="{78CF2E17-CC0B-4029-A00B-01087B875C71}" destId="{F1ED9FAB-A7F3-487D-8C33-C57421877AAC}" srcOrd="0" destOrd="0" presId="urn:microsoft.com/office/officeart/2005/8/layout/radial1"/>
    <dgm:cxn modelId="{4B29F1E9-C0A5-4DA5-A555-1C9B945ABA00}" type="presOf" srcId="{53DD81E8-9EA6-401C-98CB-3738E93D0041}" destId="{2A47678F-D27A-480C-81C4-C0363397588C}" srcOrd="0" destOrd="0" presId="urn:microsoft.com/office/officeart/2005/8/layout/radial1"/>
    <dgm:cxn modelId="{37DB22F6-C5B4-48DA-8DCD-5EA59254C0DC}" type="presOf" srcId="{53DD81E8-9EA6-401C-98CB-3738E93D0041}" destId="{5E2D59A0-C0D9-43F6-AFA0-B57FF29C1F9D}" srcOrd="1" destOrd="0" presId="urn:microsoft.com/office/officeart/2005/8/layout/radial1"/>
    <dgm:cxn modelId="{96CD77D4-607E-4260-804E-A2941B890113}" type="presOf" srcId="{56F79FA5-BE92-4ACA-893B-07D34EF99DB4}" destId="{D3FE3C94-2B59-442C-B5A4-C5762A534692}" srcOrd="0" destOrd="0" presId="urn:microsoft.com/office/officeart/2005/8/layout/radial1"/>
    <dgm:cxn modelId="{A6D2B6FD-F9A1-41B1-BB8B-BB94BF7D9089}" type="presOf" srcId="{E31CB8FF-36EC-4E9D-9B7F-D0073E88CDAA}" destId="{FEC2F859-40D7-4028-9525-E451788005FE}" srcOrd="0" destOrd="0" presId="urn:microsoft.com/office/officeart/2005/8/layout/radial1"/>
    <dgm:cxn modelId="{58A1FF98-7108-43AA-8049-EFF52CB0124C}" srcId="{E08395BE-E833-4609-9358-6B8A83C43D30}" destId="{446354D4-863D-402F-83B4-8B20BB3F81FA}" srcOrd="4" destOrd="0" parTransId="{63CDCE46-0172-4FB0-BFBE-B0FE42EAD9EC}" sibTransId="{346BEEFC-96AE-4314-A3AE-7AE490C64B95}"/>
    <dgm:cxn modelId="{4110C3AB-2E1E-4E63-A2ED-93227B355C50}" type="presOf" srcId="{1FC8D91A-403E-4B20-9C97-B2F8B64DB46A}" destId="{046DA657-B052-419E-80FD-E0C375CF223E}" srcOrd="0" destOrd="0" presId="urn:microsoft.com/office/officeart/2005/8/layout/radial1"/>
    <dgm:cxn modelId="{9DBD4A5F-D7F8-49FF-A214-B42A0357078F}" srcId="{E08395BE-E833-4609-9358-6B8A83C43D30}" destId="{AA66DA46-4725-42ED-A115-DC75471B0433}" srcOrd="1" destOrd="0" parTransId="{D1E7CA6A-CF4B-4AF6-8F52-08B53D27C8CC}" sibTransId="{39422C5B-C83C-4801-BD09-6075B2A184D0}"/>
    <dgm:cxn modelId="{BD6B5C3A-7ACF-4146-B261-228A06768F2C}" srcId="{E08395BE-E833-4609-9358-6B8A83C43D30}" destId="{8353687A-7615-4055-8497-C891126F5ED1}" srcOrd="3" destOrd="0" parTransId="{A0AF3C22-7635-4AA5-B4B6-5D8354C0A078}" sibTransId="{590BD656-5722-420C-88DA-79B5838253E2}"/>
    <dgm:cxn modelId="{8CA43E76-457B-4462-BC67-0FAD3870A048}" type="presOf" srcId="{E08395BE-E833-4609-9358-6B8A83C43D30}" destId="{F59FAEEB-B5CC-4EED-A583-34C677910612}" srcOrd="0" destOrd="0" presId="urn:microsoft.com/office/officeart/2005/8/layout/radial1"/>
    <dgm:cxn modelId="{900463C4-4197-408D-ACF0-D7D09A44B7FF}" type="presOf" srcId="{1FC8D91A-403E-4B20-9C97-B2F8B64DB46A}" destId="{3E01F17F-DCC6-4BBE-8E6D-FB06CF367B88}" srcOrd="1" destOrd="0" presId="urn:microsoft.com/office/officeart/2005/8/layout/radial1"/>
    <dgm:cxn modelId="{792A4A0C-BC26-4645-9F9A-60F54536EAE2}" type="presOf" srcId="{074761D1-5822-4233-BB52-199C91E17FA5}" destId="{8F6E8C29-0ED8-4E70-A154-A1A6A5712445}" srcOrd="1" destOrd="0" presId="urn:microsoft.com/office/officeart/2005/8/layout/radial1"/>
    <dgm:cxn modelId="{017FD3C2-2E5E-4A32-B169-03397CECF3DD}" type="presOf" srcId="{EDD9FF8D-DDD3-47E2-8848-310197026037}" destId="{91586DC4-2709-4C6A-B06D-FB926FDE559F}" srcOrd="0" destOrd="0" presId="urn:microsoft.com/office/officeart/2005/8/layout/radial1"/>
    <dgm:cxn modelId="{ADE724C9-090C-4C0B-9314-CEB4D5AA6A44}" srcId="{C7EA92CD-139C-4EFC-9BAF-28EE03CD5C1D}" destId="{56F79FA5-BE92-4ACA-893B-07D34EF99DB4}" srcOrd="2" destOrd="0" parTransId="{074761D1-5822-4233-BB52-199C91E17FA5}" sibTransId="{1E80A548-9214-408A-888A-BA0C810477E9}"/>
    <dgm:cxn modelId="{3DD75AA5-21F7-4EF7-92D7-F43526FE4D0D}" type="presOf" srcId="{E31CB8FF-36EC-4E9D-9B7F-D0073E88CDAA}" destId="{D8D77CC0-EE92-4C6A-86D4-6BB0FA5A9B8A}" srcOrd="1" destOrd="0" presId="urn:microsoft.com/office/officeart/2005/8/layout/radial1"/>
    <dgm:cxn modelId="{59346F33-82BC-4615-9601-0C2A5A0D4F38}" srcId="{E08395BE-E833-4609-9358-6B8A83C43D30}" destId="{5E7782AB-278B-42A2-8057-265241D8D9B8}" srcOrd="2" destOrd="0" parTransId="{A5C72141-0CA0-4330-88C9-8B377D6821A1}" sibTransId="{FCB91797-FDE2-4185-9D36-C434F6234B10}"/>
    <dgm:cxn modelId="{80C05B93-D233-4551-8F3D-F1016CAE82E3}" type="presOf" srcId="{074761D1-5822-4233-BB52-199C91E17FA5}" destId="{B8F80401-A6AB-43B9-B6AD-DBBF5FBEBC89}" srcOrd="0" destOrd="0" presId="urn:microsoft.com/office/officeart/2005/8/layout/radial1"/>
    <dgm:cxn modelId="{7A3E491A-D65E-422A-B181-B0C785F7D21D}" srcId="{C7EA92CD-139C-4EFC-9BAF-28EE03CD5C1D}" destId="{EDD9FF8D-DDD3-47E2-8848-310197026037}" srcOrd="3" destOrd="0" parTransId="{E31CB8FF-36EC-4E9D-9B7F-D0073E88CDAA}" sibTransId="{C267B921-FA52-478B-A545-73DDBAA86133}"/>
    <dgm:cxn modelId="{11949640-7F06-493A-8903-18D6805631B2}" type="presOf" srcId="{C7EA92CD-139C-4EFC-9BAF-28EE03CD5C1D}" destId="{55ACDA31-6793-4AA3-BFA2-51A51A7B5EAB}" srcOrd="0" destOrd="0" presId="urn:microsoft.com/office/officeart/2005/8/layout/radial1"/>
    <dgm:cxn modelId="{839C9E72-C1E7-4A25-8C32-2F8CEDEDA21A}" srcId="{C7EA92CD-139C-4EFC-9BAF-28EE03CD5C1D}" destId="{E5AFDB68-4044-4730-A338-42CA2A2F6453}" srcOrd="1" destOrd="0" parTransId="{1FC8D91A-403E-4B20-9C97-B2F8B64DB46A}" sibTransId="{A0D5A23E-13F8-4F3F-A62B-8483D1DB68D2}"/>
    <dgm:cxn modelId="{996D2C79-7964-4A51-A4AB-4026E6DB4BAC}" srcId="{E08395BE-E833-4609-9358-6B8A83C43D30}" destId="{04387FD1-A805-40FF-B1CB-BABE127CCF47}" srcOrd="5" destOrd="0" parTransId="{77B503E7-D1F2-4EE9-9D57-CB863A88925C}" sibTransId="{0832C649-5191-4D8F-A32D-E7E6A33143A6}"/>
    <dgm:cxn modelId="{82BB0C71-E6B8-44D7-9816-340EE350CBCB}" srcId="{E08395BE-E833-4609-9358-6B8A83C43D30}" destId="{C7EA92CD-139C-4EFC-9BAF-28EE03CD5C1D}" srcOrd="0" destOrd="0" parTransId="{6C89AB90-C76E-45EE-B7F8-FBB40FAEC9DC}" sibTransId="{BDDB06A8-FEF8-4AC6-A56B-AC08ACF1B8EB}"/>
    <dgm:cxn modelId="{DE6D3323-CA94-42C3-855B-745838B7E3F0}" type="presParOf" srcId="{F59FAEEB-B5CC-4EED-A583-34C677910612}" destId="{55ACDA31-6793-4AA3-BFA2-51A51A7B5EAB}" srcOrd="0" destOrd="0" presId="urn:microsoft.com/office/officeart/2005/8/layout/radial1"/>
    <dgm:cxn modelId="{048C90BB-77B6-491E-B09D-F682C998AFA0}" type="presParOf" srcId="{F59FAEEB-B5CC-4EED-A583-34C677910612}" destId="{2A47678F-D27A-480C-81C4-C0363397588C}" srcOrd="1" destOrd="0" presId="urn:microsoft.com/office/officeart/2005/8/layout/radial1"/>
    <dgm:cxn modelId="{0629FBD9-838B-462B-B837-84CD8379B27A}" type="presParOf" srcId="{2A47678F-D27A-480C-81C4-C0363397588C}" destId="{5E2D59A0-C0D9-43F6-AFA0-B57FF29C1F9D}" srcOrd="0" destOrd="0" presId="urn:microsoft.com/office/officeart/2005/8/layout/radial1"/>
    <dgm:cxn modelId="{FE30E575-CE48-4C05-808C-DCFBEA180F57}" type="presParOf" srcId="{F59FAEEB-B5CC-4EED-A583-34C677910612}" destId="{F1ED9FAB-A7F3-487D-8C33-C57421877AAC}" srcOrd="2" destOrd="0" presId="urn:microsoft.com/office/officeart/2005/8/layout/radial1"/>
    <dgm:cxn modelId="{1585DAB9-2CBB-4113-9597-F89B9038A1D3}" type="presParOf" srcId="{F59FAEEB-B5CC-4EED-A583-34C677910612}" destId="{046DA657-B052-419E-80FD-E0C375CF223E}" srcOrd="3" destOrd="0" presId="urn:microsoft.com/office/officeart/2005/8/layout/radial1"/>
    <dgm:cxn modelId="{392CAD52-9316-4EEF-8336-7F9B35B078D2}" type="presParOf" srcId="{046DA657-B052-419E-80FD-E0C375CF223E}" destId="{3E01F17F-DCC6-4BBE-8E6D-FB06CF367B88}" srcOrd="0" destOrd="0" presId="urn:microsoft.com/office/officeart/2005/8/layout/radial1"/>
    <dgm:cxn modelId="{D322AD21-8DB3-4BE9-8EE1-ED4198E5B0FB}" type="presParOf" srcId="{F59FAEEB-B5CC-4EED-A583-34C677910612}" destId="{FCE2EE80-7224-4A90-8AF7-4C4D661EFF90}" srcOrd="4" destOrd="0" presId="urn:microsoft.com/office/officeart/2005/8/layout/radial1"/>
    <dgm:cxn modelId="{6071EF4D-C9F3-4A91-A05B-69C3393349B5}" type="presParOf" srcId="{F59FAEEB-B5CC-4EED-A583-34C677910612}" destId="{B8F80401-A6AB-43B9-B6AD-DBBF5FBEBC89}" srcOrd="5" destOrd="0" presId="urn:microsoft.com/office/officeart/2005/8/layout/radial1"/>
    <dgm:cxn modelId="{3ECE635F-5B7E-4A34-869C-8050CB581267}" type="presParOf" srcId="{B8F80401-A6AB-43B9-B6AD-DBBF5FBEBC89}" destId="{8F6E8C29-0ED8-4E70-A154-A1A6A5712445}" srcOrd="0" destOrd="0" presId="urn:microsoft.com/office/officeart/2005/8/layout/radial1"/>
    <dgm:cxn modelId="{7FFBF114-CE88-4658-90AF-C673EF3834DE}" type="presParOf" srcId="{F59FAEEB-B5CC-4EED-A583-34C677910612}" destId="{D3FE3C94-2B59-442C-B5A4-C5762A534692}" srcOrd="6" destOrd="0" presId="urn:microsoft.com/office/officeart/2005/8/layout/radial1"/>
    <dgm:cxn modelId="{AE5F971D-A4FD-4A71-B4D2-A228CE76035E}" type="presParOf" srcId="{F59FAEEB-B5CC-4EED-A583-34C677910612}" destId="{FEC2F859-40D7-4028-9525-E451788005FE}" srcOrd="7" destOrd="0" presId="urn:microsoft.com/office/officeart/2005/8/layout/radial1"/>
    <dgm:cxn modelId="{A5197CCC-B143-4030-AC15-4638B4573ABF}" type="presParOf" srcId="{FEC2F859-40D7-4028-9525-E451788005FE}" destId="{D8D77CC0-EE92-4C6A-86D4-6BB0FA5A9B8A}" srcOrd="0" destOrd="0" presId="urn:microsoft.com/office/officeart/2005/8/layout/radial1"/>
    <dgm:cxn modelId="{907CDE33-491C-4AD4-B578-19D2E7FC3E20}" type="presParOf" srcId="{F59FAEEB-B5CC-4EED-A583-34C677910612}" destId="{91586DC4-2709-4C6A-B06D-FB926FDE559F}" srcOrd="8" destOrd="0" presId="urn:microsoft.com/office/officeart/2005/8/layout/radial1"/>
  </dgm:cxnLst>
  <dgm:bg>
    <a:solidFill>
      <a:schemeClr val="bg1"/>
    </a:solid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ACDA31-6793-4AA3-BFA2-51A51A7B5EAB}">
      <dsp:nvSpPr>
        <dsp:cNvPr id="0" name=""/>
        <dsp:cNvSpPr/>
      </dsp:nvSpPr>
      <dsp:spPr>
        <a:xfrm>
          <a:off x="1793534" y="1019041"/>
          <a:ext cx="1954780" cy="1162317"/>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Pedagogic/productive tensions</a:t>
          </a:r>
        </a:p>
      </dsp:txBody>
      <dsp:txXfrm>
        <a:off x="2079805" y="1189258"/>
        <a:ext cx="1382238" cy="821883"/>
      </dsp:txXfrm>
    </dsp:sp>
    <dsp:sp modelId="{2A47678F-D27A-480C-81C4-C0363397588C}">
      <dsp:nvSpPr>
        <dsp:cNvPr id="0" name=""/>
        <dsp:cNvSpPr/>
      </dsp:nvSpPr>
      <dsp:spPr>
        <a:xfrm rot="16200000">
          <a:off x="2707924" y="941608"/>
          <a:ext cx="126000" cy="28864"/>
        </a:xfrm>
        <a:custGeom>
          <a:avLst/>
          <a:gdLst/>
          <a:ahLst/>
          <a:cxnLst/>
          <a:rect l="0" t="0" r="0" b="0"/>
          <a:pathLst>
            <a:path>
              <a:moveTo>
                <a:pt x="0" y="14432"/>
              </a:moveTo>
              <a:lnTo>
                <a:pt x="126000" y="144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67775" y="952891"/>
        <a:ext cx="6300" cy="6300"/>
      </dsp:txXfrm>
    </dsp:sp>
    <dsp:sp modelId="{F1ED9FAB-A7F3-487D-8C33-C57421877AAC}">
      <dsp:nvSpPr>
        <dsp:cNvPr id="0" name=""/>
        <dsp:cNvSpPr/>
      </dsp:nvSpPr>
      <dsp:spPr>
        <a:xfrm>
          <a:off x="2083263" y="11722"/>
          <a:ext cx="1375323" cy="881317"/>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'Added value' of migrant children</a:t>
          </a:r>
        </a:p>
      </dsp:txBody>
      <dsp:txXfrm>
        <a:off x="2284674" y="140788"/>
        <a:ext cx="972501" cy="623185"/>
      </dsp:txXfrm>
    </dsp:sp>
    <dsp:sp modelId="{046DA657-B052-419E-80FD-E0C375CF223E}">
      <dsp:nvSpPr>
        <dsp:cNvPr id="0" name=""/>
        <dsp:cNvSpPr/>
      </dsp:nvSpPr>
      <dsp:spPr>
        <a:xfrm rot="21543786">
          <a:off x="3747942" y="1569292"/>
          <a:ext cx="60870" cy="28864"/>
        </a:xfrm>
        <a:custGeom>
          <a:avLst/>
          <a:gdLst/>
          <a:ahLst/>
          <a:cxnLst/>
          <a:rect l="0" t="0" r="0" b="0"/>
          <a:pathLst>
            <a:path>
              <a:moveTo>
                <a:pt x="0" y="14432"/>
              </a:moveTo>
              <a:lnTo>
                <a:pt x="60870" y="144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76855" y="1582202"/>
        <a:ext cx="3043" cy="3043"/>
      </dsp:txXfrm>
    </dsp:sp>
    <dsp:sp modelId="{FCE2EE80-7224-4A90-8AF7-4C4D661EFF90}">
      <dsp:nvSpPr>
        <dsp:cNvPr id="0" name=""/>
        <dsp:cNvSpPr/>
      </dsp:nvSpPr>
      <dsp:spPr>
        <a:xfrm>
          <a:off x="3808561" y="1130947"/>
          <a:ext cx="1421662" cy="881317"/>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dynamics of recognition/</a:t>
          </a:r>
        </a:p>
        <a:p>
          <a:pPr lvl="0" algn="ctr" defTabSz="533400">
            <a:lnSpc>
              <a:spcPct val="90000"/>
            </a:lnSpc>
            <a:spcBef>
              <a:spcPct val="0"/>
            </a:spcBef>
            <a:spcAft>
              <a:spcPct val="35000"/>
            </a:spcAft>
          </a:pPr>
          <a:r>
            <a:rPr lang="en-US" sz="1200" kern="1200">
              <a:solidFill>
                <a:sysClr val="windowText" lastClr="000000"/>
              </a:solidFill>
            </a:rPr>
            <a:t>misrecognition</a:t>
          </a:r>
        </a:p>
      </dsp:txBody>
      <dsp:txXfrm>
        <a:off x="4016759" y="1260013"/>
        <a:ext cx="1005266" cy="623185"/>
      </dsp:txXfrm>
    </dsp:sp>
    <dsp:sp modelId="{B8F80401-A6AB-43B9-B6AD-DBBF5FBEBC89}">
      <dsp:nvSpPr>
        <dsp:cNvPr id="0" name=""/>
        <dsp:cNvSpPr/>
      </dsp:nvSpPr>
      <dsp:spPr>
        <a:xfrm rot="5400000">
          <a:off x="2707924" y="2229926"/>
          <a:ext cx="126000" cy="28864"/>
        </a:xfrm>
        <a:custGeom>
          <a:avLst/>
          <a:gdLst/>
          <a:ahLst/>
          <a:cxnLst/>
          <a:rect l="0" t="0" r="0" b="0"/>
          <a:pathLst>
            <a:path>
              <a:moveTo>
                <a:pt x="0" y="14432"/>
              </a:moveTo>
              <a:lnTo>
                <a:pt x="126000" y="144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67775" y="2241208"/>
        <a:ext cx="6300" cy="6300"/>
      </dsp:txXfrm>
    </dsp:sp>
    <dsp:sp modelId="{D3FE3C94-2B59-442C-B5A4-C5762A534692}">
      <dsp:nvSpPr>
        <dsp:cNvPr id="0" name=""/>
        <dsp:cNvSpPr/>
      </dsp:nvSpPr>
      <dsp:spPr>
        <a:xfrm>
          <a:off x="2041242" y="2307359"/>
          <a:ext cx="1459365" cy="881317"/>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Valuing migrant children</a:t>
          </a:r>
        </a:p>
      </dsp:txBody>
      <dsp:txXfrm>
        <a:off x="2254961" y="2436425"/>
        <a:ext cx="1031927" cy="623185"/>
      </dsp:txXfrm>
    </dsp:sp>
    <dsp:sp modelId="{FEC2F859-40D7-4028-9525-E451788005FE}">
      <dsp:nvSpPr>
        <dsp:cNvPr id="0" name=""/>
        <dsp:cNvSpPr/>
      </dsp:nvSpPr>
      <dsp:spPr>
        <a:xfrm rot="10869660">
          <a:off x="1645253" y="1564463"/>
          <a:ext cx="148863" cy="28864"/>
        </a:xfrm>
        <a:custGeom>
          <a:avLst/>
          <a:gdLst/>
          <a:ahLst/>
          <a:cxnLst/>
          <a:rect l="0" t="0" r="0" b="0"/>
          <a:pathLst>
            <a:path>
              <a:moveTo>
                <a:pt x="0" y="14432"/>
              </a:moveTo>
              <a:lnTo>
                <a:pt x="148863" y="144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715963" y="1575173"/>
        <a:ext cx="7443" cy="7443"/>
      </dsp:txXfrm>
    </dsp:sp>
    <dsp:sp modelId="{91586DC4-2709-4C6A-B06D-FB926FDE559F}">
      <dsp:nvSpPr>
        <dsp:cNvPr id="0" name=""/>
        <dsp:cNvSpPr/>
      </dsp:nvSpPr>
      <dsp:spPr>
        <a:xfrm>
          <a:off x="132213" y="1121401"/>
          <a:ext cx="1513513" cy="881317"/>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Global and local policy</a:t>
          </a:r>
        </a:p>
      </dsp:txBody>
      <dsp:txXfrm>
        <a:off x="353862" y="1250467"/>
        <a:ext cx="1070215" cy="6231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04B99-F8EB-3F4B-AE0C-62379467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7007</Words>
  <Characters>39940</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Dympna Devine</dc:creator>
  <cp:keywords/>
  <dc:description/>
  <cp:lastModifiedBy>dympna devine</cp:lastModifiedBy>
  <cp:revision>3</cp:revision>
  <cp:lastPrinted>2013-03-07T16:25:00Z</cp:lastPrinted>
  <dcterms:created xsi:type="dcterms:W3CDTF">2015-02-20T18:36:00Z</dcterms:created>
  <dcterms:modified xsi:type="dcterms:W3CDTF">2015-02-20T18:38:00Z</dcterms:modified>
</cp:coreProperties>
</file>