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566599" w14:textId="1F66AE23" w:rsidR="00F50983" w:rsidRPr="00F86F56" w:rsidRDefault="00F50983" w:rsidP="00F50983">
      <w:pPr>
        <w:spacing w:before="240" w:after="240" w:line="480" w:lineRule="auto"/>
        <w:jc w:val="both"/>
        <w:rPr>
          <w:rFonts w:ascii="Times New Roman" w:hAnsi="Times New Roman" w:cs="Times New Roman"/>
          <w:b/>
          <w:sz w:val="24"/>
          <w:szCs w:val="24"/>
        </w:rPr>
      </w:pPr>
      <w:r w:rsidRPr="00F86F56">
        <w:rPr>
          <w:rFonts w:ascii="Times New Roman" w:hAnsi="Times New Roman" w:cs="Times New Roman"/>
          <w:b/>
          <w:bCs/>
          <w:iCs/>
          <w:sz w:val="24"/>
          <w:szCs w:val="24"/>
        </w:rPr>
        <w:t>Adult disclosures of non-recent child sexual abuse: is there a role for restorative justice?</w:t>
      </w:r>
      <w:r w:rsidRPr="00F86F56" w:rsidDel="00FB6A3F">
        <w:rPr>
          <w:rFonts w:ascii="Times New Roman" w:hAnsi="Times New Roman" w:cs="Times New Roman"/>
          <w:b/>
          <w:bCs/>
          <w:iCs/>
          <w:sz w:val="24"/>
          <w:szCs w:val="24"/>
        </w:rPr>
        <w:t xml:space="preserve"> </w:t>
      </w:r>
    </w:p>
    <w:p w14:paraId="06847521" w14:textId="77777777" w:rsidR="00F50983" w:rsidRPr="00F86F56" w:rsidRDefault="00F50983" w:rsidP="00F50983">
      <w:pPr>
        <w:pStyle w:val="Heading1"/>
        <w:spacing w:line="480" w:lineRule="auto"/>
        <w:rPr>
          <w:rFonts w:cs="Times New Roman"/>
          <w:b w:val="0"/>
          <w:szCs w:val="24"/>
        </w:rPr>
      </w:pPr>
      <w:r w:rsidRPr="00F86F56">
        <w:rPr>
          <w:rFonts w:eastAsiaTheme="minorEastAsia" w:cs="Times New Roman"/>
          <w:szCs w:val="24"/>
        </w:rPr>
        <w:t>Introduction</w:t>
      </w:r>
    </w:p>
    <w:p w14:paraId="228E1E99" w14:textId="5D544C08" w:rsidR="00F50983" w:rsidRPr="00F86F56" w:rsidRDefault="00F50983" w:rsidP="00F50983">
      <w:pPr>
        <w:pStyle w:val="NormalWeb"/>
        <w:spacing w:line="480" w:lineRule="auto"/>
        <w:jc w:val="both"/>
        <w:rPr>
          <w:color w:val="333333"/>
          <w:shd w:val="clear" w:color="auto" w:fill="FFFFFF"/>
          <w:lang w:val="en-GB"/>
        </w:rPr>
      </w:pPr>
      <w:r w:rsidRPr="00F86F56">
        <w:rPr>
          <w:lang w:val="en-GB"/>
        </w:rPr>
        <w:t>The NSPCC (2019: 2) defines non-recent abuse (also known as ‘historical’ abuse</w:t>
      </w:r>
      <w:r w:rsidRPr="00F86F56">
        <w:rPr>
          <w:rStyle w:val="FootnoteReference"/>
          <w:lang w:val="en-GB"/>
        </w:rPr>
        <w:footnoteReference w:id="1"/>
      </w:r>
      <w:r w:rsidRPr="00F86F56">
        <w:rPr>
          <w:lang w:val="en-GB"/>
        </w:rPr>
        <w:t xml:space="preserve"> or retrospective </w:t>
      </w:r>
      <w:r w:rsidR="00CF4150" w:rsidRPr="00F86F56">
        <w:rPr>
          <w:lang w:val="en-GB"/>
        </w:rPr>
        <w:t>disclosures) as</w:t>
      </w:r>
      <w:r w:rsidRPr="00F86F56">
        <w:rPr>
          <w:lang w:val="en-GB"/>
        </w:rPr>
        <w:t xml:space="preserve"> allegations of sexual abuse made by or on behalf of a</w:t>
      </w:r>
      <w:r w:rsidR="00163BD3" w:rsidRPr="00F86F56">
        <w:rPr>
          <w:lang w:val="en-GB"/>
        </w:rPr>
        <w:t>n adult</w:t>
      </w:r>
      <w:r w:rsidRPr="00F86F56">
        <w:rPr>
          <w:lang w:val="en-GB"/>
        </w:rPr>
        <w:t xml:space="preserve"> relating to an incident which </w:t>
      </w:r>
      <w:r w:rsidRPr="00F86F56">
        <w:rPr>
          <w:color w:val="000000" w:themeColor="text1"/>
          <w:lang w:val="en-GB"/>
        </w:rPr>
        <w:t xml:space="preserve">took place when the alleged victim was under 18 years old. </w:t>
      </w:r>
      <w:r w:rsidRPr="00F86F56">
        <w:rPr>
          <w:color w:val="333333"/>
          <w:shd w:val="clear" w:color="auto" w:fill="FFFFFF"/>
          <w:lang w:val="en-GB"/>
        </w:rPr>
        <w:t xml:space="preserve">This article addresses the topic of disclosures of non-recent child sexual </w:t>
      </w:r>
      <w:r w:rsidR="005D4597" w:rsidRPr="00F86F56">
        <w:rPr>
          <w:color w:val="333333"/>
          <w:shd w:val="clear" w:color="auto" w:fill="FFFFFF"/>
          <w:lang w:val="en-GB"/>
        </w:rPr>
        <w:t>abuse from</w:t>
      </w:r>
      <w:r w:rsidRPr="00F86F56">
        <w:rPr>
          <w:color w:val="333333"/>
          <w:shd w:val="clear" w:color="auto" w:fill="FFFFFF"/>
          <w:lang w:val="en-GB"/>
        </w:rPr>
        <w:t xml:space="preserve"> the perspective of adult victims</w:t>
      </w:r>
      <w:r w:rsidRPr="00F86F56">
        <w:rPr>
          <w:rStyle w:val="FootnoteReference"/>
          <w:color w:val="333333"/>
          <w:shd w:val="clear" w:color="auto" w:fill="FFFFFF"/>
          <w:lang w:val="en-GB"/>
        </w:rPr>
        <w:footnoteReference w:id="2"/>
      </w:r>
      <w:r w:rsidRPr="00F86F56">
        <w:rPr>
          <w:color w:val="333333"/>
          <w:shd w:val="clear" w:color="auto" w:fill="FFFFFF"/>
          <w:lang w:val="en-GB"/>
        </w:rPr>
        <w:t>. It examines their justice needs and interests and the response of child protection and the criminal justice system</w:t>
      </w:r>
      <w:r w:rsidR="001251D2" w:rsidRPr="00F86F56">
        <w:rPr>
          <w:color w:val="333333"/>
          <w:shd w:val="clear" w:color="auto" w:fill="FFFFFF"/>
          <w:lang w:val="en-GB"/>
        </w:rPr>
        <w:t>s</w:t>
      </w:r>
      <w:r w:rsidRPr="00F86F56">
        <w:rPr>
          <w:color w:val="333333"/>
          <w:shd w:val="clear" w:color="auto" w:fill="FFFFFF"/>
          <w:lang w:val="en-GB"/>
        </w:rPr>
        <w:t xml:space="preserve"> to them. It suggests the need for restorative justice as part of an expanded criminal justice and child protection system response</w:t>
      </w:r>
      <w:r w:rsidR="001251D2" w:rsidRPr="00F86F56">
        <w:rPr>
          <w:color w:val="333333"/>
          <w:shd w:val="clear" w:color="auto" w:fill="FFFFFF"/>
          <w:lang w:val="en-GB"/>
        </w:rPr>
        <w:t>.</w:t>
      </w:r>
      <w:r w:rsidRPr="00F86F56">
        <w:rPr>
          <w:color w:val="333333"/>
          <w:shd w:val="clear" w:color="auto" w:fill="FFFFFF"/>
          <w:lang w:val="en-GB"/>
        </w:rPr>
        <w:t xml:space="preserve"> </w:t>
      </w:r>
    </w:p>
    <w:p w14:paraId="5E1BA3A5" w14:textId="244B7629" w:rsidR="001251D2" w:rsidRPr="00F86F56" w:rsidRDefault="001251D2" w:rsidP="00F50983">
      <w:pPr>
        <w:pStyle w:val="NormalWeb"/>
        <w:spacing w:line="480" w:lineRule="auto"/>
        <w:jc w:val="both"/>
        <w:rPr>
          <w:color w:val="333333"/>
          <w:shd w:val="clear" w:color="auto" w:fill="FFFFFF"/>
          <w:lang w:val="en-GB"/>
        </w:rPr>
      </w:pPr>
      <w:proofErr w:type="gramStart"/>
      <w:r w:rsidRPr="00F86F56">
        <w:rPr>
          <w:color w:val="000000"/>
          <w:shd w:val="clear" w:color="auto" w:fill="FFFFFF"/>
          <w:lang w:val="en-GB"/>
        </w:rPr>
        <w:t>Part</w:t>
      </w:r>
      <w:proofErr w:type="gramEnd"/>
      <w:r w:rsidRPr="00F86F56">
        <w:rPr>
          <w:color w:val="000000"/>
          <w:shd w:val="clear" w:color="auto" w:fill="FFFFFF"/>
          <w:lang w:val="en-GB"/>
        </w:rPr>
        <w:t xml:space="preserve"> </w:t>
      </w:r>
      <w:r w:rsidR="00B6674E">
        <w:rPr>
          <w:color w:val="000000"/>
          <w:shd w:val="clear" w:color="auto" w:fill="FFFFFF"/>
          <w:lang w:val="en-GB"/>
        </w:rPr>
        <w:t>O</w:t>
      </w:r>
      <w:r w:rsidRPr="00F86F56">
        <w:rPr>
          <w:color w:val="000000"/>
          <w:shd w:val="clear" w:color="auto" w:fill="FFFFFF"/>
          <w:lang w:val="en-GB"/>
        </w:rPr>
        <w:t>ne focuses on child protection systems and offers a brief review of the literature on child protection responses to retrospective disclosures, outlining key debates and concerns for victim survivors, including their marginalisation in these child protection investigations</w:t>
      </w:r>
      <w:r w:rsidR="00C44B99" w:rsidRPr="00F86F56">
        <w:rPr>
          <w:color w:val="000000"/>
          <w:shd w:val="clear" w:color="auto" w:fill="FFFFFF"/>
          <w:lang w:val="en-GB"/>
        </w:rPr>
        <w:t xml:space="preserve">. </w:t>
      </w:r>
      <w:r w:rsidRPr="00F86F56">
        <w:rPr>
          <w:color w:val="000000" w:themeColor="text1"/>
          <w:shd w:val="clear" w:color="auto" w:fill="FFFFFF"/>
          <w:lang w:val="en-GB"/>
        </w:rPr>
        <w:t xml:space="preserve">Part </w:t>
      </w:r>
      <w:r w:rsidR="00B6674E">
        <w:rPr>
          <w:color w:val="000000" w:themeColor="text1"/>
          <w:shd w:val="clear" w:color="auto" w:fill="FFFFFF"/>
          <w:lang w:val="en-GB"/>
        </w:rPr>
        <w:t>T</w:t>
      </w:r>
      <w:r w:rsidRPr="00F86F56">
        <w:rPr>
          <w:color w:val="000000" w:themeColor="text1"/>
          <w:shd w:val="clear" w:color="auto" w:fill="FFFFFF"/>
          <w:lang w:val="en-GB"/>
        </w:rPr>
        <w:t xml:space="preserve">wo briefly examines criminal justice responses and finds that the </w:t>
      </w:r>
      <w:r w:rsidRPr="00F86F56">
        <w:rPr>
          <w:color w:val="000000" w:themeColor="text1"/>
          <w:lang w:val="en-GB"/>
        </w:rPr>
        <w:t xml:space="preserve">peripheral nature of the victim experience, delays in case processing, sometimes lack of information on case progression, and the secondary victimisation that often results from such engagements continues to add to the trauma for victim survivors. Part </w:t>
      </w:r>
      <w:r w:rsidR="00B6674E">
        <w:rPr>
          <w:color w:val="000000" w:themeColor="text1"/>
          <w:lang w:val="en-GB"/>
        </w:rPr>
        <w:t>T</w:t>
      </w:r>
      <w:r w:rsidRPr="00F86F56">
        <w:rPr>
          <w:color w:val="000000" w:themeColor="text1"/>
          <w:lang w:val="en-GB"/>
        </w:rPr>
        <w:t xml:space="preserve">wo also examines restorative justice. In </w:t>
      </w:r>
      <w:r w:rsidR="00B6674E">
        <w:rPr>
          <w:color w:val="000000" w:themeColor="text1"/>
          <w:shd w:val="clear" w:color="auto" w:fill="FFFFFF"/>
          <w:lang w:val="en-GB"/>
        </w:rPr>
        <w:t>P</w:t>
      </w:r>
      <w:r w:rsidRPr="00F86F56">
        <w:rPr>
          <w:color w:val="000000" w:themeColor="text1"/>
          <w:shd w:val="clear" w:color="auto" w:fill="FFFFFF"/>
          <w:lang w:val="en-GB"/>
        </w:rPr>
        <w:t xml:space="preserve">art </w:t>
      </w:r>
      <w:r w:rsidR="00B6674E">
        <w:rPr>
          <w:color w:val="000000" w:themeColor="text1"/>
          <w:shd w:val="clear" w:color="auto" w:fill="FFFFFF"/>
          <w:lang w:val="en-GB"/>
        </w:rPr>
        <w:t>T</w:t>
      </w:r>
      <w:r w:rsidRPr="00F86F56">
        <w:rPr>
          <w:color w:val="000000" w:themeColor="text1"/>
          <w:shd w:val="clear" w:color="auto" w:fill="FFFFFF"/>
          <w:lang w:val="en-GB"/>
        </w:rPr>
        <w:t xml:space="preserve">hree, findings from an empirical study on the views of adult victims of child sexual abuse on their needs, </w:t>
      </w:r>
      <w:r w:rsidR="00C44B99" w:rsidRPr="00F86F56">
        <w:rPr>
          <w:color w:val="000000" w:themeColor="text1"/>
          <w:shd w:val="clear" w:color="auto" w:fill="FFFFFF"/>
          <w:lang w:val="en-GB"/>
        </w:rPr>
        <w:t>interests,</w:t>
      </w:r>
      <w:r w:rsidRPr="00F86F56">
        <w:rPr>
          <w:color w:val="000000" w:themeColor="text1"/>
          <w:shd w:val="clear" w:color="auto" w:fill="FFFFFF"/>
          <w:lang w:val="en-GB"/>
        </w:rPr>
        <w:t xml:space="preserve"> and expectations when they make retrospective disclosures are examined. The </w:t>
      </w:r>
      <w:r w:rsidRPr="00F86F56">
        <w:rPr>
          <w:color w:val="000000" w:themeColor="text1"/>
          <w:shd w:val="clear" w:color="auto" w:fill="FFFFFF"/>
          <w:lang w:val="en-GB"/>
        </w:rPr>
        <w:lastRenderedPageBreak/>
        <w:t xml:space="preserve">discussion section suggests a potential </w:t>
      </w:r>
      <w:r w:rsidRPr="00F86F56">
        <w:rPr>
          <w:color w:val="000000" w:themeColor="text1"/>
          <w:lang w:val="en-GB"/>
        </w:rPr>
        <w:t>role for restorative justice as part of the repertoire of responses to adult disclosures of childhood sexual abuse.</w:t>
      </w:r>
    </w:p>
    <w:p w14:paraId="34BE2CCA" w14:textId="77777777" w:rsidR="00F50983" w:rsidRPr="00F86F56" w:rsidRDefault="00F50983" w:rsidP="00F50983">
      <w:pPr>
        <w:pStyle w:val="Heading1"/>
        <w:spacing w:line="480" w:lineRule="auto"/>
        <w:rPr>
          <w:rFonts w:cs="Times New Roman"/>
          <w:szCs w:val="24"/>
        </w:rPr>
      </w:pPr>
      <w:r w:rsidRPr="00F86F56">
        <w:rPr>
          <w:rFonts w:cs="Times New Roman"/>
          <w:szCs w:val="24"/>
        </w:rPr>
        <w:t>Child Protection and Non-Recent Disclosures of Childhood Sexual Abuse</w:t>
      </w:r>
    </w:p>
    <w:p w14:paraId="7EC90EA1" w14:textId="4FB33514" w:rsidR="00F50983" w:rsidRPr="00F86F56" w:rsidRDefault="00F50983" w:rsidP="00F50983">
      <w:pPr>
        <w:pStyle w:val="NormalWeb"/>
        <w:spacing w:line="480" w:lineRule="auto"/>
        <w:jc w:val="both"/>
        <w:rPr>
          <w:lang w:val="en-GB"/>
        </w:rPr>
      </w:pPr>
      <w:r w:rsidRPr="00F86F56">
        <w:rPr>
          <w:lang w:val="en-GB"/>
        </w:rPr>
        <w:t>The process of disclosure can be viewed as “a dialogical, fluid, inter-relational and lifelong process that can take many forms…including informal ‘telling’ as well as ‘official reporting’” (Mooney, 2021: 194). Adult victims of non-recent child sexual abuse</w:t>
      </w:r>
      <w:r w:rsidR="004A2DCB" w:rsidRPr="00F86F56">
        <w:rPr>
          <w:lang w:val="en-GB"/>
        </w:rPr>
        <w:t xml:space="preserve"> delay disclosure</w:t>
      </w:r>
      <w:r w:rsidRPr="00F86F56">
        <w:rPr>
          <w:lang w:val="en-GB"/>
        </w:rPr>
        <w:t xml:space="preserve"> </w:t>
      </w:r>
      <w:r w:rsidR="004A2DCB" w:rsidRPr="00F86F56">
        <w:rPr>
          <w:lang w:val="en-GB"/>
        </w:rPr>
        <w:t xml:space="preserve">for many </w:t>
      </w:r>
      <w:r w:rsidRPr="00F86F56">
        <w:rPr>
          <w:lang w:val="en-GB"/>
        </w:rPr>
        <w:t xml:space="preserve">reasons, including internal pressures, loss of control, fear of not being believed, fear of recrimination from the perpetrator, concern as to how criminal justice or child protection systems deal with such cases, shame, </w:t>
      </w:r>
      <w:r w:rsidR="00E15420" w:rsidRPr="00F86F56">
        <w:rPr>
          <w:lang w:val="en-GB"/>
        </w:rPr>
        <w:t xml:space="preserve">and in some case, </w:t>
      </w:r>
      <w:r w:rsidRPr="00F86F56">
        <w:rPr>
          <w:lang w:val="en-GB"/>
        </w:rPr>
        <w:t xml:space="preserve">familial ties to perpetrators (see </w:t>
      </w:r>
      <w:proofErr w:type="spellStart"/>
      <w:r w:rsidRPr="00F86F56">
        <w:rPr>
          <w:lang w:val="en-GB"/>
        </w:rPr>
        <w:t>McElvaney</w:t>
      </w:r>
      <w:proofErr w:type="spellEnd"/>
      <w:r w:rsidRPr="00F86F56">
        <w:rPr>
          <w:lang w:val="en-GB"/>
        </w:rPr>
        <w:t xml:space="preserve">, 2015; Office of the Children’s Commissioner for England, 2017). </w:t>
      </w:r>
    </w:p>
    <w:p w14:paraId="5BA4B279" w14:textId="3801CAD9" w:rsidR="001957F7" w:rsidRPr="00F86F56" w:rsidRDefault="00F50983" w:rsidP="00F50983">
      <w:pPr>
        <w:pStyle w:val="NormalWeb"/>
        <w:spacing w:line="480" w:lineRule="auto"/>
        <w:jc w:val="both"/>
        <w:rPr>
          <w:strike/>
          <w:shd w:val="clear" w:color="auto" w:fill="FFFFFF"/>
          <w:lang w:val="en-GB"/>
        </w:rPr>
      </w:pPr>
      <w:r w:rsidRPr="00F86F56">
        <w:rPr>
          <w:lang w:val="en-GB"/>
        </w:rPr>
        <w:t xml:space="preserve">There is a developing literature on what victims need when they disclose, and how child protection and justice systems can adequately respond to them (e.g., </w:t>
      </w:r>
      <w:proofErr w:type="spellStart"/>
      <w:r w:rsidRPr="00F86F56">
        <w:rPr>
          <w:lang w:val="en-GB"/>
        </w:rPr>
        <w:t>Antonsdóttir</w:t>
      </w:r>
      <w:proofErr w:type="spellEnd"/>
      <w:r w:rsidRPr="00F86F56">
        <w:rPr>
          <w:lang w:val="en-GB"/>
        </w:rPr>
        <w:t xml:space="preserve">, 2018). Adult victims in these circumstances interface </w:t>
      </w:r>
      <w:r w:rsidRPr="00F86F56">
        <w:rPr>
          <w:i/>
          <w:iCs/>
          <w:lang w:val="en-GB"/>
        </w:rPr>
        <w:t>inter alia</w:t>
      </w:r>
      <w:r w:rsidRPr="00F86F56">
        <w:rPr>
          <w:lang w:val="en-GB"/>
        </w:rPr>
        <w:t xml:space="preserve"> with criminal justice, therapeutic, and child protection systems and in some </w:t>
      </w:r>
      <w:r w:rsidR="001A6147" w:rsidRPr="00F86F56">
        <w:rPr>
          <w:lang w:val="en-GB"/>
        </w:rPr>
        <w:t>cases,</w:t>
      </w:r>
      <w:r w:rsidRPr="00F86F56">
        <w:rPr>
          <w:lang w:val="en-GB"/>
        </w:rPr>
        <w:t xml:space="preserve"> at least two investigative processes - child protection and criminal justice. They may even become involved in redress or civil litigation. In some jurisdictions high profile cases involving retrospective disclosures have led to increased attention being given to the impact on victims, the difficulties in prosecuting alleged offenders and institutional responsibilities in cases involving institutional abuse (see Lampard &amp; Marsden, 2015; Wright, 2017; Ring </w:t>
      </w:r>
      <w:r w:rsidR="00D8179C" w:rsidRPr="00F86F56">
        <w:rPr>
          <w:lang w:val="en-GB"/>
        </w:rPr>
        <w:t xml:space="preserve">2017; </w:t>
      </w:r>
      <w:r w:rsidRPr="00F86F56">
        <w:rPr>
          <w:lang w:val="en-GB"/>
        </w:rPr>
        <w:t>Ring</w:t>
      </w:r>
      <w:r w:rsidR="003C4B71" w:rsidRPr="00F86F56">
        <w:rPr>
          <w:lang w:val="en-GB"/>
        </w:rPr>
        <w:t xml:space="preserve">, </w:t>
      </w:r>
      <w:proofErr w:type="spellStart"/>
      <w:r w:rsidR="008075F0" w:rsidRPr="00F86F56">
        <w:rPr>
          <w:lang w:val="en-GB"/>
        </w:rPr>
        <w:t>Glesson</w:t>
      </w:r>
      <w:proofErr w:type="spellEnd"/>
      <w:r w:rsidR="008075F0" w:rsidRPr="00F86F56">
        <w:rPr>
          <w:lang w:val="en-GB"/>
        </w:rPr>
        <w:t xml:space="preserve"> &amp; Stevenson, 2022</w:t>
      </w:r>
      <w:r w:rsidRPr="00F86F56">
        <w:rPr>
          <w:lang w:val="en-GB"/>
        </w:rPr>
        <w:t>).</w:t>
      </w:r>
    </w:p>
    <w:p w14:paraId="7483A18E" w14:textId="0F03423D" w:rsidR="00FC08B4" w:rsidRPr="00F86F56" w:rsidRDefault="00F50983" w:rsidP="00FC08B4">
      <w:pPr>
        <w:pStyle w:val="NormalWeb"/>
        <w:spacing w:line="480" w:lineRule="auto"/>
        <w:jc w:val="both"/>
        <w:rPr>
          <w:color w:val="000000"/>
          <w:shd w:val="clear" w:color="auto" w:fill="FFFFFF"/>
          <w:lang w:val="en-GB"/>
        </w:rPr>
      </w:pPr>
      <w:r w:rsidRPr="00F86F56">
        <w:rPr>
          <w:lang w:val="en-GB"/>
        </w:rPr>
        <w:t xml:space="preserve">In the Republic of Ireland retrospective disclosures of child sexual abuse come to the attention of the police and/or child protection </w:t>
      </w:r>
      <w:r w:rsidR="006A20B3" w:rsidRPr="00F86F56">
        <w:rPr>
          <w:lang w:val="en-GB"/>
        </w:rPr>
        <w:t>services either</w:t>
      </w:r>
      <w:r w:rsidR="00185053" w:rsidRPr="00F86F56">
        <w:rPr>
          <w:lang w:val="en-GB"/>
        </w:rPr>
        <w:t xml:space="preserve"> </w:t>
      </w:r>
      <w:r w:rsidRPr="00F86F56">
        <w:rPr>
          <w:lang w:val="en-GB"/>
        </w:rPr>
        <w:t>directly from the victim, or</w:t>
      </w:r>
      <w:r w:rsidR="00185053" w:rsidRPr="00F86F56">
        <w:rPr>
          <w:lang w:val="en-GB"/>
        </w:rPr>
        <w:t xml:space="preserve"> </w:t>
      </w:r>
      <w:r w:rsidR="003A63B2" w:rsidRPr="00F86F56">
        <w:rPr>
          <w:lang w:val="en-GB"/>
        </w:rPr>
        <w:t xml:space="preserve">from </w:t>
      </w:r>
      <w:r w:rsidRPr="00F86F56">
        <w:rPr>
          <w:lang w:val="en-GB"/>
        </w:rPr>
        <w:t>professionals within the context of mandatory reporting (</w:t>
      </w:r>
      <w:proofErr w:type="spellStart"/>
      <w:r w:rsidRPr="00F86F56">
        <w:rPr>
          <w:lang w:val="en-GB"/>
        </w:rPr>
        <w:t>O’Mahony</w:t>
      </w:r>
      <w:proofErr w:type="spellEnd"/>
      <w:r w:rsidRPr="00F86F56">
        <w:rPr>
          <w:lang w:val="en-GB"/>
        </w:rPr>
        <w:t xml:space="preserve">, 2020). </w:t>
      </w:r>
      <w:proofErr w:type="gramStart"/>
      <w:r w:rsidRPr="00F86F56">
        <w:rPr>
          <w:lang w:val="en-GB"/>
        </w:rPr>
        <w:t>An</w:t>
      </w:r>
      <w:proofErr w:type="gramEnd"/>
      <w:r w:rsidRPr="00F86F56">
        <w:rPr>
          <w:lang w:val="en-GB"/>
        </w:rPr>
        <w:t xml:space="preserve"> Garda Síochána (the police) begin the criminal justice investigation on receipt of complaints. </w:t>
      </w:r>
      <w:r w:rsidRPr="00F86F56">
        <w:rPr>
          <w:lang w:val="en-GB"/>
        </w:rPr>
        <w:lastRenderedPageBreak/>
        <w:t xml:space="preserve">Mandatory notification of complaints between the Gardaí and child protection services </w:t>
      </w:r>
      <w:r w:rsidR="00035FBA" w:rsidRPr="00F86F56">
        <w:rPr>
          <w:lang w:val="en-GB"/>
        </w:rPr>
        <w:t>requires</w:t>
      </w:r>
      <w:r w:rsidRPr="00F86F56">
        <w:rPr>
          <w:lang w:val="en-GB"/>
        </w:rPr>
        <w:t xml:space="preserve"> that both services are informed of all complaints of abuse</w:t>
      </w:r>
      <w:r w:rsidRPr="00F86F56">
        <w:rPr>
          <w:rStyle w:val="FootnoteReference"/>
          <w:lang w:val="en-GB"/>
        </w:rPr>
        <w:footnoteReference w:id="3"/>
      </w:r>
      <w:r w:rsidRPr="00F86F56">
        <w:rPr>
          <w:lang w:val="en-GB"/>
        </w:rPr>
        <w:t>. Statutory social workers in child protection have a duty to assess referrals of non-recent child abuse, even where no actual child has been identified and irrespective of the views of the adult survivor</w:t>
      </w:r>
      <w:r w:rsidR="0061634B" w:rsidRPr="00F86F56">
        <w:rPr>
          <w:lang w:val="en-GB"/>
        </w:rPr>
        <w:t xml:space="preserve"> (see Section 3 (1) Child Care Act, 1991; Mooney, 2018; </w:t>
      </w:r>
      <w:proofErr w:type="spellStart"/>
      <w:r w:rsidR="0061634B" w:rsidRPr="00F86F56">
        <w:rPr>
          <w:lang w:val="en-GB"/>
        </w:rPr>
        <w:t>O’Mahony</w:t>
      </w:r>
      <w:proofErr w:type="spellEnd"/>
      <w:r w:rsidR="0061634B" w:rsidRPr="00F86F56">
        <w:rPr>
          <w:lang w:val="en-GB"/>
        </w:rPr>
        <w:t xml:space="preserve">, 2020). </w:t>
      </w:r>
      <w:r w:rsidR="005470BB" w:rsidRPr="00F86F56">
        <w:rPr>
          <w:lang w:val="en-GB"/>
        </w:rPr>
        <w:t>V</w:t>
      </w:r>
      <w:r w:rsidRPr="00F86F56">
        <w:rPr>
          <w:color w:val="000000" w:themeColor="text1"/>
          <w:shd w:val="clear" w:color="auto" w:fill="FFFFFF"/>
          <w:lang w:val="en-GB"/>
        </w:rPr>
        <w:t xml:space="preserve">ictims are </w:t>
      </w:r>
      <w:r w:rsidR="005470BB" w:rsidRPr="00F86F56">
        <w:rPr>
          <w:color w:val="000000" w:themeColor="text1"/>
          <w:shd w:val="clear" w:color="auto" w:fill="FFFFFF"/>
          <w:lang w:val="en-GB"/>
        </w:rPr>
        <w:t xml:space="preserve">thus </w:t>
      </w:r>
      <w:r w:rsidRPr="00F86F56">
        <w:rPr>
          <w:color w:val="000000" w:themeColor="text1"/>
          <w:shd w:val="clear" w:color="auto" w:fill="FFFFFF"/>
          <w:lang w:val="en-GB"/>
        </w:rPr>
        <w:t xml:space="preserve">often launched into </w:t>
      </w:r>
      <w:r w:rsidR="003300E3" w:rsidRPr="00F86F56">
        <w:rPr>
          <w:color w:val="000000" w:themeColor="text1"/>
          <w:shd w:val="clear" w:color="auto" w:fill="FFFFFF"/>
          <w:lang w:val="en-GB"/>
        </w:rPr>
        <w:t>several</w:t>
      </w:r>
      <w:r w:rsidRPr="00F86F56">
        <w:rPr>
          <w:color w:val="000000" w:themeColor="text1"/>
          <w:shd w:val="clear" w:color="auto" w:fill="FFFFFF"/>
          <w:lang w:val="en-GB"/>
        </w:rPr>
        <w:t xml:space="preserve"> investigative processes that can contribute to further disempowerment (Mooney, 2021)</w:t>
      </w:r>
      <w:r w:rsidRPr="00F86F56">
        <w:rPr>
          <w:color w:val="333333"/>
          <w:shd w:val="clear" w:color="auto" w:fill="FFFFFF"/>
          <w:lang w:val="en-GB"/>
        </w:rPr>
        <w:t>. Since Mooney’s (2021) study was published</w:t>
      </w:r>
      <w:r w:rsidR="00791CA0" w:rsidRPr="00F86F56">
        <w:rPr>
          <w:color w:val="333333"/>
          <w:shd w:val="clear" w:color="auto" w:fill="FFFFFF"/>
          <w:lang w:val="en-GB"/>
        </w:rPr>
        <w:t>,</w:t>
      </w:r>
      <w:r w:rsidRPr="00F86F56">
        <w:rPr>
          <w:color w:val="333333"/>
          <w:shd w:val="clear" w:color="auto" w:fill="FFFFFF"/>
          <w:lang w:val="en-GB"/>
        </w:rPr>
        <w:t xml:space="preserve"> </w:t>
      </w:r>
      <w:r w:rsidR="00257161" w:rsidRPr="00F86F56">
        <w:rPr>
          <w:color w:val="333333"/>
          <w:shd w:val="clear" w:color="auto" w:fill="FFFFFF"/>
          <w:lang w:val="en-GB"/>
        </w:rPr>
        <w:t>Tusla</w:t>
      </w:r>
      <w:r w:rsidR="003E4537" w:rsidRPr="00F86F56">
        <w:rPr>
          <w:color w:val="333333"/>
          <w:shd w:val="clear" w:color="auto" w:fill="FFFFFF"/>
          <w:lang w:val="en-GB"/>
        </w:rPr>
        <w:t xml:space="preserve">, </w:t>
      </w:r>
      <w:r w:rsidRPr="00F86F56">
        <w:rPr>
          <w:color w:val="000000"/>
          <w:shd w:val="clear" w:color="auto" w:fill="FFFFFF"/>
          <w:lang w:val="en-GB"/>
        </w:rPr>
        <w:t>the</w:t>
      </w:r>
      <w:r w:rsidR="003E4537" w:rsidRPr="00F86F56">
        <w:rPr>
          <w:color w:val="000000"/>
          <w:shd w:val="clear" w:color="auto" w:fill="FFFFFF"/>
          <w:lang w:val="en-GB"/>
        </w:rPr>
        <w:t xml:space="preserve"> Child Protection Agency</w:t>
      </w:r>
      <w:r w:rsidR="0033538D" w:rsidRPr="00F86F56">
        <w:rPr>
          <w:color w:val="000000"/>
          <w:shd w:val="clear" w:color="auto" w:fill="FFFFFF"/>
          <w:lang w:val="en-GB"/>
        </w:rPr>
        <w:t>,</w:t>
      </w:r>
      <w:r w:rsidR="003E4537" w:rsidRPr="00F86F56">
        <w:rPr>
          <w:color w:val="000000"/>
          <w:shd w:val="clear" w:color="auto" w:fill="FFFFFF"/>
          <w:lang w:val="en-GB"/>
        </w:rPr>
        <w:t xml:space="preserve"> introduced the</w:t>
      </w:r>
      <w:r w:rsidRPr="00F86F56">
        <w:rPr>
          <w:color w:val="000000"/>
          <w:shd w:val="clear" w:color="auto" w:fill="FFFFFF"/>
          <w:lang w:val="en-GB"/>
        </w:rPr>
        <w:t xml:space="preserve"> Child Abuse Substantiation Procedure (TUSLA, 2022) to address concerns </w:t>
      </w:r>
      <w:r w:rsidR="0061634B" w:rsidRPr="00F86F56">
        <w:rPr>
          <w:color w:val="000000"/>
          <w:shd w:val="clear" w:color="auto" w:fill="FFFFFF"/>
          <w:lang w:val="en-GB"/>
        </w:rPr>
        <w:t xml:space="preserve">regarding </w:t>
      </w:r>
      <w:r w:rsidRPr="00F86F56">
        <w:rPr>
          <w:color w:val="000000"/>
          <w:shd w:val="clear" w:color="auto" w:fill="FFFFFF"/>
          <w:lang w:val="en-GB"/>
        </w:rPr>
        <w:t xml:space="preserve">child protection investigations of non-recent cases. The procedure requires social workers to conduct </w:t>
      </w:r>
      <w:r w:rsidR="001014EE" w:rsidRPr="00F86F56">
        <w:rPr>
          <w:color w:val="000000"/>
          <w:shd w:val="clear" w:color="auto" w:fill="FFFFFF"/>
          <w:lang w:val="en-GB"/>
        </w:rPr>
        <w:t xml:space="preserve">a </w:t>
      </w:r>
      <w:r w:rsidRPr="00F86F56">
        <w:rPr>
          <w:color w:val="000000"/>
          <w:shd w:val="clear" w:color="auto" w:fill="FFFFFF"/>
          <w:lang w:val="en-GB"/>
        </w:rPr>
        <w:t>‘substantiation assessment</w:t>
      </w:r>
      <w:r w:rsidR="00A66C4A" w:rsidRPr="00F86F56">
        <w:rPr>
          <w:color w:val="000000"/>
          <w:shd w:val="clear" w:color="auto" w:fill="FFFFFF"/>
          <w:lang w:val="en-GB"/>
        </w:rPr>
        <w:t>,’</w:t>
      </w:r>
      <w:r w:rsidRPr="00F86F56">
        <w:rPr>
          <w:color w:val="000000"/>
          <w:shd w:val="clear" w:color="auto" w:fill="FFFFFF"/>
          <w:lang w:val="en-GB"/>
        </w:rPr>
        <w:t xml:space="preserve"> to determine whether child abuse </w:t>
      </w:r>
      <w:r w:rsidR="008E2712" w:rsidRPr="00F86F56">
        <w:rPr>
          <w:color w:val="000000"/>
          <w:shd w:val="clear" w:color="auto" w:fill="FFFFFF"/>
          <w:lang w:val="en-GB"/>
        </w:rPr>
        <w:t xml:space="preserve">occurred. </w:t>
      </w:r>
      <w:r w:rsidR="00383257" w:rsidRPr="00F86F56">
        <w:rPr>
          <w:color w:val="000000"/>
          <w:shd w:val="clear" w:color="auto" w:fill="FFFFFF"/>
          <w:lang w:val="en-GB"/>
        </w:rPr>
        <w:t>Due to the polic</w:t>
      </w:r>
      <w:r w:rsidR="00A637C0" w:rsidRPr="00F86F56">
        <w:rPr>
          <w:color w:val="000000"/>
          <w:shd w:val="clear" w:color="auto" w:fill="FFFFFF"/>
          <w:lang w:val="en-GB"/>
        </w:rPr>
        <w:t>y</w:t>
      </w:r>
      <w:r w:rsidR="001014EE" w:rsidRPr="00F86F56">
        <w:rPr>
          <w:color w:val="000000"/>
          <w:shd w:val="clear" w:color="auto" w:fill="FFFFFF"/>
          <w:lang w:val="en-GB"/>
        </w:rPr>
        <w:t>’s recent im</w:t>
      </w:r>
      <w:r w:rsidR="001C0324" w:rsidRPr="00F86F56">
        <w:rPr>
          <w:color w:val="000000"/>
          <w:shd w:val="clear" w:color="auto" w:fill="FFFFFF"/>
          <w:lang w:val="en-GB"/>
        </w:rPr>
        <w:t>plementation</w:t>
      </w:r>
      <w:r w:rsidR="00A637C0" w:rsidRPr="00F86F56">
        <w:rPr>
          <w:color w:val="000000"/>
          <w:shd w:val="clear" w:color="auto" w:fill="FFFFFF"/>
          <w:lang w:val="en-GB"/>
        </w:rPr>
        <w:t xml:space="preserve">, </w:t>
      </w:r>
      <w:r w:rsidR="0061634B" w:rsidRPr="00F86F56">
        <w:rPr>
          <w:color w:val="000000"/>
          <w:shd w:val="clear" w:color="auto" w:fill="FFFFFF"/>
          <w:lang w:val="en-GB"/>
        </w:rPr>
        <w:t xml:space="preserve">and the current research was gathered before its commencement, </w:t>
      </w:r>
      <w:r w:rsidR="00A637C0" w:rsidRPr="00F86F56">
        <w:rPr>
          <w:color w:val="000000"/>
          <w:shd w:val="clear" w:color="auto" w:fill="FFFFFF"/>
          <w:lang w:val="en-GB"/>
        </w:rPr>
        <w:t>no research</w:t>
      </w:r>
      <w:r w:rsidR="003A608C" w:rsidRPr="00F86F56">
        <w:rPr>
          <w:color w:val="000000"/>
          <w:shd w:val="clear" w:color="auto" w:fill="FFFFFF"/>
          <w:lang w:val="en-GB"/>
        </w:rPr>
        <w:t xml:space="preserve"> </w:t>
      </w:r>
      <w:r w:rsidR="0061634B" w:rsidRPr="00F86F56">
        <w:rPr>
          <w:color w:val="000000"/>
          <w:shd w:val="clear" w:color="auto" w:fill="FFFFFF"/>
          <w:lang w:val="en-GB"/>
        </w:rPr>
        <w:t xml:space="preserve">on its workings </w:t>
      </w:r>
      <w:r w:rsidR="001C0324" w:rsidRPr="00F86F56">
        <w:rPr>
          <w:color w:val="000000"/>
          <w:shd w:val="clear" w:color="auto" w:fill="FFFFFF"/>
          <w:lang w:val="en-GB"/>
        </w:rPr>
        <w:t xml:space="preserve">is </w:t>
      </w:r>
      <w:r w:rsidR="003A608C" w:rsidRPr="00F86F56">
        <w:rPr>
          <w:color w:val="000000"/>
          <w:shd w:val="clear" w:color="auto" w:fill="FFFFFF"/>
          <w:lang w:val="en-GB"/>
        </w:rPr>
        <w:t>currently</w:t>
      </w:r>
      <w:r w:rsidR="00A637C0" w:rsidRPr="00F86F56">
        <w:rPr>
          <w:color w:val="000000"/>
          <w:shd w:val="clear" w:color="auto" w:fill="FFFFFF"/>
          <w:lang w:val="en-GB"/>
        </w:rPr>
        <w:t xml:space="preserve"> </w:t>
      </w:r>
      <w:r w:rsidR="00814DC4" w:rsidRPr="00F86F56">
        <w:rPr>
          <w:color w:val="000000"/>
          <w:shd w:val="clear" w:color="auto" w:fill="FFFFFF"/>
          <w:lang w:val="en-GB"/>
        </w:rPr>
        <w:t>available</w:t>
      </w:r>
      <w:r w:rsidR="00FC08B4" w:rsidRPr="00F86F56">
        <w:rPr>
          <w:color w:val="000000"/>
          <w:shd w:val="clear" w:color="auto" w:fill="FFFFFF"/>
          <w:lang w:val="en-GB"/>
        </w:rPr>
        <w:t xml:space="preserve">. </w:t>
      </w:r>
      <w:r w:rsidR="00814DC4" w:rsidRPr="00F86F56">
        <w:rPr>
          <w:color w:val="000000"/>
          <w:shd w:val="clear" w:color="auto" w:fill="FFFFFF"/>
          <w:lang w:val="en-GB"/>
        </w:rPr>
        <w:t xml:space="preserve">However, </w:t>
      </w:r>
      <w:r w:rsidR="00DB59F0" w:rsidRPr="00F86F56">
        <w:rPr>
          <w:color w:val="000000"/>
          <w:shd w:val="clear" w:color="auto" w:fill="FFFFFF"/>
          <w:lang w:val="en-GB"/>
        </w:rPr>
        <w:t>advocacy groups</w:t>
      </w:r>
      <w:r w:rsidR="001C0324" w:rsidRPr="00F86F56">
        <w:rPr>
          <w:color w:val="000000"/>
          <w:shd w:val="clear" w:color="auto" w:fill="FFFFFF"/>
          <w:lang w:val="en-GB"/>
        </w:rPr>
        <w:t xml:space="preserve">, </w:t>
      </w:r>
      <w:r w:rsidR="00DB59F0" w:rsidRPr="00F86F56">
        <w:rPr>
          <w:color w:val="000000"/>
          <w:shd w:val="clear" w:color="auto" w:fill="FFFFFF"/>
          <w:lang w:val="en-GB"/>
        </w:rPr>
        <w:t xml:space="preserve">including One </w:t>
      </w:r>
      <w:r w:rsidR="00F622FF" w:rsidRPr="00F86F56">
        <w:rPr>
          <w:color w:val="000000"/>
          <w:shd w:val="clear" w:color="auto" w:fill="FFFFFF"/>
          <w:lang w:val="en-GB"/>
        </w:rPr>
        <w:t>in</w:t>
      </w:r>
      <w:r w:rsidR="00DB59F0" w:rsidRPr="00F86F56">
        <w:rPr>
          <w:color w:val="000000"/>
          <w:shd w:val="clear" w:color="auto" w:fill="FFFFFF"/>
          <w:lang w:val="en-GB"/>
        </w:rPr>
        <w:t xml:space="preserve"> Four</w:t>
      </w:r>
      <w:r w:rsidR="00CE57DE" w:rsidRPr="00F86F56">
        <w:rPr>
          <w:color w:val="000000"/>
          <w:shd w:val="clear" w:color="auto" w:fill="FFFFFF"/>
          <w:lang w:val="en-GB"/>
        </w:rPr>
        <w:t>,</w:t>
      </w:r>
      <w:r w:rsidR="008A51B2" w:rsidRPr="00F86F56">
        <w:rPr>
          <w:color w:val="000000"/>
          <w:shd w:val="clear" w:color="auto" w:fill="FFFFFF"/>
          <w:lang w:val="en-GB"/>
        </w:rPr>
        <w:t xml:space="preserve"> have raised concerns about the policy</w:t>
      </w:r>
      <w:r w:rsidR="006E0A4E" w:rsidRPr="00F86F56">
        <w:rPr>
          <w:color w:val="000000"/>
          <w:shd w:val="clear" w:color="auto" w:fill="FFFFFF"/>
          <w:lang w:val="en-GB"/>
        </w:rPr>
        <w:t xml:space="preserve"> and consider it </w:t>
      </w:r>
      <w:r w:rsidR="00FC08B4" w:rsidRPr="00F86F56">
        <w:rPr>
          <w:color w:val="000000"/>
          <w:shd w:val="clear" w:color="auto" w:fill="FFFFFF"/>
          <w:lang w:val="en-GB"/>
        </w:rPr>
        <w:t>‘not fit for purpose’ (Lewis, 2023).</w:t>
      </w:r>
      <w:r w:rsidR="00FC08B4" w:rsidRPr="00F86F56">
        <w:rPr>
          <w:strike/>
          <w:color w:val="000000"/>
          <w:shd w:val="clear" w:color="auto" w:fill="FFFFFF"/>
          <w:lang w:val="en-GB"/>
        </w:rPr>
        <w:t xml:space="preserve"> </w:t>
      </w:r>
    </w:p>
    <w:p w14:paraId="5F4B6964" w14:textId="6F79A4E2" w:rsidR="00F50983" w:rsidRPr="00F86F56" w:rsidRDefault="00F50983" w:rsidP="00FC08B4">
      <w:pPr>
        <w:pStyle w:val="NormalWeb"/>
        <w:spacing w:line="480" w:lineRule="auto"/>
        <w:jc w:val="both"/>
        <w:rPr>
          <w:color w:val="000000"/>
          <w:shd w:val="clear" w:color="auto" w:fill="FFFFFF"/>
          <w:lang w:val="en-GB"/>
        </w:rPr>
      </w:pPr>
      <w:r w:rsidRPr="00F86F56">
        <w:rPr>
          <w:color w:val="000000" w:themeColor="text1"/>
          <w:shd w:val="clear" w:color="auto" w:fill="FFFFFF"/>
          <w:lang w:val="en-GB"/>
        </w:rPr>
        <w:t>W</w:t>
      </w:r>
      <w:r w:rsidRPr="00F86F56">
        <w:rPr>
          <w:color w:val="333333"/>
          <w:shd w:val="clear" w:color="auto" w:fill="FFFFFF"/>
          <w:lang w:val="en-GB"/>
        </w:rPr>
        <w:t xml:space="preserve">hile </w:t>
      </w:r>
      <w:r w:rsidRPr="00F86F56">
        <w:rPr>
          <w:lang w:val="en-GB"/>
        </w:rPr>
        <w:t>research on the victim’s experiences of retrospective disclosures in the context of child protection is limited, the available evidence suggests that social workers appear unsure of the process to be followed and have little awareness of the dynamics of disclosure (Mooney, 2021). Victims encounter protracted investigations, communication difficulties from social work agencies, extensive delay</w:t>
      </w:r>
      <w:r w:rsidR="005548A2" w:rsidRPr="00F86F56">
        <w:rPr>
          <w:lang w:val="en-GB"/>
        </w:rPr>
        <w:t>s</w:t>
      </w:r>
      <w:r w:rsidR="00053F6E" w:rsidRPr="00F86F56">
        <w:rPr>
          <w:lang w:val="en-GB"/>
        </w:rPr>
        <w:t xml:space="preserve"> and poor or simply bureaucratic pro forma standardised follow-up that increases their trauma and results in an overall negative experience of child protection systems (Mooney, 2021). Because child protection investigations take precedence in these scenarios, adult victims are sometimes lost or ignored with their needs and interests often subordinated to the system requirements for child protection (Mooney, 2021). Some victims </w:t>
      </w:r>
      <w:r w:rsidR="00053F6E" w:rsidRPr="00F86F56">
        <w:rPr>
          <w:lang w:val="en-GB"/>
        </w:rPr>
        <w:lastRenderedPageBreak/>
        <w:t>describe themselves as becoming a victim again; this time of the child protection system (Mooney, 2021).</w:t>
      </w:r>
    </w:p>
    <w:p w14:paraId="6B170C06" w14:textId="4FA43374" w:rsidR="00F50983" w:rsidRPr="00F86F56" w:rsidRDefault="00F50983" w:rsidP="00F50983">
      <w:pPr>
        <w:pStyle w:val="Heading1"/>
        <w:spacing w:line="480" w:lineRule="auto"/>
        <w:rPr>
          <w:rFonts w:cs="Times New Roman"/>
          <w:szCs w:val="24"/>
        </w:rPr>
      </w:pPr>
      <w:r w:rsidRPr="00F86F56">
        <w:rPr>
          <w:rFonts w:cs="Times New Roman"/>
          <w:szCs w:val="24"/>
        </w:rPr>
        <w:t xml:space="preserve">Criminal Justice, Restorative </w:t>
      </w:r>
      <w:r w:rsidR="000F0F94" w:rsidRPr="00F86F56">
        <w:rPr>
          <w:rFonts w:cs="Times New Roman"/>
          <w:szCs w:val="24"/>
        </w:rPr>
        <w:t>Justice,</w:t>
      </w:r>
      <w:r w:rsidRPr="00F86F56">
        <w:rPr>
          <w:rFonts w:cs="Times New Roman"/>
          <w:szCs w:val="24"/>
        </w:rPr>
        <w:t xml:space="preserve"> and Non-Recent Disclosures of Childhood Sexual Abuse</w:t>
      </w:r>
    </w:p>
    <w:p w14:paraId="3435DB6F" w14:textId="46737580" w:rsidR="00704DF4" w:rsidRPr="00F86F56" w:rsidRDefault="00F50983" w:rsidP="002E2B92">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t>It is estimated that one-third of Irish adults will become victims of sexual violence at some point in their lives and may suffer adverse psychosocial impacts as a result, including to their mental health, educational attainment, family life, and employment prospects (</w:t>
      </w:r>
      <w:proofErr w:type="spellStart"/>
      <w:r w:rsidRPr="00F86F56">
        <w:rPr>
          <w:rFonts w:ascii="Times New Roman" w:hAnsi="Times New Roman" w:cs="Times New Roman"/>
          <w:sz w:val="24"/>
          <w:szCs w:val="24"/>
          <w:lang w:val="en-GB"/>
        </w:rPr>
        <w:t>Valliéres</w:t>
      </w:r>
      <w:proofErr w:type="spellEnd"/>
      <w:r w:rsidRPr="00F86F56">
        <w:rPr>
          <w:rFonts w:ascii="Times New Roman" w:hAnsi="Times New Roman" w:cs="Times New Roman"/>
          <w:sz w:val="24"/>
          <w:szCs w:val="24"/>
          <w:lang w:val="en-GB"/>
        </w:rPr>
        <w:t xml:space="preserve"> et al., 2020). Many victims of sexual violence experience further harm during their engagement with criminal justice due to its adversarial nature, lack of effective communication, poor or patchy information sharing regarding </w:t>
      </w:r>
      <w:r w:rsidR="00FD0E95" w:rsidRPr="00F86F56">
        <w:rPr>
          <w:rFonts w:ascii="Times New Roman" w:hAnsi="Times New Roman" w:cs="Times New Roman"/>
          <w:sz w:val="24"/>
          <w:szCs w:val="24"/>
          <w:lang w:val="en-GB"/>
        </w:rPr>
        <w:t>case progress</w:t>
      </w:r>
      <w:r w:rsidRPr="00F86F56">
        <w:rPr>
          <w:rFonts w:ascii="Times New Roman" w:hAnsi="Times New Roman" w:cs="Times New Roman"/>
          <w:sz w:val="24"/>
          <w:szCs w:val="24"/>
          <w:lang w:val="en-GB"/>
        </w:rPr>
        <w:t xml:space="preserve">, delays, limited opportunities for meaningful participation, and secondary victimization during criminal trials (see e.g. </w:t>
      </w:r>
      <w:proofErr w:type="spellStart"/>
      <w:r w:rsidRPr="00F86F56">
        <w:rPr>
          <w:rFonts w:ascii="Times New Roman" w:hAnsi="Times New Roman" w:cs="Times New Roman"/>
          <w:sz w:val="24"/>
          <w:szCs w:val="24"/>
          <w:lang w:val="en-GB"/>
        </w:rPr>
        <w:t>Antonsdóttir</w:t>
      </w:r>
      <w:proofErr w:type="spellEnd"/>
      <w:r w:rsidRPr="00F86F56">
        <w:rPr>
          <w:rFonts w:ascii="Times New Roman" w:hAnsi="Times New Roman" w:cs="Times New Roman"/>
          <w:sz w:val="24"/>
          <w:szCs w:val="24"/>
          <w:lang w:val="en-GB"/>
        </w:rPr>
        <w:t xml:space="preserve">, 2018; </w:t>
      </w:r>
      <w:proofErr w:type="spellStart"/>
      <w:r w:rsidRPr="00F86F56">
        <w:rPr>
          <w:rFonts w:ascii="Times New Roman" w:hAnsi="Times New Roman" w:cs="Times New Roman"/>
          <w:sz w:val="24"/>
          <w:szCs w:val="24"/>
          <w:lang w:val="en-GB"/>
        </w:rPr>
        <w:t>Cossins</w:t>
      </w:r>
      <w:proofErr w:type="spellEnd"/>
      <w:r w:rsidRPr="00F86F56">
        <w:rPr>
          <w:rFonts w:ascii="Times New Roman" w:hAnsi="Times New Roman" w:cs="Times New Roman"/>
          <w:sz w:val="24"/>
          <w:szCs w:val="24"/>
          <w:lang w:val="en-GB"/>
        </w:rPr>
        <w:t xml:space="preserve">, 2020; </w:t>
      </w:r>
      <w:r w:rsidR="006B13EE" w:rsidRPr="00B6674E">
        <w:rPr>
          <w:rFonts w:ascii="Times New Roman" w:hAnsi="Times New Roman" w:cs="Times New Roman"/>
          <w:sz w:val="24"/>
          <w:szCs w:val="24"/>
        </w:rPr>
        <w:t xml:space="preserve">Keenan &amp; </w:t>
      </w:r>
      <w:proofErr w:type="spellStart"/>
      <w:r w:rsidR="006B13EE" w:rsidRPr="00B6674E">
        <w:rPr>
          <w:rFonts w:ascii="Times New Roman" w:hAnsi="Times New Roman" w:cs="Times New Roman"/>
          <w:sz w:val="24"/>
          <w:szCs w:val="24"/>
        </w:rPr>
        <w:t>Zinsstag</w:t>
      </w:r>
      <w:proofErr w:type="spellEnd"/>
      <w:r w:rsidR="006B13EE" w:rsidRPr="00B6674E">
        <w:rPr>
          <w:rFonts w:ascii="Times New Roman" w:hAnsi="Times New Roman" w:cs="Times New Roman"/>
          <w:sz w:val="24"/>
          <w:szCs w:val="24"/>
        </w:rPr>
        <w:t>, 2022</w:t>
      </w:r>
      <w:r w:rsidRPr="00B6674E">
        <w:rPr>
          <w:rFonts w:ascii="Times New Roman" w:hAnsi="Times New Roman" w:cs="Times New Roman"/>
          <w:sz w:val="24"/>
          <w:szCs w:val="24"/>
          <w:lang w:val="en-GB"/>
        </w:rPr>
        <w:t>).</w:t>
      </w:r>
      <w:r w:rsidRPr="00F86F56">
        <w:rPr>
          <w:rFonts w:ascii="Times New Roman" w:hAnsi="Times New Roman" w:cs="Times New Roman"/>
          <w:sz w:val="24"/>
          <w:szCs w:val="24"/>
          <w:lang w:val="en-GB"/>
        </w:rPr>
        <w:t xml:space="preserve"> Victim advocacy groups have </w:t>
      </w:r>
      <w:r w:rsidR="00DD685D" w:rsidRPr="00F86F56">
        <w:rPr>
          <w:rFonts w:ascii="Times New Roman" w:hAnsi="Times New Roman" w:cs="Times New Roman"/>
          <w:sz w:val="24"/>
          <w:szCs w:val="24"/>
          <w:lang w:val="en-GB"/>
        </w:rPr>
        <w:t xml:space="preserve">long </w:t>
      </w:r>
      <w:r w:rsidRPr="00F86F56">
        <w:rPr>
          <w:rFonts w:ascii="Times New Roman" w:hAnsi="Times New Roman" w:cs="Times New Roman"/>
          <w:sz w:val="24"/>
          <w:szCs w:val="24"/>
          <w:lang w:val="en-GB"/>
        </w:rPr>
        <w:t>highlight</w:t>
      </w:r>
      <w:r w:rsidR="00DD685D" w:rsidRPr="00F86F56">
        <w:rPr>
          <w:rFonts w:ascii="Times New Roman" w:hAnsi="Times New Roman" w:cs="Times New Roman"/>
          <w:sz w:val="24"/>
          <w:szCs w:val="24"/>
          <w:lang w:val="en-GB"/>
        </w:rPr>
        <w:t>ed</w:t>
      </w:r>
      <w:r w:rsidRPr="00F86F56">
        <w:rPr>
          <w:rFonts w:ascii="Times New Roman" w:hAnsi="Times New Roman" w:cs="Times New Roman"/>
          <w:sz w:val="24"/>
          <w:szCs w:val="24"/>
          <w:lang w:val="en-GB"/>
        </w:rPr>
        <w:t xml:space="preserve"> these problems</w:t>
      </w:r>
      <w:r w:rsidR="00DD685D" w:rsidRPr="00F86F56">
        <w:rPr>
          <w:rFonts w:ascii="Times New Roman" w:hAnsi="Times New Roman" w:cs="Times New Roman"/>
          <w:sz w:val="24"/>
          <w:szCs w:val="24"/>
          <w:lang w:val="en-GB"/>
        </w:rPr>
        <w:t xml:space="preserve"> </w:t>
      </w:r>
      <w:r w:rsidRPr="00F86F56">
        <w:rPr>
          <w:rFonts w:ascii="Times New Roman" w:hAnsi="Times New Roman" w:cs="Times New Roman"/>
          <w:sz w:val="24"/>
          <w:szCs w:val="24"/>
          <w:lang w:val="en-GB"/>
        </w:rPr>
        <w:t xml:space="preserve">and </w:t>
      </w:r>
      <w:r w:rsidR="00FC5423" w:rsidRPr="00F86F56">
        <w:rPr>
          <w:rFonts w:ascii="Times New Roman" w:hAnsi="Times New Roman" w:cs="Times New Roman"/>
          <w:sz w:val="24"/>
          <w:szCs w:val="24"/>
          <w:lang w:val="en-GB"/>
        </w:rPr>
        <w:t>successfully</w:t>
      </w:r>
      <w:r w:rsidR="00DB4E4A" w:rsidRPr="00F86F56">
        <w:rPr>
          <w:rFonts w:ascii="Times New Roman" w:hAnsi="Times New Roman" w:cs="Times New Roman"/>
          <w:sz w:val="24"/>
          <w:szCs w:val="24"/>
          <w:lang w:val="en-GB"/>
        </w:rPr>
        <w:t xml:space="preserve"> </w:t>
      </w:r>
      <w:r w:rsidRPr="00F86F56">
        <w:rPr>
          <w:rFonts w:ascii="Times New Roman" w:hAnsi="Times New Roman" w:cs="Times New Roman"/>
          <w:sz w:val="24"/>
          <w:szCs w:val="24"/>
          <w:lang w:val="en-GB"/>
        </w:rPr>
        <w:t xml:space="preserve">advocated for innovations to make the system more victim sensitive. </w:t>
      </w:r>
      <w:r w:rsidR="0062224D" w:rsidRPr="00F86F56">
        <w:rPr>
          <w:rFonts w:ascii="Times New Roman" w:hAnsi="Times New Roman" w:cs="Times New Roman"/>
          <w:sz w:val="24"/>
          <w:szCs w:val="24"/>
          <w:lang w:val="en-GB"/>
        </w:rPr>
        <w:t>However,</w:t>
      </w:r>
      <w:r w:rsidRPr="00F86F56">
        <w:rPr>
          <w:rFonts w:ascii="Times New Roman" w:hAnsi="Times New Roman" w:cs="Times New Roman"/>
          <w:sz w:val="24"/>
          <w:szCs w:val="24"/>
          <w:lang w:val="en-GB"/>
        </w:rPr>
        <w:t xml:space="preserve"> despite the introduction of victim impact statements and victim support services in the courts, many victim survivors continue to be revictimized during the process and high attrition means that many receive no justice response</w:t>
      </w:r>
      <w:r w:rsidR="00E42313" w:rsidRPr="00F86F56">
        <w:rPr>
          <w:rFonts w:ascii="Times New Roman" w:hAnsi="Times New Roman" w:cs="Times New Roman"/>
          <w:sz w:val="24"/>
          <w:szCs w:val="24"/>
          <w:lang w:val="en-GB"/>
        </w:rPr>
        <w:t xml:space="preserve"> whatsoever</w:t>
      </w:r>
      <w:r w:rsidRPr="00F86F56">
        <w:rPr>
          <w:rFonts w:ascii="Times New Roman" w:hAnsi="Times New Roman" w:cs="Times New Roman"/>
          <w:sz w:val="24"/>
          <w:szCs w:val="24"/>
          <w:lang w:val="en-GB"/>
        </w:rPr>
        <w:t xml:space="preserve"> (</w:t>
      </w:r>
      <w:r w:rsidR="006B13EE">
        <w:rPr>
          <w:rFonts w:ascii="Times New Roman" w:hAnsi="Times New Roman" w:cs="Times New Roman"/>
          <w:sz w:val="24"/>
          <w:szCs w:val="24"/>
        </w:rPr>
        <w:t xml:space="preserve">Keenan, </w:t>
      </w:r>
      <w:r w:rsidR="006B13EE" w:rsidRPr="00E567BC">
        <w:rPr>
          <w:rFonts w:ascii="Times New Roman" w:hAnsi="Times New Roman" w:cs="Times New Roman"/>
          <w:sz w:val="24"/>
          <w:szCs w:val="24"/>
        </w:rPr>
        <w:t>2014</w:t>
      </w:r>
      <w:r w:rsidRPr="00F86F56">
        <w:rPr>
          <w:rFonts w:ascii="Times New Roman" w:hAnsi="Times New Roman" w:cs="Times New Roman"/>
          <w:sz w:val="24"/>
          <w:szCs w:val="24"/>
          <w:lang w:val="en-GB"/>
        </w:rPr>
        <w:t xml:space="preserve">; Ring et al, 2022). </w:t>
      </w:r>
    </w:p>
    <w:p w14:paraId="7965C90A" w14:textId="77777777" w:rsidR="002E2B92" w:rsidRPr="00F86F56" w:rsidRDefault="002E2B92" w:rsidP="002E2B92">
      <w:pPr>
        <w:pStyle w:val="NoSpacing"/>
        <w:spacing w:line="480" w:lineRule="auto"/>
        <w:jc w:val="both"/>
        <w:rPr>
          <w:rFonts w:ascii="Times New Roman" w:hAnsi="Times New Roman" w:cs="Times New Roman"/>
          <w:sz w:val="24"/>
          <w:szCs w:val="24"/>
          <w:lang w:val="en-GB"/>
        </w:rPr>
      </w:pPr>
    </w:p>
    <w:p w14:paraId="11AC3D98" w14:textId="105FFA5B"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 xml:space="preserve">Restorative justice </w:t>
      </w:r>
      <w:r w:rsidR="00E42313" w:rsidRPr="00F86F56">
        <w:rPr>
          <w:rFonts w:ascii="Times New Roman" w:hAnsi="Times New Roman" w:cs="Times New Roman"/>
          <w:sz w:val="24"/>
          <w:szCs w:val="24"/>
        </w:rPr>
        <w:t xml:space="preserve">was </w:t>
      </w:r>
      <w:r w:rsidRPr="00F86F56">
        <w:rPr>
          <w:rFonts w:ascii="Times New Roman" w:hAnsi="Times New Roman" w:cs="Times New Roman"/>
          <w:sz w:val="24"/>
          <w:szCs w:val="24"/>
        </w:rPr>
        <w:t xml:space="preserve">developed primarily with reference to non-violent offences. In its early days </w:t>
      </w:r>
      <w:r w:rsidR="00E42313" w:rsidRPr="00F86F56">
        <w:rPr>
          <w:rFonts w:ascii="Times New Roman" w:hAnsi="Times New Roman" w:cs="Times New Roman"/>
          <w:sz w:val="24"/>
          <w:szCs w:val="24"/>
        </w:rPr>
        <w:t>it</w:t>
      </w:r>
      <w:r w:rsidRPr="00F86F56">
        <w:rPr>
          <w:rFonts w:ascii="Times New Roman" w:hAnsi="Times New Roman" w:cs="Times New Roman"/>
          <w:sz w:val="24"/>
          <w:szCs w:val="24"/>
        </w:rPr>
        <w:t xml:space="preserve"> focused </w:t>
      </w:r>
      <w:r w:rsidR="00176FF8" w:rsidRPr="00F86F56">
        <w:rPr>
          <w:rFonts w:ascii="Times New Roman" w:hAnsi="Times New Roman" w:cs="Times New Roman"/>
          <w:sz w:val="24"/>
          <w:szCs w:val="24"/>
        </w:rPr>
        <w:t>on</w:t>
      </w:r>
      <w:r w:rsidRPr="00F86F56">
        <w:rPr>
          <w:rFonts w:ascii="Times New Roman" w:hAnsi="Times New Roman" w:cs="Times New Roman"/>
          <w:sz w:val="24"/>
          <w:szCs w:val="24"/>
        </w:rPr>
        <w:t xml:space="preserve"> reduc</w:t>
      </w:r>
      <w:r w:rsidR="00176FF8" w:rsidRPr="00F86F56">
        <w:rPr>
          <w:rFonts w:ascii="Times New Roman" w:hAnsi="Times New Roman" w:cs="Times New Roman"/>
          <w:sz w:val="24"/>
          <w:szCs w:val="24"/>
        </w:rPr>
        <w:t>ing</w:t>
      </w:r>
      <w:r w:rsidRPr="00F86F56">
        <w:rPr>
          <w:rFonts w:ascii="Times New Roman" w:hAnsi="Times New Roman" w:cs="Times New Roman"/>
          <w:sz w:val="24"/>
          <w:szCs w:val="24"/>
        </w:rPr>
        <w:t xml:space="preserve"> youth offending and </w:t>
      </w:r>
      <w:r w:rsidR="00047321" w:rsidRPr="00F86F56">
        <w:rPr>
          <w:rFonts w:ascii="Times New Roman" w:hAnsi="Times New Roman" w:cs="Times New Roman"/>
          <w:sz w:val="24"/>
          <w:szCs w:val="24"/>
        </w:rPr>
        <w:t xml:space="preserve">diverting </w:t>
      </w:r>
      <w:r w:rsidRPr="00F86F56">
        <w:rPr>
          <w:rFonts w:ascii="Times New Roman" w:hAnsi="Times New Roman" w:cs="Times New Roman"/>
          <w:sz w:val="24"/>
          <w:szCs w:val="24"/>
        </w:rPr>
        <w:t>young people from crime by means of this community justice approach. Sexual violence was not in evidence in this early work. However, as time went on, some scholars engaged with violent adult offences and others grasped the ‘gender-based violence’ nettle (</w:t>
      </w:r>
      <w:r w:rsidR="00E42313" w:rsidRPr="00F86F56">
        <w:rPr>
          <w:rFonts w:ascii="Times New Roman" w:hAnsi="Times New Roman" w:cs="Times New Roman"/>
          <w:sz w:val="24"/>
          <w:szCs w:val="24"/>
        </w:rPr>
        <w:t xml:space="preserve">Daly, 2006; </w:t>
      </w:r>
      <w:r w:rsidR="006B13EE" w:rsidRPr="00B6674E">
        <w:rPr>
          <w:rFonts w:ascii="Times New Roman" w:hAnsi="Times New Roman" w:cs="Times New Roman"/>
          <w:sz w:val="24"/>
          <w:szCs w:val="24"/>
        </w:rPr>
        <w:t>Keenan</w:t>
      </w:r>
      <w:r w:rsidRPr="00B6674E">
        <w:rPr>
          <w:rFonts w:ascii="Times New Roman" w:hAnsi="Times New Roman" w:cs="Times New Roman"/>
          <w:sz w:val="24"/>
          <w:szCs w:val="24"/>
        </w:rPr>
        <w:t>, 2012;</w:t>
      </w:r>
      <w:r w:rsidRPr="00F86F56">
        <w:rPr>
          <w:rFonts w:ascii="Times New Roman" w:hAnsi="Times New Roman" w:cs="Times New Roman"/>
          <w:sz w:val="24"/>
          <w:szCs w:val="24"/>
        </w:rPr>
        <w:t xml:space="preserve"> McGlynn, </w:t>
      </w:r>
      <w:proofErr w:type="spellStart"/>
      <w:r w:rsidRPr="00F86F56">
        <w:rPr>
          <w:rFonts w:ascii="Times New Roman" w:hAnsi="Times New Roman" w:cs="Times New Roman"/>
          <w:sz w:val="24"/>
          <w:szCs w:val="24"/>
        </w:rPr>
        <w:t>Westmarland</w:t>
      </w:r>
      <w:proofErr w:type="spellEnd"/>
      <w:r w:rsidRPr="00F86F56">
        <w:rPr>
          <w:rFonts w:ascii="Times New Roman" w:hAnsi="Times New Roman" w:cs="Times New Roman"/>
          <w:sz w:val="24"/>
          <w:szCs w:val="24"/>
        </w:rPr>
        <w:t xml:space="preserve"> &amp; Godden, 2012; </w:t>
      </w:r>
      <w:proofErr w:type="spellStart"/>
      <w:r w:rsidRPr="00F86F56">
        <w:rPr>
          <w:rFonts w:ascii="Times New Roman" w:hAnsi="Times New Roman" w:cs="Times New Roman"/>
          <w:sz w:val="24"/>
          <w:szCs w:val="24"/>
        </w:rPr>
        <w:t>Ptacek</w:t>
      </w:r>
      <w:proofErr w:type="spellEnd"/>
      <w:r w:rsidRPr="00F86F56">
        <w:rPr>
          <w:rFonts w:ascii="Times New Roman" w:hAnsi="Times New Roman" w:cs="Times New Roman"/>
          <w:sz w:val="24"/>
          <w:szCs w:val="24"/>
        </w:rPr>
        <w:t xml:space="preserve">, 2010; Strang &amp; Braithwaite, 2002; van Dijk, 2013). </w:t>
      </w:r>
      <w:r w:rsidRPr="00F86F56">
        <w:rPr>
          <w:rFonts w:ascii="Times New Roman" w:hAnsi="Times New Roman" w:cs="Times New Roman"/>
          <w:sz w:val="24"/>
          <w:szCs w:val="24"/>
        </w:rPr>
        <w:lastRenderedPageBreak/>
        <w:t xml:space="preserve">Nowadays, it is not just scholars or advocates who are making the case for restorative justice in cases of sexual violence, but victims of sexual crime are </w:t>
      </w:r>
      <w:r w:rsidR="00E42313" w:rsidRPr="00F86F56">
        <w:rPr>
          <w:rFonts w:ascii="Times New Roman" w:hAnsi="Times New Roman" w:cs="Times New Roman"/>
          <w:sz w:val="24"/>
          <w:szCs w:val="24"/>
        </w:rPr>
        <w:t>too</w:t>
      </w:r>
      <w:r w:rsidRPr="00F86F56">
        <w:rPr>
          <w:rFonts w:ascii="Times New Roman" w:hAnsi="Times New Roman" w:cs="Times New Roman"/>
          <w:sz w:val="24"/>
          <w:szCs w:val="24"/>
        </w:rPr>
        <w:t xml:space="preserve"> (see Marsh &amp; Wagner, 2015; </w:t>
      </w:r>
      <w:r w:rsidR="006B13EE" w:rsidRPr="00B6674E">
        <w:rPr>
          <w:rFonts w:ascii="Times New Roman" w:hAnsi="Times New Roman" w:cs="Times New Roman"/>
          <w:sz w:val="24"/>
          <w:szCs w:val="24"/>
        </w:rPr>
        <w:t>Moore, Keenan, Moss, &amp; Scotland, 2021</w:t>
      </w:r>
      <w:r w:rsidRPr="00B6674E">
        <w:rPr>
          <w:rFonts w:ascii="Times New Roman" w:hAnsi="Times New Roman" w:cs="Times New Roman"/>
          <w:sz w:val="24"/>
          <w:szCs w:val="24"/>
        </w:rPr>
        <w:t>).</w:t>
      </w:r>
      <w:r w:rsidRPr="00F86F56">
        <w:rPr>
          <w:rFonts w:ascii="Times New Roman" w:hAnsi="Times New Roman" w:cs="Times New Roman"/>
          <w:sz w:val="24"/>
          <w:szCs w:val="24"/>
        </w:rPr>
        <w:t xml:space="preserve"> </w:t>
      </w:r>
    </w:p>
    <w:p w14:paraId="17C397DC" w14:textId="2E9158FB" w:rsidR="00F50983" w:rsidRPr="00F86F56" w:rsidRDefault="00F50983" w:rsidP="00F50983">
      <w:pPr>
        <w:spacing w:line="480" w:lineRule="auto"/>
        <w:jc w:val="both"/>
        <w:rPr>
          <w:rFonts w:ascii="Times New Roman" w:hAnsi="Times New Roman" w:cs="Times New Roman"/>
          <w:strike/>
          <w:sz w:val="24"/>
          <w:szCs w:val="24"/>
        </w:rPr>
      </w:pPr>
      <w:r w:rsidRPr="00F86F56">
        <w:rPr>
          <w:rFonts w:ascii="Times New Roman" w:hAnsi="Times New Roman" w:cs="Times New Roman"/>
          <w:sz w:val="24"/>
          <w:szCs w:val="24"/>
        </w:rPr>
        <w:t>While all crimes of violence can have traumatic impacts on victims, and the impact of victimisation is subjective rather than determined by legal categorisation, sexual crime shames and stigmatises victims. It can be reasonably argued</w:t>
      </w:r>
      <w:r w:rsidR="000D2AFA" w:rsidRPr="00F86F56">
        <w:rPr>
          <w:rFonts w:ascii="Times New Roman" w:hAnsi="Times New Roman" w:cs="Times New Roman"/>
          <w:sz w:val="24"/>
          <w:szCs w:val="24"/>
        </w:rPr>
        <w:t>,</w:t>
      </w:r>
      <w:r w:rsidRPr="00F86F56">
        <w:rPr>
          <w:rFonts w:ascii="Times New Roman" w:hAnsi="Times New Roman" w:cs="Times New Roman"/>
          <w:sz w:val="24"/>
          <w:szCs w:val="24"/>
        </w:rPr>
        <w:t xml:space="preserve"> therefore</w:t>
      </w:r>
      <w:r w:rsidR="000D2AFA" w:rsidRPr="00F86F56">
        <w:rPr>
          <w:rFonts w:ascii="Times New Roman" w:hAnsi="Times New Roman" w:cs="Times New Roman"/>
          <w:sz w:val="24"/>
          <w:szCs w:val="24"/>
        </w:rPr>
        <w:t>,</w:t>
      </w:r>
      <w:r w:rsidRPr="00F86F56">
        <w:rPr>
          <w:rFonts w:ascii="Times New Roman" w:hAnsi="Times New Roman" w:cs="Times New Roman"/>
          <w:sz w:val="24"/>
          <w:szCs w:val="24"/>
        </w:rPr>
        <w:t xml:space="preserve"> that restorative justice theory, principles, and practices must be reconsidered (and modified) </w:t>
      </w:r>
      <w:r w:rsidR="00BA0DC9" w:rsidRPr="00F86F56">
        <w:rPr>
          <w:rFonts w:ascii="Times New Roman" w:hAnsi="Times New Roman" w:cs="Times New Roman"/>
          <w:sz w:val="24"/>
          <w:szCs w:val="24"/>
        </w:rPr>
        <w:t>when applied</w:t>
      </w:r>
      <w:r w:rsidRPr="00F86F56">
        <w:rPr>
          <w:rFonts w:ascii="Times New Roman" w:hAnsi="Times New Roman" w:cs="Times New Roman"/>
          <w:sz w:val="24"/>
          <w:szCs w:val="24"/>
        </w:rPr>
        <w:t xml:space="preserve"> to crimes involving sexual violence and child sexual abuse (see </w:t>
      </w:r>
      <w:r w:rsidR="006B13EE">
        <w:rPr>
          <w:rFonts w:ascii="Times New Roman" w:hAnsi="Times New Roman" w:cs="Times New Roman"/>
          <w:sz w:val="24"/>
          <w:szCs w:val="24"/>
        </w:rPr>
        <w:t>Keenan</w:t>
      </w:r>
      <w:r w:rsidR="006B13EE" w:rsidRPr="00661C93">
        <w:rPr>
          <w:rFonts w:ascii="Times New Roman" w:hAnsi="Times New Roman" w:cs="Times New Roman"/>
          <w:sz w:val="24"/>
          <w:szCs w:val="24"/>
        </w:rPr>
        <w:t xml:space="preserve"> &amp; </w:t>
      </w:r>
      <w:proofErr w:type="spellStart"/>
      <w:r w:rsidR="006B13EE">
        <w:rPr>
          <w:rFonts w:ascii="Times New Roman" w:hAnsi="Times New Roman" w:cs="Times New Roman"/>
          <w:sz w:val="24"/>
          <w:szCs w:val="24"/>
        </w:rPr>
        <w:t>Zinsstag</w:t>
      </w:r>
      <w:proofErr w:type="spellEnd"/>
      <w:r w:rsidR="006B13EE" w:rsidRPr="00661C93">
        <w:rPr>
          <w:rFonts w:ascii="Times New Roman" w:hAnsi="Times New Roman" w:cs="Times New Roman"/>
          <w:sz w:val="24"/>
          <w:szCs w:val="24"/>
        </w:rPr>
        <w:t xml:space="preserve">, </w:t>
      </w:r>
      <w:r w:rsidR="006B13EE">
        <w:rPr>
          <w:rFonts w:ascii="Times New Roman" w:hAnsi="Times New Roman" w:cs="Times New Roman"/>
          <w:sz w:val="24"/>
          <w:szCs w:val="24"/>
        </w:rPr>
        <w:t>2022</w:t>
      </w:r>
      <w:r w:rsidRPr="00F86F56">
        <w:rPr>
          <w:rFonts w:ascii="Times New Roman" w:hAnsi="Times New Roman" w:cs="Times New Roman"/>
          <w:sz w:val="24"/>
          <w:szCs w:val="24"/>
        </w:rPr>
        <w:t xml:space="preserve">). </w:t>
      </w:r>
      <w:r w:rsidR="00E42313" w:rsidRPr="00F86F56">
        <w:rPr>
          <w:rFonts w:ascii="Times New Roman" w:hAnsi="Times New Roman" w:cs="Times New Roman"/>
          <w:sz w:val="24"/>
          <w:szCs w:val="24"/>
        </w:rPr>
        <w:t xml:space="preserve">The focus must be primarily on the victim’s interest not that of the offender (as in minor crime). </w:t>
      </w:r>
      <w:r w:rsidRPr="00F86F56">
        <w:rPr>
          <w:rFonts w:ascii="Times New Roman" w:hAnsi="Times New Roman" w:cs="Times New Roman"/>
          <w:sz w:val="24"/>
          <w:szCs w:val="24"/>
        </w:rPr>
        <w:t>The marginal position of the victim survivor, and rape myths that permeate society (</w:t>
      </w:r>
      <w:r w:rsidR="00F622FF" w:rsidRPr="00F86F56">
        <w:rPr>
          <w:rFonts w:ascii="Times New Roman" w:hAnsi="Times New Roman" w:cs="Times New Roman"/>
          <w:sz w:val="24"/>
          <w:szCs w:val="24"/>
        </w:rPr>
        <w:t>e.g.,</w:t>
      </w:r>
      <w:r w:rsidRPr="00F86F56">
        <w:rPr>
          <w:rFonts w:ascii="Times New Roman" w:hAnsi="Times New Roman" w:cs="Times New Roman"/>
          <w:sz w:val="24"/>
          <w:szCs w:val="24"/>
        </w:rPr>
        <w:t xml:space="preserve"> see Gillen, 2019; </w:t>
      </w:r>
      <w:proofErr w:type="spellStart"/>
      <w:r w:rsidRPr="00F86F56">
        <w:rPr>
          <w:rFonts w:ascii="Times New Roman" w:hAnsi="Times New Roman" w:cs="Times New Roman"/>
          <w:sz w:val="24"/>
          <w:szCs w:val="24"/>
        </w:rPr>
        <w:t>Krahé</w:t>
      </w:r>
      <w:proofErr w:type="spellEnd"/>
      <w:r w:rsidRPr="00F86F56">
        <w:rPr>
          <w:rFonts w:ascii="Times New Roman" w:hAnsi="Times New Roman" w:cs="Times New Roman"/>
          <w:sz w:val="24"/>
          <w:szCs w:val="24"/>
        </w:rPr>
        <w:t xml:space="preserve">, &amp; Temkin, 2009), means it cannot be assumed that restorative justice (in its traditional ‘informal’ community justice configuration) will do any better than criminal justice. Further, as Herman (2005) points out, the community cannot be counted on to do justice for victims any more than criminal justice can, because public attitudes toward sexual crimes ‘are conflicted and ambivalent at best’ (p. 598). </w:t>
      </w:r>
    </w:p>
    <w:p w14:paraId="7EE530E9" w14:textId="66A6EE39" w:rsidR="00C0028D" w:rsidRPr="00F86F56" w:rsidRDefault="00F50983" w:rsidP="00F50983">
      <w:pPr>
        <w:pStyle w:val="NormalWeb"/>
        <w:spacing w:line="480" w:lineRule="auto"/>
        <w:jc w:val="both"/>
        <w:rPr>
          <w:lang w:val="en-GB"/>
        </w:rPr>
      </w:pPr>
      <w:r w:rsidRPr="00F86F56">
        <w:rPr>
          <w:lang w:val="en-GB"/>
        </w:rPr>
        <w:t>So, what is restorative justice</w:t>
      </w:r>
      <w:r w:rsidR="005E5695" w:rsidRPr="00F86F56">
        <w:rPr>
          <w:lang w:val="en-GB"/>
        </w:rPr>
        <w:t>,</w:t>
      </w:r>
      <w:r w:rsidRPr="00F86F56">
        <w:rPr>
          <w:lang w:val="en-GB"/>
        </w:rPr>
        <w:t xml:space="preserve"> and how can it be applied in sexual abuse cases? At a minimum, restorative justice is an approach to crime that offers victims, offenders, and their communities a way to participate together, </w:t>
      </w:r>
      <w:proofErr w:type="gramStart"/>
      <w:r w:rsidRPr="00F86F56">
        <w:rPr>
          <w:lang w:val="en-GB"/>
        </w:rPr>
        <w:t>directly</w:t>
      </w:r>
      <w:proofErr w:type="gramEnd"/>
      <w:r w:rsidRPr="00F86F56">
        <w:rPr>
          <w:lang w:val="en-GB"/>
        </w:rPr>
        <w:t xml:space="preserve"> or indirectly, safely and voluntarily, in responding to the harms and injustices </w:t>
      </w:r>
      <w:r w:rsidR="00B50273" w:rsidRPr="00F86F56">
        <w:rPr>
          <w:lang w:val="en-GB"/>
        </w:rPr>
        <w:t>following</w:t>
      </w:r>
      <w:r w:rsidRPr="00F86F56">
        <w:rPr>
          <w:lang w:val="en-GB"/>
        </w:rPr>
        <w:t xml:space="preserve"> crime</w:t>
      </w:r>
      <w:r w:rsidR="00E42313" w:rsidRPr="00F86F56">
        <w:rPr>
          <w:lang w:val="en-GB"/>
        </w:rPr>
        <w:t>.</w:t>
      </w:r>
      <w:r w:rsidRPr="00F86F56">
        <w:rPr>
          <w:lang w:val="en-GB"/>
        </w:rPr>
        <w:t xml:space="preserve">  It offers victim survivors an opportunity to participate in the process, make statements and ask questions, have their experiences validated and vindicated</w:t>
      </w:r>
      <w:r w:rsidR="00AB3FD8" w:rsidRPr="00F86F56">
        <w:rPr>
          <w:lang w:val="en-GB"/>
        </w:rPr>
        <w:t>,</w:t>
      </w:r>
      <w:r w:rsidRPr="00F86F56">
        <w:rPr>
          <w:lang w:val="en-GB"/>
        </w:rPr>
        <w:t xml:space="preserve"> and make suggestions for an agreement regarding future behavioural changes by the perpetrator. It offers wrongdoers an opportunity to make themselves accountable to those they have harmed</w:t>
      </w:r>
      <w:r w:rsidR="00641AAD" w:rsidRPr="00F86F56">
        <w:rPr>
          <w:lang w:val="en-GB"/>
        </w:rPr>
        <w:t>.</w:t>
      </w:r>
      <w:r w:rsidRPr="00F86F56">
        <w:rPr>
          <w:lang w:val="en-GB"/>
        </w:rPr>
        <w:t xml:space="preserve"> </w:t>
      </w:r>
      <w:r w:rsidR="00641AAD" w:rsidRPr="00F86F56">
        <w:rPr>
          <w:lang w:val="en-GB"/>
        </w:rPr>
        <w:t>A</w:t>
      </w:r>
      <w:r w:rsidRPr="00F86F56">
        <w:rPr>
          <w:lang w:val="en-GB"/>
        </w:rPr>
        <w:t xml:space="preserve">ttendance at therapeutic sex offender and other rehabilitative programmes </w:t>
      </w:r>
      <w:r w:rsidRPr="00F86F56">
        <w:rPr>
          <w:lang w:val="en-GB"/>
        </w:rPr>
        <w:lastRenderedPageBreak/>
        <w:t xml:space="preserve">can form part of the agreement as one outcome (for full discussion see </w:t>
      </w:r>
      <w:r w:rsidR="006B13EE">
        <w:rPr>
          <w:lang w:val="en-GB"/>
        </w:rPr>
        <w:t>Keenan</w:t>
      </w:r>
      <w:r w:rsidR="006B13EE" w:rsidRPr="00A231AF">
        <w:rPr>
          <w:lang w:val="en-GB"/>
        </w:rPr>
        <w:t xml:space="preserve"> &amp; </w:t>
      </w:r>
      <w:proofErr w:type="spellStart"/>
      <w:r w:rsidR="006B13EE">
        <w:rPr>
          <w:lang w:val="en-GB"/>
        </w:rPr>
        <w:t>Zinsstag</w:t>
      </w:r>
      <w:proofErr w:type="spellEnd"/>
      <w:r w:rsidR="006B13EE" w:rsidRPr="00A231AF">
        <w:rPr>
          <w:lang w:val="en-GB"/>
        </w:rPr>
        <w:t>, 2022</w:t>
      </w:r>
      <w:r w:rsidRPr="00F86F56">
        <w:rPr>
          <w:lang w:val="en-GB"/>
        </w:rPr>
        <w:t xml:space="preserve">; </w:t>
      </w:r>
      <w:proofErr w:type="spellStart"/>
      <w:r w:rsidR="006B13EE" w:rsidRPr="00B6674E">
        <w:t>Jülich</w:t>
      </w:r>
      <w:proofErr w:type="spellEnd"/>
      <w:r w:rsidR="006B13EE" w:rsidRPr="00B6674E">
        <w:t xml:space="preserve"> &amp; Landon</w:t>
      </w:r>
      <w:r w:rsidR="006B13EE" w:rsidRPr="00B6674E">
        <w:rPr>
          <w:lang w:val="en-GB"/>
        </w:rPr>
        <w:t>, 2017</w:t>
      </w:r>
      <w:r w:rsidRPr="00F86F56">
        <w:rPr>
          <w:lang w:val="en-GB"/>
        </w:rPr>
        <w:t>). In essence</w:t>
      </w:r>
      <w:r w:rsidR="002E19CA" w:rsidRPr="00F86F56">
        <w:rPr>
          <w:lang w:val="en-GB"/>
        </w:rPr>
        <w:t>,</w:t>
      </w:r>
      <w:r w:rsidRPr="00F86F56">
        <w:rPr>
          <w:lang w:val="en-GB"/>
        </w:rPr>
        <w:t xml:space="preserve"> </w:t>
      </w:r>
      <w:r w:rsidR="003A7AEE" w:rsidRPr="00F86F56">
        <w:rPr>
          <w:lang w:val="en-GB"/>
        </w:rPr>
        <w:t>past,</w:t>
      </w:r>
      <w:r w:rsidRPr="00F86F56">
        <w:rPr>
          <w:lang w:val="en-GB"/>
        </w:rPr>
        <w:t xml:space="preserve"> and future behaviour form part of the process.</w:t>
      </w:r>
      <w:r w:rsidR="00C0028D" w:rsidRPr="00F86F56">
        <w:rPr>
          <w:lang w:val="en-GB"/>
        </w:rPr>
        <w:t xml:space="preserve"> </w:t>
      </w:r>
    </w:p>
    <w:p w14:paraId="7AA322E7" w14:textId="3E43BFD8" w:rsidR="00F50983" w:rsidRPr="00F86F56" w:rsidRDefault="00F50983" w:rsidP="00F50983">
      <w:pPr>
        <w:pStyle w:val="NormalWeb"/>
        <w:spacing w:line="480" w:lineRule="auto"/>
        <w:jc w:val="both"/>
        <w:rPr>
          <w:lang w:val="en-GB"/>
        </w:rPr>
      </w:pPr>
      <w:r w:rsidRPr="00F86F56">
        <w:rPr>
          <w:lang w:val="en-GB"/>
        </w:rPr>
        <w:t xml:space="preserve">Many restorative justice scholars view crime in a hierarchical interactive manner influenced by the gravity and circumstances of the behaviour, the legal, </w:t>
      </w:r>
      <w:r w:rsidR="00AC0D57" w:rsidRPr="00F86F56">
        <w:rPr>
          <w:lang w:val="en-GB"/>
        </w:rPr>
        <w:t>moral,</w:t>
      </w:r>
      <w:r w:rsidRPr="00F86F56">
        <w:rPr>
          <w:lang w:val="en-GB"/>
        </w:rPr>
        <w:t xml:space="preserve"> and social norms that have been violated and the disposition of the offender towards that violation and harm (Braithwaite, 2000; Dignan, 2002; </w:t>
      </w:r>
      <w:proofErr w:type="spellStart"/>
      <w:r w:rsidRPr="00F86F56">
        <w:rPr>
          <w:lang w:val="en-GB"/>
        </w:rPr>
        <w:t>Walgrave</w:t>
      </w:r>
      <w:proofErr w:type="spellEnd"/>
      <w:r w:rsidRPr="00F86F56">
        <w:rPr>
          <w:lang w:val="en-GB"/>
        </w:rPr>
        <w:t xml:space="preserve">, 2021). </w:t>
      </w:r>
      <w:r w:rsidR="00E42313" w:rsidRPr="00F86F56">
        <w:rPr>
          <w:lang w:val="en-GB"/>
        </w:rPr>
        <w:t>They advocate for</w:t>
      </w:r>
      <w:r w:rsidRPr="00F86F56">
        <w:rPr>
          <w:lang w:val="en-GB"/>
        </w:rPr>
        <w:t xml:space="preserve"> </w:t>
      </w:r>
      <w:r w:rsidR="00E42313" w:rsidRPr="00F86F56">
        <w:rPr>
          <w:lang w:val="en-GB"/>
        </w:rPr>
        <w:t xml:space="preserve">a </w:t>
      </w:r>
      <w:r w:rsidRPr="00F86F56">
        <w:rPr>
          <w:lang w:val="en-GB"/>
        </w:rPr>
        <w:t xml:space="preserve">more participatory, inclusive, and ‘just’ ways of delivering justice </w:t>
      </w:r>
      <w:r w:rsidR="00E42313" w:rsidRPr="00F86F56">
        <w:rPr>
          <w:lang w:val="en-GB"/>
        </w:rPr>
        <w:t xml:space="preserve">that </w:t>
      </w:r>
      <w:r w:rsidRPr="00F86F56">
        <w:rPr>
          <w:lang w:val="en-GB"/>
        </w:rPr>
        <w:t xml:space="preserve">would include restorative principles to the greatest extent possible, at every level of criminal justice delivery. It must also be made clear that restorative justice is not a fact-finding legal procedure in the legal evidential sense. For this reason, restorative justice cannot ever replace criminal justice with its focus on ‘evidence’ as part of determining ‘legal’ guilt, and ultimately on the imposition of state sanctioned punishments.  </w:t>
      </w:r>
    </w:p>
    <w:p w14:paraId="5F7EFE0A" w14:textId="4AF585E7" w:rsidR="00F50983" w:rsidRPr="00F86F56" w:rsidRDefault="001336AF"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Several</w:t>
      </w:r>
      <w:r w:rsidR="00F50983" w:rsidRPr="00F86F56">
        <w:rPr>
          <w:rFonts w:ascii="Times New Roman" w:hAnsi="Times New Roman" w:cs="Times New Roman"/>
          <w:sz w:val="24"/>
          <w:szCs w:val="24"/>
        </w:rPr>
        <w:t xml:space="preserve"> principles drive the work of restorative justice in sexual crime cases. The safety of the process is paramount (</w:t>
      </w:r>
      <w:proofErr w:type="spellStart"/>
      <w:r w:rsidR="00F50983" w:rsidRPr="00F86F56">
        <w:rPr>
          <w:rFonts w:ascii="Times New Roman" w:hAnsi="Times New Roman" w:cs="Times New Roman"/>
          <w:sz w:val="24"/>
          <w:szCs w:val="24"/>
        </w:rPr>
        <w:t>Jülich</w:t>
      </w:r>
      <w:proofErr w:type="spellEnd"/>
      <w:r w:rsidR="00F50983" w:rsidRPr="00F86F56">
        <w:rPr>
          <w:rFonts w:ascii="Times New Roman" w:hAnsi="Times New Roman" w:cs="Times New Roman"/>
          <w:sz w:val="24"/>
          <w:szCs w:val="24"/>
        </w:rPr>
        <w:t xml:space="preserve"> &amp; Landon, 2017), particularly in sexual offences where the power imbalances and potential for revictimization must be countenanced.  This can be ensured in </w:t>
      </w:r>
      <w:proofErr w:type="gramStart"/>
      <w:r w:rsidR="00F50983" w:rsidRPr="00F86F56">
        <w:rPr>
          <w:rFonts w:ascii="Times New Roman" w:hAnsi="Times New Roman" w:cs="Times New Roman"/>
          <w:sz w:val="24"/>
          <w:szCs w:val="24"/>
        </w:rPr>
        <w:t>a number of</w:t>
      </w:r>
      <w:proofErr w:type="gramEnd"/>
      <w:r w:rsidR="00F50983" w:rsidRPr="00F86F56">
        <w:rPr>
          <w:rFonts w:ascii="Times New Roman" w:hAnsi="Times New Roman" w:cs="Times New Roman"/>
          <w:sz w:val="24"/>
          <w:szCs w:val="24"/>
        </w:rPr>
        <w:t xml:space="preserve"> ways. First, the restorative justice proceedings should be victim centred </w:t>
      </w:r>
      <w:r w:rsidR="00F50983" w:rsidRPr="00B6674E">
        <w:rPr>
          <w:rFonts w:ascii="Times New Roman" w:hAnsi="Times New Roman" w:cs="Times New Roman"/>
          <w:sz w:val="24"/>
          <w:szCs w:val="24"/>
        </w:rPr>
        <w:t>(</w:t>
      </w:r>
      <w:proofErr w:type="spellStart"/>
      <w:r w:rsidR="006B13EE" w:rsidRPr="00B6674E">
        <w:rPr>
          <w:rFonts w:ascii="Times New Roman" w:hAnsi="Times New Roman" w:cs="Times New Roman"/>
          <w:sz w:val="24"/>
          <w:szCs w:val="24"/>
        </w:rPr>
        <w:t>Zinsstag</w:t>
      </w:r>
      <w:proofErr w:type="spellEnd"/>
      <w:r w:rsidR="006B13EE" w:rsidRPr="00B6674E">
        <w:rPr>
          <w:rFonts w:ascii="Times New Roman" w:hAnsi="Times New Roman" w:cs="Times New Roman"/>
          <w:sz w:val="24"/>
          <w:szCs w:val="24"/>
        </w:rPr>
        <w:t xml:space="preserve"> &amp; Keenan, 2017</w:t>
      </w:r>
      <w:r w:rsidR="00F50983" w:rsidRPr="00B6674E">
        <w:rPr>
          <w:rFonts w:ascii="Times New Roman" w:hAnsi="Times New Roman" w:cs="Times New Roman"/>
          <w:sz w:val="24"/>
          <w:szCs w:val="24"/>
        </w:rPr>
        <w:t>)</w:t>
      </w:r>
      <w:r w:rsidR="00F50983" w:rsidRPr="00F86F56">
        <w:rPr>
          <w:rFonts w:ascii="Times New Roman" w:hAnsi="Times New Roman" w:cs="Times New Roman"/>
          <w:sz w:val="24"/>
          <w:szCs w:val="24"/>
        </w:rPr>
        <w:t>; the offender must accept wrongdoing and broadly the facts of the case prior to participation (EU, 2012, Article 12c); participation by both parties is voluntary and by consent,  even if the suggestion for restorative justice is made by Public Prosecutors or recommended as part of child protection investigations; thorough preparation of the parties prior to the restorative event is essential; the choice of restorative justice approach is dictated by the specificities of the case; the process should be flexible to accommodate victim’s wishes and meet their needs</w:t>
      </w:r>
      <w:r w:rsidR="000E6255" w:rsidRPr="00F86F56">
        <w:rPr>
          <w:rFonts w:ascii="Times New Roman" w:hAnsi="Times New Roman" w:cs="Times New Roman"/>
          <w:sz w:val="24"/>
          <w:szCs w:val="24"/>
        </w:rPr>
        <w:t>,</w:t>
      </w:r>
      <w:r w:rsidR="00F50983" w:rsidRPr="00F86F56">
        <w:rPr>
          <w:rFonts w:ascii="Times New Roman" w:hAnsi="Times New Roman" w:cs="Times New Roman"/>
          <w:sz w:val="24"/>
          <w:szCs w:val="24"/>
        </w:rPr>
        <w:t xml:space="preserve"> with supports before, during and after the restorative justice process; restorative justice in sexual violence and abuse cases should only be facilitated by trained specialist facilitators </w:t>
      </w:r>
      <w:r w:rsidR="00F50983" w:rsidRPr="00B6674E">
        <w:rPr>
          <w:rFonts w:ascii="Times New Roman" w:hAnsi="Times New Roman" w:cs="Times New Roman"/>
          <w:sz w:val="24"/>
          <w:szCs w:val="24"/>
        </w:rPr>
        <w:t>(</w:t>
      </w:r>
      <w:r w:rsidR="006B13EE" w:rsidRPr="00B6674E">
        <w:rPr>
          <w:rFonts w:ascii="Times New Roman" w:hAnsi="Times New Roman" w:cs="Times New Roman"/>
          <w:sz w:val="24"/>
          <w:szCs w:val="24"/>
        </w:rPr>
        <w:t>Keenan, 2018</w:t>
      </w:r>
      <w:r w:rsidR="00F50983" w:rsidRPr="00B6674E">
        <w:rPr>
          <w:rFonts w:ascii="Times New Roman" w:hAnsi="Times New Roman" w:cs="Times New Roman"/>
          <w:sz w:val="24"/>
          <w:szCs w:val="24"/>
        </w:rPr>
        <w:t>);</w:t>
      </w:r>
      <w:r w:rsidR="00F50983" w:rsidRPr="00F86F56">
        <w:rPr>
          <w:rFonts w:ascii="Times New Roman" w:hAnsi="Times New Roman" w:cs="Times New Roman"/>
          <w:sz w:val="24"/>
          <w:szCs w:val="24"/>
        </w:rPr>
        <w:t xml:space="preserve"> and the positioning of the facilitator as ‘neutral’ is </w:t>
      </w:r>
      <w:r w:rsidR="00F50983" w:rsidRPr="00F86F56">
        <w:rPr>
          <w:rFonts w:ascii="Times New Roman" w:hAnsi="Times New Roman" w:cs="Times New Roman"/>
          <w:sz w:val="24"/>
          <w:szCs w:val="24"/>
        </w:rPr>
        <w:lastRenderedPageBreak/>
        <w:t>reconceptualised as victim-centred within a disposition of dignity and respect towards all parties (</w:t>
      </w:r>
      <w:r w:rsidR="006B13EE">
        <w:rPr>
          <w:rFonts w:ascii="Times New Roman" w:hAnsi="Times New Roman" w:cs="Times New Roman"/>
          <w:sz w:val="24"/>
          <w:szCs w:val="24"/>
        </w:rPr>
        <w:t xml:space="preserve">Keenan &amp; </w:t>
      </w:r>
      <w:proofErr w:type="spellStart"/>
      <w:r w:rsidR="006B13EE">
        <w:rPr>
          <w:rFonts w:ascii="Times New Roman" w:hAnsi="Times New Roman" w:cs="Times New Roman"/>
          <w:sz w:val="24"/>
          <w:szCs w:val="24"/>
        </w:rPr>
        <w:t>Zinsstag</w:t>
      </w:r>
      <w:proofErr w:type="spellEnd"/>
      <w:r w:rsidR="006B13EE">
        <w:rPr>
          <w:rFonts w:ascii="Times New Roman" w:hAnsi="Times New Roman" w:cs="Times New Roman"/>
          <w:sz w:val="24"/>
          <w:szCs w:val="24"/>
        </w:rPr>
        <w:t>, 2022</w:t>
      </w:r>
      <w:r w:rsidR="00F50983" w:rsidRPr="00F86F56">
        <w:rPr>
          <w:rFonts w:ascii="Times New Roman" w:hAnsi="Times New Roman" w:cs="Times New Roman"/>
          <w:sz w:val="24"/>
          <w:szCs w:val="24"/>
        </w:rPr>
        <w:t xml:space="preserve">). </w:t>
      </w:r>
    </w:p>
    <w:p w14:paraId="67FCEB28" w14:textId="414754E0" w:rsidR="000E6255" w:rsidRPr="00F86F56" w:rsidRDefault="000E6255" w:rsidP="000E6255">
      <w:pPr>
        <w:pStyle w:val="Heading1"/>
        <w:spacing w:line="480" w:lineRule="auto"/>
        <w:jc w:val="both"/>
        <w:rPr>
          <w:rFonts w:cs="Times New Roman"/>
          <w:b w:val="0"/>
          <w:bCs w:val="0"/>
          <w:szCs w:val="24"/>
        </w:rPr>
      </w:pPr>
      <w:r w:rsidRPr="00F86F56">
        <w:rPr>
          <w:rFonts w:cs="Times New Roman"/>
          <w:b w:val="0"/>
          <w:bCs w:val="0"/>
          <w:szCs w:val="24"/>
        </w:rPr>
        <w:t>The evidence base for the application of restorative justice in cases of sexual violence is growing year on year such as</w:t>
      </w:r>
      <w:r w:rsidR="00F50983" w:rsidRPr="00F86F56">
        <w:rPr>
          <w:rFonts w:cs="Times New Roman"/>
          <w:b w:val="0"/>
          <w:bCs w:val="0"/>
          <w:szCs w:val="24"/>
        </w:rPr>
        <w:t xml:space="preserve"> victim</w:t>
      </w:r>
      <w:r w:rsidRPr="00F86F56">
        <w:rPr>
          <w:rFonts w:cs="Times New Roman"/>
          <w:b w:val="0"/>
          <w:bCs w:val="0"/>
          <w:szCs w:val="24"/>
        </w:rPr>
        <w:t>s</w:t>
      </w:r>
      <w:r w:rsidR="00F50983" w:rsidRPr="00F86F56">
        <w:rPr>
          <w:rFonts w:cs="Times New Roman"/>
          <w:b w:val="0"/>
          <w:bCs w:val="0"/>
          <w:szCs w:val="24"/>
        </w:rPr>
        <w:t xml:space="preserve"> feel</w:t>
      </w:r>
      <w:r w:rsidRPr="00F86F56">
        <w:rPr>
          <w:rFonts w:cs="Times New Roman"/>
          <w:b w:val="0"/>
          <w:bCs w:val="0"/>
          <w:szCs w:val="24"/>
        </w:rPr>
        <w:t>ing</w:t>
      </w:r>
      <w:r w:rsidR="00F50983" w:rsidRPr="00F86F56">
        <w:rPr>
          <w:rFonts w:cs="Times New Roman"/>
          <w:b w:val="0"/>
          <w:bCs w:val="0"/>
          <w:szCs w:val="24"/>
        </w:rPr>
        <w:t xml:space="preserve"> their victimisation has been recognised (McGlynn et al., 2019); </w:t>
      </w:r>
      <w:r w:rsidRPr="00F86F56">
        <w:rPr>
          <w:rFonts w:cs="Times New Roman"/>
          <w:b w:val="0"/>
          <w:bCs w:val="0"/>
          <w:szCs w:val="24"/>
        </w:rPr>
        <w:t>having opportunity</w:t>
      </w:r>
      <w:r w:rsidR="00F50983" w:rsidRPr="00F86F56">
        <w:rPr>
          <w:rFonts w:cs="Times New Roman"/>
          <w:b w:val="0"/>
          <w:bCs w:val="0"/>
          <w:szCs w:val="24"/>
        </w:rPr>
        <w:t xml:space="preserve"> to ask questions and receive </w:t>
      </w:r>
      <w:r w:rsidRPr="00F86F56">
        <w:rPr>
          <w:rFonts w:cs="Times New Roman"/>
          <w:b w:val="0"/>
          <w:bCs w:val="0"/>
          <w:szCs w:val="24"/>
        </w:rPr>
        <w:t>answers (</w:t>
      </w:r>
      <w:r w:rsidR="006B13EE">
        <w:rPr>
          <w:rFonts w:cs="Times New Roman"/>
          <w:b w:val="0"/>
          <w:bCs w:val="0"/>
          <w:szCs w:val="24"/>
        </w:rPr>
        <w:t>Keenan</w:t>
      </w:r>
      <w:r w:rsidR="006B13EE" w:rsidRPr="0015326B">
        <w:rPr>
          <w:rFonts w:cs="Times New Roman"/>
          <w:b w:val="0"/>
          <w:bCs w:val="0"/>
          <w:szCs w:val="24"/>
        </w:rPr>
        <w:t>, 2020</w:t>
      </w:r>
      <w:r w:rsidRPr="00F86F56">
        <w:rPr>
          <w:rFonts w:cs="Times New Roman"/>
          <w:b w:val="0"/>
          <w:bCs w:val="0"/>
          <w:szCs w:val="24"/>
        </w:rPr>
        <w:t>)</w:t>
      </w:r>
      <w:r w:rsidR="00F50983" w:rsidRPr="00F86F56">
        <w:rPr>
          <w:rFonts w:cs="Times New Roman"/>
          <w:b w:val="0"/>
          <w:bCs w:val="0"/>
          <w:szCs w:val="24"/>
        </w:rPr>
        <w:t xml:space="preserve">; </w:t>
      </w:r>
      <w:r w:rsidRPr="00F86F56">
        <w:rPr>
          <w:rFonts w:cs="Times New Roman"/>
          <w:b w:val="0"/>
          <w:bCs w:val="0"/>
          <w:szCs w:val="24"/>
        </w:rPr>
        <w:t>rebalancing power</w:t>
      </w:r>
      <w:r w:rsidR="00F50983" w:rsidRPr="00F86F56">
        <w:rPr>
          <w:rFonts w:cs="Times New Roman"/>
          <w:b w:val="0"/>
          <w:bCs w:val="0"/>
          <w:szCs w:val="24"/>
        </w:rPr>
        <w:t xml:space="preserve"> </w:t>
      </w:r>
      <w:r w:rsidR="00F50983" w:rsidRPr="00B6674E">
        <w:rPr>
          <w:rFonts w:cs="Times New Roman"/>
          <w:b w:val="0"/>
          <w:bCs w:val="0"/>
          <w:szCs w:val="24"/>
        </w:rPr>
        <w:t>(</w:t>
      </w:r>
      <w:r w:rsidR="006B13EE" w:rsidRPr="00B6674E">
        <w:rPr>
          <w:rFonts w:cs="Times New Roman"/>
          <w:b w:val="0"/>
          <w:bCs w:val="0"/>
          <w:szCs w:val="24"/>
        </w:rPr>
        <w:t>Keenan</w:t>
      </w:r>
      <w:r w:rsidR="00F50983" w:rsidRPr="00B6674E">
        <w:rPr>
          <w:rFonts w:cs="Times New Roman"/>
          <w:b w:val="0"/>
          <w:bCs w:val="0"/>
          <w:szCs w:val="24"/>
        </w:rPr>
        <w:t xml:space="preserve"> &amp; Griffith, 2021);</w:t>
      </w:r>
      <w:r w:rsidR="00F50983" w:rsidRPr="00F86F56">
        <w:rPr>
          <w:rFonts w:cs="Times New Roman"/>
          <w:b w:val="0"/>
          <w:bCs w:val="0"/>
          <w:szCs w:val="24"/>
        </w:rPr>
        <w:t xml:space="preserve"> </w:t>
      </w:r>
      <w:r w:rsidRPr="00F86F56">
        <w:rPr>
          <w:rFonts w:cs="Times New Roman"/>
          <w:b w:val="0"/>
          <w:bCs w:val="0"/>
          <w:szCs w:val="24"/>
        </w:rPr>
        <w:t xml:space="preserve">having a space </w:t>
      </w:r>
      <w:r w:rsidR="00F50983" w:rsidRPr="00F86F56">
        <w:rPr>
          <w:rFonts w:cs="Times New Roman"/>
          <w:b w:val="0"/>
          <w:bCs w:val="0"/>
          <w:szCs w:val="24"/>
        </w:rPr>
        <w:t xml:space="preserve">to talk about </w:t>
      </w:r>
      <w:r w:rsidRPr="00F86F56">
        <w:rPr>
          <w:rFonts w:cs="Times New Roman"/>
          <w:b w:val="0"/>
          <w:bCs w:val="0"/>
          <w:szCs w:val="24"/>
        </w:rPr>
        <w:t xml:space="preserve">the full impact of the crime </w:t>
      </w:r>
      <w:r w:rsidR="00F50983" w:rsidRPr="00F86F56">
        <w:rPr>
          <w:rFonts w:cs="Times New Roman"/>
          <w:b w:val="0"/>
          <w:bCs w:val="0"/>
          <w:szCs w:val="24"/>
        </w:rPr>
        <w:t>(</w:t>
      </w:r>
      <w:proofErr w:type="spellStart"/>
      <w:r w:rsidR="00F50983" w:rsidRPr="00F86F56">
        <w:rPr>
          <w:rFonts w:cs="Times New Roman"/>
          <w:b w:val="0"/>
          <w:bCs w:val="0"/>
          <w:szCs w:val="24"/>
        </w:rPr>
        <w:t>Jülich</w:t>
      </w:r>
      <w:proofErr w:type="spellEnd"/>
      <w:r w:rsidR="00F50983" w:rsidRPr="00F86F56">
        <w:rPr>
          <w:rFonts w:cs="Times New Roman"/>
          <w:b w:val="0"/>
          <w:bCs w:val="0"/>
          <w:szCs w:val="24"/>
        </w:rPr>
        <w:t xml:space="preserve"> &amp; Thorburn, 2017); receiv</w:t>
      </w:r>
      <w:r w:rsidRPr="00F86F56">
        <w:rPr>
          <w:rFonts w:cs="Times New Roman"/>
          <w:b w:val="0"/>
          <w:bCs w:val="0"/>
          <w:szCs w:val="24"/>
        </w:rPr>
        <w:t>ing</w:t>
      </w:r>
      <w:r w:rsidR="00F50983" w:rsidRPr="00F86F56">
        <w:rPr>
          <w:rFonts w:cs="Times New Roman"/>
          <w:b w:val="0"/>
          <w:bCs w:val="0"/>
          <w:szCs w:val="24"/>
        </w:rPr>
        <w:t xml:space="preserve"> reparation and/or an apology (Koss, 2014); </w:t>
      </w:r>
      <w:r w:rsidRPr="00F86F56">
        <w:rPr>
          <w:rFonts w:cs="Times New Roman"/>
          <w:b w:val="0"/>
          <w:bCs w:val="0"/>
          <w:szCs w:val="24"/>
        </w:rPr>
        <w:t xml:space="preserve">increasing </w:t>
      </w:r>
      <w:r w:rsidR="00F50983" w:rsidRPr="00F86F56">
        <w:rPr>
          <w:rFonts w:cs="Times New Roman"/>
          <w:b w:val="0"/>
          <w:bCs w:val="0"/>
          <w:szCs w:val="24"/>
        </w:rPr>
        <w:t xml:space="preserve">the offender’s sense of responsibility for the offence and </w:t>
      </w:r>
      <w:r w:rsidR="00F50983" w:rsidRPr="00F86F56">
        <w:rPr>
          <w:b w:val="0"/>
          <w:bCs w:val="0"/>
        </w:rPr>
        <w:t>deepen</w:t>
      </w:r>
      <w:r w:rsidRPr="00F86F56">
        <w:rPr>
          <w:b w:val="0"/>
          <w:bCs w:val="0"/>
        </w:rPr>
        <w:t>ing</w:t>
      </w:r>
      <w:r w:rsidR="00F50983" w:rsidRPr="00F86F56">
        <w:rPr>
          <w:b w:val="0"/>
          <w:bCs w:val="0"/>
        </w:rPr>
        <w:t xml:space="preserve"> that sense of responsibility-taking (including the acceptance of some of the facts once denied) (</w:t>
      </w:r>
      <w:r w:rsidR="00F50983" w:rsidRPr="00F86F56">
        <w:rPr>
          <w:rFonts w:cs="Times New Roman"/>
          <w:b w:val="0"/>
          <w:bCs w:val="0"/>
          <w:szCs w:val="24"/>
        </w:rPr>
        <w:t>Daly, 2006</w:t>
      </w:r>
      <w:r w:rsidR="00F50983" w:rsidRPr="00F86F56">
        <w:rPr>
          <w:b w:val="0"/>
          <w:bCs w:val="0"/>
        </w:rPr>
        <w:t xml:space="preserve">; Griffith, 2018). </w:t>
      </w:r>
      <w:r w:rsidRPr="00F86F56">
        <w:rPr>
          <w:rFonts w:cs="Times New Roman"/>
          <w:b w:val="0"/>
          <w:bCs w:val="0"/>
          <w:szCs w:val="24"/>
        </w:rPr>
        <w:t>Evidence from New Zealand indicates of the success of restorative justice in both prosecuted and non-prosecuted cases of non-recent child sexual abuse cases (</w:t>
      </w:r>
      <w:proofErr w:type="spellStart"/>
      <w:r w:rsidRPr="00F86F56">
        <w:rPr>
          <w:rFonts w:cs="Times New Roman"/>
          <w:b w:val="0"/>
          <w:bCs w:val="0"/>
          <w:szCs w:val="24"/>
        </w:rPr>
        <w:t>Jülich</w:t>
      </w:r>
      <w:proofErr w:type="spellEnd"/>
      <w:r w:rsidRPr="00F86F56">
        <w:rPr>
          <w:rFonts w:cs="Times New Roman"/>
          <w:b w:val="0"/>
          <w:bCs w:val="0"/>
          <w:szCs w:val="24"/>
        </w:rPr>
        <w:t xml:space="preserve">, &amp; Landon, 2017). The availability of a range of allied services including support and therapeutic services for victims and referral to sex offender programmes for non-prosecuted cases was seen to be a necessary part of the success of the restorative interventions. </w:t>
      </w:r>
    </w:p>
    <w:p w14:paraId="25E4A4DE" w14:textId="6CD658C9" w:rsidR="00F50983" w:rsidRPr="00F86F56" w:rsidRDefault="00F50983" w:rsidP="00F50983">
      <w:pPr>
        <w:pStyle w:val="Heading1"/>
        <w:spacing w:line="480" w:lineRule="auto"/>
        <w:jc w:val="both"/>
        <w:rPr>
          <w:rFonts w:cs="Times New Roman"/>
          <w:b w:val="0"/>
          <w:bCs w:val="0"/>
          <w:szCs w:val="24"/>
        </w:rPr>
      </w:pPr>
    </w:p>
    <w:p w14:paraId="4F95AD51" w14:textId="064FB283" w:rsidR="00F50983" w:rsidRPr="00F86F56" w:rsidRDefault="00F50983" w:rsidP="00F50983">
      <w:pPr>
        <w:pStyle w:val="NormalWeb"/>
        <w:spacing w:line="480" w:lineRule="auto"/>
        <w:jc w:val="both"/>
        <w:rPr>
          <w:b/>
          <w:bCs/>
          <w:lang w:val="en-GB"/>
        </w:rPr>
      </w:pPr>
      <w:r w:rsidRPr="00F86F56">
        <w:rPr>
          <w:b/>
          <w:bCs/>
          <w:lang w:val="en-GB"/>
        </w:rPr>
        <w:t xml:space="preserve">The Study: Views of Adult Survivors of </w:t>
      </w:r>
      <w:r w:rsidR="001E7176" w:rsidRPr="00F86F56">
        <w:rPr>
          <w:b/>
          <w:bCs/>
          <w:lang w:val="en-GB"/>
        </w:rPr>
        <w:t>Non-Recent</w:t>
      </w:r>
      <w:r w:rsidRPr="00F86F56">
        <w:rPr>
          <w:b/>
          <w:bCs/>
          <w:lang w:val="en-GB"/>
        </w:rPr>
        <w:t xml:space="preserve"> Child Sexual Abuse on Disclosure and their Needs and Interests </w:t>
      </w:r>
    </w:p>
    <w:p w14:paraId="750386FF" w14:textId="6E41507A" w:rsidR="001441DE" w:rsidRPr="00F86F56" w:rsidRDefault="00F50983" w:rsidP="00F50983">
      <w:pPr>
        <w:pStyle w:val="NormalWeb"/>
        <w:spacing w:line="480" w:lineRule="auto"/>
        <w:jc w:val="both"/>
        <w:rPr>
          <w:lang w:val="en-GB"/>
        </w:rPr>
      </w:pPr>
      <w:proofErr w:type="gramStart"/>
      <w:r w:rsidRPr="00F86F56">
        <w:rPr>
          <w:lang w:val="en-GB"/>
        </w:rPr>
        <w:t>In light of</w:t>
      </w:r>
      <w:proofErr w:type="gramEnd"/>
      <w:r w:rsidRPr="00F86F56">
        <w:rPr>
          <w:lang w:val="en-GB"/>
        </w:rPr>
        <w:t xml:space="preserve"> </w:t>
      </w:r>
      <w:r w:rsidR="00522D30" w:rsidRPr="00F86F56">
        <w:rPr>
          <w:lang w:val="en-GB"/>
        </w:rPr>
        <w:t>the challenges</w:t>
      </w:r>
      <w:r w:rsidRPr="00F86F56">
        <w:rPr>
          <w:lang w:val="en-GB"/>
        </w:rPr>
        <w:t xml:space="preserve"> faced by victim survivors who retrospectively disclose non recent child sexual abuse, we examined the views and experiences of 29 adult victims of child sexual abuse as part of a larger study on sexual trauma and abuse, on their reasons for disclosure, the system responses to them and possible ways for improving the responses (see </w:t>
      </w:r>
      <w:r w:rsidR="006B13EE" w:rsidRPr="00B6674E">
        <w:rPr>
          <w:lang w:val="en-GB"/>
        </w:rPr>
        <w:t>Keenan</w:t>
      </w:r>
      <w:r w:rsidRPr="00B6674E">
        <w:rPr>
          <w:lang w:val="en-GB"/>
        </w:rPr>
        <w:t>, 2014</w:t>
      </w:r>
      <w:r w:rsidRPr="00F86F56">
        <w:rPr>
          <w:lang w:val="en-GB"/>
        </w:rPr>
        <w:t xml:space="preserve"> for overview). </w:t>
      </w:r>
    </w:p>
    <w:p w14:paraId="3A6C6F90" w14:textId="152985ED" w:rsidR="00F50983" w:rsidRPr="00F86F56" w:rsidRDefault="00F50983" w:rsidP="00F50983">
      <w:pPr>
        <w:pStyle w:val="NormalWeb"/>
        <w:spacing w:line="480" w:lineRule="auto"/>
        <w:jc w:val="both"/>
        <w:rPr>
          <w:b/>
          <w:bCs/>
          <w:i/>
          <w:iCs/>
          <w:lang w:val="en-GB"/>
        </w:rPr>
      </w:pPr>
      <w:r w:rsidRPr="00F86F56">
        <w:rPr>
          <w:b/>
          <w:bCs/>
          <w:i/>
          <w:iCs/>
          <w:lang w:val="en-GB"/>
        </w:rPr>
        <w:lastRenderedPageBreak/>
        <w:t>Research Design</w:t>
      </w:r>
    </w:p>
    <w:p w14:paraId="6D00C20C" w14:textId="5DF69246" w:rsidR="00F50983" w:rsidRPr="00F86F56" w:rsidRDefault="00F50983" w:rsidP="00F50983">
      <w:pPr>
        <w:pStyle w:val="NormalWeb"/>
        <w:spacing w:line="480" w:lineRule="auto"/>
        <w:jc w:val="both"/>
        <w:rPr>
          <w:lang w:val="en-GB"/>
        </w:rPr>
      </w:pPr>
      <w:r w:rsidRPr="00F86F56">
        <w:rPr>
          <w:lang w:val="en-GB"/>
        </w:rPr>
        <w:t xml:space="preserve">The study </w:t>
      </w:r>
      <w:r w:rsidR="00DA09D9" w:rsidRPr="00F86F56">
        <w:rPr>
          <w:lang w:val="en-GB"/>
        </w:rPr>
        <w:t xml:space="preserve">design was </w:t>
      </w:r>
      <w:r w:rsidRPr="00F86F56">
        <w:rPr>
          <w:lang w:val="en-GB"/>
        </w:rPr>
        <w:t xml:space="preserve">participatory and collaborative in </w:t>
      </w:r>
      <w:r w:rsidR="00C44B99" w:rsidRPr="00F86F56">
        <w:rPr>
          <w:lang w:val="en-GB"/>
        </w:rPr>
        <w:t>several</w:t>
      </w:r>
      <w:r w:rsidRPr="00F86F56">
        <w:rPr>
          <w:lang w:val="en-GB"/>
        </w:rPr>
        <w:t xml:space="preserve"> ways. A victim-survivor of institutional abuse was appointed as the research consultant. In the spirit of collaboration, victim support services were consulted throughout</w:t>
      </w:r>
      <w:r w:rsidR="000E6255" w:rsidRPr="00F86F56">
        <w:rPr>
          <w:lang w:val="en-GB"/>
        </w:rPr>
        <w:t>.</w:t>
      </w:r>
      <w:r w:rsidR="00AF2625" w:rsidRPr="00F86F56">
        <w:rPr>
          <w:lang w:val="en-GB"/>
        </w:rPr>
        <w:t xml:space="preserve"> </w:t>
      </w:r>
      <w:r w:rsidRPr="00F86F56">
        <w:rPr>
          <w:lang w:val="en-GB"/>
        </w:rPr>
        <w:t xml:space="preserve">Interviewers were recruited from a community partner group, </w:t>
      </w:r>
      <w:r w:rsidR="00B6674E">
        <w:rPr>
          <w:lang w:val="en-GB"/>
        </w:rPr>
        <w:t>(Facing Forward)</w:t>
      </w:r>
      <w:r w:rsidRPr="00F86F56">
        <w:rPr>
          <w:lang w:val="en-GB"/>
        </w:rPr>
        <w:t xml:space="preserve">, comprising professionals with the knowledge base to conduct sensitive interviews. The participatory and collaborative nature of the </w:t>
      </w:r>
      <w:r w:rsidR="000648AC" w:rsidRPr="00F86F56">
        <w:rPr>
          <w:lang w:val="en-GB"/>
        </w:rPr>
        <w:t xml:space="preserve">adopted </w:t>
      </w:r>
      <w:r w:rsidRPr="00F86F56">
        <w:rPr>
          <w:lang w:val="en-GB"/>
        </w:rPr>
        <w:t>research measures were designed to strengthen the validity</w:t>
      </w:r>
      <w:r w:rsidR="00147B52" w:rsidRPr="00F86F56">
        <w:rPr>
          <w:lang w:val="en-GB"/>
        </w:rPr>
        <w:t xml:space="preserve"> of the findings </w:t>
      </w:r>
      <w:r w:rsidRPr="00F86F56">
        <w:rPr>
          <w:lang w:val="en-GB"/>
        </w:rPr>
        <w:t xml:space="preserve">and benefit research participants, professional stakeholders, and policymakers. </w:t>
      </w:r>
    </w:p>
    <w:p w14:paraId="5121454A" w14:textId="77777777" w:rsidR="00F50983" w:rsidRPr="00F86F56" w:rsidRDefault="00F50983" w:rsidP="00F50983">
      <w:pPr>
        <w:pStyle w:val="NormalWeb"/>
        <w:spacing w:line="480" w:lineRule="auto"/>
        <w:rPr>
          <w:b/>
          <w:bCs/>
          <w:i/>
          <w:iCs/>
          <w:lang w:val="en-GB"/>
        </w:rPr>
      </w:pPr>
      <w:r w:rsidRPr="00F86F56">
        <w:rPr>
          <w:b/>
          <w:bCs/>
          <w:i/>
          <w:iCs/>
          <w:lang w:val="en-GB"/>
        </w:rPr>
        <w:t>Selecting the Research Participants</w:t>
      </w:r>
    </w:p>
    <w:p w14:paraId="046BF656" w14:textId="77777777" w:rsidR="00F50983" w:rsidRPr="00F86F56" w:rsidRDefault="00F50983" w:rsidP="00F50983">
      <w:pPr>
        <w:pStyle w:val="NormalWeb"/>
        <w:spacing w:line="480" w:lineRule="auto"/>
        <w:rPr>
          <w:b/>
          <w:bCs/>
          <w:i/>
          <w:iCs/>
          <w:lang w:val="en-GB"/>
        </w:rPr>
      </w:pPr>
      <w:r w:rsidRPr="00F86F56">
        <w:rPr>
          <w:color w:val="211E1E"/>
          <w:lang w:val="en-GB"/>
        </w:rPr>
        <w:t xml:space="preserve">Participants were recruited through snowball sampling from statutory and non-statutory agencies. </w:t>
      </w:r>
      <w:r w:rsidRPr="00F86F56">
        <w:rPr>
          <w:lang w:val="en-GB"/>
        </w:rPr>
        <w:t xml:space="preserve">There were 29 survivor participants in total, 20 females and nine males and all were sexually abused by male perpetrators including fathers, brothers, uncles, cousins, schoolteachers, Catholic clergy, sports coaches, family friends or family employees. Victims of childhood sexual abuse within the context of institutional abuse experience aggravated adverse outcomes (Blackmore et al., 2017). The voices and experiences of survivors of child sexual abuse within institutional settings were therefore a necessary and critical part of this study. </w:t>
      </w:r>
    </w:p>
    <w:p w14:paraId="2E4A737D" w14:textId="6F7F7CFD" w:rsidR="006A1026" w:rsidRPr="00F86F56" w:rsidRDefault="00F50983" w:rsidP="006A1026">
      <w:pPr>
        <w:pStyle w:val="Heading2"/>
        <w:spacing w:line="480" w:lineRule="auto"/>
        <w:ind w:right="562"/>
        <w:jc w:val="both"/>
        <w:rPr>
          <w:b w:val="0"/>
          <w:bCs w:val="0"/>
          <w:i w:val="0"/>
          <w:iCs w:val="0"/>
          <w:color w:val="211E1E"/>
        </w:rPr>
      </w:pPr>
      <w:r w:rsidRPr="00F86F56">
        <w:rPr>
          <w:b w:val="0"/>
          <w:bCs w:val="0"/>
          <w:i w:val="0"/>
          <w:iCs w:val="0"/>
          <w:color w:val="211E1E"/>
        </w:rPr>
        <w:t xml:space="preserve">Ireland was a predominantly monocultural society until the late 1990s. Therefore, unsurprisingly, </w:t>
      </w:r>
      <w:r w:rsidR="008C398D" w:rsidRPr="00F86F56">
        <w:rPr>
          <w:b w:val="0"/>
          <w:bCs w:val="0"/>
          <w:i w:val="0"/>
          <w:iCs w:val="0"/>
          <w:color w:val="211E1E"/>
        </w:rPr>
        <w:t>many of</w:t>
      </w:r>
      <w:r w:rsidRPr="00F86F56">
        <w:rPr>
          <w:b w:val="0"/>
          <w:bCs w:val="0"/>
          <w:i w:val="0"/>
          <w:iCs w:val="0"/>
          <w:color w:val="211E1E"/>
        </w:rPr>
        <w:t xml:space="preserve"> the victim participants in the research identified as white Irish. </w:t>
      </w:r>
      <w:r w:rsidR="00536391" w:rsidRPr="00F86F56">
        <w:rPr>
          <w:b w:val="0"/>
          <w:bCs w:val="0"/>
          <w:i w:val="0"/>
          <w:iCs w:val="0"/>
          <w:color w:val="211E1E"/>
        </w:rPr>
        <w:t>T</w:t>
      </w:r>
      <w:r w:rsidRPr="00F86F56">
        <w:rPr>
          <w:b w:val="0"/>
          <w:bCs w:val="0"/>
          <w:i w:val="0"/>
          <w:iCs w:val="0"/>
          <w:color w:val="211E1E"/>
        </w:rPr>
        <w:t>herefore, the sample’s composition is a limitation of this study</w:t>
      </w:r>
      <w:r w:rsidR="00280A11" w:rsidRPr="00F86F56">
        <w:rPr>
          <w:b w:val="0"/>
          <w:bCs w:val="0"/>
          <w:i w:val="0"/>
          <w:iCs w:val="0"/>
          <w:color w:val="211E1E"/>
        </w:rPr>
        <w:t xml:space="preserve">. </w:t>
      </w:r>
      <w:r w:rsidRPr="00F86F56">
        <w:rPr>
          <w:b w:val="0"/>
          <w:bCs w:val="0"/>
          <w:i w:val="0"/>
          <w:iCs w:val="0"/>
          <w:color w:val="211E1E"/>
        </w:rPr>
        <w:t>A further limitation of qualitative research is the non-generalizability of the data</w:t>
      </w:r>
      <w:r w:rsidR="00280A11" w:rsidRPr="00F86F56">
        <w:rPr>
          <w:b w:val="0"/>
          <w:bCs w:val="0"/>
          <w:i w:val="0"/>
          <w:iCs w:val="0"/>
          <w:color w:val="211E1E"/>
        </w:rPr>
        <w:t xml:space="preserve">. </w:t>
      </w:r>
      <w:r w:rsidRPr="00F86F56">
        <w:rPr>
          <w:b w:val="0"/>
          <w:bCs w:val="0"/>
          <w:i w:val="0"/>
          <w:iCs w:val="0"/>
          <w:color w:val="211E1E"/>
        </w:rPr>
        <w:t>However</w:t>
      </w:r>
      <w:r w:rsidR="00280A11" w:rsidRPr="00F86F56">
        <w:rPr>
          <w:b w:val="0"/>
          <w:bCs w:val="0"/>
          <w:i w:val="0"/>
          <w:iCs w:val="0"/>
          <w:color w:val="211E1E"/>
        </w:rPr>
        <w:t>,</w:t>
      </w:r>
      <w:r w:rsidRPr="00F86F56">
        <w:rPr>
          <w:b w:val="0"/>
          <w:bCs w:val="0"/>
          <w:i w:val="0"/>
          <w:iCs w:val="0"/>
          <w:color w:val="211E1E"/>
        </w:rPr>
        <w:t xml:space="preserve"> the data represents a deep dive into the experiences and views of 29 victim survivors and </w:t>
      </w:r>
      <w:r w:rsidR="00536391" w:rsidRPr="00F86F56">
        <w:rPr>
          <w:b w:val="0"/>
          <w:bCs w:val="0"/>
          <w:i w:val="0"/>
          <w:iCs w:val="0"/>
          <w:color w:val="211E1E"/>
        </w:rPr>
        <w:t xml:space="preserve">in consultation </w:t>
      </w:r>
      <w:r w:rsidR="00536391" w:rsidRPr="00F86F56">
        <w:rPr>
          <w:b w:val="0"/>
          <w:bCs w:val="0"/>
          <w:i w:val="0"/>
          <w:iCs w:val="0"/>
          <w:color w:val="211E1E"/>
        </w:rPr>
        <w:lastRenderedPageBreak/>
        <w:t>with the research literature highlights</w:t>
      </w:r>
      <w:r w:rsidRPr="00F86F56">
        <w:rPr>
          <w:b w:val="0"/>
          <w:bCs w:val="0"/>
          <w:i w:val="0"/>
          <w:iCs w:val="0"/>
          <w:color w:val="211E1E"/>
        </w:rPr>
        <w:t xml:space="preserve"> key areas for further consideration</w:t>
      </w:r>
      <w:r w:rsidRPr="00F86F56">
        <w:rPr>
          <w:rStyle w:val="FootnoteReference"/>
          <w:b w:val="0"/>
          <w:bCs w:val="0"/>
          <w:i w:val="0"/>
          <w:iCs w:val="0"/>
          <w:color w:val="211E1E"/>
        </w:rPr>
        <w:footnoteReference w:id="4"/>
      </w:r>
      <w:r w:rsidRPr="00F86F56">
        <w:rPr>
          <w:b w:val="0"/>
          <w:bCs w:val="0"/>
          <w:i w:val="0"/>
          <w:iCs w:val="0"/>
          <w:color w:val="211E1E"/>
        </w:rPr>
        <w:t>. Despite these limitation</w:t>
      </w:r>
      <w:r w:rsidR="00380FC1" w:rsidRPr="00F86F56">
        <w:rPr>
          <w:b w:val="0"/>
          <w:bCs w:val="0"/>
          <w:i w:val="0"/>
          <w:iCs w:val="0"/>
          <w:color w:val="211E1E"/>
        </w:rPr>
        <w:t>s</w:t>
      </w:r>
      <w:r w:rsidRPr="00F86F56">
        <w:rPr>
          <w:b w:val="0"/>
          <w:bCs w:val="0"/>
          <w:i w:val="0"/>
          <w:iCs w:val="0"/>
          <w:color w:val="211E1E"/>
        </w:rPr>
        <w:t xml:space="preserve">, </w:t>
      </w:r>
      <w:r w:rsidRPr="00F86F56">
        <w:rPr>
          <w:b w:val="0"/>
          <w:bCs w:val="0"/>
          <w:i w:val="0"/>
          <w:iCs w:val="0"/>
        </w:rPr>
        <w:t xml:space="preserve">the study highlighted the child protection and justice system responses to </w:t>
      </w:r>
      <w:r w:rsidR="00536391" w:rsidRPr="00F86F56">
        <w:rPr>
          <w:b w:val="0"/>
          <w:bCs w:val="0"/>
          <w:i w:val="0"/>
          <w:iCs w:val="0"/>
        </w:rPr>
        <w:t xml:space="preserve">adult </w:t>
      </w:r>
      <w:r w:rsidRPr="00F86F56">
        <w:rPr>
          <w:b w:val="0"/>
          <w:bCs w:val="0"/>
          <w:i w:val="0"/>
          <w:iCs w:val="0"/>
        </w:rPr>
        <w:t>victims of child sexual abuse and</w:t>
      </w:r>
      <w:r w:rsidR="002468E8" w:rsidRPr="00F86F56">
        <w:rPr>
          <w:b w:val="0"/>
          <w:bCs w:val="0"/>
          <w:i w:val="0"/>
          <w:iCs w:val="0"/>
        </w:rPr>
        <w:t xml:space="preserve"> </w:t>
      </w:r>
      <w:r w:rsidRPr="00F86F56">
        <w:rPr>
          <w:b w:val="0"/>
          <w:bCs w:val="0"/>
          <w:i w:val="0"/>
          <w:iCs w:val="0"/>
        </w:rPr>
        <w:t xml:space="preserve">possible necessary reforms. </w:t>
      </w:r>
      <w:r w:rsidRPr="00F86F56">
        <w:rPr>
          <w:b w:val="0"/>
          <w:bCs w:val="0"/>
          <w:i w:val="0"/>
          <w:iCs w:val="0"/>
          <w:color w:val="211E1E"/>
        </w:rPr>
        <w:t>The research received ethical approval from the relevant university</w:t>
      </w:r>
      <w:r w:rsidRPr="00F86F56">
        <w:rPr>
          <w:rStyle w:val="FootnoteReference"/>
          <w:rFonts w:eastAsiaTheme="majorEastAsia"/>
          <w:b w:val="0"/>
          <w:bCs w:val="0"/>
          <w:i w:val="0"/>
          <w:iCs w:val="0"/>
          <w:color w:val="211E1E"/>
        </w:rPr>
        <w:footnoteReference w:id="5"/>
      </w:r>
      <w:r w:rsidRPr="00F86F56">
        <w:rPr>
          <w:b w:val="0"/>
          <w:bCs w:val="0"/>
          <w:i w:val="0"/>
          <w:iCs w:val="0"/>
          <w:color w:val="211E1E"/>
        </w:rPr>
        <w:t xml:space="preserve">. </w:t>
      </w:r>
    </w:p>
    <w:p w14:paraId="3EC17AAF" w14:textId="77777777" w:rsidR="006A1026" w:rsidRPr="00F86F56" w:rsidRDefault="006A1026" w:rsidP="00F50983">
      <w:pPr>
        <w:pStyle w:val="Heading2"/>
        <w:jc w:val="both"/>
        <w:rPr>
          <w:b w:val="0"/>
          <w:bCs w:val="0"/>
          <w:i w:val="0"/>
          <w:iCs w:val="0"/>
          <w:color w:val="211E1E"/>
        </w:rPr>
      </w:pPr>
    </w:p>
    <w:p w14:paraId="6FCD2D64" w14:textId="793D465E" w:rsidR="00F50983" w:rsidRPr="00F86F56" w:rsidRDefault="00F50983" w:rsidP="00F50983">
      <w:pPr>
        <w:pStyle w:val="Heading2"/>
        <w:jc w:val="both"/>
      </w:pPr>
      <w:r w:rsidRPr="00F86F56">
        <w:t>The Research Methodology</w:t>
      </w:r>
    </w:p>
    <w:p w14:paraId="2D5345A6" w14:textId="71684314" w:rsidR="00F50983" w:rsidRPr="00F86F56" w:rsidRDefault="00F50983" w:rsidP="00F50983">
      <w:pPr>
        <w:pStyle w:val="NormalWeb"/>
        <w:spacing w:line="480" w:lineRule="auto"/>
        <w:jc w:val="both"/>
        <w:rPr>
          <w:color w:val="211E1E"/>
          <w:lang w:val="en-GB"/>
        </w:rPr>
      </w:pPr>
      <w:r w:rsidRPr="00F86F56">
        <w:rPr>
          <w:color w:val="211E1E"/>
          <w:lang w:val="en-GB"/>
        </w:rPr>
        <w:t xml:space="preserve">The study </w:t>
      </w:r>
      <w:r w:rsidR="00E7607B" w:rsidRPr="00F86F56">
        <w:rPr>
          <w:color w:val="211E1E"/>
          <w:lang w:val="en-GB"/>
        </w:rPr>
        <w:t>used</w:t>
      </w:r>
      <w:r w:rsidRPr="00F86F56">
        <w:rPr>
          <w:color w:val="211E1E"/>
          <w:lang w:val="en-GB"/>
        </w:rPr>
        <w:t xml:space="preserve"> a qualitative approach involving individual interviews apart from a group of three sibling victims of intra-familial child sexual abuse who were interviewed together at their request. Two interviewers conducted each interview using a semi-structured interview guide</w:t>
      </w:r>
      <w:r w:rsidR="005F6451" w:rsidRPr="00F86F56">
        <w:rPr>
          <w:color w:val="211E1E"/>
          <w:lang w:val="en-GB"/>
        </w:rPr>
        <w:t xml:space="preserve">. </w:t>
      </w:r>
      <w:r w:rsidRPr="00F86F56">
        <w:rPr>
          <w:color w:val="211E1E"/>
          <w:lang w:val="en-GB"/>
        </w:rPr>
        <w:t>On average, the interviews lasted two to three hours. All interviews were audio recorded with participant’s consent</w:t>
      </w:r>
      <w:r w:rsidR="007C7DC8" w:rsidRPr="00F86F56">
        <w:rPr>
          <w:color w:val="211E1E"/>
          <w:lang w:val="en-GB"/>
        </w:rPr>
        <w:t xml:space="preserve">. </w:t>
      </w:r>
      <w:r w:rsidRPr="00F86F56">
        <w:rPr>
          <w:lang w:val="en-GB"/>
        </w:rPr>
        <w:t xml:space="preserve">A follow-up call was made to participants, and support services were available as required. </w:t>
      </w:r>
    </w:p>
    <w:p w14:paraId="6EA3AF91" w14:textId="77777777" w:rsidR="00F50983" w:rsidRPr="00F86F56" w:rsidRDefault="00F50983" w:rsidP="00F50983">
      <w:pPr>
        <w:pStyle w:val="Heading2"/>
        <w:jc w:val="both"/>
      </w:pPr>
      <w:r w:rsidRPr="00F86F56">
        <w:t>Data Analysis</w:t>
      </w:r>
    </w:p>
    <w:p w14:paraId="18934BB5" w14:textId="4EB20712"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Following the interviews, the audio recordings were transcribed with all identifying information anonymised, as was the participants’ wish</w:t>
      </w:r>
      <w:r w:rsidRPr="00F86F56">
        <w:rPr>
          <w:rStyle w:val="FootnoteReference"/>
          <w:rFonts w:ascii="Times New Roman" w:hAnsi="Times New Roman" w:cs="Times New Roman"/>
          <w:sz w:val="24"/>
          <w:szCs w:val="24"/>
        </w:rPr>
        <w:footnoteReference w:id="6"/>
      </w:r>
      <w:r w:rsidRPr="00F86F56">
        <w:rPr>
          <w:rFonts w:ascii="Times New Roman" w:hAnsi="Times New Roman" w:cs="Times New Roman"/>
          <w:sz w:val="24"/>
          <w:szCs w:val="24"/>
        </w:rPr>
        <w:t xml:space="preserve">. Had the participants wished to be identified, as is sometimes the desire of formerly silenced individuals, this request would have been honoured. </w:t>
      </w:r>
      <w:r w:rsidR="00536391" w:rsidRPr="00F86F56">
        <w:rPr>
          <w:rFonts w:ascii="Times New Roman" w:hAnsi="Times New Roman" w:cs="Times New Roman"/>
          <w:sz w:val="24"/>
          <w:szCs w:val="24"/>
        </w:rPr>
        <w:t xml:space="preserve">A </w:t>
      </w:r>
      <w:r w:rsidRPr="00F86F56">
        <w:rPr>
          <w:rFonts w:ascii="Times New Roman" w:hAnsi="Times New Roman" w:cs="Times New Roman"/>
          <w:sz w:val="24"/>
          <w:szCs w:val="24"/>
        </w:rPr>
        <w:t xml:space="preserve">sample of five transcripts </w:t>
      </w:r>
      <w:r w:rsidR="00536391" w:rsidRPr="00F86F56">
        <w:rPr>
          <w:rFonts w:ascii="Times New Roman" w:hAnsi="Times New Roman" w:cs="Times New Roman"/>
          <w:sz w:val="24"/>
          <w:szCs w:val="24"/>
        </w:rPr>
        <w:t xml:space="preserve">were read and coded </w:t>
      </w:r>
      <w:r w:rsidRPr="00F86F56">
        <w:rPr>
          <w:rFonts w:ascii="Times New Roman" w:hAnsi="Times New Roman" w:cs="Times New Roman"/>
          <w:sz w:val="24"/>
          <w:szCs w:val="24"/>
        </w:rPr>
        <w:t xml:space="preserve">to create an initial coding grid. </w:t>
      </w:r>
      <w:proofErr w:type="spellStart"/>
      <w:r w:rsidRPr="00F86F56">
        <w:rPr>
          <w:rFonts w:ascii="Times New Roman" w:hAnsi="Times New Roman" w:cs="Times New Roman"/>
          <w:sz w:val="24"/>
          <w:szCs w:val="24"/>
        </w:rPr>
        <w:t>Atlas.ti</w:t>
      </w:r>
      <w:proofErr w:type="spellEnd"/>
      <w:r w:rsidRPr="00F86F56">
        <w:rPr>
          <w:rFonts w:ascii="Times New Roman" w:hAnsi="Times New Roman" w:cs="Times New Roman"/>
          <w:sz w:val="24"/>
          <w:szCs w:val="24"/>
        </w:rPr>
        <w:t xml:space="preserve">, a qualitative data analysis tool, was used for further coding and storing of transcripts. The code book was refined as the analysis progressed, with decisions regarding the inclusion or omission of codes taken collaboratively. The code book was applied to the entire </w:t>
      </w:r>
      <w:r w:rsidRPr="00F86F56">
        <w:rPr>
          <w:rFonts w:ascii="Times New Roman" w:hAnsi="Times New Roman" w:cs="Times New Roman"/>
          <w:sz w:val="24"/>
          <w:szCs w:val="24"/>
        </w:rPr>
        <w:lastRenderedPageBreak/>
        <w:t xml:space="preserve">data set, and codes were condensed into broader themes using thematic analysis. Interrater reliability was ensured through systematic training of the research assistants and consensus reached on the coding of the initial set of transcripts. </w:t>
      </w:r>
    </w:p>
    <w:p w14:paraId="65CC264F" w14:textId="77777777" w:rsidR="00F50983" w:rsidRPr="00F86F56" w:rsidRDefault="00F50983" w:rsidP="00F50983">
      <w:pPr>
        <w:pStyle w:val="Heading2"/>
        <w:jc w:val="both"/>
      </w:pPr>
      <w:r w:rsidRPr="00F86F56">
        <w:t>Research Findings</w:t>
      </w:r>
    </w:p>
    <w:p w14:paraId="63E69072" w14:textId="4D565F65" w:rsidR="00F50983" w:rsidRPr="00F86F56" w:rsidRDefault="00F50983" w:rsidP="00F50983">
      <w:pPr>
        <w:pStyle w:val="Heading4"/>
        <w:spacing w:line="480" w:lineRule="auto"/>
        <w:jc w:val="both"/>
        <w:rPr>
          <w:rFonts w:ascii="Times New Roman" w:hAnsi="Times New Roman"/>
          <w:b/>
          <w:bCs/>
          <w:i w:val="0"/>
          <w:iCs w:val="0"/>
          <w:color w:val="000000"/>
          <w:sz w:val="24"/>
          <w:szCs w:val="24"/>
          <w:lang w:val="en-GB"/>
        </w:rPr>
      </w:pPr>
      <w:r w:rsidRPr="00F86F56">
        <w:rPr>
          <w:rFonts w:ascii="Times New Roman" w:hAnsi="Times New Roman"/>
          <w:i w:val="0"/>
          <w:iCs w:val="0"/>
          <w:color w:val="000000"/>
          <w:sz w:val="24"/>
          <w:szCs w:val="24"/>
          <w:lang w:val="en-GB"/>
        </w:rPr>
        <w:t xml:space="preserve">The results of the research </w:t>
      </w:r>
      <w:r w:rsidR="00476A2C" w:rsidRPr="00F86F56">
        <w:rPr>
          <w:rFonts w:ascii="Times New Roman" w:hAnsi="Times New Roman"/>
          <w:i w:val="0"/>
          <w:iCs w:val="0"/>
          <w:color w:val="000000"/>
          <w:sz w:val="24"/>
          <w:szCs w:val="24"/>
          <w:lang w:val="en-GB"/>
        </w:rPr>
        <w:t>are</w:t>
      </w:r>
      <w:r w:rsidRPr="00F86F56">
        <w:rPr>
          <w:rFonts w:ascii="Times New Roman" w:hAnsi="Times New Roman"/>
          <w:i w:val="0"/>
          <w:iCs w:val="0"/>
          <w:color w:val="000000"/>
          <w:sz w:val="24"/>
          <w:szCs w:val="24"/>
          <w:lang w:val="en-GB"/>
        </w:rPr>
        <w:t xml:space="preserve"> presented as three themes which highlight the reasons for disclosure as well as the needs and interests of survivors in disclosing. </w:t>
      </w:r>
    </w:p>
    <w:p w14:paraId="1F4046E6" w14:textId="374F04FE" w:rsidR="00F50983" w:rsidRPr="00F86F56" w:rsidRDefault="00F50983" w:rsidP="00F50983">
      <w:pPr>
        <w:pStyle w:val="Heading3"/>
        <w:jc w:val="both"/>
        <w:rPr>
          <w:iCs/>
        </w:rPr>
      </w:pPr>
      <w:r w:rsidRPr="00F86F56">
        <w:t>Passing the burden of abuse to someone else</w:t>
      </w:r>
    </w:p>
    <w:p w14:paraId="7FECA517" w14:textId="2E6E64F4" w:rsidR="00F50983" w:rsidRPr="00F86F56" w:rsidRDefault="00F50983" w:rsidP="00F50983">
      <w:pPr>
        <w:pStyle w:val="NormalWeb"/>
        <w:spacing w:line="480" w:lineRule="auto"/>
        <w:jc w:val="both"/>
        <w:rPr>
          <w:lang w:val="en-GB"/>
        </w:rPr>
      </w:pPr>
      <w:r w:rsidRPr="00F86F56">
        <w:rPr>
          <w:color w:val="211E1E"/>
          <w:lang w:val="en-GB"/>
        </w:rPr>
        <w:t xml:space="preserve">Some victim survivors explained their decision to disclose as a means of passing on the burden of the sexual abuse to someone else. Survivors saw disclosure as a means of getting justice and help for themselves and in some cases family members and of freeing themselves of sole responsibility for addressing child protection concerns. Three family members who were victims of intra-familial sexual abuse </w:t>
      </w:r>
      <w:r w:rsidR="004B6167" w:rsidRPr="00F86F56">
        <w:rPr>
          <w:color w:val="211E1E"/>
          <w:lang w:val="en-GB"/>
        </w:rPr>
        <w:t xml:space="preserve">acknowledged their </w:t>
      </w:r>
      <w:r w:rsidR="00B5076E" w:rsidRPr="00F86F56">
        <w:rPr>
          <w:color w:val="211E1E"/>
          <w:lang w:val="en-GB"/>
        </w:rPr>
        <w:t>reluctance</w:t>
      </w:r>
      <w:r w:rsidRPr="00F86F56">
        <w:rPr>
          <w:color w:val="211E1E"/>
          <w:lang w:val="en-GB"/>
        </w:rPr>
        <w:t xml:space="preserve"> to deal with the abuse through the criminal justice system but </w:t>
      </w:r>
      <w:r w:rsidR="00405068" w:rsidRPr="00F86F56">
        <w:rPr>
          <w:color w:val="211E1E"/>
          <w:lang w:val="en-GB"/>
        </w:rPr>
        <w:t>felt</w:t>
      </w:r>
      <w:r w:rsidRPr="00F86F56">
        <w:rPr>
          <w:color w:val="211E1E"/>
          <w:lang w:val="en-GB"/>
        </w:rPr>
        <w:t xml:space="preserve"> </w:t>
      </w:r>
      <w:r w:rsidR="00143352" w:rsidRPr="00F86F56">
        <w:rPr>
          <w:color w:val="211E1E"/>
          <w:lang w:val="en-GB"/>
        </w:rPr>
        <w:t xml:space="preserve">a report to police </w:t>
      </w:r>
      <w:r w:rsidR="00911BD0" w:rsidRPr="00F86F56">
        <w:rPr>
          <w:color w:val="211E1E"/>
          <w:lang w:val="en-GB"/>
        </w:rPr>
        <w:t>was their only option as a m</w:t>
      </w:r>
      <w:r w:rsidR="004B2A06" w:rsidRPr="00F86F56">
        <w:rPr>
          <w:color w:val="211E1E"/>
          <w:lang w:val="en-GB"/>
        </w:rPr>
        <w:t>eans of preventing future abuse</w:t>
      </w:r>
      <w:r w:rsidR="004635DE" w:rsidRPr="00F86F56">
        <w:rPr>
          <w:color w:val="211E1E"/>
          <w:lang w:val="en-GB"/>
        </w:rPr>
        <w:t>.</w:t>
      </w:r>
      <w:r w:rsidRPr="00F86F56">
        <w:rPr>
          <w:color w:val="211E1E"/>
          <w:lang w:val="en-GB"/>
        </w:rPr>
        <w:t xml:space="preserve"> </w:t>
      </w:r>
    </w:p>
    <w:p w14:paraId="348664C2" w14:textId="3ECD0322" w:rsidR="00F50983" w:rsidRPr="00F86F56" w:rsidRDefault="00F50983" w:rsidP="00F50983">
      <w:pPr>
        <w:spacing w:before="100" w:beforeAutospacing="1" w:after="100" w:afterAutospacing="1" w:line="240" w:lineRule="auto"/>
        <w:ind w:left="360"/>
        <w:jc w:val="both"/>
        <w:rPr>
          <w:rFonts w:ascii="Times New Roman" w:eastAsia="Times New Roman" w:hAnsi="Times New Roman" w:cs="Times New Roman"/>
          <w:i/>
          <w:iCs/>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Before we decided to charge Dad, we called everybody to see what we could do with him. He was out of the door, but we didn’t want </w:t>
      </w:r>
      <w:r w:rsidR="00477CD1" w:rsidRPr="00F86F56">
        <w:rPr>
          <w:rFonts w:ascii="Times New Roman" w:eastAsia="Times New Roman" w:hAnsi="Times New Roman" w:cs="Times New Roman"/>
          <w:i/>
          <w:iCs/>
          <w:color w:val="000000"/>
          <w:sz w:val="24"/>
          <w:szCs w:val="24"/>
          <w:lang w:eastAsia="en-GB"/>
        </w:rPr>
        <w:t>responsibility</w:t>
      </w:r>
      <w:r w:rsidRPr="00F86F56">
        <w:rPr>
          <w:rFonts w:ascii="Times New Roman" w:eastAsia="Times New Roman" w:hAnsi="Times New Roman" w:cs="Times New Roman"/>
          <w:i/>
          <w:iCs/>
          <w:color w:val="000000"/>
          <w:sz w:val="24"/>
          <w:szCs w:val="24"/>
          <w:lang w:eastAsia="en-GB"/>
        </w:rPr>
        <w:t xml:space="preserve">. The priest told Mammy to take him back, that he was 69 and what harm can he do. … we wanted to commit my </w:t>
      </w:r>
      <w:proofErr w:type="gramStart"/>
      <w:r w:rsidRPr="00F86F56">
        <w:rPr>
          <w:rFonts w:ascii="Times New Roman" w:eastAsia="Times New Roman" w:hAnsi="Times New Roman" w:cs="Times New Roman"/>
          <w:i/>
          <w:iCs/>
          <w:color w:val="000000"/>
          <w:sz w:val="24"/>
          <w:szCs w:val="24"/>
          <w:lang w:eastAsia="en-GB"/>
        </w:rPr>
        <w:t>Dad</w:t>
      </w:r>
      <w:proofErr w:type="gramEnd"/>
      <w:r w:rsidRPr="00F86F56">
        <w:rPr>
          <w:rFonts w:ascii="Times New Roman" w:eastAsia="Times New Roman" w:hAnsi="Times New Roman" w:cs="Times New Roman"/>
          <w:i/>
          <w:iCs/>
          <w:color w:val="000000"/>
          <w:sz w:val="24"/>
          <w:szCs w:val="24"/>
          <w:lang w:eastAsia="en-GB"/>
        </w:rPr>
        <w:t xml:space="preserve"> [to a psychiatric hospital] but, he [the doctor] said “it’s not possible”. </w:t>
      </w:r>
      <w:r w:rsidRPr="00F86F56">
        <w:rPr>
          <w:rFonts w:ascii="Times New Roman" w:eastAsia="Times New Roman" w:hAnsi="Times New Roman" w:cs="Times New Roman"/>
          <w:color w:val="000000"/>
          <w:sz w:val="24"/>
          <w:szCs w:val="24"/>
          <w:lang w:eastAsia="en-GB"/>
        </w:rPr>
        <w:t>VSF1</w:t>
      </w:r>
    </w:p>
    <w:p w14:paraId="41F3C946" w14:textId="4EB56B52" w:rsidR="00F50983" w:rsidRPr="00F86F56" w:rsidRDefault="004635DE" w:rsidP="00F50983">
      <w:pPr>
        <w:spacing w:before="100" w:beforeAutospacing="1" w:after="100" w:afterAutospacing="1" w:line="480" w:lineRule="auto"/>
        <w:jc w:val="both"/>
        <w:rPr>
          <w:rFonts w:ascii="Times New Roman" w:eastAsia="Times New Roman" w:hAnsi="Times New Roman" w:cs="Times New Roman"/>
          <w:color w:val="211E1E"/>
          <w:sz w:val="24"/>
          <w:szCs w:val="24"/>
          <w:lang w:eastAsia="en-GB"/>
        </w:rPr>
      </w:pPr>
      <w:r w:rsidRPr="00F86F56">
        <w:rPr>
          <w:rFonts w:ascii="Times New Roman" w:eastAsia="Times New Roman" w:hAnsi="Times New Roman" w:cs="Times New Roman"/>
          <w:color w:val="211E1E"/>
          <w:sz w:val="24"/>
          <w:szCs w:val="24"/>
          <w:lang w:eastAsia="en-GB"/>
        </w:rPr>
        <w:t>In</w:t>
      </w:r>
      <w:r w:rsidR="006D784A" w:rsidRPr="00F86F56">
        <w:rPr>
          <w:rFonts w:ascii="Times New Roman" w:eastAsia="Times New Roman" w:hAnsi="Times New Roman" w:cs="Times New Roman"/>
          <w:color w:val="211E1E"/>
          <w:sz w:val="24"/>
          <w:szCs w:val="24"/>
          <w:lang w:eastAsia="en-GB"/>
        </w:rPr>
        <w:t xml:space="preserve"> some cases, particula</w:t>
      </w:r>
      <w:r w:rsidR="00E01381" w:rsidRPr="00F86F56">
        <w:rPr>
          <w:rFonts w:ascii="Times New Roman" w:eastAsia="Times New Roman" w:hAnsi="Times New Roman" w:cs="Times New Roman"/>
          <w:color w:val="211E1E"/>
          <w:sz w:val="24"/>
          <w:szCs w:val="24"/>
          <w:lang w:eastAsia="en-GB"/>
        </w:rPr>
        <w:t xml:space="preserve">rly intra-familial abuse, </w:t>
      </w:r>
      <w:r w:rsidR="008F0BB6" w:rsidRPr="00F86F56">
        <w:rPr>
          <w:rFonts w:ascii="Times New Roman" w:eastAsia="Times New Roman" w:hAnsi="Times New Roman" w:cs="Times New Roman"/>
          <w:color w:val="211E1E"/>
          <w:sz w:val="24"/>
          <w:szCs w:val="24"/>
          <w:lang w:eastAsia="en-GB"/>
        </w:rPr>
        <w:t xml:space="preserve">the </w:t>
      </w:r>
      <w:r w:rsidR="00F50983" w:rsidRPr="00F86F56">
        <w:rPr>
          <w:rFonts w:ascii="Times New Roman" w:eastAsia="Times New Roman" w:hAnsi="Times New Roman" w:cs="Times New Roman"/>
          <w:color w:val="211E1E"/>
          <w:sz w:val="24"/>
          <w:szCs w:val="24"/>
          <w:lang w:eastAsia="en-GB"/>
        </w:rPr>
        <w:t>key concern was to prevent further abuse rather than punish the perpetrator</w:t>
      </w:r>
      <w:r w:rsidR="00B40F76" w:rsidRPr="00F86F56">
        <w:rPr>
          <w:rFonts w:ascii="Times New Roman" w:eastAsia="Times New Roman" w:hAnsi="Times New Roman" w:cs="Times New Roman"/>
          <w:color w:val="211E1E"/>
          <w:sz w:val="24"/>
          <w:szCs w:val="24"/>
          <w:lang w:eastAsia="en-GB"/>
        </w:rPr>
        <w:t>.</w:t>
      </w:r>
      <w:r w:rsidR="005B1113" w:rsidRPr="00F86F56">
        <w:rPr>
          <w:rFonts w:ascii="Times New Roman" w:eastAsia="Times New Roman" w:hAnsi="Times New Roman" w:cs="Times New Roman"/>
          <w:color w:val="211E1E"/>
          <w:sz w:val="24"/>
          <w:szCs w:val="24"/>
          <w:lang w:eastAsia="en-GB"/>
        </w:rPr>
        <w:t xml:space="preserve"> </w:t>
      </w:r>
      <w:r w:rsidR="00F50983" w:rsidRPr="00F86F56">
        <w:rPr>
          <w:rFonts w:ascii="Times New Roman" w:eastAsia="Times New Roman" w:hAnsi="Times New Roman" w:cs="Times New Roman"/>
          <w:color w:val="211E1E"/>
          <w:sz w:val="24"/>
          <w:szCs w:val="24"/>
          <w:lang w:eastAsia="en-GB"/>
        </w:rPr>
        <w:t>VSF2, a victim of intrafamilial abuse</w:t>
      </w:r>
      <w:r w:rsidR="001129E2" w:rsidRPr="00F86F56">
        <w:rPr>
          <w:rFonts w:ascii="Times New Roman" w:eastAsia="Times New Roman" w:hAnsi="Times New Roman" w:cs="Times New Roman"/>
          <w:color w:val="211E1E"/>
          <w:sz w:val="24"/>
          <w:szCs w:val="24"/>
          <w:lang w:eastAsia="en-GB"/>
        </w:rPr>
        <w:t>,</w:t>
      </w:r>
      <w:r w:rsidR="00F50983" w:rsidRPr="00F86F56">
        <w:rPr>
          <w:rFonts w:ascii="Times New Roman" w:eastAsia="Times New Roman" w:hAnsi="Times New Roman" w:cs="Times New Roman"/>
          <w:color w:val="211E1E"/>
          <w:sz w:val="24"/>
          <w:szCs w:val="24"/>
          <w:lang w:eastAsia="en-GB"/>
        </w:rPr>
        <w:t xml:space="preserve"> reported her abuse to the police on two </w:t>
      </w:r>
      <w:r w:rsidR="00B13FCF" w:rsidRPr="00F86F56">
        <w:rPr>
          <w:rFonts w:ascii="Times New Roman" w:eastAsia="Times New Roman" w:hAnsi="Times New Roman" w:cs="Times New Roman"/>
          <w:color w:val="211E1E"/>
          <w:sz w:val="24"/>
          <w:szCs w:val="24"/>
          <w:lang w:eastAsia="en-GB"/>
        </w:rPr>
        <w:t>occasions,</w:t>
      </w:r>
      <w:r w:rsidR="00DA51DB" w:rsidRPr="00F86F56">
        <w:rPr>
          <w:rFonts w:ascii="Times New Roman" w:eastAsia="Times New Roman" w:hAnsi="Times New Roman" w:cs="Times New Roman"/>
          <w:color w:val="211E1E"/>
          <w:sz w:val="24"/>
          <w:szCs w:val="24"/>
          <w:lang w:eastAsia="en-GB"/>
        </w:rPr>
        <w:t xml:space="preserve"> </w:t>
      </w:r>
      <w:r w:rsidR="00541C3E" w:rsidRPr="00F86F56">
        <w:rPr>
          <w:rFonts w:ascii="Times New Roman" w:eastAsia="Times New Roman" w:hAnsi="Times New Roman" w:cs="Times New Roman"/>
          <w:color w:val="211E1E"/>
          <w:sz w:val="24"/>
          <w:szCs w:val="24"/>
          <w:lang w:eastAsia="en-GB"/>
        </w:rPr>
        <w:t>the first</w:t>
      </w:r>
      <w:r w:rsidR="00F50983" w:rsidRPr="00F86F56">
        <w:rPr>
          <w:rFonts w:ascii="Times New Roman" w:eastAsia="Times New Roman" w:hAnsi="Times New Roman" w:cs="Times New Roman"/>
          <w:color w:val="211E1E"/>
          <w:sz w:val="24"/>
          <w:szCs w:val="24"/>
          <w:lang w:eastAsia="en-GB"/>
        </w:rPr>
        <w:t xml:space="preserve"> complaint when her daughter was three, the age </w:t>
      </w:r>
      <w:r w:rsidR="00B13FCF" w:rsidRPr="00F86F56">
        <w:rPr>
          <w:rFonts w:ascii="Times New Roman" w:eastAsia="Times New Roman" w:hAnsi="Times New Roman" w:cs="Times New Roman"/>
          <w:color w:val="211E1E"/>
          <w:sz w:val="24"/>
          <w:szCs w:val="24"/>
          <w:lang w:eastAsia="en-GB"/>
        </w:rPr>
        <w:t>when</w:t>
      </w:r>
      <w:r w:rsidR="00F50983" w:rsidRPr="00F86F56">
        <w:rPr>
          <w:rFonts w:ascii="Times New Roman" w:eastAsia="Times New Roman" w:hAnsi="Times New Roman" w:cs="Times New Roman"/>
          <w:color w:val="211E1E"/>
          <w:sz w:val="24"/>
          <w:szCs w:val="24"/>
          <w:lang w:eastAsia="en-GB"/>
        </w:rPr>
        <w:t xml:space="preserve"> her father first began abusing her. Following this report, the Director of Public Prosecution decided not to prosecute the case. Her mother sided with the perpetrator and denied her daughter’s experiences.</w:t>
      </w:r>
      <w:r w:rsidR="00F50983" w:rsidRPr="00F86F56">
        <w:rPr>
          <w:rFonts w:ascii="Times New Roman" w:eastAsia="Times New Roman" w:hAnsi="Times New Roman" w:cs="Times New Roman"/>
          <w:sz w:val="24"/>
          <w:szCs w:val="24"/>
          <w:lang w:eastAsia="en-GB"/>
        </w:rPr>
        <w:t xml:space="preserve"> </w:t>
      </w:r>
      <w:r w:rsidR="00F50983" w:rsidRPr="00F86F56">
        <w:rPr>
          <w:rFonts w:ascii="Times New Roman" w:eastAsia="Times New Roman" w:hAnsi="Times New Roman" w:cs="Times New Roman"/>
          <w:color w:val="211E1E"/>
          <w:sz w:val="24"/>
          <w:szCs w:val="24"/>
          <w:lang w:eastAsia="en-GB"/>
        </w:rPr>
        <w:t xml:space="preserve">Some 20 years later, fresh concerns that her father might re-offend prompted VSF2 to contact police again. This time the trigger was her granddaughter reaching the age of </w:t>
      </w:r>
      <w:r w:rsidR="00F50983" w:rsidRPr="00F86F56">
        <w:rPr>
          <w:rFonts w:ascii="Times New Roman" w:eastAsia="Times New Roman" w:hAnsi="Times New Roman" w:cs="Times New Roman"/>
          <w:color w:val="211E1E"/>
          <w:sz w:val="24"/>
          <w:szCs w:val="24"/>
          <w:lang w:eastAsia="en-GB"/>
        </w:rPr>
        <w:lastRenderedPageBreak/>
        <w:t xml:space="preserve">three years. Her general practitioner encouraged her to report the abuse again, but understandably, she was concerned about the response she would receive. </w:t>
      </w:r>
    </w:p>
    <w:p w14:paraId="407D5287" w14:textId="1AD24E56" w:rsidR="00F50983" w:rsidRPr="00F86F56" w:rsidRDefault="00F50983" w:rsidP="00F50983">
      <w:pPr>
        <w:spacing w:before="100" w:beforeAutospacing="1" w:after="100" w:afterAutospacing="1" w:line="240" w:lineRule="auto"/>
        <w:ind w:left="360"/>
        <w:jc w:val="both"/>
        <w:rPr>
          <w:rFonts w:ascii="Times New Roman" w:eastAsia="Times New Roman" w:hAnsi="Times New Roman" w:cs="Times New Roman"/>
          <w:i/>
          <w:iCs/>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I was terrified the same thing would happen that happened before... if they just dropped it, that would have looked worse for me, because then everyone would just believe …there’s no way he did that. She must be lying. </w:t>
      </w:r>
      <w:r w:rsidR="00477CD1" w:rsidRPr="00F86F56">
        <w:rPr>
          <w:rFonts w:ascii="Times New Roman" w:eastAsia="Times New Roman" w:hAnsi="Times New Roman" w:cs="Times New Roman"/>
          <w:i/>
          <w:iCs/>
          <w:color w:val="000000"/>
          <w:sz w:val="24"/>
          <w:szCs w:val="24"/>
          <w:lang w:eastAsia="en-GB"/>
        </w:rPr>
        <w:t>So,</w:t>
      </w:r>
      <w:r w:rsidRPr="00F86F56">
        <w:rPr>
          <w:rFonts w:ascii="Times New Roman" w:eastAsia="Times New Roman" w:hAnsi="Times New Roman" w:cs="Times New Roman"/>
          <w:i/>
          <w:iCs/>
          <w:color w:val="000000"/>
          <w:sz w:val="24"/>
          <w:szCs w:val="24"/>
          <w:lang w:eastAsia="en-GB"/>
        </w:rPr>
        <w:t xml:space="preserve"> it was a big chance, but it was a chance I had to take for the protection of [my granddaughter]. So, I </w:t>
      </w:r>
      <w:proofErr w:type="gramStart"/>
      <w:r w:rsidRPr="00F86F56">
        <w:rPr>
          <w:rFonts w:ascii="Times New Roman" w:eastAsia="Times New Roman" w:hAnsi="Times New Roman" w:cs="Times New Roman"/>
          <w:i/>
          <w:iCs/>
          <w:color w:val="000000"/>
          <w:sz w:val="24"/>
          <w:szCs w:val="24"/>
          <w:lang w:eastAsia="en-GB"/>
        </w:rPr>
        <w:t>did..</w:t>
      </w:r>
      <w:proofErr w:type="gramEnd"/>
      <w:r w:rsidRPr="00F86F56">
        <w:rPr>
          <w:rFonts w:ascii="Times New Roman" w:eastAsia="Times New Roman" w:hAnsi="Times New Roman" w:cs="Times New Roman"/>
          <w:i/>
          <w:iCs/>
          <w:color w:val="000000"/>
          <w:sz w:val="24"/>
          <w:szCs w:val="24"/>
          <w:lang w:eastAsia="en-GB"/>
        </w:rPr>
        <w:t xml:space="preserve"> I rang</w:t>
      </w:r>
      <w:r w:rsidR="00536391" w:rsidRPr="00F86F56">
        <w:rPr>
          <w:rFonts w:ascii="Times New Roman" w:eastAsia="Times New Roman" w:hAnsi="Times New Roman" w:cs="Times New Roman"/>
          <w:i/>
          <w:iCs/>
          <w:color w:val="000000"/>
          <w:sz w:val="24"/>
          <w:szCs w:val="24"/>
          <w:lang w:eastAsia="en-GB"/>
        </w:rPr>
        <w:t>.</w:t>
      </w:r>
      <w:r w:rsidRPr="00F86F56">
        <w:rPr>
          <w:rFonts w:ascii="Times New Roman" w:eastAsia="Times New Roman" w:hAnsi="Times New Roman" w:cs="Times New Roman"/>
          <w:i/>
          <w:iCs/>
          <w:color w:val="000000"/>
          <w:sz w:val="24"/>
          <w:szCs w:val="24"/>
          <w:lang w:eastAsia="en-GB"/>
        </w:rPr>
        <w:t xml:space="preserve"> </w:t>
      </w:r>
      <w:r w:rsidRPr="00F86F56">
        <w:rPr>
          <w:rFonts w:ascii="Times New Roman" w:eastAsia="Times New Roman" w:hAnsi="Times New Roman" w:cs="Times New Roman"/>
          <w:color w:val="000000"/>
          <w:sz w:val="24"/>
          <w:szCs w:val="24"/>
          <w:lang w:eastAsia="en-GB"/>
        </w:rPr>
        <w:t>VSF2</w:t>
      </w:r>
    </w:p>
    <w:p w14:paraId="22D3E58D" w14:textId="77777777" w:rsidR="00F50983" w:rsidRPr="00F86F56" w:rsidRDefault="00F50983" w:rsidP="00F50983">
      <w:pPr>
        <w:pStyle w:val="Heading3"/>
        <w:jc w:val="both"/>
      </w:pPr>
    </w:p>
    <w:p w14:paraId="361A2A44" w14:textId="77777777" w:rsidR="00F50983" w:rsidRPr="00F86F56" w:rsidRDefault="00F50983" w:rsidP="00F50983">
      <w:pPr>
        <w:pStyle w:val="Heading3"/>
        <w:jc w:val="both"/>
      </w:pPr>
      <w:r w:rsidRPr="00F86F56">
        <w:t xml:space="preserve">Wanting some form of subjectively defined justice </w:t>
      </w:r>
    </w:p>
    <w:p w14:paraId="0C824468" w14:textId="77777777" w:rsidR="004B2501" w:rsidRPr="00F86F56" w:rsidRDefault="004B2501" w:rsidP="004B2501">
      <w:pPr>
        <w:pStyle w:val="Paragraph"/>
      </w:pPr>
    </w:p>
    <w:p w14:paraId="24D43697" w14:textId="37903D70"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iCs/>
          <w:sz w:val="24"/>
          <w:szCs w:val="24"/>
        </w:rPr>
        <w:t xml:space="preserve">Research on victims’ justice interests have shown that victims often require acknowledgement, validation, vindication, offender accountability, participation, to exercise voice, to reclaim power and to rebalance the scales of justice (Daly &amp; </w:t>
      </w:r>
      <w:proofErr w:type="spellStart"/>
      <w:r w:rsidRPr="00F86F56">
        <w:rPr>
          <w:rFonts w:ascii="Times New Roman" w:hAnsi="Times New Roman" w:cs="Times New Roman"/>
          <w:iCs/>
          <w:sz w:val="24"/>
          <w:szCs w:val="24"/>
        </w:rPr>
        <w:t>Bouhours</w:t>
      </w:r>
      <w:proofErr w:type="spellEnd"/>
      <w:r w:rsidRPr="00F86F56">
        <w:rPr>
          <w:rFonts w:ascii="Times New Roman" w:hAnsi="Times New Roman" w:cs="Times New Roman"/>
          <w:iCs/>
          <w:sz w:val="24"/>
          <w:szCs w:val="24"/>
        </w:rPr>
        <w:t>, 2011). These justice interests emerged in this research too.  An opportunity to tell their stories in their own words</w:t>
      </w:r>
      <w:r w:rsidR="00B2425E" w:rsidRPr="00F86F56">
        <w:rPr>
          <w:rFonts w:ascii="Times New Roman" w:hAnsi="Times New Roman" w:cs="Times New Roman"/>
          <w:iCs/>
          <w:sz w:val="24"/>
          <w:szCs w:val="24"/>
        </w:rPr>
        <w:t>,</w:t>
      </w:r>
      <w:r w:rsidRPr="00F86F56">
        <w:rPr>
          <w:rFonts w:ascii="Times New Roman" w:hAnsi="Times New Roman" w:cs="Times New Roman"/>
          <w:iCs/>
          <w:sz w:val="24"/>
          <w:szCs w:val="24"/>
        </w:rPr>
        <w:t xml:space="preserve"> to be acknowledged and believed</w:t>
      </w:r>
      <w:r w:rsidRPr="00F86F56">
        <w:rPr>
          <w:rFonts w:ascii="Times New Roman" w:hAnsi="Times New Roman" w:cs="Times New Roman"/>
          <w:i/>
          <w:iCs/>
          <w:sz w:val="24"/>
          <w:szCs w:val="24"/>
        </w:rPr>
        <w:t xml:space="preserve"> </w:t>
      </w:r>
      <w:r w:rsidRPr="00F86F56">
        <w:rPr>
          <w:rFonts w:ascii="Times New Roman" w:hAnsi="Times New Roman" w:cs="Times New Roman"/>
          <w:sz w:val="24"/>
          <w:szCs w:val="24"/>
        </w:rPr>
        <w:t>was an</w:t>
      </w:r>
      <w:r w:rsidRPr="00F86F56">
        <w:rPr>
          <w:rFonts w:ascii="Times New Roman" w:hAnsi="Times New Roman" w:cs="Times New Roman"/>
          <w:i/>
          <w:iCs/>
          <w:sz w:val="24"/>
          <w:szCs w:val="24"/>
        </w:rPr>
        <w:t xml:space="preserve"> </w:t>
      </w:r>
      <w:r w:rsidRPr="00F86F56">
        <w:rPr>
          <w:rFonts w:ascii="Times New Roman" w:hAnsi="Times New Roman" w:cs="Times New Roman"/>
          <w:iCs/>
          <w:sz w:val="24"/>
          <w:szCs w:val="24"/>
        </w:rPr>
        <w:t xml:space="preserve">aspect of justice </w:t>
      </w:r>
      <w:r w:rsidRPr="00F86F56">
        <w:rPr>
          <w:rFonts w:ascii="Times New Roman" w:hAnsi="Times New Roman" w:cs="Times New Roman"/>
          <w:sz w:val="24"/>
          <w:szCs w:val="24"/>
        </w:rPr>
        <w:t xml:space="preserve">the victim participants in this research wanted, </w:t>
      </w:r>
      <w:proofErr w:type="gramStart"/>
      <w:r w:rsidRPr="00F86F56">
        <w:rPr>
          <w:rFonts w:ascii="Times New Roman" w:hAnsi="Times New Roman" w:cs="Times New Roman"/>
          <w:sz w:val="24"/>
          <w:szCs w:val="24"/>
        </w:rPr>
        <w:t>similar to</w:t>
      </w:r>
      <w:proofErr w:type="gramEnd"/>
      <w:r w:rsidRPr="00F86F56">
        <w:rPr>
          <w:rFonts w:ascii="Times New Roman" w:hAnsi="Times New Roman" w:cs="Times New Roman"/>
          <w:sz w:val="24"/>
          <w:szCs w:val="24"/>
        </w:rPr>
        <w:t xml:space="preserve"> other scholarship on victim experiences (Herman 2005). However, they found that the taking of the police statement and the format required by the court to present their evidence was designed to suit the criminal justice system, not them, as other studies have also found (Herman 2005). The participants also reported that child protection agencies were not primarily interested in them or their trauma but mainly in the child protection investigation </w:t>
      </w:r>
      <w:r w:rsidR="00B15C39" w:rsidRPr="00F86F56">
        <w:rPr>
          <w:rFonts w:ascii="Times New Roman" w:hAnsi="Times New Roman" w:cs="Times New Roman"/>
          <w:sz w:val="24"/>
          <w:szCs w:val="24"/>
        </w:rPr>
        <w:t>following</w:t>
      </w:r>
      <w:r w:rsidRPr="00F86F56">
        <w:rPr>
          <w:rFonts w:ascii="Times New Roman" w:hAnsi="Times New Roman" w:cs="Times New Roman"/>
          <w:sz w:val="24"/>
          <w:szCs w:val="24"/>
        </w:rPr>
        <w:t xml:space="preserve"> disclosure. The participants felt they did not tell their whole</w:t>
      </w:r>
      <w:r w:rsidRPr="00F86F56">
        <w:rPr>
          <w:rFonts w:ascii="Times New Roman" w:hAnsi="Times New Roman" w:cs="Times New Roman"/>
          <w:i/>
          <w:iCs/>
          <w:sz w:val="24"/>
          <w:szCs w:val="24"/>
        </w:rPr>
        <w:t xml:space="preserve"> </w:t>
      </w:r>
      <w:r w:rsidRPr="00F86F56">
        <w:rPr>
          <w:rFonts w:ascii="Times New Roman" w:hAnsi="Times New Roman" w:cs="Times New Roman"/>
          <w:sz w:val="24"/>
          <w:szCs w:val="24"/>
        </w:rPr>
        <w:t xml:space="preserve">story during these investigative processes, even to the police.  Sometimes they only remembered aspects of the abuse as time went on and did not want to return to the police to add to their statement in case they might be accused of lying. Shame also prevented them from recounting some of the details. </w:t>
      </w:r>
      <w:r w:rsidRPr="00F86F56">
        <w:rPr>
          <w:rFonts w:ascii="Times New Roman" w:hAnsi="Times New Roman" w:cs="Times New Roman"/>
          <w:color w:val="211E1E"/>
          <w:sz w:val="24"/>
          <w:szCs w:val="24"/>
        </w:rPr>
        <w:t xml:space="preserve">Some participants noted the implications of </w:t>
      </w:r>
      <w:r w:rsidR="00DC2654" w:rsidRPr="00F86F56">
        <w:rPr>
          <w:rFonts w:ascii="Times New Roman" w:hAnsi="Times New Roman" w:cs="Times New Roman"/>
          <w:color w:val="211E1E"/>
          <w:sz w:val="24"/>
          <w:szCs w:val="24"/>
        </w:rPr>
        <w:t>being unable</w:t>
      </w:r>
      <w:r w:rsidRPr="00F86F56">
        <w:rPr>
          <w:rFonts w:ascii="Times New Roman" w:hAnsi="Times New Roman" w:cs="Times New Roman"/>
          <w:color w:val="211E1E"/>
          <w:sz w:val="24"/>
          <w:szCs w:val="24"/>
        </w:rPr>
        <w:t xml:space="preserve"> to </w:t>
      </w:r>
      <w:r w:rsidRPr="00F86F56">
        <w:rPr>
          <w:rFonts w:ascii="Times New Roman" w:hAnsi="Times New Roman" w:cs="Times New Roman"/>
          <w:color w:val="000000"/>
          <w:sz w:val="24"/>
          <w:szCs w:val="24"/>
        </w:rPr>
        <w:t xml:space="preserve">describe every detail of the abuse in the </w:t>
      </w:r>
      <w:r w:rsidR="00C706C1" w:rsidRPr="00F86F56">
        <w:rPr>
          <w:rFonts w:ascii="Times New Roman" w:hAnsi="Times New Roman" w:cs="Times New Roman"/>
          <w:color w:val="000000"/>
          <w:sz w:val="24"/>
          <w:szCs w:val="24"/>
        </w:rPr>
        <w:t xml:space="preserve">police </w:t>
      </w:r>
      <w:r w:rsidRPr="00F86F56">
        <w:rPr>
          <w:rFonts w:ascii="Times New Roman" w:hAnsi="Times New Roman" w:cs="Times New Roman"/>
          <w:color w:val="000000"/>
          <w:sz w:val="24"/>
          <w:szCs w:val="24"/>
        </w:rPr>
        <w:t xml:space="preserve">statement </w:t>
      </w:r>
      <w:r w:rsidRPr="00F86F56">
        <w:rPr>
          <w:rFonts w:ascii="Times New Roman" w:hAnsi="Times New Roman" w:cs="Times New Roman"/>
          <w:color w:val="211E1E"/>
          <w:sz w:val="24"/>
          <w:szCs w:val="24"/>
        </w:rPr>
        <w:t xml:space="preserve">for the subsequent charge and trial of the perpetrator. </w:t>
      </w:r>
      <w:r w:rsidRPr="00F86F56">
        <w:rPr>
          <w:rFonts w:ascii="Times New Roman" w:hAnsi="Times New Roman" w:cs="Times New Roman"/>
          <w:color w:val="000000"/>
          <w:sz w:val="24"/>
          <w:szCs w:val="24"/>
        </w:rPr>
        <w:t xml:space="preserve"> </w:t>
      </w:r>
    </w:p>
    <w:p w14:paraId="7C3F080F" w14:textId="0C267C58" w:rsidR="00F50983" w:rsidRPr="00F86F56" w:rsidRDefault="00F50983" w:rsidP="00F50983">
      <w:pPr>
        <w:pStyle w:val="NormalWeb"/>
        <w:ind w:left="720"/>
        <w:jc w:val="both"/>
        <w:rPr>
          <w:color w:val="000000"/>
          <w:lang w:val="en-GB"/>
        </w:rPr>
      </w:pPr>
      <w:r w:rsidRPr="00F86F56">
        <w:rPr>
          <w:i/>
          <w:iCs/>
          <w:color w:val="000000"/>
          <w:lang w:val="en-GB"/>
        </w:rPr>
        <w:lastRenderedPageBreak/>
        <w:t>…my statement didn’t include some of the maybe, more serious aspects of what the perpetrator had done to me physically... I realised afterwards and particularly, when it went to court, that I had not gone into enough detail in my statement. At that point, I really hadn’t come to terms with myself, and it was too difficult. I didn’t deliberately not go into detail. I just don’t think at that point I was able to. When it came to court... my abuser... was charged with two cases of indecent assault... he could have been charged with digital rape.... but again, because I hadn’t gone into that detail and because the case was so old [he was not]</w:t>
      </w:r>
      <w:r w:rsidR="00536391" w:rsidRPr="00F86F56">
        <w:rPr>
          <w:i/>
          <w:iCs/>
          <w:color w:val="000000"/>
          <w:lang w:val="en-GB"/>
        </w:rPr>
        <w:t>.</w:t>
      </w:r>
      <w:r w:rsidRPr="00F86F56">
        <w:rPr>
          <w:i/>
          <w:iCs/>
          <w:color w:val="000000"/>
          <w:lang w:val="en-GB"/>
        </w:rPr>
        <w:t xml:space="preserve"> </w:t>
      </w:r>
      <w:r w:rsidRPr="00F86F56">
        <w:rPr>
          <w:color w:val="000000"/>
          <w:lang w:val="en-GB"/>
        </w:rPr>
        <w:t>VSC3</w:t>
      </w:r>
    </w:p>
    <w:p w14:paraId="1925130D" w14:textId="451998C2"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color w:val="211E1E"/>
          <w:sz w:val="24"/>
          <w:szCs w:val="24"/>
          <w:lang w:eastAsia="en-GB"/>
        </w:rPr>
      </w:pPr>
      <w:r w:rsidRPr="00F86F56">
        <w:rPr>
          <w:rFonts w:ascii="Times New Roman" w:eastAsia="Times New Roman" w:hAnsi="Times New Roman" w:cs="Times New Roman"/>
          <w:color w:val="211E1E"/>
          <w:sz w:val="24"/>
          <w:szCs w:val="24"/>
          <w:lang w:eastAsia="en-GB"/>
        </w:rPr>
        <w:t>The difficulties raised in retrospective disclosures regarding memory and shame cannot be over-emphasised in criminal and retrospective child protection investigations. These highly complex experiences of sexual abuse do not align easily with the needs of the criminal investigation to get concrete, clear and detailed accounts of individual instances</w:t>
      </w:r>
      <w:r w:rsidRPr="00F86F56">
        <w:rPr>
          <w:rFonts w:ascii="Times New Roman" w:eastAsia="Times New Roman" w:hAnsi="Times New Roman" w:cs="Times New Roman"/>
          <w:i/>
          <w:iCs/>
          <w:color w:val="211E1E"/>
          <w:sz w:val="24"/>
          <w:szCs w:val="24"/>
          <w:lang w:eastAsia="en-GB"/>
        </w:rPr>
        <w:t xml:space="preserve"> </w:t>
      </w:r>
      <w:r w:rsidRPr="00F86F56">
        <w:rPr>
          <w:rFonts w:ascii="Times New Roman" w:eastAsia="Times New Roman" w:hAnsi="Times New Roman" w:cs="Times New Roman"/>
          <w:color w:val="211E1E"/>
          <w:sz w:val="24"/>
          <w:szCs w:val="24"/>
          <w:lang w:eastAsia="en-GB"/>
        </w:rPr>
        <w:t xml:space="preserve">of sexual violence, often from a long time ago, </w:t>
      </w:r>
      <w:r w:rsidR="008A49A1" w:rsidRPr="00F86F56">
        <w:rPr>
          <w:rFonts w:ascii="Times New Roman" w:eastAsia="Times New Roman" w:hAnsi="Times New Roman" w:cs="Times New Roman"/>
          <w:color w:val="211E1E"/>
          <w:sz w:val="24"/>
          <w:szCs w:val="24"/>
          <w:lang w:eastAsia="en-GB"/>
        </w:rPr>
        <w:t>without</w:t>
      </w:r>
      <w:r w:rsidRPr="00F86F56">
        <w:rPr>
          <w:rFonts w:ascii="Times New Roman" w:eastAsia="Times New Roman" w:hAnsi="Times New Roman" w:cs="Times New Roman"/>
          <w:color w:val="211E1E"/>
          <w:sz w:val="24"/>
          <w:szCs w:val="24"/>
          <w:lang w:eastAsia="en-GB"/>
        </w:rPr>
        <w:t xml:space="preserve"> forensic or corroborating evidence, </w:t>
      </w:r>
      <w:proofErr w:type="gramStart"/>
      <w:r w:rsidRPr="00F86F56">
        <w:rPr>
          <w:rFonts w:ascii="Times New Roman" w:eastAsia="Times New Roman" w:hAnsi="Times New Roman" w:cs="Times New Roman"/>
          <w:color w:val="211E1E"/>
          <w:sz w:val="24"/>
          <w:szCs w:val="24"/>
          <w:lang w:eastAsia="en-GB"/>
        </w:rPr>
        <w:t>in order to</w:t>
      </w:r>
      <w:proofErr w:type="gramEnd"/>
      <w:r w:rsidRPr="00F86F56">
        <w:rPr>
          <w:rFonts w:ascii="Times New Roman" w:eastAsia="Times New Roman" w:hAnsi="Times New Roman" w:cs="Times New Roman"/>
          <w:color w:val="211E1E"/>
          <w:sz w:val="24"/>
          <w:szCs w:val="24"/>
          <w:lang w:eastAsia="en-GB"/>
        </w:rPr>
        <w:t xml:space="preserve"> pursue a criminal trial. For some victims, several years of abuse blended in their memory with occasional specific instances standing out. As one participant said: </w:t>
      </w:r>
    </w:p>
    <w:p w14:paraId="3E5886E8" w14:textId="77777777"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i/>
          <w:iCs/>
          <w:color w:val="211E1E"/>
          <w:sz w:val="24"/>
          <w:szCs w:val="24"/>
          <w:lang w:eastAsia="en-GB"/>
        </w:rPr>
      </w:pPr>
      <w:r w:rsidRPr="00F86F56">
        <w:rPr>
          <w:rFonts w:ascii="Times New Roman" w:eastAsia="Times New Roman" w:hAnsi="Times New Roman" w:cs="Times New Roman"/>
          <w:i/>
          <w:iCs/>
          <w:color w:val="211E1E"/>
          <w:sz w:val="24"/>
          <w:szCs w:val="24"/>
          <w:lang w:eastAsia="en-GB"/>
        </w:rPr>
        <w:t xml:space="preserve">I find it hard to remember what I had to eat every day for three years from the age of 12 – 15 years, but I know I ate every day. Yet I am expected to remember every instance of abuse over those years … I know it happened over three years but it all just blended in my memory apart from some very specific times. </w:t>
      </w:r>
      <w:r w:rsidRPr="00F86F56">
        <w:rPr>
          <w:rFonts w:ascii="Times New Roman" w:eastAsia="Times New Roman" w:hAnsi="Times New Roman" w:cs="Times New Roman"/>
          <w:color w:val="211E1E"/>
          <w:sz w:val="24"/>
          <w:szCs w:val="24"/>
          <w:lang w:eastAsia="en-GB"/>
        </w:rPr>
        <w:t>VSF4</w:t>
      </w:r>
      <w:r w:rsidRPr="00F86F56">
        <w:rPr>
          <w:rFonts w:ascii="Times New Roman" w:eastAsia="Times New Roman" w:hAnsi="Times New Roman" w:cs="Times New Roman"/>
          <w:i/>
          <w:iCs/>
          <w:color w:val="211E1E"/>
          <w:sz w:val="24"/>
          <w:szCs w:val="24"/>
          <w:lang w:eastAsia="en-GB"/>
        </w:rPr>
        <w:t xml:space="preserve"> </w:t>
      </w:r>
    </w:p>
    <w:p w14:paraId="653C3A10" w14:textId="77777777"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86F56">
        <w:rPr>
          <w:rFonts w:ascii="Times New Roman" w:eastAsia="Times New Roman" w:hAnsi="Times New Roman" w:cs="Times New Roman"/>
          <w:color w:val="211E1E"/>
          <w:sz w:val="24"/>
          <w:szCs w:val="24"/>
          <w:lang w:eastAsia="en-GB"/>
        </w:rPr>
        <w:t xml:space="preserve">However, as the victim’s statement is core to the police investigation and the charges likely proffered, the accuracy of the statement in its fullness is, therefore, important. As one of three siblings sexually abused by her father elaborated: </w:t>
      </w:r>
    </w:p>
    <w:p w14:paraId="528C521A" w14:textId="77777777"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We all worked off our own strongest memories. We may have had four or five memories that were horrific, and we recounted them ... he [their father] got to look at our statements and, eventually... the detective who </w:t>
      </w:r>
      <w:proofErr w:type="gramStart"/>
      <w:r w:rsidRPr="00F86F56">
        <w:rPr>
          <w:rFonts w:ascii="Times New Roman" w:eastAsia="Times New Roman" w:hAnsi="Times New Roman" w:cs="Times New Roman"/>
          <w:i/>
          <w:iCs/>
          <w:color w:val="000000"/>
          <w:sz w:val="24"/>
          <w:szCs w:val="24"/>
          <w:lang w:eastAsia="en-GB"/>
        </w:rPr>
        <w:t>was in charge of</w:t>
      </w:r>
      <w:proofErr w:type="gramEnd"/>
      <w:r w:rsidRPr="00F86F56">
        <w:rPr>
          <w:rFonts w:ascii="Times New Roman" w:eastAsia="Times New Roman" w:hAnsi="Times New Roman" w:cs="Times New Roman"/>
          <w:i/>
          <w:iCs/>
          <w:color w:val="000000"/>
          <w:sz w:val="24"/>
          <w:szCs w:val="24"/>
          <w:lang w:eastAsia="en-GB"/>
        </w:rPr>
        <w:t xml:space="preserve"> our [case]... got him to admit, but he admitted to no more and no less than what was in each of our statements. </w:t>
      </w:r>
      <w:r w:rsidRPr="00F86F56">
        <w:rPr>
          <w:rFonts w:ascii="Times New Roman" w:eastAsia="Times New Roman" w:hAnsi="Times New Roman" w:cs="Times New Roman"/>
          <w:color w:val="000000"/>
          <w:sz w:val="24"/>
          <w:szCs w:val="24"/>
          <w:lang w:eastAsia="en-GB"/>
        </w:rPr>
        <w:t>VSF9</w:t>
      </w:r>
    </w:p>
    <w:p w14:paraId="6C368490" w14:textId="77777777"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en-GB"/>
        </w:rPr>
      </w:pPr>
      <w:r w:rsidRPr="00F86F56">
        <w:rPr>
          <w:rFonts w:ascii="Times New Roman" w:eastAsia="Times New Roman" w:hAnsi="Times New Roman" w:cs="Times New Roman"/>
          <w:i/>
          <w:iCs/>
          <w:color w:val="000000"/>
          <w:sz w:val="24"/>
          <w:szCs w:val="24"/>
          <w:lang w:eastAsia="en-GB"/>
        </w:rPr>
        <w:t>... how do you put what happened to you, all those years, how do you put that in a piece of paper</w:t>
      </w:r>
      <w:proofErr w:type="gramStart"/>
      <w:r w:rsidRPr="00F86F56">
        <w:rPr>
          <w:rFonts w:ascii="Times New Roman" w:eastAsia="Times New Roman" w:hAnsi="Times New Roman" w:cs="Times New Roman"/>
          <w:i/>
          <w:iCs/>
          <w:color w:val="000000"/>
          <w:sz w:val="24"/>
          <w:szCs w:val="24"/>
          <w:lang w:eastAsia="en-GB"/>
        </w:rPr>
        <w:t>... ?</w:t>
      </w:r>
      <w:proofErr w:type="gramEnd"/>
      <w:r w:rsidRPr="00F86F56">
        <w:rPr>
          <w:rFonts w:ascii="Times New Roman" w:eastAsia="Times New Roman" w:hAnsi="Times New Roman" w:cs="Times New Roman"/>
          <w:i/>
          <w:iCs/>
          <w:color w:val="000000"/>
          <w:sz w:val="24"/>
          <w:szCs w:val="24"/>
          <w:lang w:eastAsia="en-GB"/>
        </w:rPr>
        <w:t xml:space="preserve"> </w:t>
      </w:r>
      <w:r w:rsidRPr="00F86F56">
        <w:rPr>
          <w:rFonts w:ascii="Times New Roman" w:eastAsia="Times New Roman" w:hAnsi="Times New Roman" w:cs="Times New Roman"/>
          <w:color w:val="000000"/>
          <w:sz w:val="24"/>
          <w:szCs w:val="24"/>
          <w:lang w:eastAsia="en-GB"/>
        </w:rPr>
        <w:t>VSF2</w:t>
      </w:r>
    </w:p>
    <w:p w14:paraId="02886F58" w14:textId="4D6943BE"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 xml:space="preserve">VSM6 and VSC6 who had disclosed to therapy services, both found themselves caught up in a police investigation without having made a conscious decision to report their abuse to the </w:t>
      </w:r>
      <w:r w:rsidRPr="00F86F56">
        <w:rPr>
          <w:rFonts w:ascii="Times New Roman" w:hAnsi="Times New Roman" w:cs="Times New Roman"/>
          <w:sz w:val="24"/>
          <w:szCs w:val="24"/>
        </w:rPr>
        <w:lastRenderedPageBreak/>
        <w:t xml:space="preserve">police. The therapy services notified the police as part of their mandatory reporting obligations, and although the participants were informed of these reports, they did not feel ready for </w:t>
      </w:r>
      <w:r w:rsidR="00925BB2" w:rsidRPr="00F86F56">
        <w:rPr>
          <w:rFonts w:ascii="Times New Roman" w:hAnsi="Times New Roman" w:cs="Times New Roman"/>
          <w:sz w:val="24"/>
          <w:szCs w:val="24"/>
        </w:rPr>
        <w:t>criminal</w:t>
      </w:r>
      <w:r w:rsidRPr="00F86F56">
        <w:rPr>
          <w:rFonts w:ascii="Times New Roman" w:hAnsi="Times New Roman" w:cs="Times New Roman"/>
          <w:sz w:val="24"/>
          <w:szCs w:val="24"/>
        </w:rPr>
        <w:t xml:space="preserve"> investigations. The same </w:t>
      </w:r>
      <w:r w:rsidR="00E95933" w:rsidRPr="00F86F56">
        <w:rPr>
          <w:rFonts w:ascii="Times New Roman" w:hAnsi="Times New Roman" w:cs="Times New Roman"/>
          <w:sz w:val="24"/>
          <w:szCs w:val="24"/>
        </w:rPr>
        <w:t>applie</w:t>
      </w:r>
      <w:r w:rsidR="00CF35F1" w:rsidRPr="00F86F56">
        <w:rPr>
          <w:rFonts w:ascii="Times New Roman" w:hAnsi="Times New Roman" w:cs="Times New Roman"/>
          <w:sz w:val="24"/>
          <w:szCs w:val="24"/>
        </w:rPr>
        <w:t xml:space="preserve">d </w:t>
      </w:r>
      <w:r w:rsidRPr="00F86F56">
        <w:rPr>
          <w:rFonts w:ascii="Times New Roman" w:hAnsi="Times New Roman" w:cs="Times New Roman"/>
          <w:sz w:val="24"/>
          <w:szCs w:val="24"/>
        </w:rPr>
        <w:t xml:space="preserve">to </w:t>
      </w:r>
      <w:r w:rsidR="00574192" w:rsidRPr="00F86F56">
        <w:rPr>
          <w:rFonts w:ascii="Times New Roman" w:hAnsi="Times New Roman" w:cs="Times New Roman"/>
          <w:sz w:val="24"/>
          <w:szCs w:val="24"/>
        </w:rPr>
        <w:t>referrals</w:t>
      </w:r>
      <w:r w:rsidRPr="00F86F56">
        <w:rPr>
          <w:rFonts w:ascii="Times New Roman" w:hAnsi="Times New Roman" w:cs="Times New Roman"/>
          <w:sz w:val="24"/>
          <w:szCs w:val="24"/>
        </w:rPr>
        <w:t xml:space="preserve"> from therapy services to </w:t>
      </w:r>
      <w:r w:rsidR="00613878" w:rsidRPr="00F86F56">
        <w:rPr>
          <w:rFonts w:ascii="Times New Roman" w:hAnsi="Times New Roman" w:cs="Times New Roman"/>
          <w:sz w:val="24"/>
          <w:szCs w:val="24"/>
        </w:rPr>
        <w:t>child</w:t>
      </w:r>
      <w:r w:rsidRPr="00F86F56">
        <w:rPr>
          <w:rFonts w:ascii="Times New Roman" w:hAnsi="Times New Roman" w:cs="Times New Roman"/>
          <w:sz w:val="24"/>
          <w:szCs w:val="24"/>
        </w:rPr>
        <w:t xml:space="preserve"> protection services. Participants’ accounts suggest that victims may feel overwhelmed and not ready to engage with criminal justice or child protection investigations even when mandated agents are required to file reports.</w:t>
      </w:r>
    </w:p>
    <w:p w14:paraId="47242D27" w14:textId="77777777" w:rsidR="00F50983" w:rsidRPr="00F86F56" w:rsidRDefault="00F50983" w:rsidP="00F50983">
      <w:pPr>
        <w:spacing w:line="240" w:lineRule="auto"/>
        <w:ind w:left="720"/>
        <w:jc w:val="both"/>
        <w:rPr>
          <w:rFonts w:ascii="Times New Roman" w:hAnsi="Times New Roman" w:cs="Times New Roman"/>
          <w:sz w:val="24"/>
          <w:szCs w:val="24"/>
        </w:rPr>
      </w:pPr>
      <w:r w:rsidRPr="00F86F56">
        <w:rPr>
          <w:rFonts w:ascii="Times New Roman" w:hAnsi="Times New Roman" w:cs="Times New Roman"/>
          <w:i/>
          <w:iCs/>
          <w:sz w:val="24"/>
          <w:szCs w:val="24"/>
        </w:rPr>
        <w:t xml:space="preserve">When the Guards [the police] came to me afterwards and they said about needing to make a statement I’d say it was my first time in a very long time of </w:t>
      </w:r>
      <w:proofErr w:type="gramStart"/>
      <w:r w:rsidRPr="00F86F56">
        <w:rPr>
          <w:rFonts w:ascii="Times New Roman" w:hAnsi="Times New Roman" w:cs="Times New Roman"/>
          <w:i/>
          <w:iCs/>
          <w:sz w:val="24"/>
          <w:szCs w:val="24"/>
        </w:rPr>
        <w:t>actually feeling</w:t>
      </w:r>
      <w:proofErr w:type="gramEnd"/>
      <w:r w:rsidRPr="00F86F56">
        <w:rPr>
          <w:rFonts w:ascii="Times New Roman" w:hAnsi="Times New Roman" w:cs="Times New Roman"/>
          <w:i/>
          <w:iCs/>
          <w:sz w:val="24"/>
          <w:szCs w:val="24"/>
        </w:rPr>
        <w:t xml:space="preserve"> virtually suicidal at that stage. I didn’t know how I was going to make that statement and the disgrace it would bring on my family.</w:t>
      </w:r>
      <w:r w:rsidRPr="00F86F56">
        <w:rPr>
          <w:rFonts w:ascii="Times New Roman" w:hAnsi="Times New Roman" w:cs="Times New Roman"/>
          <w:sz w:val="24"/>
          <w:szCs w:val="24"/>
        </w:rPr>
        <w:t xml:space="preserve"> VSC6</w:t>
      </w:r>
    </w:p>
    <w:p w14:paraId="51E51520" w14:textId="63AD00BC"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86F56">
        <w:rPr>
          <w:rFonts w:ascii="Times New Roman" w:eastAsia="Times New Roman" w:hAnsi="Times New Roman" w:cs="Times New Roman"/>
          <w:color w:val="211E1E"/>
          <w:sz w:val="24"/>
          <w:szCs w:val="24"/>
          <w:lang w:eastAsia="en-GB"/>
        </w:rPr>
        <w:t>VSC1</w:t>
      </w:r>
      <w:r w:rsidR="00536391" w:rsidRPr="00F86F56">
        <w:rPr>
          <w:rFonts w:ascii="Times New Roman" w:eastAsia="Times New Roman" w:hAnsi="Times New Roman" w:cs="Times New Roman"/>
          <w:color w:val="211E1E"/>
          <w:sz w:val="24"/>
          <w:szCs w:val="24"/>
          <w:lang w:eastAsia="en-GB"/>
        </w:rPr>
        <w:t xml:space="preserve"> </w:t>
      </w:r>
      <w:r w:rsidRPr="00F86F56">
        <w:rPr>
          <w:rFonts w:ascii="Times New Roman" w:eastAsia="Times New Roman" w:hAnsi="Times New Roman" w:cs="Times New Roman"/>
          <w:color w:val="211E1E"/>
          <w:sz w:val="24"/>
          <w:szCs w:val="24"/>
          <w:lang w:eastAsia="en-GB"/>
        </w:rPr>
        <w:t xml:space="preserve">was initially reluctant to make a criminal complaint but </w:t>
      </w:r>
      <w:r w:rsidR="002B330A" w:rsidRPr="00F86F56">
        <w:rPr>
          <w:rFonts w:ascii="Times New Roman" w:eastAsia="Times New Roman" w:hAnsi="Times New Roman" w:cs="Times New Roman"/>
          <w:color w:val="211E1E"/>
          <w:sz w:val="24"/>
          <w:szCs w:val="24"/>
          <w:lang w:eastAsia="en-GB"/>
        </w:rPr>
        <w:t>decided</w:t>
      </w:r>
      <w:r w:rsidRPr="00F86F56">
        <w:rPr>
          <w:rFonts w:ascii="Times New Roman" w:eastAsia="Times New Roman" w:hAnsi="Times New Roman" w:cs="Times New Roman"/>
          <w:color w:val="211E1E"/>
          <w:sz w:val="24"/>
          <w:szCs w:val="24"/>
          <w:lang w:eastAsia="en-GB"/>
        </w:rPr>
        <w:t xml:space="preserve"> to proceed when he became aware that other</w:t>
      </w:r>
      <w:r w:rsidR="00E02464" w:rsidRPr="00F86F56">
        <w:rPr>
          <w:rFonts w:ascii="Times New Roman" w:eastAsia="Times New Roman" w:hAnsi="Times New Roman" w:cs="Times New Roman"/>
          <w:color w:val="211E1E"/>
          <w:sz w:val="24"/>
          <w:szCs w:val="24"/>
          <w:lang w:eastAsia="en-GB"/>
        </w:rPr>
        <w:t>s</w:t>
      </w:r>
      <w:r w:rsidRPr="00F86F56">
        <w:rPr>
          <w:rFonts w:ascii="Times New Roman" w:eastAsia="Times New Roman" w:hAnsi="Times New Roman" w:cs="Times New Roman"/>
          <w:color w:val="211E1E"/>
          <w:sz w:val="24"/>
          <w:szCs w:val="24"/>
          <w:lang w:eastAsia="en-GB"/>
        </w:rPr>
        <w:t xml:space="preserve"> </w:t>
      </w:r>
      <w:r w:rsidR="00A73422" w:rsidRPr="00F86F56">
        <w:rPr>
          <w:rFonts w:ascii="Times New Roman" w:eastAsia="Times New Roman" w:hAnsi="Times New Roman" w:cs="Times New Roman"/>
          <w:color w:val="211E1E"/>
          <w:sz w:val="24"/>
          <w:szCs w:val="24"/>
          <w:lang w:eastAsia="en-GB"/>
        </w:rPr>
        <w:t xml:space="preserve">had </w:t>
      </w:r>
      <w:r w:rsidRPr="00F86F56">
        <w:rPr>
          <w:rFonts w:ascii="Times New Roman" w:eastAsia="Times New Roman" w:hAnsi="Times New Roman" w:cs="Times New Roman"/>
          <w:color w:val="211E1E"/>
          <w:sz w:val="24"/>
          <w:szCs w:val="24"/>
          <w:lang w:eastAsia="en-GB"/>
        </w:rPr>
        <w:t xml:space="preserve">made </w:t>
      </w:r>
      <w:r w:rsidR="0084678C" w:rsidRPr="00F86F56">
        <w:rPr>
          <w:rFonts w:ascii="Times New Roman" w:eastAsia="Times New Roman" w:hAnsi="Times New Roman" w:cs="Times New Roman"/>
          <w:color w:val="211E1E"/>
          <w:sz w:val="24"/>
          <w:szCs w:val="24"/>
          <w:lang w:eastAsia="en-GB"/>
        </w:rPr>
        <w:t xml:space="preserve">allegations </w:t>
      </w:r>
      <w:r w:rsidRPr="00F86F56">
        <w:rPr>
          <w:rFonts w:ascii="Times New Roman" w:eastAsia="Times New Roman" w:hAnsi="Times New Roman" w:cs="Times New Roman"/>
          <w:color w:val="211E1E"/>
          <w:sz w:val="24"/>
          <w:szCs w:val="24"/>
          <w:lang w:eastAsia="en-GB"/>
        </w:rPr>
        <w:t xml:space="preserve">against the same perpetrator. Hearing media accounts of other victim survivors </w:t>
      </w:r>
      <w:r w:rsidR="007738FF" w:rsidRPr="00F86F56">
        <w:rPr>
          <w:rFonts w:ascii="Times New Roman" w:eastAsia="Times New Roman" w:hAnsi="Times New Roman" w:cs="Times New Roman"/>
          <w:color w:val="211E1E"/>
          <w:sz w:val="24"/>
          <w:szCs w:val="24"/>
          <w:lang w:eastAsia="en-GB"/>
        </w:rPr>
        <w:t xml:space="preserve">made him realise </w:t>
      </w:r>
      <w:r w:rsidRPr="00F86F56">
        <w:rPr>
          <w:rFonts w:ascii="Times New Roman" w:eastAsia="Times New Roman" w:hAnsi="Times New Roman" w:cs="Times New Roman"/>
          <w:color w:val="211E1E"/>
          <w:sz w:val="24"/>
          <w:szCs w:val="24"/>
          <w:lang w:eastAsia="en-GB"/>
        </w:rPr>
        <w:t xml:space="preserve">that what was done to him was </w:t>
      </w:r>
      <w:r w:rsidR="00DC3236" w:rsidRPr="00F86F56">
        <w:rPr>
          <w:rFonts w:ascii="Times New Roman" w:eastAsia="Times New Roman" w:hAnsi="Times New Roman" w:cs="Times New Roman"/>
          <w:color w:val="211E1E"/>
          <w:sz w:val="24"/>
          <w:szCs w:val="24"/>
          <w:lang w:eastAsia="en-GB"/>
        </w:rPr>
        <w:t>abuse</w:t>
      </w:r>
      <w:r w:rsidRPr="00F86F56">
        <w:rPr>
          <w:rFonts w:ascii="Times New Roman" w:eastAsia="Times New Roman" w:hAnsi="Times New Roman" w:cs="Times New Roman"/>
          <w:color w:val="211E1E"/>
          <w:sz w:val="24"/>
          <w:szCs w:val="24"/>
          <w:lang w:eastAsia="en-GB"/>
        </w:rPr>
        <w:t xml:space="preserve"> and gave him the courage to report.</w:t>
      </w:r>
    </w:p>
    <w:p w14:paraId="5C6842F1" w14:textId="77777777"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i/>
          <w:iCs/>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For years I had a sort of... an attitude that if he had not abused anybody else … I didn’t want him to be punished too much... When you learned there were lots of other people, it made it more serious. </w:t>
      </w:r>
      <w:r w:rsidRPr="00F86F56">
        <w:rPr>
          <w:rFonts w:ascii="Times New Roman" w:eastAsia="Times New Roman" w:hAnsi="Times New Roman" w:cs="Times New Roman"/>
          <w:color w:val="000000"/>
          <w:sz w:val="24"/>
          <w:szCs w:val="24"/>
          <w:lang w:eastAsia="en-GB"/>
        </w:rPr>
        <w:t>VSC1</w:t>
      </w:r>
    </w:p>
    <w:p w14:paraId="26DCFAFC" w14:textId="77777777"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86F56">
        <w:rPr>
          <w:rFonts w:ascii="Times New Roman" w:hAnsi="Times New Roman" w:cs="Times New Roman"/>
          <w:sz w:val="24"/>
          <w:szCs w:val="24"/>
        </w:rPr>
        <w:t xml:space="preserve">Being positioned as peripheral to the criminal justice system and almost instrumental in child protection investigations was reported as deeply upsetting for participants in this research. Many did not understand their peripheral positioning before reporting to the police. </w:t>
      </w:r>
      <w:r w:rsidRPr="00F86F56">
        <w:rPr>
          <w:rFonts w:ascii="Times New Roman" w:eastAsia="Times New Roman" w:hAnsi="Times New Roman" w:cs="Times New Roman"/>
          <w:color w:val="211E1E"/>
          <w:sz w:val="24"/>
          <w:szCs w:val="24"/>
          <w:lang w:eastAsia="en-GB"/>
        </w:rPr>
        <w:t xml:space="preserve">They were puzzled and disempowered at their lack of involvement. </w:t>
      </w:r>
    </w:p>
    <w:p w14:paraId="06954A73" w14:textId="17E94FDF"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Right up </w:t>
      </w:r>
      <w:r w:rsidR="00613878" w:rsidRPr="00F86F56">
        <w:rPr>
          <w:rFonts w:ascii="Times New Roman" w:eastAsia="Times New Roman" w:hAnsi="Times New Roman" w:cs="Times New Roman"/>
          <w:i/>
          <w:iCs/>
          <w:color w:val="000000"/>
          <w:sz w:val="24"/>
          <w:szCs w:val="24"/>
          <w:lang w:eastAsia="en-GB"/>
        </w:rPr>
        <w:t>until</w:t>
      </w:r>
      <w:r w:rsidRPr="00F86F56">
        <w:rPr>
          <w:rFonts w:ascii="Times New Roman" w:eastAsia="Times New Roman" w:hAnsi="Times New Roman" w:cs="Times New Roman"/>
          <w:i/>
          <w:iCs/>
          <w:color w:val="000000"/>
          <w:sz w:val="24"/>
          <w:szCs w:val="24"/>
          <w:lang w:eastAsia="en-GB"/>
        </w:rPr>
        <w:t xml:space="preserve"> the actual day of the court case, we were unaware of anybody </w:t>
      </w:r>
      <w:proofErr w:type="gramStart"/>
      <w:r w:rsidRPr="00F86F56">
        <w:rPr>
          <w:rFonts w:ascii="Times New Roman" w:eastAsia="Times New Roman" w:hAnsi="Times New Roman" w:cs="Times New Roman"/>
          <w:i/>
          <w:iCs/>
          <w:color w:val="000000"/>
          <w:sz w:val="24"/>
          <w:szCs w:val="24"/>
          <w:lang w:eastAsia="en-GB"/>
        </w:rPr>
        <w:t>actually being</w:t>
      </w:r>
      <w:proofErr w:type="gramEnd"/>
      <w:r w:rsidRPr="00F86F56">
        <w:rPr>
          <w:rFonts w:ascii="Times New Roman" w:eastAsia="Times New Roman" w:hAnsi="Times New Roman" w:cs="Times New Roman"/>
          <w:i/>
          <w:iCs/>
          <w:color w:val="000000"/>
          <w:sz w:val="24"/>
          <w:szCs w:val="24"/>
          <w:lang w:eastAsia="en-GB"/>
        </w:rPr>
        <w:t xml:space="preserve"> on our side. We felt surplus to requirements, excluded, in the way… on the day of court... they had mentioned to us that we were very likely not to be allowed in, because there were so many of us and…we felt apologetic and mouse-like in our approach to it as well, because we were still in victim mode…It was horrendous. </w:t>
      </w:r>
      <w:r w:rsidRPr="00F86F56">
        <w:rPr>
          <w:rFonts w:ascii="Times New Roman" w:eastAsia="Times New Roman" w:hAnsi="Times New Roman" w:cs="Times New Roman"/>
          <w:color w:val="000000"/>
          <w:sz w:val="24"/>
          <w:szCs w:val="24"/>
          <w:lang w:eastAsia="en-GB"/>
        </w:rPr>
        <w:t>VSF8</w:t>
      </w:r>
    </w:p>
    <w:p w14:paraId="2855DA65" w14:textId="77777777"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 as the victim, you’re just not involved. It’s just, it all goes on out there, you’ve no say. </w:t>
      </w:r>
      <w:proofErr w:type="gramStart"/>
      <w:r w:rsidRPr="00F86F56">
        <w:rPr>
          <w:rFonts w:ascii="Times New Roman" w:eastAsia="Times New Roman" w:hAnsi="Times New Roman" w:cs="Times New Roman"/>
          <w:i/>
          <w:iCs/>
          <w:color w:val="000000"/>
          <w:sz w:val="24"/>
          <w:szCs w:val="24"/>
          <w:lang w:eastAsia="en-GB"/>
        </w:rPr>
        <w:t>….And</w:t>
      </w:r>
      <w:proofErr w:type="gramEnd"/>
      <w:r w:rsidRPr="00F86F56">
        <w:rPr>
          <w:rFonts w:ascii="Times New Roman" w:eastAsia="Times New Roman" w:hAnsi="Times New Roman" w:cs="Times New Roman"/>
          <w:i/>
          <w:iCs/>
          <w:color w:val="000000"/>
          <w:sz w:val="24"/>
          <w:szCs w:val="24"/>
          <w:lang w:eastAsia="en-GB"/>
        </w:rPr>
        <w:t xml:space="preserve"> that’s just what really has affected me – oh my God … absolutely powerless … and I feel like a nobody. </w:t>
      </w:r>
      <w:r w:rsidRPr="00F86F56">
        <w:rPr>
          <w:rFonts w:ascii="Times New Roman" w:eastAsia="Times New Roman" w:hAnsi="Times New Roman" w:cs="Times New Roman"/>
          <w:color w:val="000000"/>
          <w:sz w:val="24"/>
          <w:szCs w:val="24"/>
          <w:lang w:eastAsia="en-GB"/>
        </w:rPr>
        <w:t>VSM2</w:t>
      </w:r>
    </w:p>
    <w:p w14:paraId="00A82C83" w14:textId="268911A6"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color w:val="000000"/>
          <w:sz w:val="24"/>
          <w:szCs w:val="24"/>
          <w:lang w:eastAsia="en-GB"/>
        </w:rPr>
      </w:pPr>
      <w:r w:rsidRPr="00F86F56">
        <w:rPr>
          <w:rFonts w:ascii="Times New Roman" w:eastAsia="Times New Roman" w:hAnsi="Times New Roman" w:cs="Times New Roman"/>
          <w:color w:val="000000"/>
          <w:sz w:val="24"/>
          <w:szCs w:val="24"/>
          <w:lang w:eastAsia="en-GB"/>
        </w:rPr>
        <w:lastRenderedPageBreak/>
        <w:t>Despite innovations in court processes and victim advocacy services</w:t>
      </w:r>
      <w:r w:rsidR="006F2E28" w:rsidRPr="00F86F56">
        <w:rPr>
          <w:rFonts w:ascii="Times New Roman" w:eastAsia="Times New Roman" w:hAnsi="Times New Roman" w:cs="Times New Roman"/>
          <w:color w:val="000000"/>
          <w:sz w:val="24"/>
          <w:szCs w:val="24"/>
          <w:lang w:eastAsia="en-GB"/>
        </w:rPr>
        <w:t xml:space="preserve">, </w:t>
      </w:r>
      <w:r w:rsidRPr="00F86F56">
        <w:rPr>
          <w:rFonts w:ascii="Times New Roman" w:eastAsia="Times New Roman" w:hAnsi="Times New Roman" w:cs="Times New Roman"/>
          <w:color w:val="000000"/>
          <w:sz w:val="24"/>
          <w:szCs w:val="24"/>
          <w:lang w:eastAsia="en-GB"/>
        </w:rPr>
        <w:t>victims continue to report experiencing their role as witness</w:t>
      </w:r>
      <w:r w:rsidR="00150666" w:rsidRPr="00F86F56">
        <w:rPr>
          <w:rFonts w:ascii="Times New Roman" w:eastAsia="Times New Roman" w:hAnsi="Times New Roman" w:cs="Times New Roman"/>
          <w:color w:val="000000"/>
          <w:sz w:val="24"/>
          <w:szCs w:val="24"/>
          <w:lang w:eastAsia="en-GB"/>
        </w:rPr>
        <w:t>es</w:t>
      </w:r>
      <w:r w:rsidRPr="00F86F56">
        <w:rPr>
          <w:rFonts w:ascii="Times New Roman" w:eastAsia="Times New Roman" w:hAnsi="Times New Roman" w:cs="Times New Roman"/>
          <w:color w:val="000000"/>
          <w:sz w:val="24"/>
          <w:szCs w:val="24"/>
          <w:lang w:eastAsia="en-GB"/>
        </w:rPr>
        <w:t xml:space="preserve"> as a marginal one, despite their entire lives in many cases being determined by the offence they experienced.  </w:t>
      </w:r>
    </w:p>
    <w:p w14:paraId="4EC04C92" w14:textId="77777777"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86F56">
        <w:rPr>
          <w:rFonts w:ascii="Times New Roman" w:eastAsia="Times New Roman" w:hAnsi="Times New Roman" w:cs="Times New Roman"/>
          <w:color w:val="211E1E"/>
          <w:sz w:val="24"/>
          <w:szCs w:val="24"/>
          <w:lang w:eastAsia="en-GB"/>
        </w:rPr>
        <w:t>VSF3 expressed the view that sexual offences are not ‘ordinary crimes’ and experienced a frustration that the criminal justice system fails to recognise this fact.</w:t>
      </w:r>
    </w:p>
    <w:p w14:paraId="4246529C" w14:textId="77777777"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Sexual offences … are treated like burglaries, car theft, drug offences, it’s a completely different ballgame … but that’s the way it’s treated. You’re just treated like another decision that the jury </w:t>
      </w:r>
      <w:proofErr w:type="gramStart"/>
      <w:r w:rsidRPr="00F86F56">
        <w:rPr>
          <w:rFonts w:ascii="Times New Roman" w:eastAsia="Times New Roman" w:hAnsi="Times New Roman" w:cs="Times New Roman"/>
          <w:i/>
          <w:iCs/>
          <w:color w:val="000000"/>
          <w:sz w:val="24"/>
          <w:szCs w:val="24"/>
          <w:lang w:eastAsia="en-GB"/>
        </w:rPr>
        <w:t>has to</w:t>
      </w:r>
      <w:proofErr w:type="gramEnd"/>
      <w:r w:rsidRPr="00F86F56">
        <w:rPr>
          <w:rFonts w:ascii="Times New Roman" w:eastAsia="Times New Roman" w:hAnsi="Times New Roman" w:cs="Times New Roman"/>
          <w:i/>
          <w:iCs/>
          <w:color w:val="000000"/>
          <w:sz w:val="24"/>
          <w:szCs w:val="24"/>
          <w:lang w:eastAsia="en-GB"/>
        </w:rPr>
        <w:t xml:space="preserve"> make. </w:t>
      </w:r>
      <w:r w:rsidRPr="00F86F56">
        <w:rPr>
          <w:rFonts w:ascii="Times New Roman" w:eastAsia="Times New Roman" w:hAnsi="Times New Roman" w:cs="Times New Roman"/>
          <w:color w:val="000000"/>
          <w:sz w:val="24"/>
          <w:szCs w:val="24"/>
          <w:lang w:eastAsia="en-GB"/>
        </w:rPr>
        <w:t>VSF3</w:t>
      </w:r>
    </w:p>
    <w:p w14:paraId="1EDBFA40" w14:textId="7C0F4C43"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color w:val="211E1E"/>
          <w:sz w:val="24"/>
          <w:szCs w:val="24"/>
          <w:lang w:eastAsia="en-GB"/>
        </w:rPr>
      </w:pPr>
      <w:r w:rsidRPr="00F86F56">
        <w:rPr>
          <w:rFonts w:ascii="Times New Roman" w:hAnsi="Times New Roman" w:cs="Times New Roman"/>
          <w:iCs/>
          <w:color w:val="211E1E"/>
          <w:sz w:val="24"/>
          <w:szCs w:val="24"/>
        </w:rPr>
        <w:t>The complex nature of intra-familial sexual abuse was also highlighted in this research</w:t>
      </w:r>
      <w:r w:rsidR="00C97E0A" w:rsidRPr="00F86F56">
        <w:rPr>
          <w:rFonts w:ascii="Times New Roman" w:hAnsi="Times New Roman" w:cs="Times New Roman"/>
          <w:iCs/>
          <w:color w:val="211E1E"/>
          <w:sz w:val="24"/>
          <w:szCs w:val="24"/>
        </w:rPr>
        <w:t xml:space="preserve">. </w:t>
      </w:r>
      <w:r w:rsidRPr="00F86F56">
        <w:rPr>
          <w:rFonts w:ascii="Times New Roman" w:hAnsi="Times New Roman" w:cs="Times New Roman"/>
          <w:iCs/>
          <w:color w:val="211E1E"/>
          <w:sz w:val="24"/>
          <w:szCs w:val="24"/>
        </w:rPr>
        <w:t xml:space="preserve">While justice is often configured in terms of retribution, punishment and/or rehabilitation of the offender, even ‘their day in court’ for the victim, we found </w:t>
      </w:r>
      <w:r w:rsidRPr="00F86F56">
        <w:rPr>
          <w:rFonts w:ascii="Times New Roman" w:hAnsi="Times New Roman" w:cs="Times New Roman"/>
          <w:iCs/>
          <w:sz w:val="24"/>
          <w:szCs w:val="24"/>
        </w:rPr>
        <w:t xml:space="preserve">that justice is often more layered for many victims of child sexual abuse, especially victims of intra-familial abuse, than these conventional descriptions of justice convey. The complexity of feelings towards the perpetrator and the ambivalence towards initiating criminal proceedings or </w:t>
      </w:r>
      <w:r w:rsidR="00B05245" w:rsidRPr="00F86F56">
        <w:rPr>
          <w:rFonts w:ascii="Times New Roman" w:hAnsi="Times New Roman" w:cs="Times New Roman"/>
          <w:iCs/>
          <w:sz w:val="24"/>
          <w:szCs w:val="24"/>
        </w:rPr>
        <w:t>involving child protection</w:t>
      </w:r>
      <w:r w:rsidRPr="00F86F56">
        <w:rPr>
          <w:rFonts w:ascii="Times New Roman" w:hAnsi="Times New Roman" w:cs="Times New Roman"/>
          <w:iCs/>
          <w:sz w:val="24"/>
          <w:szCs w:val="24"/>
        </w:rPr>
        <w:t xml:space="preserve"> social workers, were </w:t>
      </w:r>
      <w:r w:rsidR="00F238C7" w:rsidRPr="00F86F56">
        <w:rPr>
          <w:rFonts w:ascii="Times New Roman" w:hAnsi="Times New Roman" w:cs="Times New Roman"/>
          <w:iCs/>
          <w:sz w:val="24"/>
          <w:szCs w:val="24"/>
        </w:rPr>
        <w:t>evident</w:t>
      </w:r>
      <w:r w:rsidR="00F844C7" w:rsidRPr="00F86F56">
        <w:rPr>
          <w:rFonts w:ascii="Times New Roman" w:hAnsi="Times New Roman" w:cs="Times New Roman"/>
          <w:iCs/>
          <w:sz w:val="24"/>
          <w:szCs w:val="24"/>
        </w:rPr>
        <w:t xml:space="preserve"> in the findings</w:t>
      </w:r>
      <w:r w:rsidRPr="00F86F56">
        <w:rPr>
          <w:rFonts w:ascii="Times New Roman" w:hAnsi="Times New Roman" w:cs="Times New Roman"/>
          <w:iCs/>
          <w:sz w:val="24"/>
          <w:szCs w:val="24"/>
        </w:rPr>
        <w:t xml:space="preserve">. </w:t>
      </w:r>
      <w:r w:rsidRPr="00F86F56">
        <w:rPr>
          <w:rFonts w:ascii="Times New Roman" w:hAnsi="Times New Roman" w:cs="Times New Roman"/>
          <w:iCs/>
          <w:color w:val="211E1E"/>
          <w:sz w:val="24"/>
          <w:szCs w:val="24"/>
        </w:rPr>
        <w:t xml:space="preserve">The familial splits and pain that almost always ensued in the aftermath of retrospective disclosures, as well as the complexity of love and abuse, sometimes explained why victims were reluctant to make complaints to the statutory authorities. </w:t>
      </w:r>
      <w:r w:rsidR="003B07C1" w:rsidRPr="00F86F56">
        <w:rPr>
          <w:rFonts w:ascii="Times New Roman" w:hAnsi="Times New Roman" w:cs="Times New Roman"/>
          <w:iCs/>
          <w:color w:val="211E1E"/>
          <w:sz w:val="24"/>
          <w:szCs w:val="24"/>
        </w:rPr>
        <w:t>However,</w:t>
      </w:r>
      <w:r w:rsidRPr="00F86F56">
        <w:rPr>
          <w:rFonts w:ascii="Times New Roman" w:hAnsi="Times New Roman" w:cs="Times New Roman"/>
          <w:iCs/>
          <w:color w:val="211E1E"/>
          <w:sz w:val="24"/>
          <w:szCs w:val="24"/>
        </w:rPr>
        <w:t xml:space="preserve"> they also wanted acknowledgement of the abuse and for its non-reoccurrence in future generations. Adult victims of intra-familial child sexual abuse described fluctuating feelings of love and anger towards the offender and of inner conflict in striving for justice and an end to abuse by a person who was a family member. </w:t>
      </w:r>
    </w:p>
    <w:p w14:paraId="781C18FA" w14:textId="77777777"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I have feelings for my father as a father and yet this man did all this wrong to me... The love and the feelings you have for that family member are very hard to handle while you are trying to take them through the process of justice. And it’s frightening because you get to a stage where you’re almost afraid to say to people, “I still love my da.” </w:t>
      </w:r>
      <w:r w:rsidRPr="00F86F56">
        <w:rPr>
          <w:rFonts w:ascii="Times New Roman" w:eastAsia="Times New Roman" w:hAnsi="Times New Roman" w:cs="Times New Roman"/>
          <w:color w:val="000000"/>
          <w:sz w:val="24"/>
          <w:szCs w:val="24"/>
          <w:lang w:eastAsia="en-GB"/>
        </w:rPr>
        <w:t>VSF2</w:t>
      </w:r>
    </w:p>
    <w:p w14:paraId="2902C3EB" w14:textId="6E338E0B" w:rsidR="00DF47E2" w:rsidRPr="00F86F56" w:rsidRDefault="00DF47E2" w:rsidP="00DF47E2">
      <w:pPr>
        <w:spacing w:before="100" w:beforeAutospacing="1" w:after="100" w:afterAutospacing="1" w:line="480" w:lineRule="auto"/>
        <w:jc w:val="both"/>
        <w:rPr>
          <w:rFonts w:ascii="Times New Roman" w:eastAsia="Times New Roman" w:hAnsi="Times New Roman" w:cs="Times New Roman"/>
          <w:color w:val="211E1E"/>
          <w:sz w:val="24"/>
          <w:szCs w:val="24"/>
          <w:lang w:eastAsia="en-GB"/>
        </w:rPr>
      </w:pPr>
      <w:r w:rsidRPr="00F86F56">
        <w:rPr>
          <w:rFonts w:ascii="Times New Roman" w:eastAsia="Times New Roman" w:hAnsi="Times New Roman" w:cs="Times New Roman"/>
          <w:color w:val="211E1E"/>
          <w:sz w:val="24"/>
          <w:szCs w:val="24"/>
          <w:lang w:eastAsia="en-GB"/>
        </w:rPr>
        <w:lastRenderedPageBreak/>
        <w:t xml:space="preserve">Here, achieving justice and acknowledgement was not viewed </w:t>
      </w:r>
      <w:r w:rsidR="0020481F" w:rsidRPr="00F86F56">
        <w:rPr>
          <w:rFonts w:ascii="Times New Roman" w:eastAsia="Times New Roman" w:hAnsi="Times New Roman" w:cs="Times New Roman"/>
          <w:color w:val="211E1E"/>
          <w:sz w:val="24"/>
          <w:szCs w:val="24"/>
          <w:lang w:eastAsia="en-GB"/>
        </w:rPr>
        <w:t>linearly</w:t>
      </w:r>
      <w:r w:rsidRPr="00F86F56">
        <w:rPr>
          <w:rFonts w:ascii="Times New Roman" w:eastAsia="Times New Roman" w:hAnsi="Times New Roman" w:cs="Times New Roman"/>
          <w:color w:val="211E1E"/>
          <w:sz w:val="24"/>
          <w:szCs w:val="24"/>
          <w:lang w:eastAsia="en-GB"/>
        </w:rPr>
        <w:t xml:space="preserve"> but rather as a complex relational and interpersonal process involving emotional turmoil and complexity. In many families where intra-familial sexual abuse had occurred, victims were not always believed on disclosure</w:t>
      </w:r>
      <w:r w:rsidR="003A0B08" w:rsidRPr="00F86F56">
        <w:rPr>
          <w:rFonts w:ascii="Times New Roman" w:eastAsia="Times New Roman" w:hAnsi="Times New Roman" w:cs="Times New Roman"/>
          <w:color w:val="211E1E"/>
          <w:sz w:val="24"/>
          <w:szCs w:val="24"/>
          <w:lang w:eastAsia="en-GB"/>
        </w:rPr>
        <w:t>,</w:t>
      </w:r>
      <w:r w:rsidRPr="00F86F56">
        <w:rPr>
          <w:rFonts w:ascii="Times New Roman" w:eastAsia="Times New Roman" w:hAnsi="Times New Roman" w:cs="Times New Roman"/>
          <w:color w:val="211E1E"/>
          <w:sz w:val="24"/>
          <w:szCs w:val="24"/>
          <w:lang w:eastAsia="en-GB"/>
        </w:rPr>
        <w:t xml:space="preserve"> and as a result, were alienated. In some instances, mothers chose to champion their abusive spouse, rather than support their adult child. In contrast, adult victims reported that their spouses and adult children supported them. Additionally, they had support from some siblings and not others when initiating criminal proceedings against a family member. </w:t>
      </w:r>
      <w:r w:rsidRPr="00F86F56">
        <w:rPr>
          <w:rFonts w:ascii="Times New Roman" w:eastAsia="Times New Roman" w:hAnsi="Times New Roman" w:cs="Times New Roman"/>
          <w:sz w:val="24"/>
          <w:szCs w:val="24"/>
          <w:lang w:eastAsia="en-GB"/>
        </w:rPr>
        <w:t xml:space="preserve">In this research, we found that </w:t>
      </w:r>
      <w:r w:rsidRPr="00F86F56">
        <w:rPr>
          <w:rFonts w:ascii="Times New Roman" w:eastAsia="Times New Roman" w:hAnsi="Times New Roman" w:cs="Times New Roman"/>
          <w:color w:val="211E1E"/>
          <w:sz w:val="24"/>
          <w:szCs w:val="24"/>
          <w:lang w:eastAsia="en-GB"/>
        </w:rPr>
        <w:t>denial by a non-abusive parent compounded the adult child’s struggle to report an abusive parent.</w:t>
      </w:r>
    </w:p>
    <w:p w14:paraId="6C21BE61" w14:textId="77777777" w:rsidR="00F50983" w:rsidRPr="00F86F56" w:rsidRDefault="00F50983" w:rsidP="00F50983">
      <w:pPr>
        <w:pStyle w:val="Heading3"/>
        <w:jc w:val="both"/>
      </w:pPr>
      <w:r w:rsidRPr="00F86F56">
        <w:t>Regaining power and control over their lives</w:t>
      </w:r>
    </w:p>
    <w:p w14:paraId="65917118" w14:textId="069FC0A8" w:rsidR="00F50983" w:rsidRPr="00F86F56" w:rsidRDefault="00F50983" w:rsidP="00F50983">
      <w:pPr>
        <w:pStyle w:val="NormalWeb"/>
        <w:spacing w:line="480" w:lineRule="auto"/>
        <w:jc w:val="both"/>
        <w:rPr>
          <w:lang w:val="en-GB"/>
        </w:rPr>
      </w:pPr>
      <w:r w:rsidRPr="00F86F56">
        <w:rPr>
          <w:lang w:val="en-GB"/>
        </w:rPr>
        <w:t xml:space="preserve">The victim participants wanted to regain a sense of power and control over their lives and hoped that justice </w:t>
      </w:r>
      <w:r w:rsidR="0002361C" w:rsidRPr="00F86F56">
        <w:rPr>
          <w:lang w:val="en-GB"/>
        </w:rPr>
        <w:t>and</w:t>
      </w:r>
      <w:r w:rsidRPr="00F86F56">
        <w:rPr>
          <w:lang w:val="en-GB"/>
        </w:rPr>
        <w:t xml:space="preserve"> therapy would help them achieve this. They also wanted answers to questions. Some participants were not convinced they could achieve these aims by initiating criminal proceedings but did not know what else to do</w:t>
      </w:r>
      <w:r w:rsidR="005020CE" w:rsidRPr="00F86F56">
        <w:rPr>
          <w:lang w:val="en-GB"/>
        </w:rPr>
        <w:t xml:space="preserve">. </w:t>
      </w:r>
      <w:r w:rsidRPr="00F86F56">
        <w:rPr>
          <w:lang w:val="en-GB"/>
        </w:rPr>
        <w:t xml:space="preserve">Participants who did initiate criminal proceedings had mixed outcomes. In some instances, they still had desires unfulfilled at the end of the criminal trial. </w:t>
      </w:r>
      <w:r w:rsidRPr="00F86F56">
        <w:rPr>
          <w:color w:val="211E1E"/>
          <w:lang w:val="en-GB"/>
        </w:rPr>
        <w:t>Only one of the victims interviewed testif</w:t>
      </w:r>
      <w:r w:rsidR="005776D6" w:rsidRPr="00F86F56">
        <w:rPr>
          <w:color w:val="211E1E"/>
          <w:lang w:val="en-GB"/>
        </w:rPr>
        <w:t>ied</w:t>
      </w:r>
      <w:r w:rsidRPr="00F86F56">
        <w:rPr>
          <w:color w:val="211E1E"/>
          <w:lang w:val="en-GB"/>
        </w:rPr>
        <w:t xml:space="preserve"> in a criminal case. In most cases, the offender pleaded guilty near the trial date, or the charges were withdrawn or struck out. The victim who did give evidence found it a distressing experience. </w:t>
      </w:r>
    </w:p>
    <w:p w14:paraId="17AC8841" w14:textId="7F0227C6"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i/>
          <w:iCs/>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That was so humiliating to be in court and to be cross- examined about things to do with sexual abuse as a teenager, you know … it’s almost like giving labour in public, … there’s nothing left that you can be ashamed of </w:t>
      </w:r>
      <w:r w:rsidRPr="00F86F56">
        <w:rPr>
          <w:rFonts w:ascii="Times New Roman" w:eastAsia="Times New Roman" w:hAnsi="Times New Roman" w:cs="Times New Roman"/>
          <w:color w:val="000000"/>
          <w:sz w:val="24"/>
          <w:szCs w:val="24"/>
          <w:lang w:eastAsia="en-GB"/>
        </w:rPr>
        <w:t>…</w:t>
      </w:r>
      <w:r w:rsidRPr="00F86F56">
        <w:rPr>
          <w:rFonts w:ascii="Times New Roman" w:eastAsia="Times New Roman" w:hAnsi="Times New Roman" w:cs="Times New Roman"/>
          <w:i/>
          <w:iCs/>
          <w:color w:val="000000"/>
          <w:sz w:val="24"/>
          <w:szCs w:val="24"/>
          <w:lang w:eastAsia="en-GB"/>
        </w:rPr>
        <w:t xml:space="preserve"> I was so embarrassed … and I know all people are different but for me this was humiliating, really humiliating, and I found it virtually impossible to get into detail. I was there for days in the end, and, you know, just collapsing each time at the thought of having to think again, because when memory got too hard it was impossible to stay with it</w:t>
      </w:r>
      <w:r w:rsidR="00350E79" w:rsidRPr="00F86F56">
        <w:rPr>
          <w:rFonts w:ascii="Times New Roman" w:eastAsia="Times New Roman" w:hAnsi="Times New Roman" w:cs="Times New Roman"/>
          <w:i/>
          <w:iCs/>
          <w:color w:val="000000"/>
          <w:sz w:val="24"/>
          <w:szCs w:val="24"/>
          <w:lang w:eastAsia="en-GB"/>
        </w:rPr>
        <w:t>…</w:t>
      </w:r>
      <w:r w:rsidRPr="00F86F56">
        <w:rPr>
          <w:rFonts w:ascii="Times New Roman" w:eastAsia="Times New Roman" w:hAnsi="Times New Roman" w:cs="Times New Roman"/>
          <w:i/>
          <w:iCs/>
          <w:color w:val="000000"/>
          <w:sz w:val="24"/>
          <w:szCs w:val="24"/>
          <w:lang w:eastAsia="en-GB"/>
        </w:rPr>
        <w:t xml:space="preserve">. I don’t think that that was justice. I don’t think that is getting the truth.  </w:t>
      </w:r>
      <w:r w:rsidRPr="00F86F56">
        <w:rPr>
          <w:rFonts w:ascii="Times New Roman" w:eastAsia="Times New Roman" w:hAnsi="Times New Roman" w:cs="Times New Roman"/>
          <w:color w:val="000000"/>
          <w:sz w:val="24"/>
          <w:szCs w:val="24"/>
          <w:lang w:eastAsia="en-GB"/>
        </w:rPr>
        <w:t>VSC6</w:t>
      </w:r>
    </w:p>
    <w:p w14:paraId="50F3D39E" w14:textId="77777777"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86F56">
        <w:rPr>
          <w:rFonts w:ascii="Times New Roman" w:eastAsia="Times New Roman" w:hAnsi="Times New Roman" w:cs="Times New Roman"/>
          <w:color w:val="211E1E"/>
          <w:sz w:val="24"/>
          <w:szCs w:val="24"/>
          <w:lang w:eastAsia="en-GB"/>
        </w:rPr>
        <w:t xml:space="preserve">VSF8 captured the feeling of being let down by court procedures when she noted: </w:t>
      </w:r>
    </w:p>
    <w:p w14:paraId="350A4278" w14:textId="77777777"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color w:val="000000"/>
          <w:sz w:val="24"/>
          <w:szCs w:val="24"/>
          <w:lang w:eastAsia="en-GB"/>
        </w:rPr>
      </w:pPr>
      <w:r w:rsidRPr="00F86F56">
        <w:rPr>
          <w:rFonts w:ascii="Times New Roman" w:eastAsia="Times New Roman" w:hAnsi="Times New Roman" w:cs="Times New Roman"/>
          <w:i/>
          <w:iCs/>
          <w:color w:val="000000"/>
          <w:sz w:val="24"/>
          <w:szCs w:val="24"/>
          <w:lang w:eastAsia="en-GB"/>
        </w:rPr>
        <w:lastRenderedPageBreak/>
        <w:t xml:space="preserve">[w]e didn’t really have our ‘day in court’, even though we were there, because of the lead up to it and exclusion from it. The fact that I spoke in court; none of that means anything. Our [preferred] ‘day in court’ would have been to sit down and say ‘listen, this is what you did. Do you understand the impact of what you did?’ and for him to say sorry” ... instead, we sat at the back, like mice, afraid to open our mouths, crying very quietly. </w:t>
      </w:r>
      <w:r w:rsidRPr="00F86F56">
        <w:rPr>
          <w:rFonts w:ascii="Times New Roman" w:eastAsia="Times New Roman" w:hAnsi="Times New Roman" w:cs="Times New Roman"/>
          <w:color w:val="000000"/>
          <w:sz w:val="24"/>
          <w:szCs w:val="24"/>
          <w:lang w:eastAsia="en-GB"/>
        </w:rPr>
        <w:t>VSF8</w:t>
      </w:r>
    </w:p>
    <w:p w14:paraId="65A4C8E9" w14:textId="77777777"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86F56">
        <w:rPr>
          <w:rFonts w:ascii="Times New Roman" w:eastAsia="Times New Roman" w:hAnsi="Times New Roman" w:cs="Times New Roman"/>
          <w:color w:val="211E1E"/>
          <w:sz w:val="24"/>
          <w:szCs w:val="24"/>
          <w:lang w:eastAsia="en-GB"/>
        </w:rPr>
        <w:t xml:space="preserve">Despite the disappointment with some aspects of the court proceedings victims were often heartened by the legitimate authority of the judge dealing with the offender: </w:t>
      </w:r>
    </w:p>
    <w:p w14:paraId="7DBC923E" w14:textId="77777777" w:rsidR="00F50983" w:rsidRPr="00F86F56" w:rsidRDefault="00F50983" w:rsidP="00F50983">
      <w:pPr>
        <w:spacing w:before="100" w:beforeAutospacing="1" w:after="100" w:afterAutospacing="1" w:line="240" w:lineRule="auto"/>
        <w:ind w:left="720"/>
        <w:jc w:val="both"/>
        <w:rPr>
          <w:rFonts w:ascii="Times New Roman" w:eastAsia="Times New Roman" w:hAnsi="Times New Roman" w:cs="Times New Roman"/>
          <w:i/>
          <w:iCs/>
          <w:color w:val="000000"/>
          <w:sz w:val="24"/>
          <w:szCs w:val="24"/>
          <w:lang w:eastAsia="en-GB"/>
        </w:rPr>
      </w:pPr>
      <w:r w:rsidRPr="00F86F56">
        <w:rPr>
          <w:rFonts w:ascii="Times New Roman" w:eastAsia="Times New Roman" w:hAnsi="Times New Roman" w:cs="Times New Roman"/>
          <w:i/>
          <w:iCs/>
          <w:color w:val="000000"/>
          <w:sz w:val="24"/>
          <w:szCs w:val="24"/>
          <w:lang w:eastAsia="en-GB"/>
        </w:rPr>
        <w:t xml:space="preserve">You know... watching him having somebody higher than him... </w:t>
      </w:r>
      <w:proofErr w:type="gramStart"/>
      <w:r w:rsidRPr="00F86F56">
        <w:rPr>
          <w:rFonts w:ascii="Times New Roman" w:eastAsia="Times New Roman" w:hAnsi="Times New Roman" w:cs="Times New Roman"/>
          <w:i/>
          <w:iCs/>
          <w:color w:val="000000"/>
          <w:sz w:val="24"/>
          <w:szCs w:val="24"/>
          <w:lang w:eastAsia="en-GB"/>
        </w:rPr>
        <w:t>all of a sudden</w:t>
      </w:r>
      <w:proofErr w:type="gramEnd"/>
      <w:r w:rsidRPr="00F86F56">
        <w:rPr>
          <w:rFonts w:ascii="Times New Roman" w:eastAsia="Times New Roman" w:hAnsi="Times New Roman" w:cs="Times New Roman"/>
          <w:i/>
          <w:iCs/>
          <w:color w:val="000000"/>
          <w:sz w:val="24"/>
          <w:szCs w:val="24"/>
          <w:lang w:eastAsia="en-GB"/>
        </w:rPr>
        <w:t xml:space="preserve">, here he is a little mouse in the court and people believe us. So, that was a wonderful feeling </w:t>
      </w:r>
      <w:proofErr w:type="gramStart"/>
      <w:r w:rsidRPr="00F86F56">
        <w:rPr>
          <w:rFonts w:ascii="Times New Roman" w:eastAsia="Times New Roman" w:hAnsi="Times New Roman" w:cs="Times New Roman"/>
          <w:color w:val="000000"/>
          <w:sz w:val="24"/>
          <w:szCs w:val="24"/>
          <w:lang w:eastAsia="en-GB"/>
        </w:rPr>
        <w:t>VSF9</w:t>
      </w:r>
      <w:proofErr w:type="gramEnd"/>
    </w:p>
    <w:p w14:paraId="4643618A" w14:textId="7BDCE637"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 xml:space="preserve">The victim survivor participants wanted to have their questions put to the offender and to hear answers directly. They hoped this would </w:t>
      </w:r>
      <w:r w:rsidR="004C44A9" w:rsidRPr="00F86F56">
        <w:rPr>
          <w:rFonts w:ascii="Times New Roman" w:hAnsi="Times New Roman" w:cs="Times New Roman"/>
          <w:sz w:val="24"/>
          <w:szCs w:val="24"/>
        </w:rPr>
        <w:t>h</w:t>
      </w:r>
      <w:r w:rsidR="0046720E" w:rsidRPr="00F86F56">
        <w:rPr>
          <w:rFonts w:ascii="Times New Roman" w:hAnsi="Times New Roman" w:cs="Times New Roman"/>
          <w:sz w:val="24"/>
          <w:szCs w:val="24"/>
        </w:rPr>
        <w:t>appen</w:t>
      </w:r>
      <w:r w:rsidRPr="00F86F56">
        <w:rPr>
          <w:rFonts w:ascii="Times New Roman" w:hAnsi="Times New Roman" w:cs="Times New Roman"/>
          <w:sz w:val="24"/>
          <w:szCs w:val="24"/>
        </w:rPr>
        <w:t xml:space="preserve"> during a criminal investigation and trial, </w:t>
      </w:r>
      <w:r w:rsidR="0046720E" w:rsidRPr="00F86F56">
        <w:rPr>
          <w:rFonts w:ascii="Times New Roman" w:hAnsi="Times New Roman" w:cs="Times New Roman"/>
          <w:sz w:val="24"/>
          <w:szCs w:val="24"/>
        </w:rPr>
        <w:t xml:space="preserve">with </w:t>
      </w:r>
      <w:r w:rsidRPr="00F86F56">
        <w:rPr>
          <w:rFonts w:ascii="Times New Roman" w:hAnsi="Times New Roman" w:cs="Times New Roman"/>
          <w:sz w:val="24"/>
          <w:szCs w:val="24"/>
        </w:rPr>
        <w:t>legal personnel ask</w:t>
      </w:r>
      <w:r w:rsidR="0046720E" w:rsidRPr="00F86F56">
        <w:rPr>
          <w:rFonts w:ascii="Times New Roman" w:hAnsi="Times New Roman" w:cs="Times New Roman"/>
          <w:sz w:val="24"/>
          <w:szCs w:val="24"/>
        </w:rPr>
        <w:t>ing</w:t>
      </w:r>
      <w:r w:rsidRPr="00F86F56">
        <w:rPr>
          <w:rFonts w:ascii="Times New Roman" w:hAnsi="Times New Roman" w:cs="Times New Roman"/>
          <w:sz w:val="24"/>
          <w:szCs w:val="24"/>
        </w:rPr>
        <w:t xml:space="preserve"> their questions for them. However, even in those cases that were prosecuted through the criminal courts, most participants were left with unasked and unanswered questions.  The formality of the courts and legal procedure did not allow victims’ questions to be acknowledged this way.</w:t>
      </w:r>
    </w:p>
    <w:p w14:paraId="2201BF48" w14:textId="364536FC" w:rsidR="00F50983" w:rsidRPr="00F86F56" w:rsidRDefault="00F50983" w:rsidP="00F50983">
      <w:pPr>
        <w:spacing w:line="240" w:lineRule="auto"/>
        <w:ind w:left="360"/>
        <w:jc w:val="both"/>
        <w:rPr>
          <w:rFonts w:ascii="Times New Roman" w:hAnsi="Times New Roman" w:cs="Times New Roman"/>
          <w:i/>
          <w:sz w:val="24"/>
          <w:szCs w:val="24"/>
        </w:rPr>
      </w:pPr>
      <w:r w:rsidRPr="00F86F56">
        <w:rPr>
          <w:rFonts w:ascii="Times New Roman" w:hAnsi="Times New Roman" w:cs="Times New Roman"/>
          <w:i/>
          <w:sz w:val="24"/>
          <w:szCs w:val="24"/>
        </w:rPr>
        <w:t xml:space="preserve">I’d love to just ask him why the hell he </w:t>
      </w:r>
      <w:proofErr w:type="gramStart"/>
      <w:r w:rsidRPr="00F86F56">
        <w:rPr>
          <w:rFonts w:ascii="Times New Roman" w:hAnsi="Times New Roman" w:cs="Times New Roman"/>
          <w:i/>
          <w:sz w:val="24"/>
          <w:szCs w:val="24"/>
        </w:rPr>
        <w:t>does what</w:t>
      </w:r>
      <w:proofErr w:type="gramEnd"/>
      <w:r w:rsidRPr="00F86F56">
        <w:rPr>
          <w:rFonts w:ascii="Times New Roman" w:hAnsi="Times New Roman" w:cs="Times New Roman"/>
          <w:i/>
          <w:sz w:val="24"/>
          <w:szCs w:val="24"/>
        </w:rPr>
        <w:t xml:space="preserve"> he does, and what does he get out of it?... Like, whatever led him to do it …And I’d love to even ask him, how he can live with </w:t>
      </w:r>
      <w:proofErr w:type="gramStart"/>
      <w:r w:rsidRPr="00F86F56">
        <w:rPr>
          <w:rFonts w:ascii="Times New Roman" w:hAnsi="Times New Roman" w:cs="Times New Roman"/>
          <w:i/>
          <w:sz w:val="24"/>
          <w:szCs w:val="24"/>
        </w:rPr>
        <w:t>himself</w:t>
      </w:r>
      <w:r w:rsidR="00E40FA2" w:rsidRPr="00F86F56">
        <w:rPr>
          <w:rFonts w:ascii="Times New Roman" w:hAnsi="Times New Roman" w:cs="Times New Roman"/>
          <w:i/>
          <w:sz w:val="24"/>
          <w:szCs w:val="24"/>
        </w:rPr>
        <w:t>.</w:t>
      </w:r>
      <w:r w:rsidRPr="00F86F56">
        <w:rPr>
          <w:rFonts w:ascii="Times New Roman" w:hAnsi="Times New Roman" w:cs="Times New Roman"/>
          <w:i/>
          <w:sz w:val="24"/>
          <w:szCs w:val="24"/>
        </w:rPr>
        <w:t>.</w:t>
      </w:r>
      <w:proofErr w:type="gramEnd"/>
      <w:r w:rsidRPr="00F86F56">
        <w:rPr>
          <w:rFonts w:ascii="Times New Roman" w:hAnsi="Times New Roman" w:cs="Times New Roman"/>
          <w:i/>
          <w:sz w:val="24"/>
          <w:szCs w:val="24"/>
        </w:rPr>
        <w:t xml:space="preserve"> How he has just the audacity even to still come into the family home and still try and integrate within the family. He still tries to—he still is manipulating the rest of my family. </w:t>
      </w:r>
      <w:r w:rsidRPr="00F86F56">
        <w:rPr>
          <w:rFonts w:ascii="Times New Roman" w:hAnsi="Times New Roman" w:cs="Times New Roman"/>
          <w:iCs/>
          <w:sz w:val="24"/>
          <w:szCs w:val="24"/>
        </w:rPr>
        <w:t>VSF5</w:t>
      </w:r>
    </w:p>
    <w:p w14:paraId="3813DFF5" w14:textId="77777777" w:rsidR="00F50983" w:rsidRPr="00F86F56" w:rsidRDefault="00F50983" w:rsidP="00F50983">
      <w:pPr>
        <w:spacing w:line="240" w:lineRule="auto"/>
        <w:jc w:val="both"/>
        <w:rPr>
          <w:rFonts w:ascii="Times New Roman" w:hAnsi="Times New Roman" w:cs="Times New Roman"/>
          <w:i/>
          <w:sz w:val="24"/>
          <w:szCs w:val="24"/>
        </w:rPr>
      </w:pPr>
    </w:p>
    <w:p w14:paraId="6D8399AF" w14:textId="10BCE453" w:rsidR="00F50983" w:rsidRPr="00F86F56" w:rsidRDefault="00F50983" w:rsidP="00F50983">
      <w:pPr>
        <w:spacing w:line="480" w:lineRule="auto"/>
        <w:jc w:val="both"/>
        <w:rPr>
          <w:rFonts w:ascii="Times New Roman" w:eastAsia="Times New Roman" w:hAnsi="Times New Roman" w:cs="Times New Roman"/>
          <w:bCs/>
          <w:color w:val="211E1E"/>
          <w:sz w:val="24"/>
          <w:szCs w:val="24"/>
          <w:lang w:eastAsia="en-GB"/>
        </w:rPr>
      </w:pPr>
      <w:r w:rsidRPr="00F86F56">
        <w:rPr>
          <w:rFonts w:ascii="Times New Roman" w:eastAsia="Times New Roman" w:hAnsi="Times New Roman" w:cs="Times New Roman"/>
          <w:bCs/>
          <w:color w:val="211E1E"/>
          <w:sz w:val="24"/>
          <w:szCs w:val="24"/>
          <w:lang w:eastAsia="en-GB"/>
        </w:rPr>
        <w:t>In this study, a resounding feeling shared by victim</w:t>
      </w:r>
      <w:r w:rsidR="00350E79" w:rsidRPr="00F86F56">
        <w:rPr>
          <w:rFonts w:ascii="Times New Roman" w:eastAsia="Times New Roman" w:hAnsi="Times New Roman" w:cs="Times New Roman"/>
          <w:bCs/>
          <w:color w:val="211E1E"/>
          <w:sz w:val="24"/>
          <w:szCs w:val="24"/>
          <w:lang w:eastAsia="en-GB"/>
        </w:rPr>
        <w:t xml:space="preserve"> </w:t>
      </w:r>
      <w:r w:rsidRPr="00F86F56">
        <w:rPr>
          <w:rFonts w:ascii="Times New Roman" w:eastAsia="Times New Roman" w:hAnsi="Times New Roman" w:cs="Times New Roman"/>
          <w:bCs/>
          <w:color w:val="211E1E"/>
          <w:sz w:val="24"/>
          <w:szCs w:val="24"/>
          <w:lang w:eastAsia="en-GB"/>
        </w:rPr>
        <w:t xml:space="preserve">survivors was that the criminal justice system does not adequately address victims’ needs. Regarding child protection systems, they reported feeling marginal to its function and being used instrumentally in those investigations. However, having social workers ‘rattle the cage’ VSM7 of perpetrators </w:t>
      </w:r>
      <w:r w:rsidR="00442D51" w:rsidRPr="00F86F56">
        <w:rPr>
          <w:rFonts w:ascii="Times New Roman" w:eastAsia="Times New Roman" w:hAnsi="Times New Roman" w:cs="Times New Roman"/>
          <w:bCs/>
          <w:color w:val="211E1E"/>
          <w:sz w:val="24"/>
          <w:szCs w:val="24"/>
          <w:lang w:eastAsia="en-GB"/>
        </w:rPr>
        <w:t>provided</w:t>
      </w:r>
      <w:r w:rsidRPr="00F86F56">
        <w:rPr>
          <w:rFonts w:ascii="Times New Roman" w:eastAsia="Times New Roman" w:hAnsi="Times New Roman" w:cs="Times New Roman"/>
          <w:bCs/>
          <w:color w:val="211E1E"/>
          <w:sz w:val="24"/>
          <w:szCs w:val="24"/>
          <w:lang w:eastAsia="en-GB"/>
        </w:rPr>
        <w:t xml:space="preserve"> comfort for some victim survivors who failed to get justice through criminal justice </w:t>
      </w:r>
      <w:r w:rsidR="00E40FA2" w:rsidRPr="00F86F56">
        <w:rPr>
          <w:rFonts w:ascii="Times New Roman" w:eastAsia="Times New Roman" w:hAnsi="Times New Roman" w:cs="Times New Roman"/>
          <w:bCs/>
          <w:color w:val="211E1E"/>
          <w:sz w:val="24"/>
          <w:szCs w:val="24"/>
          <w:lang w:eastAsia="en-GB"/>
        </w:rPr>
        <w:t>mechanisms.</w:t>
      </w:r>
      <w:r w:rsidRPr="00F86F56">
        <w:rPr>
          <w:rFonts w:ascii="Times New Roman" w:eastAsia="Times New Roman" w:hAnsi="Times New Roman" w:cs="Times New Roman"/>
          <w:bCs/>
          <w:color w:val="211E1E"/>
          <w:sz w:val="24"/>
          <w:szCs w:val="24"/>
          <w:lang w:eastAsia="en-GB"/>
        </w:rPr>
        <w:t xml:space="preserve"> </w:t>
      </w:r>
    </w:p>
    <w:p w14:paraId="0432C8E8" w14:textId="77777777" w:rsidR="006E2932" w:rsidRPr="00F86F56" w:rsidRDefault="006E2932" w:rsidP="00F50983">
      <w:pPr>
        <w:spacing w:line="480" w:lineRule="auto"/>
        <w:jc w:val="both"/>
        <w:rPr>
          <w:rFonts w:cs="Times New Roman"/>
          <w:szCs w:val="24"/>
        </w:rPr>
      </w:pPr>
    </w:p>
    <w:p w14:paraId="6CABCD0D" w14:textId="77777777" w:rsidR="00F50983" w:rsidRPr="00F86F56" w:rsidRDefault="00F50983" w:rsidP="00F50983">
      <w:pPr>
        <w:pStyle w:val="Heading1"/>
        <w:spacing w:line="480" w:lineRule="auto"/>
        <w:rPr>
          <w:rFonts w:cs="Times New Roman"/>
          <w:szCs w:val="24"/>
        </w:rPr>
      </w:pPr>
      <w:r w:rsidRPr="00F86F56">
        <w:rPr>
          <w:rFonts w:cs="Times New Roman"/>
          <w:szCs w:val="24"/>
        </w:rPr>
        <w:lastRenderedPageBreak/>
        <w:t>Discussion</w:t>
      </w:r>
      <w:r w:rsidRPr="00F86F56">
        <w:rPr>
          <w:rFonts w:cs="Times New Roman"/>
          <w:b w:val="0"/>
          <w:bCs w:val="0"/>
          <w:szCs w:val="24"/>
        </w:rPr>
        <w:t xml:space="preserve">: </w:t>
      </w:r>
      <w:r w:rsidRPr="00F86F56">
        <w:rPr>
          <w:rFonts w:cs="Times New Roman"/>
          <w:szCs w:val="24"/>
        </w:rPr>
        <w:t>Is there a Role for Restorative Justice in Retrospective Disclosures of Child Sexual Abuse?</w:t>
      </w:r>
    </w:p>
    <w:p w14:paraId="15E65CF1" w14:textId="2E1149CB"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color w:val="000000" w:themeColor="text1"/>
          <w:sz w:val="24"/>
          <w:szCs w:val="24"/>
        </w:rPr>
        <w:t xml:space="preserve">When the victim survivors of non-recent child sexual abuse who participated in this study disclosed their sexual abuse they did so with </w:t>
      </w:r>
      <w:r w:rsidR="007121AE" w:rsidRPr="00F86F56">
        <w:rPr>
          <w:rFonts w:ascii="Times New Roman" w:hAnsi="Times New Roman" w:cs="Times New Roman"/>
          <w:color w:val="000000" w:themeColor="text1"/>
          <w:sz w:val="24"/>
          <w:szCs w:val="24"/>
        </w:rPr>
        <w:t>several</w:t>
      </w:r>
      <w:r w:rsidRPr="00F86F56">
        <w:rPr>
          <w:rFonts w:ascii="Times New Roman" w:hAnsi="Times New Roman" w:cs="Times New Roman"/>
          <w:color w:val="000000" w:themeColor="text1"/>
          <w:sz w:val="24"/>
          <w:szCs w:val="24"/>
        </w:rPr>
        <w:t xml:space="preserve"> hopes and desires. They wanted to pass the burden of the abuse to someone else and </w:t>
      </w:r>
      <w:r w:rsidRPr="00F86F56">
        <w:rPr>
          <w:rFonts w:ascii="Times New Roman" w:hAnsi="Times New Roman" w:cs="Times New Roman"/>
          <w:sz w:val="24"/>
          <w:szCs w:val="24"/>
        </w:rPr>
        <w:t xml:space="preserve">to protect themselves and further children from being abused; to have choice in how justice could be achieved for them in multiple and varied ways; to ask questions, to make statements, to get answers; to find healing for themselves and others; to gain social acknowledgement and support and to regain a sense of power and control over their lives. When they </w:t>
      </w:r>
      <w:r w:rsidR="00185053" w:rsidRPr="00F86F56">
        <w:rPr>
          <w:rFonts w:ascii="Times New Roman" w:hAnsi="Times New Roman" w:cs="Times New Roman"/>
          <w:sz w:val="24"/>
          <w:szCs w:val="24"/>
        </w:rPr>
        <w:t>disclosed,</w:t>
      </w:r>
      <w:r w:rsidRPr="00F86F56">
        <w:rPr>
          <w:rFonts w:ascii="Times New Roman" w:hAnsi="Times New Roman" w:cs="Times New Roman"/>
          <w:sz w:val="24"/>
          <w:szCs w:val="24"/>
        </w:rPr>
        <w:t xml:space="preserve"> they found themselves subjected in many cases to two investigations – one criminal justice and one child protection - and the degree to which these investigations achieved any of </w:t>
      </w:r>
      <w:r w:rsidR="00350E79" w:rsidRPr="00F86F56">
        <w:rPr>
          <w:rFonts w:ascii="Times New Roman" w:hAnsi="Times New Roman" w:cs="Times New Roman"/>
          <w:sz w:val="24"/>
          <w:szCs w:val="24"/>
        </w:rPr>
        <w:t xml:space="preserve">their </w:t>
      </w:r>
      <w:r w:rsidRPr="00F86F56">
        <w:rPr>
          <w:rFonts w:ascii="Times New Roman" w:hAnsi="Times New Roman" w:cs="Times New Roman"/>
          <w:sz w:val="24"/>
          <w:szCs w:val="24"/>
        </w:rPr>
        <w:t>hopes in terms of justice varied. The victim survivors found the</w:t>
      </w:r>
      <w:r w:rsidR="000715ED" w:rsidRPr="00F86F56">
        <w:rPr>
          <w:rFonts w:ascii="Times New Roman" w:hAnsi="Times New Roman" w:cs="Times New Roman"/>
          <w:sz w:val="24"/>
          <w:szCs w:val="24"/>
        </w:rPr>
        <w:t>mselves</w:t>
      </w:r>
      <w:r w:rsidRPr="00F86F56">
        <w:rPr>
          <w:rFonts w:ascii="Times New Roman" w:hAnsi="Times New Roman" w:cs="Times New Roman"/>
          <w:sz w:val="24"/>
          <w:szCs w:val="24"/>
        </w:rPr>
        <w:t xml:space="preserve"> peripheral rather than central to these investigations and their needs and interests seemed to be marginal to the core business of criminal justice and child protection. They were subjected to sets of bureaucratic rules and procedures over which they had no control and in some cases which they did not understand, and their credibility was often challenged, privately in meetings with social workers or publicly </w:t>
      </w:r>
      <w:r w:rsidR="00BE7805" w:rsidRPr="00F86F56">
        <w:rPr>
          <w:rFonts w:ascii="Times New Roman" w:hAnsi="Times New Roman" w:cs="Times New Roman"/>
          <w:sz w:val="24"/>
          <w:szCs w:val="24"/>
        </w:rPr>
        <w:t>during</w:t>
      </w:r>
      <w:r w:rsidRPr="00F86F56">
        <w:rPr>
          <w:rFonts w:ascii="Times New Roman" w:hAnsi="Times New Roman" w:cs="Times New Roman"/>
          <w:sz w:val="24"/>
          <w:szCs w:val="24"/>
        </w:rPr>
        <w:t xml:space="preserve"> criminal investigations and court procedures. Instead of regaining a sense of power and control over their lives</w:t>
      </w:r>
      <w:r w:rsidR="00350E79" w:rsidRPr="00F86F56">
        <w:rPr>
          <w:rFonts w:ascii="Times New Roman" w:hAnsi="Times New Roman" w:cs="Times New Roman"/>
          <w:sz w:val="24"/>
          <w:szCs w:val="24"/>
        </w:rPr>
        <w:t>,</w:t>
      </w:r>
      <w:r w:rsidRPr="00F86F56">
        <w:rPr>
          <w:rFonts w:ascii="Times New Roman" w:hAnsi="Times New Roman" w:cs="Times New Roman"/>
          <w:sz w:val="24"/>
          <w:szCs w:val="24"/>
        </w:rPr>
        <w:t xml:space="preserve"> and the concomitant healing they desired</w:t>
      </w:r>
      <w:r w:rsidR="00350E79" w:rsidRPr="00F86F56">
        <w:rPr>
          <w:rFonts w:ascii="Times New Roman" w:hAnsi="Times New Roman" w:cs="Times New Roman"/>
          <w:sz w:val="24"/>
          <w:szCs w:val="24"/>
        </w:rPr>
        <w:t>,</w:t>
      </w:r>
      <w:r w:rsidRPr="00F86F56">
        <w:rPr>
          <w:rFonts w:ascii="Times New Roman" w:hAnsi="Times New Roman" w:cs="Times New Roman"/>
          <w:sz w:val="24"/>
          <w:szCs w:val="24"/>
        </w:rPr>
        <w:t xml:space="preserve"> they were often left powerless and bewildered with a feeling of events moving along without regard for them or their needs or choices. It is in this lacuna that restorative justice </w:t>
      </w:r>
      <w:r w:rsidR="009A7E17" w:rsidRPr="00F86F56">
        <w:rPr>
          <w:rFonts w:ascii="Times New Roman" w:hAnsi="Times New Roman" w:cs="Times New Roman"/>
          <w:sz w:val="24"/>
          <w:szCs w:val="24"/>
        </w:rPr>
        <w:t>may have</w:t>
      </w:r>
      <w:r w:rsidRPr="00F86F56">
        <w:rPr>
          <w:rFonts w:ascii="Times New Roman" w:hAnsi="Times New Roman" w:cs="Times New Roman"/>
          <w:sz w:val="24"/>
          <w:szCs w:val="24"/>
        </w:rPr>
        <w:t xml:space="preserve"> something to offer. </w:t>
      </w:r>
    </w:p>
    <w:p w14:paraId="41884EB6" w14:textId="3236EE63"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iCs/>
          <w:sz w:val="24"/>
          <w:szCs w:val="24"/>
        </w:rPr>
        <w:t xml:space="preserve">The victim survivor participants in this research wanted choice in whether to pursue criminal proceedings or </w:t>
      </w:r>
      <w:r w:rsidR="007D3CDE" w:rsidRPr="00F86F56">
        <w:rPr>
          <w:rFonts w:ascii="Times New Roman" w:hAnsi="Times New Roman" w:cs="Times New Roman"/>
          <w:iCs/>
          <w:sz w:val="24"/>
          <w:szCs w:val="24"/>
        </w:rPr>
        <w:t>another</w:t>
      </w:r>
      <w:r w:rsidRPr="00F86F56">
        <w:rPr>
          <w:rFonts w:ascii="Times New Roman" w:hAnsi="Times New Roman" w:cs="Times New Roman"/>
          <w:iCs/>
          <w:sz w:val="24"/>
          <w:szCs w:val="24"/>
        </w:rPr>
        <w:t xml:space="preserve"> justice approach, but without the availability of a statutory, legitimated restorative justice service</w:t>
      </w:r>
      <w:r w:rsidR="004A0759" w:rsidRPr="00F86F56">
        <w:rPr>
          <w:rFonts w:ascii="Times New Roman" w:hAnsi="Times New Roman" w:cs="Times New Roman"/>
          <w:iCs/>
          <w:sz w:val="24"/>
          <w:szCs w:val="24"/>
        </w:rPr>
        <w:t>,</w:t>
      </w:r>
      <w:r w:rsidRPr="00F86F56">
        <w:rPr>
          <w:rFonts w:ascii="Times New Roman" w:hAnsi="Times New Roman" w:cs="Times New Roman"/>
          <w:iCs/>
          <w:sz w:val="24"/>
          <w:szCs w:val="24"/>
        </w:rPr>
        <w:t xml:space="preserve"> that choice had been denied to them. </w:t>
      </w:r>
      <w:r w:rsidRPr="00F86F56">
        <w:rPr>
          <w:rFonts w:ascii="Times New Roman" w:hAnsi="Times New Roman" w:cs="Times New Roman"/>
          <w:sz w:val="24"/>
          <w:szCs w:val="24"/>
        </w:rPr>
        <w:t xml:space="preserve">Many </w:t>
      </w:r>
      <w:r w:rsidR="00FF0B1B" w:rsidRPr="00F86F56">
        <w:rPr>
          <w:rFonts w:ascii="Times New Roman" w:hAnsi="Times New Roman" w:cs="Times New Roman"/>
          <w:sz w:val="24"/>
          <w:szCs w:val="24"/>
        </w:rPr>
        <w:t>desired</w:t>
      </w:r>
      <w:r w:rsidRPr="00F86F56">
        <w:rPr>
          <w:rFonts w:ascii="Times New Roman" w:hAnsi="Times New Roman" w:cs="Times New Roman"/>
          <w:sz w:val="24"/>
          <w:szCs w:val="24"/>
        </w:rPr>
        <w:t xml:space="preserve"> to confront the perpetrator with questions and statements in a </w:t>
      </w:r>
      <w:r w:rsidR="00C575FD" w:rsidRPr="00F86F56">
        <w:rPr>
          <w:rFonts w:ascii="Times New Roman" w:hAnsi="Times New Roman" w:cs="Times New Roman"/>
          <w:sz w:val="24"/>
          <w:szCs w:val="24"/>
        </w:rPr>
        <w:t>legitimate</w:t>
      </w:r>
      <w:r w:rsidRPr="00F86F56">
        <w:rPr>
          <w:rFonts w:ascii="Times New Roman" w:hAnsi="Times New Roman" w:cs="Times New Roman"/>
          <w:sz w:val="24"/>
          <w:szCs w:val="24"/>
        </w:rPr>
        <w:t xml:space="preserve"> state service, and in so doing</w:t>
      </w:r>
      <w:r w:rsidR="00E163C6" w:rsidRPr="00F86F56">
        <w:rPr>
          <w:rFonts w:ascii="Times New Roman" w:hAnsi="Times New Roman" w:cs="Times New Roman"/>
          <w:sz w:val="24"/>
          <w:szCs w:val="24"/>
        </w:rPr>
        <w:t>,</w:t>
      </w:r>
      <w:r w:rsidRPr="00F86F56">
        <w:rPr>
          <w:rFonts w:ascii="Times New Roman" w:hAnsi="Times New Roman" w:cs="Times New Roman"/>
          <w:sz w:val="24"/>
          <w:szCs w:val="24"/>
        </w:rPr>
        <w:t xml:space="preserve"> to confront their fears and take back power. </w:t>
      </w:r>
      <w:r w:rsidRPr="00F86F56">
        <w:rPr>
          <w:rFonts w:ascii="Times New Roman" w:hAnsi="Times New Roman" w:cs="Times New Roman"/>
          <w:bCs/>
          <w:sz w:val="24"/>
          <w:szCs w:val="24"/>
        </w:rPr>
        <w:t>Those</w:t>
      </w:r>
      <w:r w:rsidRPr="00F86F56">
        <w:rPr>
          <w:rFonts w:ascii="Times New Roman" w:hAnsi="Times New Roman" w:cs="Times New Roman"/>
          <w:sz w:val="24"/>
          <w:szCs w:val="24"/>
        </w:rPr>
        <w:t xml:space="preserve"> who pursued justice through conventional </w:t>
      </w:r>
      <w:r w:rsidRPr="00F86F56">
        <w:rPr>
          <w:rFonts w:ascii="Times New Roman" w:hAnsi="Times New Roman" w:cs="Times New Roman"/>
          <w:sz w:val="24"/>
          <w:szCs w:val="24"/>
        </w:rPr>
        <w:lastRenderedPageBreak/>
        <w:t xml:space="preserve">criminal justice structures were left in somewhat of a vacuum following court proceedings. A criminal conviction and sentence did not meet </w:t>
      </w:r>
      <w:r w:rsidR="005B185E" w:rsidRPr="00F86F56">
        <w:rPr>
          <w:rFonts w:ascii="Times New Roman" w:hAnsi="Times New Roman" w:cs="Times New Roman"/>
          <w:sz w:val="24"/>
          <w:szCs w:val="24"/>
        </w:rPr>
        <w:t>all</w:t>
      </w:r>
      <w:r w:rsidRPr="00F86F56">
        <w:rPr>
          <w:rFonts w:ascii="Times New Roman" w:hAnsi="Times New Roman" w:cs="Times New Roman"/>
          <w:sz w:val="24"/>
          <w:szCs w:val="24"/>
        </w:rPr>
        <w:t xml:space="preserve"> their justice needs. Unsurprisingly, victim survivors whose cases did not result in convictions were also left with justice, </w:t>
      </w:r>
      <w:r w:rsidR="00B24F95" w:rsidRPr="00F86F56">
        <w:rPr>
          <w:rFonts w:ascii="Times New Roman" w:hAnsi="Times New Roman" w:cs="Times New Roman"/>
          <w:sz w:val="24"/>
          <w:szCs w:val="24"/>
        </w:rPr>
        <w:t>accountability,</w:t>
      </w:r>
      <w:r w:rsidRPr="00F86F56">
        <w:rPr>
          <w:rFonts w:ascii="Times New Roman" w:hAnsi="Times New Roman" w:cs="Times New Roman"/>
          <w:sz w:val="24"/>
          <w:szCs w:val="24"/>
        </w:rPr>
        <w:t xml:space="preserve"> and healing gaps. </w:t>
      </w:r>
    </w:p>
    <w:p w14:paraId="254068B2" w14:textId="5C3D52DF" w:rsidR="00F50983" w:rsidRPr="00F86F56" w:rsidRDefault="00F50983" w:rsidP="00F50983">
      <w:pPr>
        <w:spacing w:after="100" w:afterAutospacing="1" w:line="480" w:lineRule="auto"/>
        <w:jc w:val="both"/>
        <w:rPr>
          <w:rFonts w:ascii="Times New Roman" w:eastAsia="Times New Roman" w:hAnsi="Times New Roman" w:cs="Times New Roman"/>
          <w:color w:val="333333"/>
          <w:sz w:val="24"/>
          <w:szCs w:val="24"/>
          <w:lang w:eastAsia="en-GB"/>
        </w:rPr>
      </w:pPr>
      <w:r w:rsidRPr="00F86F56">
        <w:rPr>
          <w:rFonts w:ascii="Times New Roman" w:hAnsi="Times New Roman" w:cs="Times New Roman"/>
          <w:sz w:val="24"/>
          <w:szCs w:val="24"/>
        </w:rPr>
        <w:t xml:space="preserve">The participants who pursued a criminal case against their offender sought justice as a means of validating their abuse experience, being vindicated, protecting other children from </w:t>
      </w:r>
      <w:r w:rsidR="004536F5" w:rsidRPr="00F86F56">
        <w:rPr>
          <w:rFonts w:ascii="Times New Roman" w:hAnsi="Times New Roman" w:cs="Times New Roman"/>
          <w:sz w:val="24"/>
          <w:szCs w:val="24"/>
        </w:rPr>
        <w:t>abuse,</w:t>
      </w:r>
      <w:r w:rsidRPr="00F86F56">
        <w:rPr>
          <w:rFonts w:ascii="Times New Roman" w:hAnsi="Times New Roman" w:cs="Times New Roman"/>
          <w:sz w:val="24"/>
          <w:szCs w:val="24"/>
        </w:rPr>
        <w:t xml:space="preserve"> and holding the offender to account. They wanted the scales of justice to rebalance. </w:t>
      </w:r>
      <w:r w:rsidR="000934EE" w:rsidRPr="00F86F56">
        <w:rPr>
          <w:rFonts w:ascii="Times New Roman" w:hAnsi="Times New Roman" w:cs="Times New Roman"/>
          <w:sz w:val="24"/>
          <w:szCs w:val="24"/>
        </w:rPr>
        <w:t>Instead,</w:t>
      </w:r>
      <w:r w:rsidRPr="00F86F56">
        <w:rPr>
          <w:rFonts w:ascii="Times New Roman" w:hAnsi="Times New Roman" w:cs="Times New Roman"/>
          <w:sz w:val="24"/>
          <w:szCs w:val="24"/>
        </w:rPr>
        <w:t xml:space="preserve"> the</w:t>
      </w:r>
      <w:r w:rsidR="00F45570" w:rsidRPr="00F86F56">
        <w:rPr>
          <w:rFonts w:ascii="Times New Roman" w:hAnsi="Times New Roman" w:cs="Times New Roman"/>
          <w:sz w:val="24"/>
          <w:szCs w:val="24"/>
        </w:rPr>
        <w:t>ir</w:t>
      </w:r>
      <w:r w:rsidRPr="00F86F56">
        <w:rPr>
          <w:rFonts w:ascii="Times New Roman" w:hAnsi="Times New Roman" w:cs="Times New Roman"/>
          <w:sz w:val="24"/>
          <w:szCs w:val="24"/>
        </w:rPr>
        <w:t xml:space="preserve"> story had to be told in the manner proscribed by criminal </w:t>
      </w:r>
      <w:r w:rsidR="00C575FD" w:rsidRPr="00F86F56">
        <w:rPr>
          <w:rFonts w:ascii="Times New Roman" w:hAnsi="Times New Roman" w:cs="Times New Roman"/>
          <w:sz w:val="24"/>
          <w:szCs w:val="24"/>
        </w:rPr>
        <w:t>proceedings</w:t>
      </w:r>
      <w:r w:rsidRPr="00F86F56">
        <w:rPr>
          <w:rFonts w:ascii="Times New Roman" w:hAnsi="Times New Roman" w:cs="Times New Roman"/>
          <w:sz w:val="24"/>
          <w:szCs w:val="24"/>
        </w:rPr>
        <w:t xml:space="preserve">, they could not ask questions of the offender and they were peripheral to the business of the administration of justice. Participants who read victim impact statements found reading them out to be useful and cathartic. </w:t>
      </w:r>
      <w:r w:rsidR="00D52710" w:rsidRPr="00F86F56">
        <w:rPr>
          <w:rFonts w:ascii="Times New Roman" w:eastAsia="Times New Roman" w:hAnsi="Times New Roman" w:cs="Times New Roman"/>
          <w:color w:val="333333"/>
          <w:sz w:val="24"/>
          <w:szCs w:val="24"/>
          <w:lang w:eastAsia="en-GB"/>
        </w:rPr>
        <w:t>However,</w:t>
      </w:r>
      <w:r w:rsidRPr="00F86F56">
        <w:rPr>
          <w:rFonts w:ascii="Times New Roman" w:eastAsia="Times New Roman" w:hAnsi="Times New Roman" w:cs="Times New Roman"/>
          <w:color w:val="333333"/>
          <w:sz w:val="24"/>
          <w:szCs w:val="24"/>
          <w:lang w:eastAsia="en-GB"/>
        </w:rPr>
        <w:t xml:space="preserve"> some found the victim impact statement did not explain the devastation of the abuse on them no matter how many drafts of it they prepared. </w:t>
      </w:r>
      <w:r w:rsidR="009E41B3" w:rsidRPr="00F86F56">
        <w:rPr>
          <w:rFonts w:ascii="Times New Roman" w:eastAsia="Times New Roman" w:hAnsi="Times New Roman" w:cs="Times New Roman"/>
          <w:color w:val="333333"/>
          <w:sz w:val="24"/>
          <w:szCs w:val="24"/>
          <w:lang w:eastAsia="en-GB"/>
        </w:rPr>
        <w:t>They</w:t>
      </w:r>
      <w:r w:rsidRPr="00F86F56">
        <w:rPr>
          <w:rFonts w:ascii="Times New Roman" w:eastAsia="Times New Roman" w:hAnsi="Times New Roman" w:cs="Times New Roman"/>
          <w:color w:val="333333"/>
          <w:sz w:val="24"/>
          <w:szCs w:val="24"/>
          <w:lang w:eastAsia="en-GB"/>
        </w:rPr>
        <w:t xml:space="preserve"> felt they just could not explain enough how the abuse had impacted their lives.  </w:t>
      </w:r>
      <w:r w:rsidRPr="00F86F56">
        <w:rPr>
          <w:rFonts w:ascii="Times New Roman" w:hAnsi="Times New Roman" w:cs="Times New Roman"/>
          <w:sz w:val="24"/>
          <w:szCs w:val="24"/>
        </w:rPr>
        <w:t>Nonetheless for some it offered a mechanism, albeit a limited one, to describe the impact of the crime in their own words and have some of their experiences heard and witnessed</w:t>
      </w:r>
      <w:r w:rsidR="00350E79" w:rsidRPr="00F86F56">
        <w:rPr>
          <w:rFonts w:ascii="Times New Roman" w:hAnsi="Times New Roman" w:cs="Times New Roman"/>
          <w:sz w:val="24"/>
          <w:szCs w:val="24"/>
        </w:rPr>
        <w:t>.</w:t>
      </w:r>
      <w:r w:rsidRPr="00F86F56">
        <w:rPr>
          <w:rFonts w:ascii="Times New Roman" w:hAnsi="Times New Roman" w:cs="Times New Roman"/>
          <w:sz w:val="24"/>
          <w:szCs w:val="24"/>
        </w:rPr>
        <w:t xml:space="preserve"> Child protection investigations were even less satisfactory for the participants in this research who felt they were not core to the proceedings but were instrumental in the </w:t>
      </w:r>
      <w:r w:rsidR="00EF796A" w:rsidRPr="00F86F56">
        <w:rPr>
          <w:rFonts w:ascii="Times New Roman" w:hAnsi="Times New Roman" w:cs="Times New Roman"/>
          <w:sz w:val="24"/>
          <w:szCs w:val="24"/>
        </w:rPr>
        <w:t>agency’s</w:t>
      </w:r>
      <w:r w:rsidRPr="00F86F56">
        <w:rPr>
          <w:rFonts w:ascii="Times New Roman" w:hAnsi="Times New Roman" w:cs="Times New Roman"/>
          <w:sz w:val="24"/>
          <w:szCs w:val="24"/>
        </w:rPr>
        <w:t xml:space="preserve"> child protection protocols and remit.</w:t>
      </w:r>
    </w:p>
    <w:p w14:paraId="32FD4091" w14:textId="61DE0339"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bCs/>
          <w:iCs/>
          <w:sz w:val="24"/>
          <w:szCs w:val="24"/>
        </w:rPr>
        <w:t xml:space="preserve">In the end, the participants in this research found that even when their case resulted in </w:t>
      </w:r>
      <w:r w:rsidRPr="00F86F56">
        <w:rPr>
          <w:rFonts w:ascii="Times New Roman" w:hAnsi="Times New Roman" w:cs="Times New Roman"/>
          <w:sz w:val="24"/>
          <w:szCs w:val="24"/>
        </w:rPr>
        <w:t xml:space="preserve">a conviction, with punitive sanctions imposed on the offender, many were left with a sense that more needed to be done. While validation, vindication and some </w:t>
      </w:r>
      <w:r w:rsidR="00E3757A" w:rsidRPr="00F86F56">
        <w:rPr>
          <w:rFonts w:ascii="Times New Roman" w:hAnsi="Times New Roman" w:cs="Times New Roman"/>
          <w:sz w:val="24"/>
          <w:szCs w:val="24"/>
        </w:rPr>
        <w:t>measures</w:t>
      </w:r>
      <w:r w:rsidRPr="00F86F56">
        <w:rPr>
          <w:rFonts w:ascii="Times New Roman" w:hAnsi="Times New Roman" w:cs="Times New Roman"/>
          <w:sz w:val="24"/>
          <w:szCs w:val="24"/>
        </w:rPr>
        <w:t xml:space="preserve"> of accountability were achieved, victims found their needs to exercise voice, to ask questions and to have an active role in the processing of matters that had changed the course of their lives were largely ignored. Disempowered in the first instance by the crime, victims did not experience any sense </w:t>
      </w:r>
      <w:r w:rsidRPr="00F86F56">
        <w:rPr>
          <w:rFonts w:ascii="Times New Roman" w:hAnsi="Times New Roman" w:cs="Times New Roman"/>
          <w:sz w:val="24"/>
          <w:szCs w:val="24"/>
        </w:rPr>
        <w:lastRenderedPageBreak/>
        <w:t xml:space="preserve">in which the scales of justice were rebalanced by criminal proceedings or child protection investigations. Some reported </w:t>
      </w:r>
      <w:r w:rsidR="00FB760E" w:rsidRPr="00F86F56">
        <w:rPr>
          <w:rFonts w:ascii="Times New Roman" w:hAnsi="Times New Roman" w:cs="Times New Roman"/>
          <w:sz w:val="24"/>
          <w:szCs w:val="24"/>
        </w:rPr>
        <w:t>feeling</w:t>
      </w:r>
      <w:r w:rsidRPr="00F86F56">
        <w:rPr>
          <w:rFonts w:ascii="Times New Roman" w:hAnsi="Times New Roman" w:cs="Times New Roman"/>
          <w:sz w:val="24"/>
          <w:szCs w:val="24"/>
        </w:rPr>
        <w:t xml:space="preserve"> further disempowered. </w:t>
      </w:r>
    </w:p>
    <w:p w14:paraId="38A2D497" w14:textId="1D2E81C4"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 xml:space="preserve">Despite some hard-won innovations in criminal justice, it </w:t>
      </w:r>
      <w:proofErr w:type="gramStart"/>
      <w:r w:rsidRPr="00F86F56">
        <w:rPr>
          <w:rFonts w:ascii="Times New Roman" w:hAnsi="Times New Roman" w:cs="Times New Roman"/>
          <w:sz w:val="24"/>
          <w:szCs w:val="24"/>
        </w:rPr>
        <w:t>still remains</w:t>
      </w:r>
      <w:proofErr w:type="gramEnd"/>
      <w:r w:rsidRPr="00F86F56">
        <w:rPr>
          <w:rFonts w:ascii="Times New Roman" w:hAnsi="Times New Roman" w:cs="Times New Roman"/>
          <w:sz w:val="24"/>
          <w:szCs w:val="24"/>
        </w:rPr>
        <w:t xml:space="preserve"> a fact that it is difficult to prosecute sexual crime and to secure a criminal conviction, and for victims to have an experience of justice via the criminal justice system (see </w:t>
      </w:r>
      <w:r w:rsidR="003108F3" w:rsidRPr="00F86F56">
        <w:rPr>
          <w:rFonts w:ascii="Times New Roman" w:hAnsi="Times New Roman" w:cs="Times New Roman"/>
          <w:sz w:val="24"/>
          <w:szCs w:val="24"/>
        </w:rPr>
        <w:t>e.g.,</w:t>
      </w:r>
      <w:r w:rsidRPr="00F86F56">
        <w:rPr>
          <w:rFonts w:ascii="Times New Roman" w:hAnsi="Times New Roman" w:cs="Times New Roman"/>
          <w:sz w:val="24"/>
          <w:szCs w:val="24"/>
        </w:rPr>
        <w:t xml:space="preserve"> </w:t>
      </w:r>
      <w:proofErr w:type="spellStart"/>
      <w:r w:rsidRPr="00F86F56">
        <w:rPr>
          <w:rFonts w:ascii="Times New Roman" w:hAnsi="Times New Roman" w:cs="Times New Roman"/>
          <w:sz w:val="24"/>
          <w:szCs w:val="24"/>
        </w:rPr>
        <w:t>Cossins</w:t>
      </w:r>
      <w:proofErr w:type="spellEnd"/>
      <w:r w:rsidRPr="00F86F56">
        <w:rPr>
          <w:rFonts w:ascii="Times New Roman" w:hAnsi="Times New Roman" w:cs="Times New Roman"/>
          <w:sz w:val="24"/>
          <w:szCs w:val="24"/>
        </w:rPr>
        <w:t>, 2020). Because of the aims of the criminal justice system there is little room for the full story of the victim to be told outside of the limit of carefully crafted legal ‘evidential’ questions, or for the full impact of the crime on them to be heard during criminal proceedings. Offenders have limited opportunity to explain their offending, make reparation, or offer an apology in the current system (</w:t>
      </w:r>
      <w:proofErr w:type="spellStart"/>
      <w:r w:rsidRPr="00F86F56">
        <w:rPr>
          <w:rFonts w:ascii="Times New Roman" w:hAnsi="Times New Roman" w:cs="Times New Roman"/>
          <w:sz w:val="24"/>
          <w:szCs w:val="24"/>
        </w:rPr>
        <w:t>Radzik</w:t>
      </w:r>
      <w:proofErr w:type="spellEnd"/>
      <w:r w:rsidRPr="00F86F56">
        <w:rPr>
          <w:rFonts w:ascii="Times New Roman" w:hAnsi="Times New Roman" w:cs="Times New Roman"/>
          <w:sz w:val="24"/>
          <w:szCs w:val="24"/>
        </w:rPr>
        <w:t>, 2007). Restorative justice has something important to offer here as a way of complementing criminal justice and child protection services</w:t>
      </w:r>
      <w:r w:rsidR="00350E79" w:rsidRPr="00F86F56">
        <w:rPr>
          <w:rFonts w:ascii="Times New Roman" w:hAnsi="Times New Roman" w:cs="Times New Roman"/>
          <w:sz w:val="24"/>
          <w:szCs w:val="24"/>
        </w:rPr>
        <w:t xml:space="preserve"> in collaboration</w:t>
      </w:r>
      <w:r w:rsidRPr="00F86F56">
        <w:rPr>
          <w:rFonts w:ascii="Times New Roman" w:hAnsi="Times New Roman" w:cs="Times New Roman"/>
          <w:sz w:val="24"/>
          <w:szCs w:val="24"/>
        </w:rPr>
        <w:t xml:space="preserve">. </w:t>
      </w:r>
    </w:p>
    <w:p w14:paraId="59C27D7F" w14:textId="77777777" w:rsidR="00F50983" w:rsidRPr="00F86F56" w:rsidRDefault="00F50983" w:rsidP="00F50983">
      <w:pPr>
        <w:pStyle w:val="Heading1"/>
        <w:spacing w:line="480" w:lineRule="auto"/>
        <w:rPr>
          <w:rFonts w:cs="Times New Roman"/>
          <w:szCs w:val="24"/>
        </w:rPr>
      </w:pPr>
      <w:r w:rsidRPr="00F86F56">
        <w:rPr>
          <w:rFonts w:cs="Times New Roman"/>
          <w:szCs w:val="24"/>
        </w:rPr>
        <w:t>Conclusion</w:t>
      </w:r>
    </w:p>
    <w:p w14:paraId="15554668" w14:textId="17513B58"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 xml:space="preserve">While there is almost no argument for denying victims of sexual crime an opportunity for restorative justice post-conviction, if they desire it and the offender is willing, offering restorative justice at other points in the criminal process are more contested, mainly by lack of understanding of what restorative justice has to offer survivors of sexual abuse or for fear that they would be revictimized by the power imbalance. However, these concerns are addressed by the practice of restorative justice with adequately trained facilitators (see </w:t>
      </w:r>
      <w:r w:rsidR="00AA54EE">
        <w:rPr>
          <w:rFonts w:ascii="Times New Roman" w:hAnsi="Times New Roman" w:cs="Times New Roman"/>
          <w:sz w:val="24"/>
          <w:szCs w:val="24"/>
        </w:rPr>
        <w:t xml:space="preserve">Keenan </w:t>
      </w:r>
      <w:r w:rsidRPr="00F86F56">
        <w:rPr>
          <w:rFonts w:ascii="Times New Roman" w:hAnsi="Times New Roman" w:cs="Times New Roman"/>
          <w:sz w:val="24"/>
          <w:szCs w:val="24"/>
        </w:rPr>
        <w:t xml:space="preserve">&amp; </w:t>
      </w:r>
      <w:proofErr w:type="spellStart"/>
      <w:r w:rsidR="00AA54EE">
        <w:rPr>
          <w:rFonts w:ascii="Times New Roman" w:hAnsi="Times New Roman" w:cs="Times New Roman"/>
          <w:sz w:val="24"/>
          <w:szCs w:val="24"/>
        </w:rPr>
        <w:t>Zinsstag</w:t>
      </w:r>
      <w:proofErr w:type="spellEnd"/>
      <w:r w:rsidRPr="00F86F56">
        <w:rPr>
          <w:rFonts w:ascii="Times New Roman" w:hAnsi="Times New Roman" w:cs="Times New Roman"/>
          <w:sz w:val="24"/>
          <w:szCs w:val="24"/>
        </w:rPr>
        <w:t xml:space="preserve">, 2022). There is no reason why restorative justice could not be initiated for victims who do not wish to be involved in protracted court proceedings but who require a justice response. Based on the research presented in this study, the time has come to move beyond a </w:t>
      </w:r>
      <w:r w:rsidR="00D94DC7" w:rsidRPr="00F86F56">
        <w:rPr>
          <w:rFonts w:ascii="Times New Roman" w:hAnsi="Times New Roman" w:cs="Times New Roman"/>
          <w:sz w:val="24"/>
          <w:szCs w:val="24"/>
        </w:rPr>
        <w:t>one-dimensional</w:t>
      </w:r>
      <w:r w:rsidRPr="00F86F56">
        <w:rPr>
          <w:rFonts w:ascii="Times New Roman" w:hAnsi="Times New Roman" w:cs="Times New Roman"/>
          <w:sz w:val="24"/>
          <w:szCs w:val="24"/>
        </w:rPr>
        <w:t xml:space="preserve"> view of justice, that of carceral state punitive justice, to broaden the lens and expand the criminal justice responses in ways that honour the varied and diverse needs of adult victims of child sexual abuse. By reconceptualising justice and expanding criminal justice </w:t>
      </w:r>
      <w:r w:rsidRPr="00F86F56">
        <w:rPr>
          <w:rFonts w:ascii="Times New Roman" w:hAnsi="Times New Roman" w:cs="Times New Roman"/>
          <w:sz w:val="24"/>
          <w:szCs w:val="24"/>
        </w:rPr>
        <w:lastRenderedPageBreak/>
        <w:t>responses to include restorative justice as a core service</w:t>
      </w:r>
      <w:r w:rsidR="0003777C" w:rsidRPr="00F86F56">
        <w:rPr>
          <w:rFonts w:ascii="Times New Roman" w:hAnsi="Times New Roman" w:cs="Times New Roman"/>
          <w:sz w:val="24"/>
          <w:szCs w:val="24"/>
        </w:rPr>
        <w:t>,</w:t>
      </w:r>
      <w:r w:rsidRPr="00F86F56">
        <w:rPr>
          <w:rFonts w:ascii="Times New Roman" w:hAnsi="Times New Roman" w:cs="Times New Roman"/>
          <w:sz w:val="24"/>
          <w:szCs w:val="24"/>
        </w:rPr>
        <w:t xml:space="preserve"> the move to rebalance the scales of justice following sexual crime can be advanced.</w:t>
      </w:r>
    </w:p>
    <w:p w14:paraId="037AD263" w14:textId="09E7092F"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 xml:space="preserve">Victim survivors are best placed to offer insights into their lived experiences. </w:t>
      </w:r>
      <w:r w:rsidR="00B6674E" w:rsidRPr="00F86F56">
        <w:rPr>
          <w:rFonts w:ascii="Times New Roman" w:hAnsi="Times New Roman" w:cs="Times New Roman"/>
          <w:sz w:val="24"/>
          <w:szCs w:val="24"/>
        </w:rPr>
        <w:t>Previous research</w:t>
      </w:r>
      <w:r w:rsidRPr="00F86F56">
        <w:rPr>
          <w:rFonts w:ascii="Times New Roman" w:hAnsi="Times New Roman" w:cs="Times New Roman"/>
          <w:sz w:val="24"/>
          <w:szCs w:val="24"/>
        </w:rPr>
        <w:t xml:space="preserve"> demonstrated that victims considered restorative justice in cases of sexual abuse meaningful as it allowed </w:t>
      </w:r>
      <w:r w:rsidRPr="00F86F56">
        <w:rPr>
          <w:rStyle w:val="normaltextrun"/>
          <w:rFonts w:ascii="Times New Roman" w:hAnsi="Times New Roman" w:cs="Times New Roman"/>
          <w:sz w:val="24"/>
          <w:szCs w:val="24"/>
        </w:rPr>
        <w:t>their voice to be amplified to the extent that they were able to meet their offender, ask questions relating to the offending behaviour, and express their feelings about the abuse (</w:t>
      </w:r>
      <w:proofErr w:type="spellStart"/>
      <w:r w:rsidRPr="00F86F56">
        <w:rPr>
          <w:rStyle w:val="normaltextrun"/>
          <w:rFonts w:ascii="Times New Roman" w:hAnsi="Times New Roman" w:cs="Times New Roman"/>
          <w:sz w:val="24"/>
          <w:szCs w:val="24"/>
        </w:rPr>
        <w:t>Jülich</w:t>
      </w:r>
      <w:proofErr w:type="spellEnd"/>
      <w:r w:rsidRPr="00F86F56">
        <w:rPr>
          <w:rStyle w:val="normaltextrun"/>
          <w:rFonts w:ascii="Times New Roman" w:hAnsi="Times New Roman" w:cs="Times New Roman"/>
          <w:sz w:val="24"/>
          <w:szCs w:val="24"/>
        </w:rPr>
        <w:t xml:space="preserve">, 2006; </w:t>
      </w:r>
      <w:proofErr w:type="spellStart"/>
      <w:r w:rsidRPr="00F86F56">
        <w:rPr>
          <w:rStyle w:val="normaltextrun"/>
          <w:rFonts w:ascii="Times New Roman" w:hAnsi="Times New Roman" w:cs="Times New Roman"/>
          <w:sz w:val="24"/>
          <w:szCs w:val="24"/>
        </w:rPr>
        <w:t>Jülich</w:t>
      </w:r>
      <w:proofErr w:type="spellEnd"/>
      <w:r w:rsidRPr="00F86F56">
        <w:rPr>
          <w:rStyle w:val="normaltextrun"/>
          <w:rFonts w:ascii="Times New Roman" w:hAnsi="Times New Roman" w:cs="Times New Roman"/>
          <w:sz w:val="24"/>
          <w:szCs w:val="24"/>
        </w:rPr>
        <w:t xml:space="preserve"> &amp; Landon 2017). This notion of voice </w:t>
      </w:r>
      <w:r w:rsidR="00777342" w:rsidRPr="00F86F56">
        <w:rPr>
          <w:rStyle w:val="normaltextrun"/>
          <w:rFonts w:ascii="Times New Roman" w:hAnsi="Times New Roman" w:cs="Times New Roman"/>
          <w:sz w:val="24"/>
          <w:szCs w:val="24"/>
        </w:rPr>
        <w:t>relates</w:t>
      </w:r>
      <w:r w:rsidRPr="00F86F56">
        <w:rPr>
          <w:rStyle w:val="normaltextrun"/>
          <w:rFonts w:ascii="Times New Roman" w:hAnsi="Times New Roman" w:cs="Times New Roman"/>
          <w:sz w:val="24"/>
          <w:szCs w:val="24"/>
        </w:rPr>
        <w:t xml:space="preserve"> to validation. Victim survivors sought validation from the system and offenders (Clark, 2010) </w:t>
      </w:r>
      <w:r w:rsidR="00AF3494" w:rsidRPr="00F86F56">
        <w:rPr>
          <w:rStyle w:val="normaltextrun"/>
          <w:rFonts w:ascii="Times New Roman" w:hAnsi="Times New Roman" w:cs="Times New Roman"/>
          <w:sz w:val="24"/>
          <w:szCs w:val="24"/>
        </w:rPr>
        <w:t>and</w:t>
      </w:r>
      <w:r w:rsidRPr="00F86F56">
        <w:rPr>
          <w:rStyle w:val="normaltextrun"/>
          <w:rFonts w:ascii="Times New Roman" w:hAnsi="Times New Roman" w:cs="Times New Roman"/>
          <w:sz w:val="24"/>
          <w:szCs w:val="24"/>
        </w:rPr>
        <w:t xml:space="preserve"> from bystanders, who were identified as family members (</w:t>
      </w:r>
      <w:proofErr w:type="spellStart"/>
      <w:r w:rsidRPr="00F86F56">
        <w:rPr>
          <w:rStyle w:val="normaltextrun"/>
          <w:rFonts w:ascii="Times New Roman" w:hAnsi="Times New Roman" w:cs="Times New Roman"/>
          <w:sz w:val="24"/>
          <w:szCs w:val="24"/>
        </w:rPr>
        <w:t>Jülich</w:t>
      </w:r>
      <w:proofErr w:type="spellEnd"/>
      <w:r w:rsidRPr="00F86F56">
        <w:rPr>
          <w:rStyle w:val="normaltextrun"/>
          <w:rFonts w:ascii="Times New Roman" w:hAnsi="Times New Roman" w:cs="Times New Roman"/>
          <w:sz w:val="24"/>
          <w:szCs w:val="24"/>
        </w:rPr>
        <w:t>, 2006). </w:t>
      </w:r>
      <w:r w:rsidRPr="00F86F56">
        <w:rPr>
          <w:rStyle w:val="eop"/>
          <w:rFonts w:ascii="Times New Roman" w:hAnsi="Times New Roman" w:cs="Times New Roman"/>
          <w:sz w:val="24"/>
          <w:szCs w:val="24"/>
        </w:rPr>
        <w:t xml:space="preserve"> Our study offers similar findings, with participants expressing a need for validation and voice </w:t>
      </w:r>
      <w:r w:rsidR="008C5608" w:rsidRPr="00F86F56">
        <w:rPr>
          <w:rStyle w:val="eop"/>
          <w:rFonts w:ascii="Times New Roman" w:hAnsi="Times New Roman" w:cs="Times New Roman"/>
          <w:sz w:val="24"/>
          <w:szCs w:val="24"/>
        </w:rPr>
        <w:t xml:space="preserve">regarding </w:t>
      </w:r>
      <w:r w:rsidRPr="00F86F56">
        <w:rPr>
          <w:rStyle w:val="eop"/>
          <w:rFonts w:ascii="Times New Roman" w:hAnsi="Times New Roman" w:cs="Times New Roman"/>
          <w:sz w:val="24"/>
          <w:szCs w:val="24"/>
        </w:rPr>
        <w:t xml:space="preserve">being heard by the offender and family members. </w:t>
      </w:r>
    </w:p>
    <w:p w14:paraId="41C937C6" w14:textId="09039ECC" w:rsidR="00183ADD" w:rsidRPr="00F86F56" w:rsidRDefault="00F50983" w:rsidP="00183ADD">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As well as continuing to focus on reforming conventional criminal justice systems</w:t>
      </w:r>
      <w:r w:rsidR="00A86D36" w:rsidRPr="00F86F56">
        <w:rPr>
          <w:rFonts w:ascii="Times New Roman" w:hAnsi="Times New Roman" w:cs="Times New Roman"/>
          <w:sz w:val="24"/>
          <w:szCs w:val="24"/>
        </w:rPr>
        <w:t>,</w:t>
      </w:r>
      <w:r w:rsidRPr="00F86F56">
        <w:rPr>
          <w:rFonts w:ascii="Times New Roman" w:hAnsi="Times New Roman" w:cs="Times New Roman"/>
          <w:sz w:val="24"/>
          <w:szCs w:val="24"/>
        </w:rPr>
        <w:t xml:space="preserve"> there is a role for feminist activism to advocate for an expanded criminal justice system and to consider the views of victims of sexual abuse on what constitutes justice for them. As the current study</w:t>
      </w:r>
      <w:r w:rsidR="00C537C1" w:rsidRPr="00F86F56">
        <w:rPr>
          <w:rFonts w:ascii="Times New Roman" w:hAnsi="Times New Roman" w:cs="Times New Roman"/>
          <w:sz w:val="24"/>
          <w:szCs w:val="24"/>
        </w:rPr>
        <w:t>’s findings</w:t>
      </w:r>
      <w:r w:rsidRPr="00F86F56">
        <w:rPr>
          <w:rFonts w:ascii="Times New Roman" w:hAnsi="Times New Roman" w:cs="Times New Roman"/>
          <w:sz w:val="24"/>
          <w:szCs w:val="24"/>
        </w:rPr>
        <w:t xml:space="preserve"> suggest, victims of non-recent child sexual abuse subscribe to a broader notion of justice than one premised on punitive state outcomes alone. </w:t>
      </w:r>
      <w:r w:rsidR="00183ADD" w:rsidRPr="00F86F56">
        <w:rPr>
          <w:rFonts w:ascii="Times New Roman" w:hAnsi="Times New Roman" w:cs="Times New Roman"/>
          <w:sz w:val="24"/>
          <w:szCs w:val="24"/>
        </w:rPr>
        <w:t xml:space="preserve">In this vein, a </w:t>
      </w:r>
      <w:r w:rsidR="00B23F3F" w:rsidRPr="00F86F56">
        <w:rPr>
          <w:rFonts w:ascii="Times New Roman" w:hAnsi="Times New Roman" w:cs="Times New Roman"/>
          <w:sz w:val="24"/>
          <w:szCs w:val="24"/>
        </w:rPr>
        <w:t>re-imagined</w:t>
      </w:r>
      <w:r w:rsidR="00183ADD" w:rsidRPr="00F86F56">
        <w:rPr>
          <w:rFonts w:ascii="Times New Roman" w:hAnsi="Times New Roman" w:cs="Times New Roman"/>
          <w:sz w:val="24"/>
          <w:szCs w:val="24"/>
        </w:rPr>
        <w:t xml:space="preserve"> conceptualisation of justice requires expanded criminal justice and child protection systems to respond to these broader justice needs and interests. Based on the research presented in this study, perhaps the time has come for restorative justice to be considered as part of the response to non-recent disclosures of child sexual abuse and for restorative thinking to permeate criminal justice and child protection investigations and processes. </w:t>
      </w:r>
    </w:p>
    <w:p w14:paraId="1E49E61E" w14:textId="5F6D8FD4" w:rsidR="00F50983" w:rsidRPr="00F86F56" w:rsidRDefault="00F50983" w:rsidP="00183ADD">
      <w:pPr>
        <w:spacing w:line="480" w:lineRule="auto"/>
        <w:jc w:val="both"/>
        <w:rPr>
          <w:szCs w:val="24"/>
        </w:rPr>
      </w:pPr>
    </w:p>
    <w:p w14:paraId="037D5F95" w14:textId="77777777" w:rsidR="00183ADD" w:rsidRPr="00F86F56" w:rsidRDefault="00183ADD" w:rsidP="00183ADD">
      <w:pPr>
        <w:spacing w:line="480" w:lineRule="auto"/>
        <w:jc w:val="both"/>
        <w:rPr>
          <w:szCs w:val="24"/>
        </w:rPr>
      </w:pPr>
    </w:p>
    <w:p w14:paraId="7B09780E" w14:textId="77777777" w:rsidR="0047591E" w:rsidRPr="00F86F56" w:rsidRDefault="0047591E" w:rsidP="00F50983">
      <w:pPr>
        <w:spacing w:line="480" w:lineRule="auto"/>
        <w:rPr>
          <w:rFonts w:ascii="Times New Roman" w:hAnsi="Times New Roman" w:cs="Times New Roman"/>
          <w:b/>
          <w:bCs/>
          <w:sz w:val="24"/>
          <w:szCs w:val="24"/>
        </w:rPr>
      </w:pPr>
    </w:p>
    <w:p w14:paraId="140DC94B" w14:textId="394A8628" w:rsidR="00F50983" w:rsidRPr="00F86F56" w:rsidRDefault="00F50983" w:rsidP="00F50983">
      <w:pPr>
        <w:spacing w:line="480" w:lineRule="auto"/>
        <w:rPr>
          <w:rFonts w:ascii="Times New Roman" w:hAnsi="Times New Roman" w:cs="Times New Roman"/>
          <w:sz w:val="24"/>
          <w:szCs w:val="24"/>
        </w:rPr>
      </w:pPr>
      <w:r w:rsidRPr="00F86F56">
        <w:rPr>
          <w:rFonts w:ascii="Times New Roman" w:hAnsi="Times New Roman" w:cs="Times New Roman"/>
          <w:b/>
          <w:bCs/>
          <w:sz w:val="24"/>
          <w:szCs w:val="24"/>
        </w:rPr>
        <w:lastRenderedPageBreak/>
        <w:t>References</w:t>
      </w:r>
    </w:p>
    <w:p w14:paraId="6FF00528"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roofErr w:type="spellStart"/>
      <w:r w:rsidRPr="00F86F56">
        <w:rPr>
          <w:rFonts w:ascii="Times New Roman" w:hAnsi="Times New Roman" w:cs="Times New Roman"/>
          <w:sz w:val="24"/>
          <w:szCs w:val="24"/>
          <w:lang w:val="en-GB"/>
        </w:rPr>
        <w:t>Antonsdóttir</w:t>
      </w:r>
      <w:proofErr w:type="spellEnd"/>
      <w:r w:rsidRPr="00F86F56">
        <w:rPr>
          <w:rFonts w:ascii="Times New Roman" w:hAnsi="Times New Roman" w:cs="Times New Roman"/>
          <w:sz w:val="24"/>
          <w:szCs w:val="24"/>
          <w:lang w:val="en-GB"/>
        </w:rPr>
        <w:t>, H.F., (2018). ‘A witness in my own case’: Victim–survivors’ views on the criminal justice process in Iceland. </w:t>
      </w:r>
      <w:r w:rsidRPr="00F86F56">
        <w:rPr>
          <w:rFonts w:ascii="Times New Roman" w:hAnsi="Times New Roman" w:cs="Times New Roman"/>
          <w:i/>
          <w:iCs/>
          <w:sz w:val="24"/>
          <w:szCs w:val="24"/>
          <w:lang w:val="en-GB"/>
        </w:rPr>
        <w:t>Feminist Legal Studies</w:t>
      </w:r>
      <w:r w:rsidRPr="00F86F56">
        <w:rPr>
          <w:rFonts w:ascii="Times New Roman" w:hAnsi="Times New Roman" w:cs="Times New Roman"/>
          <w:sz w:val="24"/>
          <w:szCs w:val="24"/>
          <w:lang w:val="en-GB"/>
        </w:rPr>
        <w:t>, 26(3), pp.307-330.</w:t>
      </w:r>
    </w:p>
    <w:p w14:paraId="6602B13C"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t xml:space="preserve"> </w:t>
      </w:r>
    </w:p>
    <w:p w14:paraId="1056459C" w14:textId="77777777" w:rsidR="00F50983" w:rsidRPr="00F86F56" w:rsidRDefault="00F50983" w:rsidP="00F50983">
      <w:pPr>
        <w:pStyle w:val="NoSpacing"/>
        <w:spacing w:line="480" w:lineRule="auto"/>
        <w:jc w:val="both"/>
        <w:rPr>
          <w:rFonts w:ascii="Times New Roman" w:eastAsia="Times New Roman" w:hAnsi="Times New Roman" w:cs="Times New Roman"/>
          <w:sz w:val="24"/>
          <w:szCs w:val="24"/>
          <w:lang w:val="en-GB" w:eastAsia="en-GB"/>
        </w:rPr>
      </w:pPr>
      <w:r w:rsidRPr="00F86F56">
        <w:rPr>
          <w:rFonts w:ascii="Times New Roman" w:eastAsia="Times New Roman" w:hAnsi="Times New Roman" w:cs="Times New Roman"/>
          <w:sz w:val="24"/>
          <w:szCs w:val="24"/>
          <w:lang w:val="en-GB" w:eastAsia="en-GB"/>
        </w:rPr>
        <w:t xml:space="preserve">Braithwaite, J. (2000). Decomposing a holistic vision of restorative justice. </w:t>
      </w:r>
      <w:r w:rsidRPr="00F86F56">
        <w:rPr>
          <w:rFonts w:ascii="Times New Roman" w:eastAsia="Times New Roman" w:hAnsi="Times New Roman" w:cs="Times New Roman"/>
          <w:i/>
          <w:iCs/>
          <w:sz w:val="24"/>
          <w:szCs w:val="24"/>
          <w:lang w:val="en-GB" w:eastAsia="en-GB"/>
        </w:rPr>
        <w:t>Contemporary Justice Review</w:t>
      </w:r>
      <w:r w:rsidRPr="00F86F56">
        <w:rPr>
          <w:rFonts w:ascii="Times New Roman" w:eastAsia="Times New Roman" w:hAnsi="Times New Roman" w:cs="Times New Roman"/>
          <w:sz w:val="24"/>
          <w:szCs w:val="24"/>
          <w:lang w:val="en-GB" w:eastAsia="en-GB"/>
        </w:rPr>
        <w:t xml:space="preserve">, 3 (4), 433-440. </w:t>
      </w:r>
    </w:p>
    <w:p w14:paraId="75FE23FF"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31B7F722" w14:textId="77777777" w:rsidR="00F50983" w:rsidRPr="00F86F56" w:rsidRDefault="00F50983" w:rsidP="00F50983">
      <w:pPr>
        <w:pStyle w:val="NoSpacing"/>
        <w:spacing w:line="480" w:lineRule="auto"/>
        <w:jc w:val="both"/>
        <w:rPr>
          <w:rFonts w:ascii="Times New Roman" w:hAnsi="Times New Roman" w:cs="Times New Roman"/>
          <w:color w:val="222222"/>
          <w:sz w:val="24"/>
          <w:szCs w:val="24"/>
          <w:shd w:val="clear" w:color="auto" w:fill="FFFFFF"/>
          <w:lang w:val="en-GB"/>
        </w:rPr>
      </w:pPr>
      <w:r w:rsidRPr="00F86F56">
        <w:rPr>
          <w:rFonts w:ascii="Times New Roman" w:hAnsi="Times New Roman" w:cs="Times New Roman"/>
          <w:color w:val="222222"/>
          <w:sz w:val="24"/>
          <w:szCs w:val="24"/>
          <w:shd w:val="clear" w:color="auto" w:fill="FFFFFF"/>
          <w:lang w:val="en-GB"/>
        </w:rPr>
        <w:t>Clark, H. (2010). "What is the justice system willing to offer?" Understanding sexual assault victim/survivors' criminal justice needs. </w:t>
      </w:r>
      <w:r w:rsidRPr="00F86F56">
        <w:rPr>
          <w:rFonts w:ascii="Times New Roman" w:hAnsi="Times New Roman" w:cs="Times New Roman"/>
          <w:i/>
          <w:iCs/>
          <w:color w:val="222222"/>
          <w:sz w:val="24"/>
          <w:szCs w:val="24"/>
          <w:shd w:val="clear" w:color="auto" w:fill="FFFFFF"/>
          <w:lang w:val="en-GB"/>
        </w:rPr>
        <w:t>Family Matters</w:t>
      </w:r>
      <w:r w:rsidRPr="00F86F56">
        <w:rPr>
          <w:rFonts w:ascii="Times New Roman" w:hAnsi="Times New Roman" w:cs="Times New Roman"/>
          <w:color w:val="222222"/>
          <w:sz w:val="24"/>
          <w:szCs w:val="24"/>
          <w:shd w:val="clear" w:color="auto" w:fill="FFFFFF"/>
          <w:lang w:val="en-GB"/>
        </w:rPr>
        <w:t>, (85), pp.28-37.</w:t>
      </w:r>
    </w:p>
    <w:p w14:paraId="799092D0" w14:textId="77777777" w:rsidR="00F50983" w:rsidRPr="00F86F56" w:rsidRDefault="00F50983" w:rsidP="00F50983">
      <w:pPr>
        <w:pStyle w:val="NoSpacing"/>
        <w:spacing w:line="480" w:lineRule="auto"/>
        <w:jc w:val="both"/>
        <w:rPr>
          <w:rFonts w:ascii="Times New Roman" w:hAnsi="Times New Roman" w:cs="Times New Roman"/>
          <w:color w:val="222222"/>
          <w:sz w:val="24"/>
          <w:szCs w:val="24"/>
          <w:shd w:val="clear" w:color="auto" w:fill="FFFFFF"/>
          <w:lang w:val="en-GB"/>
        </w:rPr>
      </w:pPr>
    </w:p>
    <w:p w14:paraId="3A5D2FFF" w14:textId="77777777" w:rsidR="00F50983" w:rsidRPr="00F86F56" w:rsidRDefault="00F50983" w:rsidP="00F50983">
      <w:pPr>
        <w:pStyle w:val="NoSpacing"/>
        <w:spacing w:line="480" w:lineRule="auto"/>
        <w:jc w:val="both"/>
        <w:rPr>
          <w:rFonts w:ascii="Times New Roman" w:hAnsi="Times New Roman" w:cs="Times New Roman"/>
          <w:color w:val="000000" w:themeColor="text1"/>
          <w:sz w:val="24"/>
          <w:szCs w:val="24"/>
          <w:lang w:val="en-GB"/>
        </w:rPr>
      </w:pPr>
      <w:proofErr w:type="spellStart"/>
      <w:r w:rsidRPr="00F86F56">
        <w:rPr>
          <w:rFonts w:ascii="Times New Roman" w:hAnsi="Times New Roman" w:cs="Times New Roman"/>
          <w:color w:val="000000" w:themeColor="text1"/>
          <w:sz w:val="24"/>
          <w:szCs w:val="24"/>
          <w:lang w:val="en-GB"/>
        </w:rPr>
        <w:t>Cossins</w:t>
      </w:r>
      <w:proofErr w:type="spellEnd"/>
      <w:r w:rsidRPr="00F86F56">
        <w:rPr>
          <w:rFonts w:ascii="Times New Roman" w:hAnsi="Times New Roman" w:cs="Times New Roman"/>
          <w:color w:val="000000" w:themeColor="text1"/>
          <w:sz w:val="24"/>
          <w:szCs w:val="24"/>
          <w:lang w:val="en-GB"/>
        </w:rPr>
        <w:t xml:space="preserve">, A. (2020). </w:t>
      </w:r>
      <w:r w:rsidRPr="00F86F56">
        <w:rPr>
          <w:rFonts w:ascii="Times New Roman" w:hAnsi="Times New Roman" w:cs="Times New Roman"/>
          <w:i/>
          <w:iCs/>
          <w:color w:val="000000" w:themeColor="text1"/>
          <w:sz w:val="24"/>
          <w:szCs w:val="24"/>
          <w:lang w:val="en-GB"/>
        </w:rPr>
        <w:t>Closing the justice gap for adult and child sexual assault: rethinking the adversarial trial.</w:t>
      </w:r>
      <w:r w:rsidRPr="00F86F56">
        <w:rPr>
          <w:rFonts w:ascii="Times New Roman" w:hAnsi="Times New Roman" w:cs="Times New Roman"/>
          <w:color w:val="000000" w:themeColor="text1"/>
          <w:sz w:val="24"/>
          <w:szCs w:val="24"/>
          <w:lang w:val="en-GB"/>
        </w:rPr>
        <w:t xml:space="preserve"> London: Palgrave/Macmillan.</w:t>
      </w:r>
    </w:p>
    <w:p w14:paraId="24071BFC" w14:textId="77777777" w:rsidR="00F50983" w:rsidRPr="00F86F56" w:rsidRDefault="00F50983" w:rsidP="00F50983">
      <w:pPr>
        <w:pStyle w:val="NoSpacing"/>
        <w:spacing w:line="480" w:lineRule="auto"/>
        <w:jc w:val="both"/>
        <w:rPr>
          <w:rFonts w:ascii="Times New Roman" w:hAnsi="Times New Roman" w:cs="Times New Roman"/>
          <w:color w:val="000000" w:themeColor="text1"/>
          <w:sz w:val="24"/>
          <w:szCs w:val="24"/>
          <w:lang w:val="en-GB"/>
        </w:rPr>
      </w:pPr>
    </w:p>
    <w:p w14:paraId="3FC95DED"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t xml:space="preserve">Daly, K. (2006). Restorative justice and sexual assault: an archival study of court and conference cases. </w:t>
      </w:r>
      <w:r w:rsidRPr="00F86F56">
        <w:rPr>
          <w:rFonts w:ascii="Times New Roman" w:hAnsi="Times New Roman" w:cs="Times New Roman"/>
          <w:i/>
          <w:iCs/>
          <w:sz w:val="24"/>
          <w:szCs w:val="24"/>
          <w:lang w:val="en-GB"/>
        </w:rPr>
        <w:t>The</w:t>
      </w:r>
      <w:r w:rsidRPr="00F86F56">
        <w:rPr>
          <w:rFonts w:ascii="Times New Roman" w:hAnsi="Times New Roman" w:cs="Times New Roman"/>
          <w:sz w:val="24"/>
          <w:szCs w:val="24"/>
          <w:lang w:val="en-GB"/>
        </w:rPr>
        <w:t xml:space="preserve"> </w:t>
      </w:r>
      <w:r w:rsidRPr="00F86F56">
        <w:rPr>
          <w:rFonts w:ascii="Times New Roman" w:hAnsi="Times New Roman" w:cs="Times New Roman"/>
          <w:i/>
          <w:sz w:val="24"/>
          <w:szCs w:val="24"/>
          <w:lang w:val="en-GB"/>
        </w:rPr>
        <w:t>British Journal of Criminology</w:t>
      </w:r>
      <w:r w:rsidRPr="00F86F56">
        <w:rPr>
          <w:rFonts w:ascii="Times New Roman" w:hAnsi="Times New Roman" w:cs="Times New Roman"/>
          <w:sz w:val="24"/>
          <w:szCs w:val="24"/>
          <w:lang w:val="en-GB"/>
        </w:rPr>
        <w:t>, 46(2), 334-35</w:t>
      </w:r>
    </w:p>
    <w:p w14:paraId="2B251C99"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49C6E8B5" w14:textId="6678CCEF" w:rsidR="00F50983" w:rsidRPr="00F86F56" w:rsidRDefault="00F50983"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t xml:space="preserve">Daly, K. &amp; B. </w:t>
      </w:r>
      <w:proofErr w:type="spellStart"/>
      <w:r w:rsidRPr="00F86F56">
        <w:rPr>
          <w:rFonts w:ascii="Times New Roman" w:hAnsi="Times New Roman" w:cs="Times New Roman"/>
          <w:sz w:val="24"/>
          <w:szCs w:val="24"/>
          <w:lang w:val="en-GB"/>
        </w:rPr>
        <w:t>Bouhours</w:t>
      </w:r>
      <w:proofErr w:type="spellEnd"/>
      <w:r w:rsidR="00276708" w:rsidRPr="00F86F56">
        <w:rPr>
          <w:rFonts w:ascii="Times New Roman" w:hAnsi="Times New Roman" w:cs="Times New Roman"/>
          <w:sz w:val="24"/>
          <w:szCs w:val="24"/>
          <w:lang w:val="en-GB"/>
        </w:rPr>
        <w:t>.</w:t>
      </w:r>
      <w:r w:rsidRPr="00F86F56">
        <w:rPr>
          <w:rFonts w:ascii="Times New Roman" w:hAnsi="Times New Roman" w:cs="Times New Roman"/>
          <w:sz w:val="24"/>
          <w:szCs w:val="24"/>
          <w:lang w:val="en-GB"/>
        </w:rPr>
        <w:t xml:space="preserve"> (2011). Conventional and innovative justice responses to sexual violence, Appendix: Inventory of responses to sexual violence, ACSSA </w:t>
      </w:r>
      <w:r w:rsidRPr="00F86F56">
        <w:rPr>
          <w:rFonts w:ascii="Times New Roman" w:hAnsi="Times New Roman" w:cs="Times New Roman"/>
          <w:i/>
          <w:iCs/>
          <w:sz w:val="24"/>
          <w:szCs w:val="24"/>
          <w:lang w:val="en-GB"/>
        </w:rPr>
        <w:t>Issues 12</w:t>
      </w:r>
      <w:r w:rsidRPr="00F86F56">
        <w:rPr>
          <w:rFonts w:ascii="Times New Roman" w:hAnsi="Times New Roman" w:cs="Times New Roman"/>
          <w:sz w:val="24"/>
          <w:szCs w:val="24"/>
          <w:lang w:val="en-GB"/>
        </w:rPr>
        <w:t>. (Commonwealth of Australia: Australian Institute of Family Studies).</w:t>
      </w:r>
    </w:p>
    <w:p w14:paraId="6EDA3A66"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0F9F8FDE"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775EEFD7"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t xml:space="preserve">Dignan, J. (2004). </w:t>
      </w:r>
      <w:r w:rsidRPr="00F86F56">
        <w:rPr>
          <w:rFonts w:ascii="Times New Roman" w:hAnsi="Times New Roman" w:cs="Times New Roman"/>
          <w:i/>
          <w:sz w:val="24"/>
          <w:szCs w:val="24"/>
          <w:lang w:val="en-GB"/>
        </w:rPr>
        <w:t>Understanding victims and restorative justice</w:t>
      </w:r>
      <w:r w:rsidRPr="00F86F56">
        <w:rPr>
          <w:rFonts w:ascii="Times New Roman" w:hAnsi="Times New Roman" w:cs="Times New Roman"/>
          <w:sz w:val="24"/>
          <w:szCs w:val="24"/>
          <w:lang w:val="en-GB"/>
        </w:rPr>
        <w:t>. Berkshire: Open University Press.</w:t>
      </w:r>
    </w:p>
    <w:p w14:paraId="10241427"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5325D82F" w14:textId="54E8E85C" w:rsidR="00F50983" w:rsidRPr="00F86F56" w:rsidRDefault="00F50983"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lastRenderedPageBreak/>
        <w:t xml:space="preserve">European Union (2012). EU Directive 2012/29/EU of the European Parliament and of the Council of 25 October 2012 establishing minimum standards on the rights, </w:t>
      </w:r>
      <w:r w:rsidR="000F0F94" w:rsidRPr="00F86F56">
        <w:rPr>
          <w:rFonts w:ascii="Times New Roman" w:hAnsi="Times New Roman" w:cs="Times New Roman"/>
          <w:sz w:val="24"/>
          <w:szCs w:val="24"/>
          <w:lang w:val="en-GB"/>
        </w:rPr>
        <w:t>support,</w:t>
      </w:r>
      <w:r w:rsidRPr="00F86F56">
        <w:rPr>
          <w:rFonts w:ascii="Times New Roman" w:hAnsi="Times New Roman" w:cs="Times New Roman"/>
          <w:sz w:val="24"/>
          <w:szCs w:val="24"/>
          <w:lang w:val="en-GB"/>
        </w:rPr>
        <w:t xml:space="preserve"> and protection of victims of crime.</w:t>
      </w:r>
    </w:p>
    <w:p w14:paraId="6DE36FDE"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49478DF6" w14:textId="77777777" w:rsidR="00F50983" w:rsidRPr="00F86F56" w:rsidRDefault="00F50983" w:rsidP="00F50983">
      <w:pPr>
        <w:pStyle w:val="NoSpacing"/>
        <w:spacing w:line="480" w:lineRule="auto"/>
        <w:jc w:val="both"/>
        <w:rPr>
          <w:rFonts w:ascii="Times New Roman" w:hAnsi="Times New Roman" w:cs="Times New Roman"/>
          <w:color w:val="000000" w:themeColor="text1"/>
          <w:sz w:val="24"/>
          <w:szCs w:val="24"/>
          <w:lang w:val="en-GB"/>
        </w:rPr>
      </w:pPr>
      <w:r w:rsidRPr="00F86F56">
        <w:rPr>
          <w:rFonts w:ascii="Times New Roman" w:hAnsi="Times New Roman" w:cs="Times New Roman"/>
          <w:sz w:val="24"/>
          <w:szCs w:val="24"/>
          <w:lang w:val="en-GB"/>
        </w:rPr>
        <w:t xml:space="preserve">Gillen, J. (2019). </w:t>
      </w:r>
      <w:r w:rsidRPr="00F86F56">
        <w:rPr>
          <w:rFonts w:ascii="Times New Roman" w:hAnsi="Times New Roman" w:cs="Times New Roman"/>
          <w:i/>
          <w:iCs/>
          <w:sz w:val="24"/>
          <w:szCs w:val="24"/>
          <w:lang w:val="en-GB"/>
        </w:rPr>
        <w:t>Gillen Review. Report into the law and procedures in serious sexual offences in Northern Ireland</w:t>
      </w:r>
      <w:r w:rsidRPr="00F86F56">
        <w:rPr>
          <w:rFonts w:ascii="Times New Roman" w:hAnsi="Times New Roman" w:cs="Times New Roman"/>
          <w:sz w:val="24"/>
          <w:szCs w:val="24"/>
          <w:lang w:val="en-GB"/>
        </w:rPr>
        <w:t xml:space="preserve">. Retrieved from </w:t>
      </w:r>
      <w:hyperlink r:id="rId10" w:history="1">
        <w:r w:rsidRPr="00F86F56">
          <w:rPr>
            <w:rStyle w:val="Hyperlink"/>
            <w:rFonts w:ascii="Times New Roman" w:hAnsi="Times New Roman" w:cs="Times New Roman"/>
            <w:sz w:val="24"/>
            <w:szCs w:val="24"/>
            <w:lang w:val="en-GB"/>
          </w:rPr>
          <w:t>www.justice-ni.gov.uk/publications/gillen-review-report-law-and-procedures-serious-sexual-offences-ni</w:t>
        </w:r>
      </w:hyperlink>
      <w:r w:rsidRPr="00F86F56">
        <w:rPr>
          <w:rFonts w:ascii="Times New Roman" w:hAnsi="Times New Roman" w:cs="Times New Roman"/>
          <w:sz w:val="24"/>
          <w:szCs w:val="24"/>
          <w:lang w:val="en-GB"/>
        </w:rPr>
        <w:t xml:space="preserve"> (last accessed 19 February 2022).</w:t>
      </w:r>
    </w:p>
    <w:p w14:paraId="591DE903"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6B80FF57" w14:textId="77777777"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 xml:space="preserve">Griffith, A. (2018). </w:t>
      </w:r>
      <w:r w:rsidRPr="00F86F56">
        <w:rPr>
          <w:rFonts w:ascii="Times New Roman" w:hAnsi="Times New Roman" w:cs="Times New Roman"/>
          <w:i/>
          <w:iCs/>
          <w:sz w:val="24"/>
          <w:szCs w:val="24"/>
        </w:rPr>
        <w:t>The Meeting</w:t>
      </w:r>
      <w:r w:rsidRPr="00F86F56">
        <w:rPr>
          <w:rFonts w:ascii="Times New Roman" w:hAnsi="Times New Roman" w:cs="Times New Roman"/>
          <w:sz w:val="24"/>
          <w:szCs w:val="24"/>
        </w:rPr>
        <w:t xml:space="preserve">. Film retrieved from </w:t>
      </w:r>
      <w:hyperlink r:id="rId11" w:history="1">
        <w:r w:rsidRPr="00F86F56">
          <w:rPr>
            <w:rStyle w:val="Hyperlink"/>
            <w:rFonts w:ascii="Times New Roman" w:hAnsi="Times New Roman" w:cs="Times New Roman"/>
            <w:sz w:val="24"/>
            <w:szCs w:val="24"/>
          </w:rPr>
          <w:t>www.themeetingfilm.com</w:t>
        </w:r>
      </w:hyperlink>
      <w:r w:rsidRPr="00F86F56">
        <w:rPr>
          <w:rFonts w:ascii="Times New Roman" w:hAnsi="Times New Roman" w:cs="Times New Roman"/>
          <w:sz w:val="24"/>
          <w:szCs w:val="24"/>
        </w:rPr>
        <w:t>.</w:t>
      </w:r>
    </w:p>
    <w:p w14:paraId="4ED091FC" w14:textId="77777777" w:rsidR="00F50983" w:rsidRPr="00F86F56" w:rsidRDefault="00F50983" w:rsidP="00F50983">
      <w:pPr>
        <w:spacing w:line="480" w:lineRule="auto"/>
        <w:jc w:val="both"/>
      </w:pPr>
      <w:r w:rsidRPr="00F86F56">
        <w:rPr>
          <w:rFonts w:ascii="Times New Roman" w:hAnsi="Times New Roman" w:cs="Times New Roman"/>
          <w:sz w:val="24"/>
          <w:szCs w:val="24"/>
        </w:rPr>
        <w:t xml:space="preserve">Herman, J. (2005). Justice from the victim’s perspective. </w:t>
      </w:r>
      <w:r w:rsidRPr="00F86F56">
        <w:rPr>
          <w:rFonts w:ascii="Times New Roman" w:hAnsi="Times New Roman" w:cs="Times New Roman"/>
          <w:i/>
          <w:sz w:val="24"/>
          <w:szCs w:val="24"/>
        </w:rPr>
        <w:t>Violence Against Women</w:t>
      </w:r>
      <w:r w:rsidRPr="00F86F56">
        <w:rPr>
          <w:rFonts w:ascii="Times New Roman" w:hAnsi="Times New Roman" w:cs="Times New Roman"/>
          <w:sz w:val="24"/>
          <w:szCs w:val="24"/>
        </w:rPr>
        <w:t>, 11(5), 571-602</w:t>
      </w:r>
      <w:r w:rsidRPr="00F86F56">
        <w:t>.</w:t>
      </w:r>
    </w:p>
    <w:p w14:paraId="327D413F" w14:textId="77777777" w:rsidR="00F50983" w:rsidRPr="00F86F56" w:rsidRDefault="00F50983" w:rsidP="00F50983">
      <w:pPr>
        <w:spacing w:line="480" w:lineRule="auto"/>
        <w:jc w:val="both"/>
        <w:rPr>
          <w:rFonts w:ascii="Times New Roman" w:hAnsi="Times New Roman" w:cs="Times New Roman"/>
          <w:sz w:val="24"/>
          <w:szCs w:val="24"/>
        </w:rPr>
      </w:pPr>
      <w:r w:rsidRPr="00F86F56">
        <w:rPr>
          <w:rFonts w:ascii="Times New Roman" w:hAnsi="Times New Roman" w:cs="Times New Roman"/>
          <w:sz w:val="24"/>
          <w:szCs w:val="24"/>
        </w:rPr>
        <w:t xml:space="preserve">Hunter, S. (2010). </w:t>
      </w:r>
      <w:r w:rsidRPr="00F86F56">
        <w:rPr>
          <w:rFonts w:ascii="Times New Roman" w:hAnsi="Times New Roman" w:cs="Times New Roman"/>
          <w:i/>
          <w:iCs/>
          <w:sz w:val="24"/>
          <w:szCs w:val="24"/>
        </w:rPr>
        <w:t>Child sexual abuse: narratives of resilience</w:t>
      </w:r>
      <w:r w:rsidRPr="00F86F56">
        <w:rPr>
          <w:rFonts w:ascii="Times New Roman" w:hAnsi="Times New Roman" w:cs="Times New Roman"/>
          <w:sz w:val="24"/>
          <w:szCs w:val="24"/>
        </w:rPr>
        <w:t xml:space="preserve">. </w:t>
      </w:r>
      <w:r w:rsidRPr="00F86F56">
        <w:rPr>
          <w:rFonts w:ascii="Times New Roman" w:hAnsi="Times New Roman" w:cs="Times New Roman"/>
          <w:color w:val="2C2C2C"/>
          <w:sz w:val="24"/>
          <w:szCs w:val="24"/>
          <w:shd w:val="clear" w:color="auto" w:fill="FFFFFF"/>
        </w:rPr>
        <w:t>Abingdon: Radcliffe</w:t>
      </w:r>
    </w:p>
    <w:p w14:paraId="0A3CD96B" w14:textId="77777777" w:rsidR="00F50983" w:rsidRPr="00F86F56" w:rsidRDefault="00F50983" w:rsidP="00F50983">
      <w:pPr>
        <w:spacing w:line="480" w:lineRule="auto"/>
        <w:jc w:val="both"/>
        <w:rPr>
          <w:rFonts w:ascii="Times New Roman" w:hAnsi="Times New Roman" w:cs="Times New Roman"/>
          <w:sz w:val="24"/>
          <w:szCs w:val="24"/>
        </w:rPr>
      </w:pPr>
      <w:proofErr w:type="spellStart"/>
      <w:r w:rsidRPr="00F86F56">
        <w:rPr>
          <w:rFonts w:ascii="Times New Roman" w:hAnsi="Times New Roman" w:cs="Times New Roman"/>
          <w:color w:val="222222"/>
          <w:sz w:val="24"/>
          <w:szCs w:val="24"/>
          <w:shd w:val="clear" w:color="auto" w:fill="FFFFFF"/>
        </w:rPr>
        <w:t>Jülich</w:t>
      </w:r>
      <w:proofErr w:type="spellEnd"/>
      <w:r w:rsidRPr="00F86F56">
        <w:rPr>
          <w:rFonts w:ascii="Times New Roman" w:hAnsi="Times New Roman" w:cs="Times New Roman"/>
          <w:color w:val="222222"/>
          <w:sz w:val="24"/>
          <w:szCs w:val="24"/>
          <w:shd w:val="clear" w:color="auto" w:fill="FFFFFF"/>
        </w:rPr>
        <w:t>, S. (2006). Views of justice among survivors of historical child sexual abuse: Implications for restorative justice in New Zealand. </w:t>
      </w:r>
      <w:r w:rsidRPr="00F86F56">
        <w:rPr>
          <w:rFonts w:ascii="Times New Roman" w:hAnsi="Times New Roman" w:cs="Times New Roman"/>
          <w:i/>
          <w:iCs/>
          <w:color w:val="222222"/>
          <w:sz w:val="24"/>
          <w:szCs w:val="24"/>
          <w:shd w:val="clear" w:color="auto" w:fill="FFFFFF"/>
        </w:rPr>
        <w:t>Theoretical Criminology</w:t>
      </w:r>
    </w:p>
    <w:p w14:paraId="291FFAEE" w14:textId="4AEA558D" w:rsidR="00571395" w:rsidRDefault="00571395" w:rsidP="00571395">
      <w:pPr>
        <w:pStyle w:val="NoSpacing"/>
        <w:spacing w:line="480" w:lineRule="auto"/>
        <w:jc w:val="both"/>
        <w:rPr>
          <w:rFonts w:ascii="Times New Roman" w:hAnsi="Times New Roman" w:cs="Times New Roman"/>
          <w:sz w:val="24"/>
          <w:szCs w:val="24"/>
        </w:rPr>
      </w:pPr>
      <w:proofErr w:type="spellStart"/>
      <w:r w:rsidRPr="00E90727">
        <w:rPr>
          <w:rFonts w:ascii="Times New Roman" w:hAnsi="Times New Roman" w:cs="Times New Roman"/>
          <w:sz w:val="24"/>
          <w:szCs w:val="24"/>
        </w:rPr>
        <w:t>Jülich</w:t>
      </w:r>
      <w:proofErr w:type="spellEnd"/>
      <w:r w:rsidRPr="00E90727">
        <w:rPr>
          <w:rFonts w:ascii="Times New Roman" w:hAnsi="Times New Roman" w:cs="Times New Roman"/>
          <w:sz w:val="24"/>
          <w:szCs w:val="24"/>
        </w:rPr>
        <w:t xml:space="preserve">, S. &amp; Landon, F. (2017). Achieving justice outcomes: participants of Project </w:t>
      </w:r>
      <w:proofErr w:type="spellStart"/>
      <w:r w:rsidRPr="00E90727">
        <w:rPr>
          <w:rFonts w:ascii="Times New Roman" w:hAnsi="Times New Roman" w:cs="Times New Roman"/>
          <w:sz w:val="24"/>
          <w:szCs w:val="24"/>
        </w:rPr>
        <w:t>Restore’s</w:t>
      </w:r>
      <w:proofErr w:type="spellEnd"/>
      <w:r w:rsidRPr="00E90727">
        <w:rPr>
          <w:rFonts w:ascii="Times New Roman" w:hAnsi="Times New Roman" w:cs="Times New Roman"/>
          <w:sz w:val="24"/>
          <w:szCs w:val="24"/>
        </w:rPr>
        <w:t xml:space="preserve"> restorative processes. In E. </w:t>
      </w:r>
      <w:proofErr w:type="spellStart"/>
      <w:r w:rsidRPr="00E90727">
        <w:rPr>
          <w:rFonts w:ascii="Times New Roman" w:hAnsi="Times New Roman" w:cs="Times New Roman"/>
          <w:sz w:val="24"/>
          <w:szCs w:val="24"/>
        </w:rPr>
        <w:t>Zinsstag</w:t>
      </w:r>
      <w:proofErr w:type="spellEnd"/>
      <w:r w:rsidRPr="00E90727">
        <w:rPr>
          <w:rFonts w:ascii="Times New Roman" w:hAnsi="Times New Roman" w:cs="Times New Roman"/>
          <w:sz w:val="24"/>
          <w:szCs w:val="24"/>
        </w:rPr>
        <w:t xml:space="preserve"> &amp; M. Keenan (eds.),</w:t>
      </w:r>
      <w:r w:rsidRPr="00E90727">
        <w:rPr>
          <w:rFonts w:ascii="Times New Roman" w:hAnsi="Times New Roman" w:cs="Times New Roman"/>
          <w:i/>
          <w:iCs/>
          <w:sz w:val="24"/>
          <w:szCs w:val="24"/>
        </w:rPr>
        <w:t xml:space="preserve"> Restorative responses to sexual violence: legal, social and therapeutic dimensions </w:t>
      </w:r>
      <w:r w:rsidRPr="00E90727">
        <w:rPr>
          <w:rFonts w:ascii="Times New Roman" w:hAnsi="Times New Roman" w:cs="Times New Roman"/>
          <w:sz w:val="24"/>
          <w:szCs w:val="24"/>
        </w:rPr>
        <w:t>(pp. 192-211). Abingdon: Routledge.</w:t>
      </w:r>
    </w:p>
    <w:p w14:paraId="245E787D" w14:textId="77777777" w:rsidR="00571395" w:rsidRDefault="00571395" w:rsidP="00F50983">
      <w:pPr>
        <w:pStyle w:val="NoSpacing"/>
        <w:spacing w:line="480" w:lineRule="auto"/>
        <w:jc w:val="both"/>
        <w:rPr>
          <w:rFonts w:ascii="Times New Roman" w:hAnsi="Times New Roman" w:cs="Times New Roman"/>
          <w:sz w:val="24"/>
          <w:szCs w:val="24"/>
          <w:lang w:val="en-GB"/>
        </w:rPr>
      </w:pPr>
    </w:p>
    <w:p w14:paraId="15F7CECD" w14:textId="44DE6F3E" w:rsidR="00F50983" w:rsidRPr="00F86F56" w:rsidRDefault="00F50983" w:rsidP="00F50983">
      <w:pPr>
        <w:pStyle w:val="NoSpacing"/>
        <w:spacing w:line="480" w:lineRule="auto"/>
        <w:jc w:val="both"/>
        <w:rPr>
          <w:rFonts w:ascii="Times New Roman" w:eastAsia="Times New Roman" w:hAnsi="Times New Roman" w:cs="Times New Roman"/>
          <w:sz w:val="24"/>
          <w:szCs w:val="24"/>
          <w:lang w:val="en-GB" w:eastAsia="en-GB"/>
        </w:rPr>
      </w:pPr>
      <w:proofErr w:type="spellStart"/>
      <w:r w:rsidRPr="00F86F56">
        <w:rPr>
          <w:rFonts w:ascii="Times New Roman" w:hAnsi="Times New Roman" w:cs="Times New Roman"/>
          <w:sz w:val="24"/>
          <w:szCs w:val="24"/>
          <w:lang w:val="en-GB"/>
        </w:rPr>
        <w:t>Jülich</w:t>
      </w:r>
      <w:proofErr w:type="spellEnd"/>
      <w:r w:rsidRPr="00F86F56">
        <w:rPr>
          <w:rFonts w:ascii="Times New Roman" w:hAnsi="Times New Roman" w:cs="Times New Roman"/>
          <w:sz w:val="24"/>
          <w:szCs w:val="24"/>
          <w:lang w:val="en-GB"/>
        </w:rPr>
        <w:t xml:space="preserve">, S.J. &amp; Thorburn, N. (2017). Sexual violence and substantive equality: can restorative justice deliver? </w:t>
      </w:r>
      <w:r w:rsidRPr="00F86F56">
        <w:rPr>
          <w:rFonts w:ascii="Times New Roman" w:hAnsi="Times New Roman" w:cs="Times New Roman"/>
          <w:i/>
          <w:iCs/>
          <w:sz w:val="24"/>
          <w:szCs w:val="24"/>
          <w:lang w:val="en-GB"/>
        </w:rPr>
        <w:t>Journal of Human Rights and Social Work</w:t>
      </w:r>
      <w:r w:rsidRPr="00F86F56">
        <w:rPr>
          <w:rFonts w:ascii="Times New Roman" w:hAnsi="Times New Roman" w:cs="Times New Roman"/>
          <w:sz w:val="24"/>
          <w:szCs w:val="24"/>
          <w:lang w:val="en-GB"/>
        </w:rPr>
        <w:t>, 2, 34-44</w:t>
      </w:r>
      <w:r w:rsidRPr="00F86F56">
        <w:rPr>
          <w:rFonts w:ascii="Times New Roman" w:eastAsia="Times New Roman" w:hAnsi="Times New Roman" w:cs="Times New Roman"/>
          <w:sz w:val="24"/>
          <w:szCs w:val="24"/>
          <w:lang w:val="en-GB" w:eastAsia="en-GB"/>
        </w:rPr>
        <w:t xml:space="preserve">. </w:t>
      </w:r>
    </w:p>
    <w:p w14:paraId="30659A55" w14:textId="77777777" w:rsidR="00571395" w:rsidRDefault="00571395" w:rsidP="00571395">
      <w:pPr>
        <w:pStyle w:val="NoSpacing"/>
        <w:spacing w:line="480" w:lineRule="auto"/>
        <w:jc w:val="both"/>
        <w:rPr>
          <w:rFonts w:ascii="Times New Roman" w:hAnsi="Times New Roman" w:cs="Times New Roman"/>
          <w:sz w:val="24"/>
          <w:szCs w:val="24"/>
        </w:rPr>
      </w:pPr>
    </w:p>
    <w:p w14:paraId="16B18DF9" w14:textId="5A0296F2" w:rsidR="00571395" w:rsidRPr="00342F25" w:rsidRDefault="00571395" w:rsidP="00571395">
      <w:pPr>
        <w:pStyle w:val="NoSpacing"/>
        <w:spacing w:line="480" w:lineRule="auto"/>
        <w:jc w:val="both"/>
        <w:rPr>
          <w:rFonts w:ascii="Times New Roman" w:hAnsi="Times New Roman" w:cs="Times New Roman"/>
          <w:sz w:val="24"/>
          <w:szCs w:val="24"/>
        </w:rPr>
      </w:pPr>
      <w:r w:rsidRPr="009D1D62">
        <w:rPr>
          <w:rFonts w:ascii="Times New Roman" w:hAnsi="Times New Roman" w:cs="Times New Roman"/>
          <w:sz w:val="24"/>
          <w:szCs w:val="24"/>
        </w:rPr>
        <w:t xml:space="preserve">Keenan, M. (2012). </w:t>
      </w:r>
      <w:r w:rsidRPr="009D1D62">
        <w:rPr>
          <w:rFonts w:ascii="Times New Roman" w:hAnsi="Times New Roman" w:cs="Times New Roman"/>
          <w:i/>
          <w:sz w:val="24"/>
          <w:szCs w:val="24"/>
        </w:rPr>
        <w:t>Child sexual abuse and the Catholic Church: gender, power and organizational culture</w:t>
      </w:r>
      <w:r w:rsidRPr="009D1D62">
        <w:rPr>
          <w:rFonts w:ascii="Times New Roman" w:hAnsi="Times New Roman" w:cs="Times New Roman"/>
          <w:sz w:val="24"/>
          <w:szCs w:val="24"/>
        </w:rPr>
        <w:t>. New York: Oxford University Press.</w:t>
      </w:r>
    </w:p>
    <w:p w14:paraId="0689308C" w14:textId="77777777" w:rsidR="00571395" w:rsidRDefault="00571395" w:rsidP="00571395">
      <w:pPr>
        <w:pStyle w:val="NoSpacing"/>
        <w:spacing w:line="480" w:lineRule="auto"/>
        <w:jc w:val="both"/>
        <w:rPr>
          <w:rFonts w:ascii="Times New Roman" w:hAnsi="Times New Roman" w:cs="Times New Roman"/>
          <w:sz w:val="24"/>
          <w:szCs w:val="24"/>
        </w:rPr>
      </w:pPr>
      <w:r w:rsidRPr="00937D66">
        <w:rPr>
          <w:rFonts w:ascii="Times New Roman" w:hAnsi="Times New Roman" w:cs="Times New Roman"/>
          <w:sz w:val="24"/>
          <w:szCs w:val="24"/>
        </w:rPr>
        <w:lastRenderedPageBreak/>
        <w:t xml:space="preserve">Keenan, M., </w:t>
      </w:r>
      <w:r>
        <w:rPr>
          <w:rFonts w:ascii="Times New Roman" w:hAnsi="Times New Roman" w:cs="Times New Roman"/>
          <w:sz w:val="24"/>
          <w:szCs w:val="24"/>
        </w:rPr>
        <w:t>(</w:t>
      </w:r>
      <w:r w:rsidRPr="00937D66">
        <w:rPr>
          <w:rFonts w:ascii="Times New Roman" w:hAnsi="Times New Roman" w:cs="Times New Roman"/>
          <w:sz w:val="24"/>
          <w:szCs w:val="24"/>
        </w:rPr>
        <w:t>2014</w:t>
      </w:r>
      <w:r>
        <w:rPr>
          <w:rFonts w:ascii="Times New Roman" w:hAnsi="Times New Roman" w:cs="Times New Roman"/>
          <w:sz w:val="24"/>
          <w:szCs w:val="24"/>
        </w:rPr>
        <w:t>)</w:t>
      </w:r>
      <w:r w:rsidRPr="00937D66">
        <w:rPr>
          <w:rFonts w:ascii="Times New Roman" w:hAnsi="Times New Roman" w:cs="Times New Roman"/>
          <w:sz w:val="24"/>
          <w:szCs w:val="24"/>
        </w:rPr>
        <w:t xml:space="preserve">. </w:t>
      </w:r>
      <w:r w:rsidRPr="00937D66">
        <w:rPr>
          <w:rFonts w:ascii="Times New Roman" w:hAnsi="Times New Roman" w:cs="Times New Roman"/>
          <w:i/>
          <w:iCs/>
          <w:sz w:val="24"/>
          <w:szCs w:val="24"/>
        </w:rPr>
        <w:t>Sexual Trauma and Abuse: Transformative Possibilities? A Collaborative Study on the potential of Restorative Justice in Sexual Crime in Ireland</w:t>
      </w:r>
      <w:r w:rsidRPr="00937D66">
        <w:rPr>
          <w:rFonts w:ascii="Times New Roman" w:hAnsi="Times New Roman" w:cs="Times New Roman"/>
          <w:sz w:val="24"/>
          <w:szCs w:val="24"/>
        </w:rPr>
        <w:t xml:space="preserve">. Dublin: University College Dublin. Available at: </w:t>
      </w:r>
      <w:hyperlink r:id="rId12" w:history="1">
        <w:r w:rsidRPr="00613925">
          <w:rPr>
            <w:rStyle w:val="Hyperlink"/>
            <w:rFonts w:ascii="Times New Roman" w:hAnsi="Times New Roman" w:cs="Times New Roman"/>
            <w:sz w:val="24"/>
            <w:szCs w:val="24"/>
          </w:rPr>
          <w:t>https://researchrepository.ucd.ie/handle/10197/6247</w:t>
        </w:r>
      </w:hyperlink>
    </w:p>
    <w:p w14:paraId="5246D865" w14:textId="77777777" w:rsidR="00571395" w:rsidRDefault="00571395" w:rsidP="00F50983">
      <w:pPr>
        <w:pStyle w:val="NoSpacing"/>
        <w:spacing w:line="480" w:lineRule="auto"/>
        <w:jc w:val="both"/>
        <w:rPr>
          <w:rFonts w:ascii="Times New Roman" w:hAnsi="Times New Roman" w:cs="Times New Roman"/>
          <w:sz w:val="24"/>
          <w:szCs w:val="24"/>
          <w:lang w:val="en-GB"/>
        </w:rPr>
      </w:pPr>
    </w:p>
    <w:p w14:paraId="400D76A9" w14:textId="77777777" w:rsidR="00571395" w:rsidRDefault="00571395" w:rsidP="00571395">
      <w:pPr>
        <w:pStyle w:val="NoSpacing"/>
        <w:spacing w:line="480" w:lineRule="auto"/>
        <w:jc w:val="both"/>
        <w:rPr>
          <w:rFonts w:ascii="Times New Roman" w:hAnsi="Times New Roman" w:cs="Times New Roman"/>
          <w:sz w:val="24"/>
          <w:szCs w:val="24"/>
        </w:rPr>
      </w:pPr>
      <w:r w:rsidRPr="00300160">
        <w:rPr>
          <w:rFonts w:ascii="Times New Roman" w:hAnsi="Times New Roman" w:cs="Times New Roman"/>
          <w:sz w:val="24"/>
          <w:szCs w:val="24"/>
        </w:rPr>
        <w:t xml:space="preserve">Keenan, M. (2018). Training for restorative justice work in sexual violence cases. </w:t>
      </w:r>
      <w:r w:rsidRPr="00300160">
        <w:rPr>
          <w:rFonts w:ascii="Times New Roman" w:hAnsi="Times New Roman" w:cs="Times New Roman"/>
          <w:i/>
          <w:iCs/>
          <w:sz w:val="24"/>
          <w:szCs w:val="24"/>
        </w:rPr>
        <w:t>The International Journal of Restorative Justice,</w:t>
      </w:r>
      <w:r w:rsidRPr="00300160">
        <w:rPr>
          <w:rFonts w:ascii="Times New Roman" w:hAnsi="Times New Roman" w:cs="Times New Roman"/>
          <w:sz w:val="24"/>
          <w:szCs w:val="24"/>
        </w:rPr>
        <w:t xml:space="preserve"> 1(2), 291-302.</w:t>
      </w:r>
    </w:p>
    <w:p w14:paraId="661395DD" w14:textId="77777777" w:rsidR="00571395" w:rsidRDefault="00571395" w:rsidP="00F50983">
      <w:pPr>
        <w:pStyle w:val="NoSpacing"/>
        <w:spacing w:line="480" w:lineRule="auto"/>
        <w:jc w:val="both"/>
        <w:rPr>
          <w:rFonts w:ascii="Times New Roman" w:eastAsia="Cambria" w:hAnsi="Times New Roman" w:cs="Times New Roman"/>
          <w:sz w:val="24"/>
          <w:szCs w:val="24"/>
          <w:lang w:val="en-GB"/>
        </w:rPr>
      </w:pPr>
    </w:p>
    <w:p w14:paraId="18A32291" w14:textId="77777777" w:rsidR="00571395" w:rsidRDefault="00571395" w:rsidP="00571395">
      <w:pPr>
        <w:pStyle w:val="NoSpacing"/>
        <w:spacing w:line="480" w:lineRule="auto"/>
        <w:jc w:val="both"/>
        <w:rPr>
          <w:rFonts w:ascii="Times New Roman" w:eastAsia="Cambria" w:hAnsi="Times New Roman" w:cs="Times New Roman"/>
          <w:iCs/>
          <w:sz w:val="24"/>
          <w:szCs w:val="24"/>
        </w:rPr>
      </w:pPr>
      <w:r w:rsidRPr="0048250C">
        <w:rPr>
          <w:rFonts w:ascii="Times New Roman" w:eastAsia="Cambria" w:hAnsi="Times New Roman" w:cs="Times New Roman"/>
          <w:sz w:val="24"/>
          <w:szCs w:val="24"/>
        </w:rPr>
        <w:t xml:space="preserve">Keenan, M. (2020). Is there a place for restorative justice when the abuse is in the family? </w:t>
      </w:r>
      <w:proofErr w:type="spellStart"/>
      <w:r w:rsidRPr="0048250C">
        <w:rPr>
          <w:rFonts w:ascii="Times New Roman" w:eastAsia="Cambria" w:hAnsi="Times New Roman" w:cs="Times New Roman"/>
          <w:i/>
          <w:sz w:val="24"/>
          <w:szCs w:val="24"/>
        </w:rPr>
        <w:t>Sotsiaaltöö</w:t>
      </w:r>
      <w:proofErr w:type="spellEnd"/>
      <w:r w:rsidRPr="0048250C">
        <w:rPr>
          <w:rFonts w:ascii="Times New Roman" w:eastAsia="Cambria" w:hAnsi="Times New Roman" w:cs="Times New Roman"/>
          <w:i/>
          <w:sz w:val="24"/>
          <w:szCs w:val="24"/>
        </w:rPr>
        <w:t xml:space="preserve"> [Social Work] Estonia</w:t>
      </w:r>
      <w:r w:rsidRPr="0048250C">
        <w:rPr>
          <w:rFonts w:ascii="Times New Roman" w:eastAsia="Cambria" w:hAnsi="Times New Roman" w:cs="Times New Roman"/>
          <w:sz w:val="24"/>
          <w:szCs w:val="24"/>
        </w:rPr>
        <w:t xml:space="preserve">, </w:t>
      </w:r>
      <w:r w:rsidRPr="0048250C">
        <w:rPr>
          <w:rFonts w:ascii="Times New Roman" w:eastAsia="Cambria" w:hAnsi="Times New Roman" w:cs="Times New Roman"/>
          <w:iCs/>
          <w:sz w:val="24"/>
          <w:szCs w:val="24"/>
        </w:rPr>
        <w:t xml:space="preserve">2020 (4). Retrieved from </w:t>
      </w:r>
      <w:hyperlink r:id="rId13" w:history="1">
        <w:r w:rsidRPr="0048250C">
          <w:rPr>
            <w:rStyle w:val="Hyperlink"/>
            <w:rFonts w:ascii="Times New Roman" w:eastAsia="Cambria" w:hAnsi="Times New Roman" w:cs="Times New Roman"/>
            <w:iCs/>
            <w:sz w:val="24"/>
            <w:szCs w:val="24"/>
          </w:rPr>
          <w:t>https://researchrepository.ucd.ie/handle/10197/11902</w:t>
        </w:r>
      </w:hyperlink>
      <w:r w:rsidRPr="0048250C">
        <w:rPr>
          <w:rFonts w:ascii="Times New Roman" w:eastAsia="Cambria" w:hAnsi="Times New Roman" w:cs="Times New Roman"/>
          <w:iCs/>
          <w:sz w:val="24"/>
          <w:szCs w:val="24"/>
        </w:rPr>
        <w:t xml:space="preserve">. </w:t>
      </w:r>
    </w:p>
    <w:p w14:paraId="5049A496" w14:textId="77777777" w:rsidR="00571395" w:rsidRDefault="00571395" w:rsidP="00F50983">
      <w:pPr>
        <w:pStyle w:val="NoSpacing"/>
        <w:spacing w:line="480" w:lineRule="auto"/>
        <w:jc w:val="both"/>
        <w:rPr>
          <w:rFonts w:ascii="Times New Roman" w:eastAsia="Cambria" w:hAnsi="Times New Roman" w:cs="Times New Roman"/>
          <w:sz w:val="24"/>
          <w:szCs w:val="24"/>
          <w:lang w:val="en-GB"/>
        </w:rPr>
      </w:pPr>
    </w:p>
    <w:p w14:paraId="6D406A0D" w14:textId="77777777" w:rsidR="00571395" w:rsidRDefault="00571395" w:rsidP="00571395">
      <w:pPr>
        <w:pStyle w:val="NoSpacing"/>
        <w:spacing w:line="480" w:lineRule="auto"/>
        <w:jc w:val="both"/>
        <w:rPr>
          <w:rFonts w:ascii="Times New Roman" w:hAnsi="Times New Roman" w:cs="Times New Roman"/>
          <w:sz w:val="24"/>
          <w:szCs w:val="24"/>
        </w:rPr>
      </w:pPr>
      <w:r w:rsidRPr="00E90727">
        <w:rPr>
          <w:rFonts w:ascii="Times New Roman" w:hAnsi="Times New Roman" w:cs="Times New Roman"/>
          <w:sz w:val="24"/>
          <w:szCs w:val="24"/>
        </w:rPr>
        <w:t xml:space="preserve">Keenan, M. &amp; Griffith, A. (2021). Restorative justice after sexual violence: an international perspective. In R. </w:t>
      </w:r>
      <w:proofErr w:type="spellStart"/>
      <w:r w:rsidRPr="00E90727">
        <w:rPr>
          <w:rFonts w:ascii="Times New Roman" w:hAnsi="Times New Roman" w:cs="Times New Roman"/>
          <w:sz w:val="24"/>
          <w:szCs w:val="24"/>
        </w:rPr>
        <w:t>Killean</w:t>
      </w:r>
      <w:proofErr w:type="spellEnd"/>
      <w:r w:rsidRPr="00E90727">
        <w:rPr>
          <w:rFonts w:ascii="Times New Roman" w:hAnsi="Times New Roman" w:cs="Times New Roman"/>
          <w:sz w:val="24"/>
          <w:szCs w:val="24"/>
        </w:rPr>
        <w:t xml:space="preserve">, E. Dowds &amp; A.-M. </w:t>
      </w:r>
      <w:proofErr w:type="spellStart"/>
      <w:r w:rsidRPr="00E90727">
        <w:rPr>
          <w:rFonts w:ascii="Times New Roman" w:hAnsi="Times New Roman" w:cs="Times New Roman"/>
          <w:sz w:val="24"/>
          <w:szCs w:val="24"/>
        </w:rPr>
        <w:t>McAlinden</w:t>
      </w:r>
      <w:proofErr w:type="spellEnd"/>
      <w:r w:rsidRPr="00E90727">
        <w:rPr>
          <w:rFonts w:ascii="Times New Roman" w:hAnsi="Times New Roman" w:cs="Times New Roman"/>
          <w:sz w:val="24"/>
          <w:szCs w:val="24"/>
        </w:rPr>
        <w:t xml:space="preserve"> (eds), </w:t>
      </w:r>
      <w:r w:rsidRPr="00E90727">
        <w:rPr>
          <w:rFonts w:ascii="Times New Roman" w:hAnsi="Times New Roman" w:cs="Times New Roman"/>
          <w:i/>
          <w:iCs/>
          <w:sz w:val="24"/>
          <w:szCs w:val="24"/>
        </w:rPr>
        <w:t>Sexual violence on trial: local and comparative perspectives</w:t>
      </w:r>
      <w:r w:rsidRPr="00E90727">
        <w:rPr>
          <w:rFonts w:ascii="Times New Roman" w:hAnsi="Times New Roman" w:cs="Times New Roman"/>
          <w:sz w:val="24"/>
          <w:szCs w:val="24"/>
        </w:rPr>
        <w:t xml:space="preserve"> (pp. 188-198). London: Routledge</w:t>
      </w:r>
      <w:r>
        <w:rPr>
          <w:rFonts w:ascii="Times New Roman" w:hAnsi="Times New Roman" w:cs="Times New Roman"/>
          <w:sz w:val="24"/>
          <w:szCs w:val="24"/>
        </w:rPr>
        <w:t>.</w:t>
      </w:r>
    </w:p>
    <w:p w14:paraId="5914591F" w14:textId="77777777" w:rsidR="00571395" w:rsidRDefault="00571395" w:rsidP="00F50983">
      <w:pPr>
        <w:pStyle w:val="NoSpacing"/>
        <w:spacing w:line="480" w:lineRule="auto"/>
        <w:jc w:val="both"/>
        <w:rPr>
          <w:rFonts w:ascii="Times New Roman" w:hAnsi="Times New Roman" w:cs="Times New Roman"/>
          <w:sz w:val="24"/>
          <w:szCs w:val="24"/>
          <w:lang w:val="en-GB"/>
        </w:rPr>
      </w:pPr>
    </w:p>
    <w:p w14:paraId="6630F8F3" w14:textId="77777777" w:rsidR="00571395" w:rsidRDefault="00571395" w:rsidP="00571395">
      <w:pPr>
        <w:pStyle w:val="NoSpacing"/>
        <w:spacing w:line="480" w:lineRule="auto"/>
        <w:jc w:val="both"/>
        <w:rPr>
          <w:rFonts w:ascii="Times New Roman" w:hAnsi="Times New Roman" w:cs="Times New Roman"/>
          <w:sz w:val="24"/>
          <w:szCs w:val="24"/>
        </w:rPr>
      </w:pPr>
      <w:r w:rsidRPr="00937D66">
        <w:rPr>
          <w:rFonts w:ascii="Times New Roman" w:hAnsi="Times New Roman" w:cs="Times New Roman"/>
          <w:sz w:val="24"/>
          <w:szCs w:val="24"/>
        </w:rPr>
        <w:t xml:space="preserve">Keenan, M. and </w:t>
      </w:r>
      <w:proofErr w:type="spellStart"/>
      <w:r w:rsidRPr="00937D66">
        <w:rPr>
          <w:rFonts w:ascii="Times New Roman" w:hAnsi="Times New Roman" w:cs="Times New Roman"/>
          <w:sz w:val="24"/>
          <w:szCs w:val="24"/>
        </w:rPr>
        <w:t>Zinsstag</w:t>
      </w:r>
      <w:proofErr w:type="spellEnd"/>
      <w:r w:rsidRPr="00937D66">
        <w:rPr>
          <w:rFonts w:ascii="Times New Roman" w:hAnsi="Times New Roman" w:cs="Times New Roman"/>
          <w:sz w:val="24"/>
          <w:szCs w:val="24"/>
        </w:rPr>
        <w:t>, E. (</w:t>
      </w:r>
      <w:r>
        <w:rPr>
          <w:rFonts w:ascii="Times New Roman" w:hAnsi="Times New Roman" w:cs="Times New Roman"/>
          <w:sz w:val="24"/>
          <w:szCs w:val="24"/>
        </w:rPr>
        <w:t>2022</w:t>
      </w:r>
      <w:r w:rsidRPr="00937D66">
        <w:rPr>
          <w:rFonts w:ascii="Times New Roman" w:hAnsi="Times New Roman" w:cs="Times New Roman"/>
          <w:sz w:val="24"/>
          <w:szCs w:val="24"/>
        </w:rPr>
        <w:t xml:space="preserve">). </w:t>
      </w:r>
      <w:r w:rsidRPr="00937D66">
        <w:rPr>
          <w:rFonts w:ascii="Times New Roman" w:hAnsi="Times New Roman" w:cs="Times New Roman"/>
          <w:i/>
          <w:iCs/>
          <w:sz w:val="24"/>
          <w:szCs w:val="24"/>
        </w:rPr>
        <w:t>Sexual Violence and Restorative Justice: Addressing the Justice Gap</w:t>
      </w:r>
      <w:r w:rsidRPr="00937D66">
        <w:rPr>
          <w:rFonts w:ascii="Times New Roman" w:hAnsi="Times New Roman" w:cs="Times New Roman"/>
          <w:sz w:val="24"/>
          <w:szCs w:val="24"/>
        </w:rPr>
        <w:t>. Oxford: Oxford University Press</w:t>
      </w:r>
      <w:r>
        <w:rPr>
          <w:rFonts w:ascii="Times New Roman" w:hAnsi="Times New Roman" w:cs="Times New Roman"/>
          <w:sz w:val="24"/>
          <w:szCs w:val="24"/>
        </w:rPr>
        <w:t>.</w:t>
      </w:r>
    </w:p>
    <w:p w14:paraId="404E6640" w14:textId="77777777" w:rsidR="00B23890" w:rsidRPr="00F86F56" w:rsidRDefault="00B23890" w:rsidP="00F50983">
      <w:pPr>
        <w:pStyle w:val="NoSpacing"/>
        <w:spacing w:line="480" w:lineRule="auto"/>
        <w:jc w:val="both"/>
        <w:rPr>
          <w:rFonts w:ascii="Times New Roman" w:hAnsi="Times New Roman" w:cs="Times New Roman"/>
          <w:sz w:val="24"/>
          <w:szCs w:val="24"/>
          <w:lang w:val="en-GB"/>
        </w:rPr>
      </w:pPr>
    </w:p>
    <w:p w14:paraId="1AFAE5D9" w14:textId="511BA54A" w:rsidR="00F50983" w:rsidRPr="00F86F56" w:rsidRDefault="00F50983"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t xml:space="preserve">Koss, M.P. (2014). The RESTORE program of restorative justice for sex crimes: vision, </w:t>
      </w:r>
      <w:r w:rsidR="000F0F94" w:rsidRPr="00F86F56">
        <w:rPr>
          <w:rFonts w:ascii="Times New Roman" w:hAnsi="Times New Roman" w:cs="Times New Roman"/>
          <w:sz w:val="24"/>
          <w:szCs w:val="24"/>
          <w:lang w:val="en-GB"/>
        </w:rPr>
        <w:t>process,</w:t>
      </w:r>
      <w:r w:rsidRPr="00F86F56">
        <w:rPr>
          <w:rFonts w:ascii="Times New Roman" w:hAnsi="Times New Roman" w:cs="Times New Roman"/>
          <w:sz w:val="24"/>
          <w:szCs w:val="24"/>
          <w:lang w:val="en-GB"/>
        </w:rPr>
        <w:t xml:space="preserve"> and outcomes. </w:t>
      </w:r>
      <w:r w:rsidRPr="00F86F56">
        <w:rPr>
          <w:rFonts w:ascii="Times New Roman" w:hAnsi="Times New Roman" w:cs="Times New Roman"/>
          <w:i/>
          <w:sz w:val="24"/>
          <w:szCs w:val="24"/>
          <w:lang w:val="en-GB"/>
        </w:rPr>
        <w:t>Journal of Interpersonal Violence</w:t>
      </w:r>
      <w:r w:rsidRPr="00F86F56">
        <w:rPr>
          <w:rFonts w:ascii="Times New Roman" w:hAnsi="Times New Roman" w:cs="Times New Roman"/>
          <w:sz w:val="24"/>
          <w:szCs w:val="24"/>
          <w:lang w:val="en-GB"/>
        </w:rPr>
        <w:t>, 29(9), 1623-1660.</w:t>
      </w:r>
    </w:p>
    <w:p w14:paraId="5A4A3557" w14:textId="77777777" w:rsidR="00A01F0B" w:rsidRPr="00F86F56" w:rsidRDefault="00A01F0B" w:rsidP="00F50983">
      <w:pPr>
        <w:pStyle w:val="NoSpacing"/>
        <w:spacing w:line="480" w:lineRule="auto"/>
        <w:jc w:val="both"/>
        <w:rPr>
          <w:rFonts w:ascii="Times New Roman" w:hAnsi="Times New Roman" w:cs="Times New Roman"/>
          <w:sz w:val="24"/>
          <w:szCs w:val="24"/>
          <w:lang w:val="en-GB"/>
        </w:rPr>
      </w:pPr>
    </w:p>
    <w:p w14:paraId="265063D7"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roofErr w:type="spellStart"/>
      <w:r w:rsidRPr="00F86F56">
        <w:rPr>
          <w:rFonts w:ascii="Times New Roman" w:hAnsi="Times New Roman" w:cs="Times New Roman"/>
          <w:sz w:val="24"/>
          <w:szCs w:val="24"/>
          <w:lang w:val="en-GB"/>
        </w:rPr>
        <w:t>Krahé</w:t>
      </w:r>
      <w:proofErr w:type="spellEnd"/>
      <w:r w:rsidRPr="00F86F56">
        <w:rPr>
          <w:rFonts w:ascii="Times New Roman" w:hAnsi="Times New Roman" w:cs="Times New Roman"/>
          <w:sz w:val="24"/>
          <w:szCs w:val="24"/>
          <w:lang w:val="en-GB"/>
        </w:rPr>
        <w:t xml:space="preserve">, B. &amp; Temkin, J. (2009). Addressing the attitude problem in rape trials: some proposals and methodological considerations. In M. Horvath &amp; J. Brown (eds.), </w:t>
      </w:r>
      <w:r w:rsidRPr="00F86F56">
        <w:rPr>
          <w:rFonts w:ascii="Times New Roman" w:hAnsi="Times New Roman" w:cs="Times New Roman"/>
          <w:i/>
          <w:sz w:val="24"/>
          <w:szCs w:val="24"/>
          <w:lang w:val="en-GB"/>
        </w:rPr>
        <w:t xml:space="preserve">Rape: challenging contemporary thinking </w:t>
      </w:r>
      <w:r w:rsidRPr="00F86F56">
        <w:rPr>
          <w:rFonts w:ascii="Times New Roman" w:hAnsi="Times New Roman" w:cs="Times New Roman"/>
          <w:sz w:val="24"/>
          <w:szCs w:val="24"/>
          <w:lang w:val="en-GB"/>
        </w:rPr>
        <w:t>(pp. 17-45)</w:t>
      </w:r>
      <w:r w:rsidRPr="00F86F56">
        <w:rPr>
          <w:rFonts w:ascii="Times New Roman" w:hAnsi="Times New Roman" w:cs="Times New Roman"/>
          <w:i/>
          <w:sz w:val="24"/>
          <w:szCs w:val="24"/>
          <w:lang w:val="en-GB"/>
        </w:rPr>
        <w:t xml:space="preserve">. </w:t>
      </w:r>
      <w:r w:rsidRPr="00F86F56">
        <w:rPr>
          <w:rFonts w:ascii="Times New Roman" w:hAnsi="Times New Roman" w:cs="Times New Roman"/>
          <w:sz w:val="24"/>
          <w:szCs w:val="24"/>
          <w:lang w:val="en-GB"/>
        </w:rPr>
        <w:t>Cullompton: Willan Publishing</w:t>
      </w:r>
    </w:p>
    <w:p w14:paraId="7512F6CF"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73935CE1" w14:textId="77777777" w:rsidR="00F50983" w:rsidRPr="00F86F56" w:rsidRDefault="00F50983" w:rsidP="00F50983">
      <w:pPr>
        <w:pStyle w:val="NoSpacing"/>
        <w:spacing w:line="480" w:lineRule="auto"/>
        <w:jc w:val="both"/>
        <w:rPr>
          <w:rFonts w:ascii="Times New Roman" w:eastAsia="Times New Roman" w:hAnsi="Times New Roman" w:cs="Times New Roman"/>
          <w:sz w:val="24"/>
          <w:szCs w:val="24"/>
          <w:lang w:val="en-GB" w:eastAsia="en-GB"/>
        </w:rPr>
      </w:pPr>
      <w:r w:rsidRPr="00F86F56">
        <w:rPr>
          <w:rFonts w:ascii="Times New Roman" w:eastAsia="Times New Roman" w:hAnsi="Times New Roman" w:cs="Times New Roman"/>
          <w:sz w:val="24"/>
          <w:szCs w:val="24"/>
          <w:lang w:val="en-GB" w:eastAsia="en-GB"/>
        </w:rPr>
        <w:lastRenderedPageBreak/>
        <w:t xml:space="preserve">Lampard K, Marsden E. (2015). Themes and Lessons Learnt from NHS Investigations into Matters Relating to Jimmy Savile. Independent Report for the Secretary of State for Health. Department of Health: London. </w:t>
      </w:r>
    </w:p>
    <w:p w14:paraId="775F2357"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17DBA756" w14:textId="2AEB7811" w:rsidR="00F50983" w:rsidRPr="00F86F56" w:rsidRDefault="00F50983" w:rsidP="00F50983">
      <w:pPr>
        <w:pStyle w:val="NoSpacing"/>
        <w:spacing w:line="480" w:lineRule="auto"/>
        <w:jc w:val="both"/>
        <w:rPr>
          <w:rFonts w:ascii="Times New Roman" w:eastAsia="Times New Roman" w:hAnsi="Times New Roman" w:cs="Times New Roman"/>
          <w:sz w:val="24"/>
          <w:szCs w:val="24"/>
          <w:lang w:val="en-GB" w:eastAsia="en-GB"/>
        </w:rPr>
      </w:pPr>
      <w:r w:rsidRPr="00F86F56">
        <w:rPr>
          <w:rFonts w:ascii="Times New Roman" w:eastAsia="Times New Roman" w:hAnsi="Times New Roman" w:cs="Times New Roman"/>
          <w:sz w:val="24"/>
          <w:szCs w:val="24"/>
          <w:lang w:val="en-GB" w:eastAsia="en-GB"/>
        </w:rPr>
        <w:t xml:space="preserve">Lewis, M. (2023). Talk at launch of Ring, S., Gleeson, K &amp; Stevenson, K (2022), </w:t>
      </w:r>
      <w:r w:rsidRPr="00F86F56">
        <w:rPr>
          <w:rFonts w:ascii="Times New Roman" w:hAnsi="Times New Roman" w:cs="Times New Roman"/>
          <w:i/>
          <w:iCs/>
          <w:color w:val="000000"/>
          <w:sz w:val="24"/>
          <w:szCs w:val="24"/>
          <w:bdr w:val="none" w:sz="0" w:space="0" w:color="auto" w:frame="1"/>
          <w:lang w:val="en-GB"/>
        </w:rPr>
        <w:t xml:space="preserve">Child Sexual Abuse Reported by Adult Survivors: Legal Responses in England and Wales, </w:t>
      </w:r>
      <w:r w:rsidR="000F0F94" w:rsidRPr="00F86F56">
        <w:rPr>
          <w:rFonts w:ascii="Times New Roman" w:hAnsi="Times New Roman" w:cs="Times New Roman"/>
          <w:i/>
          <w:iCs/>
          <w:color w:val="000000"/>
          <w:sz w:val="24"/>
          <w:szCs w:val="24"/>
          <w:bdr w:val="none" w:sz="0" w:space="0" w:color="auto" w:frame="1"/>
          <w:lang w:val="en-GB"/>
        </w:rPr>
        <w:t>Ireland,</w:t>
      </w:r>
      <w:r w:rsidRPr="00F86F56">
        <w:rPr>
          <w:rFonts w:ascii="Times New Roman" w:hAnsi="Times New Roman" w:cs="Times New Roman"/>
          <w:i/>
          <w:iCs/>
          <w:color w:val="000000"/>
          <w:sz w:val="24"/>
          <w:szCs w:val="24"/>
          <w:bdr w:val="none" w:sz="0" w:space="0" w:color="auto" w:frame="1"/>
          <w:lang w:val="en-GB"/>
        </w:rPr>
        <w:t xml:space="preserve"> and Australia</w:t>
      </w:r>
      <w:r w:rsidRPr="00F86F56">
        <w:rPr>
          <w:rFonts w:ascii="Times New Roman" w:hAnsi="Times New Roman" w:cs="Times New Roman"/>
          <w:color w:val="000000"/>
          <w:sz w:val="24"/>
          <w:szCs w:val="24"/>
          <w:bdr w:val="none" w:sz="0" w:space="0" w:color="auto" w:frame="1"/>
          <w:lang w:val="en-GB"/>
        </w:rPr>
        <w:t>.</w:t>
      </w:r>
      <w:r w:rsidRPr="00F86F56">
        <w:rPr>
          <w:rFonts w:ascii="Times New Roman" w:eastAsia="Times New Roman" w:hAnsi="Times New Roman" w:cs="Times New Roman"/>
          <w:sz w:val="24"/>
          <w:szCs w:val="24"/>
          <w:lang w:val="en-GB" w:eastAsia="en-GB"/>
        </w:rPr>
        <w:t xml:space="preserve"> London: Rutledge, In Royal Irish Academy, Dublin, January 23</w:t>
      </w:r>
      <w:r w:rsidRPr="00F86F56">
        <w:rPr>
          <w:rFonts w:ascii="Times New Roman" w:eastAsia="Times New Roman" w:hAnsi="Times New Roman" w:cs="Times New Roman"/>
          <w:sz w:val="24"/>
          <w:szCs w:val="24"/>
          <w:vertAlign w:val="superscript"/>
          <w:lang w:val="en-GB" w:eastAsia="en-GB"/>
        </w:rPr>
        <w:t>rd</w:t>
      </w:r>
      <w:r w:rsidRPr="00F86F56">
        <w:rPr>
          <w:rFonts w:ascii="Times New Roman" w:eastAsia="Times New Roman" w:hAnsi="Times New Roman" w:cs="Times New Roman"/>
          <w:sz w:val="24"/>
          <w:szCs w:val="24"/>
          <w:lang w:val="en-GB" w:eastAsia="en-GB"/>
        </w:rPr>
        <w:t xml:space="preserve">, 2023. </w:t>
      </w:r>
    </w:p>
    <w:p w14:paraId="60AF42EA" w14:textId="77777777" w:rsidR="00F50983" w:rsidRPr="00F86F56" w:rsidRDefault="00F50983" w:rsidP="00F50983">
      <w:pPr>
        <w:pStyle w:val="NoSpacing"/>
        <w:spacing w:line="480" w:lineRule="auto"/>
        <w:jc w:val="both"/>
        <w:rPr>
          <w:rFonts w:ascii="Times New Roman" w:eastAsia="Times New Roman" w:hAnsi="Times New Roman" w:cs="Times New Roman"/>
          <w:sz w:val="24"/>
          <w:szCs w:val="24"/>
          <w:lang w:val="en-GB" w:eastAsia="en-GB"/>
        </w:rPr>
      </w:pPr>
    </w:p>
    <w:p w14:paraId="3EA6FF72" w14:textId="477FBC73" w:rsidR="00F50983" w:rsidRPr="00F86F56" w:rsidRDefault="00F50983" w:rsidP="00F50983">
      <w:pPr>
        <w:pStyle w:val="NoSpacing"/>
        <w:spacing w:line="480" w:lineRule="auto"/>
        <w:jc w:val="both"/>
        <w:rPr>
          <w:rFonts w:ascii="Times New Roman" w:eastAsia="Times New Roman" w:hAnsi="Times New Roman" w:cs="Times New Roman"/>
          <w:sz w:val="24"/>
          <w:szCs w:val="24"/>
          <w:lang w:val="en-GB" w:eastAsia="en-GB"/>
        </w:rPr>
      </w:pPr>
      <w:r w:rsidRPr="00F86F56">
        <w:rPr>
          <w:rFonts w:ascii="Times New Roman" w:hAnsi="Times New Roman" w:cs="Times New Roman"/>
          <w:sz w:val="24"/>
          <w:szCs w:val="24"/>
          <w:lang w:val="en-GB"/>
        </w:rPr>
        <w:t xml:space="preserve">Marsh, </w:t>
      </w:r>
      <w:r w:rsidRPr="00F86F56">
        <w:rPr>
          <w:rFonts w:ascii="Times New Roman" w:eastAsia="Times New Roman" w:hAnsi="Times New Roman" w:cs="Times New Roman"/>
          <w:sz w:val="24"/>
          <w:szCs w:val="24"/>
          <w:lang w:val="en-GB" w:eastAsia="en-GB"/>
        </w:rPr>
        <w:t>F. &amp;. Wager N. (2015). Restorative justice in cases of sexual violence: Exploring the views of the public and survivors</w:t>
      </w:r>
      <w:r w:rsidR="000F0F94" w:rsidRPr="00F86F56">
        <w:rPr>
          <w:rFonts w:ascii="Times New Roman" w:eastAsia="Times New Roman" w:hAnsi="Times New Roman" w:cs="Times New Roman"/>
          <w:sz w:val="24"/>
          <w:szCs w:val="24"/>
          <w:lang w:val="en-GB" w:eastAsia="en-GB"/>
        </w:rPr>
        <w:t xml:space="preserve">. </w:t>
      </w:r>
      <w:r w:rsidRPr="00F86F56">
        <w:rPr>
          <w:rFonts w:ascii="Times New Roman" w:eastAsia="Times New Roman" w:hAnsi="Times New Roman" w:cs="Times New Roman"/>
          <w:i/>
          <w:iCs/>
          <w:sz w:val="24"/>
          <w:szCs w:val="24"/>
          <w:lang w:val="en-GB" w:eastAsia="en-GB"/>
        </w:rPr>
        <w:t>Probation Journal</w:t>
      </w:r>
      <w:r w:rsidRPr="00F86F56">
        <w:rPr>
          <w:rFonts w:ascii="Times New Roman" w:eastAsia="Times New Roman" w:hAnsi="Times New Roman" w:cs="Times New Roman"/>
          <w:sz w:val="24"/>
          <w:szCs w:val="24"/>
          <w:lang w:val="en-GB" w:eastAsia="en-GB"/>
        </w:rPr>
        <w:t xml:space="preserve">, 62(4) 336–356. </w:t>
      </w:r>
    </w:p>
    <w:p w14:paraId="27A29C98"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245E4771" w14:textId="77777777" w:rsidR="00F50983" w:rsidRPr="00F86F56" w:rsidRDefault="00F50983" w:rsidP="00F50983">
      <w:pPr>
        <w:spacing w:line="480" w:lineRule="auto"/>
        <w:rPr>
          <w:rFonts w:ascii="Times New Roman" w:eastAsia="Times New Roman" w:hAnsi="Times New Roman" w:cs="Times New Roman"/>
          <w:sz w:val="24"/>
          <w:szCs w:val="24"/>
          <w:lang w:eastAsia="en-GB"/>
        </w:rPr>
      </w:pPr>
      <w:proofErr w:type="spellStart"/>
      <w:r w:rsidRPr="00F86F56">
        <w:rPr>
          <w:rFonts w:ascii="Times New Roman" w:eastAsia="Times New Roman" w:hAnsi="Times New Roman" w:cs="Times New Roman"/>
          <w:sz w:val="24"/>
          <w:szCs w:val="24"/>
          <w:lang w:eastAsia="en-GB"/>
        </w:rPr>
        <w:t>McElvaney</w:t>
      </w:r>
      <w:proofErr w:type="spellEnd"/>
      <w:r w:rsidRPr="00F86F56">
        <w:rPr>
          <w:rFonts w:ascii="Times New Roman" w:eastAsia="Times New Roman" w:hAnsi="Times New Roman" w:cs="Times New Roman"/>
          <w:sz w:val="24"/>
          <w:szCs w:val="24"/>
          <w:lang w:eastAsia="en-GB"/>
        </w:rPr>
        <w:t>, R. (2015).  Disclosure of Child Sexual Abuse: Delays, Non-</w:t>
      </w:r>
      <w:proofErr w:type="gramStart"/>
      <w:r w:rsidRPr="00F86F56">
        <w:rPr>
          <w:rFonts w:ascii="Times New Roman" w:eastAsia="Times New Roman" w:hAnsi="Times New Roman" w:cs="Times New Roman"/>
          <w:sz w:val="24"/>
          <w:szCs w:val="24"/>
          <w:lang w:eastAsia="en-GB"/>
        </w:rPr>
        <w:t>disclosure</w:t>
      </w:r>
      <w:proofErr w:type="gramEnd"/>
      <w:r w:rsidRPr="00F86F56">
        <w:rPr>
          <w:rFonts w:ascii="Times New Roman" w:eastAsia="Times New Roman" w:hAnsi="Times New Roman" w:cs="Times New Roman"/>
          <w:sz w:val="24"/>
          <w:szCs w:val="24"/>
          <w:lang w:eastAsia="en-GB"/>
        </w:rPr>
        <w:t xml:space="preserve"> and Partial Disclosure. What the Research Tells Us and Implications for Practice. </w:t>
      </w:r>
      <w:r w:rsidRPr="00F86F56">
        <w:rPr>
          <w:rFonts w:ascii="Times New Roman" w:eastAsia="Times New Roman" w:hAnsi="Times New Roman" w:cs="Times New Roman"/>
          <w:i/>
          <w:iCs/>
          <w:sz w:val="24"/>
          <w:szCs w:val="24"/>
          <w:lang w:eastAsia="en-GB"/>
        </w:rPr>
        <w:t>Child Abuse Review</w:t>
      </w:r>
      <w:r w:rsidRPr="00F86F56">
        <w:rPr>
          <w:rFonts w:ascii="Times New Roman" w:eastAsia="Times New Roman" w:hAnsi="Times New Roman" w:cs="Times New Roman"/>
          <w:sz w:val="24"/>
          <w:szCs w:val="24"/>
          <w:lang w:eastAsia="en-GB"/>
        </w:rPr>
        <w:t xml:space="preserve"> 24: 159–169. DOI: 10.1002/car.2280 </w:t>
      </w:r>
    </w:p>
    <w:p w14:paraId="4FE773D2" w14:textId="7900BAD1" w:rsidR="00F50983" w:rsidRPr="00F86F56" w:rsidRDefault="00F50983" w:rsidP="00F50983">
      <w:pPr>
        <w:widowControl w:val="0"/>
        <w:autoSpaceDE w:val="0"/>
        <w:autoSpaceDN w:val="0"/>
        <w:adjustRightInd w:val="0"/>
        <w:spacing w:after="0" w:line="480" w:lineRule="auto"/>
        <w:contextualSpacing/>
        <w:jc w:val="both"/>
        <w:rPr>
          <w:rFonts w:ascii="Times New Roman" w:hAnsi="Times New Roman" w:cs="Times New Roman"/>
          <w:sz w:val="24"/>
          <w:szCs w:val="24"/>
        </w:rPr>
      </w:pPr>
      <w:r w:rsidRPr="00F86F56">
        <w:rPr>
          <w:rFonts w:ascii="Times New Roman" w:hAnsi="Times New Roman" w:cs="Times New Roman"/>
          <w:sz w:val="24"/>
          <w:szCs w:val="24"/>
        </w:rPr>
        <w:t xml:space="preserve">McGlynn, C., &amp; </w:t>
      </w:r>
      <w:proofErr w:type="spellStart"/>
      <w:r w:rsidRPr="00F86F56">
        <w:rPr>
          <w:rFonts w:ascii="Times New Roman" w:hAnsi="Times New Roman" w:cs="Times New Roman"/>
          <w:sz w:val="24"/>
          <w:szCs w:val="24"/>
        </w:rPr>
        <w:t>Westmarland</w:t>
      </w:r>
      <w:proofErr w:type="spellEnd"/>
      <w:r w:rsidRPr="00F86F56">
        <w:rPr>
          <w:rFonts w:ascii="Times New Roman" w:hAnsi="Times New Roman" w:cs="Times New Roman"/>
          <w:sz w:val="24"/>
          <w:szCs w:val="24"/>
        </w:rPr>
        <w:t xml:space="preserve">, N. (2019). Kaleidoscopic Justice: Sexual Violence and Victim-Survivors’ Perceptions of Justice. </w:t>
      </w:r>
      <w:r w:rsidRPr="00F86F56">
        <w:rPr>
          <w:rFonts w:ascii="Times New Roman" w:hAnsi="Times New Roman" w:cs="Times New Roman"/>
          <w:i/>
          <w:iCs/>
          <w:sz w:val="24"/>
          <w:szCs w:val="24"/>
        </w:rPr>
        <w:t>Social &amp; Legal Studies</w:t>
      </w:r>
      <w:r w:rsidRPr="00F86F56">
        <w:rPr>
          <w:rFonts w:ascii="Times New Roman" w:hAnsi="Times New Roman" w:cs="Times New Roman"/>
          <w:sz w:val="24"/>
          <w:szCs w:val="24"/>
        </w:rPr>
        <w:t xml:space="preserve">, </w:t>
      </w:r>
      <w:r w:rsidRPr="00F86F56">
        <w:rPr>
          <w:rFonts w:ascii="Times New Roman" w:hAnsi="Times New Roman" w:cs="Times New Roman"/>
          <w:i/>
          <w:iCs/>
          <w:sz w:val="24"/>
          <w:szCs w:val="24"/>
        </w:rPr>
        <w:t>28</w:t>
      </w:r>
      <w:r w:rsidRPr="00F86F56">
        <w:rPr>
          <w:rFonts w:ascii="Times New Roman" w:hAnsi="Times New Roman" w:cs="Times New Roman"/>
          <w:sz w:val="24"/>
          <w:szCs w:val="24"/>
        </w:rPr>
        <w:t>(2), 179–201. https://doi.org/10.1177/0964663918761200</w:t>
      </w:r>
    </w:p>
    <w:p w14:paraId="7D531AD9" w14:textId="77777777" w:rsidR="00F50983" w:rsidRPr="00F86F56" w:rsidRDefault="00F50983" w:rsidP="00F50983">
      <w:pPr>
        <w:spacing w:before="100" w:beforeAutospacing="1" w:after="100" w:afterAutospacing="1" w:line="480" w:lineRule="auto"/>
        <w:contextualSpacing/>
        <w:jc w:val="both"/>
        <w:rPr>
          <w:rFonts w:ascii="Times New Roman" w:hAnsi="Times New Roman" w:cs="Times New Roman"/>
          <w:color w:val="000000"/>
          <w:sz w:val="24"/>
          <w:szCs w:val="24"/>
        </w:rPr>
      </w:pPr>
    </w:p>
    <w:p w14:paraId="7839F5AF" w14:textId="77777777" w:rsidR="00F50983" w:rsidRPr="00F86F56" w:rsidRDefault="00F50983" w:rsidP="00F50983">
      <w:pPr>
        <w:spacing w:before="100" w:beforeAutospacing="1" w:after="100" w:afterAutospacing="1" w:line="480" w:lineRule="auto"/>
        <w:jc w:val="both"/>
        <w:rPr>
          <w:rFonts w:ascii="Times New Roman" w:hAnsi="Times New Roman" w:cs="Times New Roman"/>
          <w:sz w:val="24"/>
          <w:szCs w:val="24"/>
        </w:rPr>
      </w:pPr>
      <w:r w:rsidRPr="00F86F56">
        <w:rPr>
          <w:rFonts w:ascii="Times New Roman" w:hAnsi="Times New Roman" w:cs="Times New Roman"/>
          <w:sz w:val="24"/>
          <w:szCs w:val="24"/>
        </w:rPr>
        <w:t xml:space="preserve">McGlynn, C., </w:t>
      </w:r>
      <w:proofErr w:type="spellStart"/>
      <w:r w:rsidRPr="00F86F56">
        <w:rPr>
          <w:rFonts w:ascii="Times New Roman" w:hAnsi="Times New Roman" w:cs="Times New Roman"/>
          <w:sz w:val="24"/>
          <w:szCs w:val="24"/>
        </w:rPr>
        <w:t>Westmarland</w:t>
      </w:r>
      <w:proofErr w:type="spellEnd"/>
      <w:r w:rsidRPr="00F86F56">
        <w:rPr>
          <w:rFonts w:ascii="Times New Roman" w:hAnsi="Times New Roman" w:cs="Times New Roman"/>
          <w:sz w:val="24"/>
          <w:szCs w:val="24"/>
        </w:rPr>
        <w:t xml:space="preserve">, N. &amp; Godden, N. (2012). ‘I just wanted him to hear me’: sexual violence and the possibilities of restorative justice. </w:t>
      </w:r>
      <w:r w:rsidRPr="00F86F56">
        <w:rPr>
          <w:rFonts w:ascii="Times New Roman" w:hAnsi="Times New Roman" w:cs="Times New Roman"/>
          <w:i/>
          <w:sz w:val="24"/>
          <w:szCs w:val="24"/>
        </w:rPr>
        <w:t>Journal of Law and Society</w:t>
      </w:r>
      <w:r w:rsidRPr="00F86F56">
        <w:rPr>
          <w:rFonts w:ascii="Times New Roman" w:hAnsi="Times New Roman" w:cs="Times New Roman"/>
          <w:sz w:val="24"/>
          <w:szCs w:val="24"/>
        </w:rPr>
        <w:t>, 39(2), 213-240.</w:t>
      </w:r>
    </w:p>
    <w:p w14:paraId="62932858" w14:textId="77777777" w:rsidR="00F50983" w:rsidRPr="00F86F56" w:rsidRDefault="00F50983" w:rsidP="00F50983">
      <w:pPr>
        <w:spacing w:before="100" w:beforeAutospacing="1" w:after="100" w:afterAutospacing="1" w:line="480" w:lineRule="auto"/>
        <w:jc w:val="both"/>
        <w:rPr>
          <w:rFonts w:ascii="Times New Roman" w:hAnsi="Times New Roman" w:cs="Times New Roman"/>
          <w:color w:val="000000" w:themeColor="text1"/>
          <w:sz w:val="24"/>
          <w:szCs w:val="24"/>
        </w:rPr>
      </w:pPr>
      <w:r w:rsidRPr="00F86F56">
        <w:rPr>
          <w:rFonts w:ascii="Times New Roman" w:eastAsia="Times New Roman" w:hAnsi="Times New Roman" w:cs="Times New Roman"/>
          <w:sz w:val="24"/>
          <w:szCs w:val="24"/>
          <w:lang w:eastAsia="en-GB"/>
        </w:rPr>
        <w:t xml:space="preserve">Mooney J. (2018). Adult disclosures of childhood sexual abuse and Section 3 of the Child Care Act 1991: Past offences, current risk. </w:t>
      </w:r>
      <w:r w:rsidRPr="00F86F56">
        <w:rPr>
          <w:rFonts w:ascii="Times New Roman" w:eastAsia="Times New Roman" w:hAnsi="Times New Roman" w:cs="Times New Roman"/>
          <w:i/>
          <w:iCs/>
          <w:sz w:val="24"/>
          <w:szCs w:val="24"/>
          <w:lang w:eastAsia="en-GB"/>
        </w:rPr>
        <w:t>Child Care in Practice</w:t>
      </w:r>
      <w:r w:rsidRPr="00F86F56">
        <w:rPr>
          <w:rFonts w:ascii="Times New Roman" w:eastAsia="Times New Roman" w:hAnsi="Times New Roman" w:cs="Times New Roman"/>
          <w:sz w:val="24"/>
          <w:szCs w:val="24"/>
          <w:lang w:eastAsia="en-GB"/>
        </w:rPr>
        <w:t xml:space="preserve"> 24(3): 245–257. DOI. org/10.1080/13575279.2017.1347145</w:t>
      </w:r>
    </w:p>
    <w:p w14:paraId="427F95DB" w14:textId="77777777"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86F56">
        <w:rPr>
          <w:rFonts w:ascii="Times New Roman" w:eastAsia="Times New Roman" w:hAnsi="Times New Roman" w:cs="Times New Roman"/>
          <w:sz w:val="24"/>
          <w:szCs w:val="24"/>
          <w:lang w:eastAsia="en-GB"/>
        </w:rPr>
        <w:lastRenderedPageBreak/>
        <w:t xml:space="preserve">Mooney, J. (2021) How Adults Tell: A Study of Adults' Experiences of Disclosure to Child Protection Social Work Services. </w:t>
      </w:r>
      <w:r w:rsidRPr="00F86F56">
        <w:rPr>
          <w:rFonts w:ascii="Times New Roman" w:eastAsia="Times New Roman" w:hAnsi="Times New Roman" w:cs="Times New Roman"/>
          <w:i/>
          <w:iCs/>
          <w:sz w:val="24"/>
          <w:szCs w:val="24"/>
          <w:lang w:eastAsia="en-GB"/>
        </w:rPr>
        <w:t>Child Abuse Review</w:t>
      </w:r>
      <w:r w:rsidRPr="00F86F56">
        <w:rPr>
          <w:rFonts w:ascii="Times New Roman" w:eastAsia="Times New Roman" w:hAnsi="Times New Roman" w:cs="Times New Roman"/>
          <w:sz w:val="24"/>
          <w:szCs w:val="24"/>
          <w:lang w:eastAsia="en-GB"/>
        </w:rPr>
        <w:t xml:space="preserve">. </w:t>
      </w:r>
      <w:r w:rsidRPr="00F86F56">
        <w:rPr>
          <w:rFonts w:ascii="Times New Roman" w:hAnsi="Times New Roman" w:cs="Times New Roman"/>
          <w:sz w:val="24"/>
          <w:szCs w:val="24"/>
        </w:rPr>
        <w:t xml:space="preserve">https://onlinelibrary-wiley-com.ucd.idm.oclc.org/doi/pdf/10.1002/car.2677 </w:t>
      </w:r>
      <w:r w:rsidRPr="00F86F56">
        <w:rPr>
          <w:rFonts w:ascii="Times New Roman" w:eastAsia="Times New Roman" w:hAnsi="Times New Roman" w:cs="Times New Roman"/>
          <w:sz w:val="24"/>
          <w:szCs w:val="24"/>
          <w:lang w:eastAsia="en-GB"/>
        </w:rPr>
        <w:t xml:space="preserve">DOI: 10.1002/car.2677 </w:t>
      </w:r>
    </w:p>
    <w:p w14:paraId="58FBB4B7" w14:textId="77777777" w:rsidR="00571395" w:rsidRDefault="00571395" w:rsidP="00571395">
      <w:pPr>
        <w:spacing w:after="0" w:line="480" w:lineRule="auto"/>
        <w:rPr>
          <w:rFonts w:ascii="Times New Roman" w:hAnsi="Times New Roman" w:cs="Times New Roman"/>
          <w:color w:val="000000" w:themeColor="text1"/>
          <w:sz w:val="24"/>
          <w:szCs w:val="24"/>
        </w:rPr>
      </w:pPr>
      <w:r w:rsidRPr="00886C1E">
        <w:rPr>
          <w:rFonts w:ascii="Times New Roman" w:hAnsi="Times New Roman" w:cs="Times New Roman"/>
          <w:color w:val="000000" w:themeColor="text1"/>
          <w:sz w:val="24"/>
          <w:szCs w:val="24"/>
        </w:rPr>
        <w:t xml:space="preserve">Moore, A., Keenan, M., Moss, R. &amp; Scotland, A. (2021). </w:t>
      </w:r>
      <w:proofErr w:type="gramStart"/>
      <w:r w:rsidRPr="00886C1E">
        <w:rPr>
          <w:rFonts w:ascii="Times New Roman" w:hAnsi="Times New Roman" w:cs="Times New Roman"/>
          <w:i/>
          <w:iCs/>
          <w:color w:val="000000" w:themeColor="text1"/>
          <w:sz w:val="24"/>
          <w:szCs w:val="24"/>
        </w:rPr>
        <w:t>Survivors</w:t>
      </w:r>
      <w:proofErr w:type="gramEnd"/>
      <w:r w:rsidRPr="00886C1E">
        <w:rPr>
          <w:rFonts w:ascii="Times New Roman" w:hAnsi="Times New Roman" w:cs="Times New Roman"/>
          <w:i/>
          <w:iCs/>
          <w:color w:val="000000" w:themeColor="text1"/>
          <w:sz w:val="24"/>
          <w:szCs w:val="24"/>
        </w:rPr>
        <w:t xml:space="preserve"> voices national consultation.</w:t>
      </w:r>
      <w:r w:rsidRPr="00886C1E">
        <w:rPr>
          <w:rFonts w:ascii="Times New Roman" w:hAnsi="Times New Roman" w:cs="Times New Roman"/>
          <w:color w:val="000000" w:themeColor="text1"/>
          <w:sz w:val="24"/>
          <w:szCs w:val="24"/>
        </w:rPr>
        <w:t xml:space="preserve"> Glasgow: Thriving Survivors.</w:t>
      </w:r>
      <w:r>
        <w:rPr>
          <w:rFonts w:ascii="Times New Roman" w:hAnsi="Times New Roman" w:cs="Times New Roman"/>
          <w:color w:val="000000" w:themeColor="text1"/>
          <w:sz w:val="24"/>
          <w:szCs w:val="24"/>
        </w:rPr>
        <w:t xml:space="preserve"> </w:t>
      </w:r>
    </w:p>
    <w:p w14:paraId="51EF317F" w14:textId="77777777" w:rsidR="00F50983" w:rsidRPr="00F86F56" w:rsidRDefault="00F50983" w:rsidP="00F50983">
      <w:pPr>
        <w:spacing w:after="0" w:line="480" w:lineRule="auto"/>
        <w:rPr>
          <w:rFonts w:ascii="Times New Roman" w:hAnsi="Times New Roman" w:cs="Times New Roman"/>
          <w:color w:val="000000" w:themeColor="text1"/>
          <w:sz w:val="24"/>
          <w:szCs w:val="24"/>
        </w:rPr>
      </w:pPr>
    </w:p>
    <w:p w14:paraId="604AB797" w14:textId="6C0E4817" w:rsidR="00F50983" w:rsidRPr="00F86F56" w:rsidRDefault="00F50983" w:rsidP="00F50983">
      <w:pPr>
        <w:spacing w:after="0" w:line="480" w:lineRule="auto"/>
        <w:rPr>
          <w:rFonts w:ascii="Times New Roman" w:hAnsi="Times New Roman" w:cs="Times New Roman"/>
          <w:sz w:val="24"/>
          <w:szCs w:val="24"/>
        </w:rPr>
      </w:pPr>
      <w:r w:rsidRPr="00F86F56">
        <w:rPr>
          <w:rFonts w:ascii="Times New Roman" w:eastAsia="Times New Roman" w:hAnsi="Times New Roman" w:cs="Times New Roman"/>
          <w:sz w:val="24"/>
          <w:szCs w:val="24"/>
          <w:lang w:eastAsia="en-GB"/>
        </w:rPr>
        <w:t xml:space="preserve">NSPCC (2019) </w:t>
      </w:r>
      <w:r w:rsidRPr="00F86F56">
        <w:rPr>
          <w:rFonts w:ascii="Times New Roman" w:hAnsi="Times New Roman" w:cs="Times New Roman"/>
          <w:sz w:val="24"/>
          <w:szCs w:val="24"/>
        </w:rPr>
        <w:t>Policy and procedure for children abused in specific circumstances. Available at: https://www.nspcc.org.uk/globalassets/documents/volunteering/essential-resources-for-volunteers/non-recent-abuse-policy-and-proceedure.pdf (last accessed 18 February 2022</w:t>
      </w:r>
      <w:r w:rsidR="00952087" w:rsidRPr="00F86F56">
        <w:rPr>
          <w:rFonts w:ascii="Times New Roman" w:hAnsi="Times New Roman" w:cs="Times New Roman"/>
          <w:sz w:val="24"/>
          <w:szCs w:val="24"/>
        </w:rPr>
        <w:t>)</w:t>
      </w:r>
      <w:r w:rsidRPr="00F86F56">
        <w:rPr>
          <w:rFonts w:ascii="Times New Roman" w:hAnsi="Times New Roman" w:cs="Times New Roman"/>
          <w:sz w:val="24"/>
          <w:szCs w:val="24"/>
        </w:rPr>
        <w:t xml:space="preserve">. </w:t>
      </w:r>
      <w:r w:rsidRPr="00F86F56">
        <w:rPr>
          <w:rFonts w:ascii="Times New Roman" w:eastAsia="Times New Roman" w:hAnsi="Times New Roman" w:cs="Times New Roman"/>
          <w:sz w:val="24"/>
          <w:szCs w:val="24"/>
          <w:lang w:eastAsia="en-GB"/>
        </w:rPr>
        <w:t xml:space="preserve"> </w:t>
      </w:r>
    </w:p>
    <w:p w14:paraId="2D720F9F" w14:textId="77777777"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86F56">
        <w:rPr>
          <w:rFonts w:ascii="Times New Roman" w:eastAsia="Times New Roman" w:hAnsi="Times New Roman" w:cs="Times New Roman"/>
          <w:sz w:val="24"/>
          <w:szCs w:val="24"/>
          <w:lang w:eastAsia="en-GB"/>
        </w:rPr>
        <w:t xml:space="preserve">Office of the Children's Commissioner for England. (2017). </w:t>
      </w:r>
      <w:r w:rsidRPr="00F86F56">
        <w:rPr>
          <w:rFonts w:ascii="Times New Roman" w:eastAsia="Times New Roman" w:hAnsi="Times New Roman" w:cs="Times New Roman"/>
          <w:i/>
          <w:iCs/>
          <w:sz w:val="24"/>
          <w:szCs w:val="24"/>
          <w:lang w:eastAsia="en-GB"/>
        </w:rPr>
        <w:t>Making Noise: Children's Experiences of Help-seeking and Support after Sexual Abuse in the Family Environment</w:t>
      </w:r>
      <w:r w:rsidRPr="00F86F56">
        <w:rPr>
          <w:rFonts w:ascii="Times New Roman" w:eastAsia="Times New Roman" w:hAnsi="Times New Roman" w:cs="Times New Roman"/>
          <w:sz w:val="24"/>
          <w:szCs w:val="24"/>
          <w:lang w:eastAsia="en-GB"/>
        </w:rPr>
        <w:t xml:space="preserve">. Office of the Children's Commissioner: London. </w:t>
      </w:r>
    </w:p>
    <w:p w14:paraId="0BCE1298" w14:textId="77777777"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proofErr w:type="spellStart"/>
      <w:r w:rsidRPr="00F86F56">
        <w:rPr>
          <w:rFonts w:ascii="Times New Roman" w:eastAsia="Times New Roman" w:hAnsi="Times New Roman" w:cs="Times New Roman"/>
          <w:sz w:val="24"/>
          <w:szCs w:val="24"/>
          <w:lang w:eastAsia="en-GB"/>
        </w:rPr>
        <w:t>O’Mahony</w:t>
      </w:r>
      <w:proofErr w:type="spellEnd"/>
      <w:r w:rsidRPr="00F86F56">
        <w:rPr>
          <w:rFonts w:ascii="Times New Roman" w:eastAsia="Times New Roman" w:hAnsi="Times New Roman" w:cs="Times New Roman"/>
          <w:sz w:val="24"/>
          <w:szCs w:val="24"/>
          <w:lang w:eastAsia="en-GB"/>
        </w:rPr>
        <w:t>, C. (2020). 13</w:t>
      </w:r>
      <w:r w:rsidRPr="00F86F56">
        <w:rPr>
          <w:rFonts w:ascii="Times New Roman" w:eastAsia="Times New Roman" w:hAnsi="Times New Roman" w:cs="Times New Roman"/>
          <w:sz w:val="24"/>
          <w:szCs w:val="24"/>
          <w:vertAlign w:val="superscript"/>
          <w:lang w:eastAsia="en-GB"/>
        </w:rPr>
        <w:t xml:space="preserve">th </w:t>
      </w:r>
      <w:r w:rsidRPr="00F86F56">
        <w:rPr>
          <w:rFonts w:ascii="Times New Roman" w:eastAsia="Times New Roman" w:hAnsi="Times New Roman" w:cs="Times New Roman"/>
          <w:sz w:val="24"/>
          <w:szCs w:val="24"/>
          <w:lang w:eastAsia="en-GB"/>
        </w:rPr>
        <w:t xml:space="preserve">Annual Report of the Special Rapporteur on Child Protection. Available at </w:t>
      </w:r>
      <w:hyperlink r:id="rId14" w:history="1">
        <w:r w:rsidRPr="00F86F56">
          <w:rPr>
            <w:rStyle w:val="Hyperlink"/>
            <w:rFonts w:ascii="Times New Roman" w:eastAsia="Times New Roman" w:hAnsi="Times New Roman" w:cs="Times New Roman"/>
            <w:sz w:val="24"/>
            <w:szCs w:val="24"/>
            <w:lang w:eastAsia="en-GB"/>
          </w:rPr>
          <w:t>https://www.gov.ie/en/collection/51fc67-special-rapporteur-on-child-protection-reports/</w:t>
        </w:r>
      </w:hyperlink>
      <w:r w:rsidRPr="00F86F56">
        <w:rPr>
          <w:rFonts w:ascii="Times New Roman" w:eastAsia="Times New Roman" w:hAnsi="Times New Roman" w:cs="Times New Roman"/>
          <w:sz w:val="24"/>
          <w:szCs w:val="24"/>
          <w:lang w:eastAsia="en-GB"/>
        </w:rPr>
        <w:t xml:space="preserve"> </w:t>
      </w:r>
    </w:p>
    <w:p w14:paraId="7BABFDCC" w14:textId="77777777" w:rsidR="00F50983" w:rsidRPr="00F86F56"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proofErr w:type="spellStart"/>
      <w:r w:rsidRPr="00F86F56">
        <w:rPr>
          <w:rFonts w:ascii="Times New Roman" w:hAnsi="Times New Roman" w:cs="Times New Roman"/>
          <w:sz w:val="24"/>
          <w:szCs w:val="24"/>
        </w:rPr>
        <w:t>Ptacek</w:t>
      </w:r>
      <w:proofErr w:type="spellEnd"/>
      <w:r w:rsidRPr="00F86F56">
        <w:rPr>
          <w:rFonts w:ascii="Times New Roman" w:hAnsi="Times New Roman" w:cs="Times New Roman"/>
          <w:sz w:val="24"/>
          <w:szCs w:val="24"/>
        </w:rPr>
        <w:t xml:space="preserve">, J. (2010). </w:t>
      </w:r>
      <w:r w:rsidRPr="00F86F56">
        <w:rPr>
          <w:rFonts w:ascii="Times New Roman" w:hAnsi="Times New Roman" w:cs="Times New Roman"/>
          <w:i/>
          <w:sz w:val="24"/>
          <w:szCs w:val="24"/>
        </w:rPr>
        <w:t>Restorative justice and violence against women</w:t>
      </w:r>
      <w:r w:rsidRPr="00F86F56">
        <w:rPr>
          <w:rFonts w:ascii="Times New Roman" w:hAnsi="Times New Roman" w:cs="Times New Roman"/>
          <w:sz w:val="24"/>
          <w:szCs w:val="24"/>
        </w:rPr>
        <w:t>. New York: Oxford University Press.</w:t>
      </w:r>
    </w:p>
    <w:p w14:paraId="10347E3D"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roofErr w:type="spellStart"/>
      <w:r w:rsidRPr="00F86F56">
        <w:rPr>
          <w:rFonts w:ascii="Times New Roman" w:hAnsi="Times New Roman" w:cs="Times New Roman"/>
          <w:sz w:val="24"/>
          <w:szCs w:val="24"/>
          <w:lang w:val="en-GB"/>
        </w:rPr>
        <w:t>Radzik</w:t>
      </w:r>
      <w:proofErr w:type="spellEnd"/>
      <w:r w:rsidRPr="00F86F56">
        <w:rPr>
          <w:rFonts w:ascii="Times New Roman" w:hAnsi="Times New Roman" w:cs="Times New Roman"/>
          <w:sz w:val="24"/>
          <w:szCs w:val="24"/>
          <w:lang w:val="en-GB"/>
        </w:rPr>
        <w:t xml:space="preserve">, L. (2007). Making Amends. In Johnstone, G. &amp; Van Ness, D. (eds). </w:t>
      </w:r>
      <w:r w:rsidRPr="00F86F56">
        <w:rPr>
          <w:rFonts w:ascii="Times New Roman" w:hAnsi="Times New Roman" w:cs="Times New Roman"/>
          <w:i/>
          <w:iCs/>
          <w:sz w:val="24"/>
          <w:szCs w:val="24"/>
          <w:lang w:val="en-GB"/>
        </w:rPr>
        <w:t xml:space="preserve">Handbook of Restorative Justice. </w:t>
      </w:r>
      <w:r w:rsidRPr="00F86F56">
        <w:rPr>
          <w:rFonts w:ascii="Times New Roman" w:hAnsi="Times New Roman" w:cs="Times New Roman"/>
          <w:sz w:val="24"/>
          <w:szCs w:val="24"/>
          <w:lang w:val="en-GB"/>
        </w:rPr>
        <w:t>Cullompton, Devon: Willan (pp. 192 -208).</w:t>
      </w:r>
    </w:p>
    <w:p w14:paraId="13D12BAF" w14:textId="77777777" w:rsidR="00BD59D7" w:rsidRPr="00F86F56" w:rsidRDefault="00BD59D7" w:rsidP="00F50983">
      <w:pPr>
        <w:pStyle w:val="NoSpacing"/>
        <w:spacing w:line="480" w:lineRule="auto"/>
        <w:jc w:val="both"/>
        <w:rPr>
          <w:rFonts w:ascii="Times New Roman" w:hAnsi="Times New Roman" w:cs="Times New Roman"/>
          <w:sz w:val="24"/>
          <w:szCs w:val="24"/>
          <w:lang w:val="en-GB"/>
        </w:rPr>
      </w:pPr>
    </w:p>
    <w:p w14:paraId="25DBB6B4" w14:textId="1816775A" w:rsidR="00BD59D7" w:rsidRPr="00F86F56" w:rsidRDefault="00BD59D7"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lastRenderedPageBreak/>
        <w:t>Ring</w:t>
      </w:r>
      <w:r w:rsidR="00470453" w:rsidRPr="00F86F56">
        <w:rPr>
          <w:rFonts w:ascii="Times New Roman" w:hAnsi="Times New Roman" w:cs="Times New Roman"/>
          <w:sz w:val="24"/>
          <w:szCs w:val="24"/>
          <w:lang w:val="en-GB"/>
        </w:rPr>
        <w:t>,</w:t>
      </w:r>
      <w:r w:rsidRPr="00F86F56">
        <w:rPr>
          <w:rFonts w:ascii="Times New Roman" w:hAnsi="Times New Roman" w:cs="Times New Roman"/>
          <w:sz w:val="24"/>
          <w:szCs w:val="24"/>
          <w:lang w:val="en-GB"/>
        </w:rPr>
        <w:t xml:space="preserve"> S</w:t>
      </w:r>
      <w:r w:rsidR="00470453" w:rsidRPr="00F86F56">
        <w:rPr>
          <w:rFonts w:ascii="Times New Roman" w:hAnsi="Times New Roman" w:cs="Times New Roman"/>
          <w:sz w:val="24"/>
          <w:szCs w:val="24"/>
          <w:lang w:val="en-GB"/>
        </w:rPr>
        <w:t>.</w:t>
      </w:r>
      <w:r w:rsidRPr="00F86F56">
        <w:rPr>
          <w:rFonts w:ascii="Times New Roman" w:hAnsi="Times New Roman" w:cs="Times New Roman"/>
          <w:sz w:val="24"/>
          <w:szCs w:val="24"/>
          <w:lang w:val="en-GB"/>
        </w:rPr>
        <w:t xml:space="preserve"> (2017) Trauma and the construction of suffering in Irish historical child sexual abuse prosecutions. </w:t>
      </w:r>
      <w:r w:rsidRPr="00F86F56">
        <w:rPr>
          <w:rFonts w:ascii="Times New Roman" w:hAnsi="Times New Roman" w:cs="Times New Roman"/>
          <w:i/>
          <w:iCs/>
          <w:sz w:val="24"/>
          <w:szCs w:val="24"/>
          <w:lang w:val="en-GB"/>
        </w:rPr>
        <w:t xml:space="preserve">International Journal for Crime, </w:t>
      </w:r>
      <w:r w:rsidR="000F0F94" w:rsidRPr="00F86F56">
        <w:rPr>
          <w:rFonts w:ascii="Times New Roman" w:hAnsi="Times New Roman" w:cs="Times New Roman"/>
          <w:i/>
          <w:iCs/>
          <w:sz w:val="24"/>
          <w:szCs w:val="24"/>
          <w:lang w:val="en-GB"/>
        </w:rPr>
        <w:t>Justice,</w:t>
      </w:r>
      <w:r w:rsidRPr="00F86F56">
        <w:rPr>
          <w:rFonts w:ascii="Times New Roman" w:hAnsi="Times New Roman" w:cs="Times New Roman"/>
          <w:i/>
          <w:iCs/>
          <w:sz w:val="24"/>
          <w:szCs w:val="24"/>
          <w:lang w:val="en-GB"/>
        </w:rPr>
        <w:t xml:space="preserve"> and Social Democracy</w:t>
      </w:r>
      <w:r w:rsidRPr="00F86F56">
        <w:rPr>
          <w:rFonts w:ascii="Times New Roman" w:hAnsi="Times New Roman" w:cs="Times New Roman"/>
          <w:sz w:val="24"/>
          <w:szCs w:val="24"/>
          <w:lang w:val="en-GB"/>
        </w:rPr>
        <w:t xml:space="preserve"> 6(3): 88‐103. DOI: 10.5204/</w:t>
      </w:r>
      <w:proofErr w:type="gramStart"/>
      <w:r w:rsidRPr="00F86F56">
        <w:rPr>
          <w:rFonts w:ascii="Times New Roman" w:hAnsi="Times New Roman" w:cs="Times New Roman"/>
          <w:sz w:val="24"/>
          <w:szCs w:val="24"/>
          <w:lang w:val="en-GB"/>
        </w:rPr>
        <w:t>ijcjsd.v</w:t>
      </w:r>
      <w:proofErr w:type="gramEnd"/>
      <w:r w:rsidRPr="00F86F56">
        <w:rPr>
          <w:rFonts w:ascii="Times New Roman" w:hAnsi="Times New Roman" w:cs="Times New Roman"/>
          <w:sz w:val="24"/>
          <w:szCs w:val="24"/>
          <w:lang w:val="en-GB"/>
        </w:rPr>
        <w:t>6i3.417</w:t>
      </w:r>
    </w:p>
    <w:p w14:paraId="06636A64" w14:textId="77777777" w:rsidR="003D2C21" w:rsidRPr="00F86F56" w:rsidRDefault="003D2C21" w:rsidP="00F50983">
      <w:pPr>
        <w:pStyle w:val="NoSpacing"/>
        <w:spacing w:line="480" w:lineRule="auto"/>
        <w:jc w:val="both"/>
        <w:rPr>
          <w:rFonts w:ascii="Times New Roman" w:hAnsi="Times New Roman" w:cs="Times New Roman"/>
          <w:sz w:val="24"/>
          <w:szCs w:val="24"/>
          <w:lang w:val="en-GB"/>
        </w:rPr>
      </w:pPr>
    </w:p>
    <w:p w14:paraId="48DB98D7" w14:textId="2281F67F" w:rsidR="00F50983" w:rsidRPr="00F86F56" w:rsidRDefault="00A14090"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color w:val="222222"/>
          <w:sz w:val="24"/>
          <w:szCs w:val="24"/>
          <w:shd w:val="clear" w:color="auto" w:fill="FFFFFF"/>
          <w:lang w:val="en-GB"/>
        </w:rPr>
        <w:t xml:space="preserve">Ring, S., Gleeson, K. </w:t>
      </w:r>
      <w:r w:rsidR="00470453" w:rsidRPr="00F86F56">
        <w:rPr>
          <w:rFonts w:ascii="Times New Roman" w:hAnsi="Times New Roman" w:cs="Times New Roman"/>
          <w:color w:val="222222"/>
          <w:sz w:val="24"/>
          <w:szCs w:val="24"/>
          <w:shd w:val="clear" w:color="auto" w:fill="FFFFFF"/>
          <w:lang w:val="en-GB"/>
        </w:rPr>
        <w:t>&amp;</w:t>
      </w:r>
      <w:r w:rsidR="00D07FA8" w:rsidRPr="00F86F56">
        <w:rPr>
          <w:rFonts w:ascii="Times New Roman" w:hAnsi="Times New Roman" w:cs="Times New Roman"/>
          <w:color w:val="222222"/>
          <w:sz w:val="24"/>
          <w:szCs w:val="24"/>
          <w:shd w:val="clear" w:color="auto" w:fill="FFFFFF"/>
          <w:lang w:val="en-GB"/>
        </w:rPr>
        <w:t xml:space="preserve"> </w:t>
      </w:r>
      <w:r w:rsidRPr="00F86F56">
        <w:rPr>
          <w:rFonts w:ascii="Times New Roman" w:hAnsi="Times New Roman" w:cs="Times New Roman"/>
          <w:color w:val="222222"/>
          <w:sz w:val="24"/>
          <w:szCs w:val="24"/>
          <w:shd w:val="clear" w:color="auto" w:fill="FFFFFF"/>
          <w:lang w:val="en-GB"/>
        </w:rPr>
        <w:t xml:space="preserve">Stevenson, K., </w:t>
      </w:r>
      <w:r w:rsidR="00D81421" w:rsidRPr="00F86F56">
        <w:rPr>
          <w:rFonts w:ascii="Times New Roman" w:hAnsi="Times New Roman" w:cs="Times New Roman"/>
          <w:color w:val="222222"/>
          <w:sz w:val="24"/>
          <w:szCs w:val="24"/>
          <w:shd w:val="clear" w:color="auto" w:fill="FFFFFF"/>
          <w:lang w:val="en-GB"/>
        </w:rPr>
        <w:t>(</w:t>
      </w:r>
      <w:r w:rsidRPr="00F86F56">
        <w:rPr>
          <w:rFonts w:ascii="Times New Roman" w:hAnsi="Times New Roman" w:cs="Times New Roman"/>
          <w:color w:val="222222"/>
          <w:sz w:val="24"/>
          <w:szCs w:val="24"/>
          <w:shd w:val="clear" w:color="auto" w:fill="FFFFFF"/>
          <w:lang w:val="en-GB"/>
        </w:rPr>
        <w:t>2022</w:t>
      </w:r>
      <w:r w:rsidR="00D81421" w:rsidRPr="00F86F56">
        <w:rPr>
          <w:rFonts w:ascii="Times New Roman" w:hAnsi="Times New Roman" w:cs="Times New Roman"/>
          <w:color w:val="222222"/>
          <w:sz w:val="24"/>
          <w:szCs w:val="24"/>
          <w:shd w:val="clear" w:color="auto" w:fill="FFFFFF"/>
          <w:lang w:val="en-GB"/>
        </w:rPr>
        <w:t>)</w:t>
      </w:r>
      <w:r w:rsidRPr="00F86F56">
        <w:rPr>
          <w:rFonts w:ascii="Times New Roman" w:hAnsi="Times New Roman" w:cs="Times New Roman"/>
          <w:color w:val="222222"/>
          <w:sz w:val="24"/>
          <w:szCs w:val="24"/>
          <w:shd w:val="clear" w:color="auto" w:fill="FFFFFF"/>
          <w:lang w:val="en-GB"/>
        </w:rPr>
        <w:t>. </w:t>
      </w:r>
      <w:r w:rsidRPr="00F86F56">
        <w:rPr>
          <w:rFonts w:ascii="Times New Roman" w:hAnsi="Times New Roman" w:cs="Times New Roman"/>
          <w:i/>
          <w:iCs/>
          <w:color w:val="222222"/>
          <w:sz w:val="24"/>
          <w:szCs w:val="24"/>
          <w:shd w:val="clear" w:color="auto" w:fill="FFFFFF"/>
          <w:lang w:val="en-GB"/>
        </w:rPr>
        <w:t xml:space="preserve">Child sexual abuse reported by adult survivors: Legal responses in England and Wales, </w:t>
      </w:r>
      <w:r w:rsidR="000F0F94" w:rsidRPr="00F86F56">
        <w:rPr>
          <w:rFonts w:ascii="Times New Roman" w:hAnsi="Times New Roman" w:cs="Times New Roman"/>
          <w:i/>
          <w:iCs/>
          <w:color w:val="222222"/>
          <w:sz w:val="24"/>
          <w:szCs w:val="24"/>
          <w:shd w:val="clear" w:color="auto" w:fill="FFFFFF"/>
          <w:lang w:val="en-GB"/>
        </w:rPr>
        <w:t>Ireland,</w:t>
      </w:r>
      <w:r w:rsidRPr="00F86F56">
        <w:rPr>
          <w:rFonts w:ascii="Times New Roman" w:hAnsi="Times New Roman" w:cs="Times New Roman"/>
          <w:i/>
          <w:iCs/>
          <w:color w:val="222222"/>
          <w:sz w:val="24"/>
          <w:szCs w:val="24"/>
          <w:shd w:val="clear" w:color="auto" w:fill="FFFFFF"/>
          <w:lang w:val="en-GB"/>
        </w:rPr>
        <w:t xml:space="preserve"> and Australia</w:t>
      </w:r>
      <w:r w:rsidRPr="00F86F56">
        <w:rPr>
          <w:rFonts w:ascii="Times New Roman" w:hAnsi="Times New Roman" w:cs="Times New Roman"/>
          <w:color w:val="222222"/>
          <w:sz w:val="24"/>
          <w:szCs w:val="24"/>
          <w:shd w:val="clear" w:color="auto" w:fill="FFFFFF"/>
          <w:lang w:val="en-GB"/>
        </w:rPr>
        <w:t xml:space="preserve">. </w:t>
      </w:r>
      <w:r w:rsidR="00470453" w:rsidRPr="00F86F56">
        <w:rPr>
          <w:rFonts w:ascii="Times New Roman" w:hAnsi="Times New Roman" w:cs="Times New Roman"/>
          <w:color w:val="222222"/>
          <w:sz w:val="24"/>
          <w:szCs w:val="24"/>
          <w:shd w:val="clear" w:color="auto" w:fill="FFFFFF"/>
          <w:lang w:val="en-GB"/>
        </w:rPr>
        <w:t>London: Routledge</w:t>
      </w:r>
      <w:r w:rsidRPr="00F86F56">
        <w:rPr>
          <w:rFonts w:ascii="Times New Roman" w:hAnsi="Times New Roman" w:cs="Times New Roman"/>
          <w:color w:val="222222"/>
          <w:sz w:val="24"/>
          <w:szCs w:val="24"/>
          <w:shd w:val="clear" w:color="auto" w:fill="FFFFFF"/>
          <w:lang w:val="en-GB"/>
        </w:rPr>
        <w:t>.</w:t>
      </w:r>
    </w:p>
    <w:p w14:paraId="38601DD5" w14:textId="77777777" w:rsidR="006647DE" w:rsidRPr="00F86F56" w:rsidRDefault="006647DE" w:rsidP="00F50983">
      <w:pPr>
        <w:pStyle w:val="NoSpacing"/>
        <w:spacing w:line="480" w:lineRule="auto"/>
        <w:jc w:val="both"/>
        <w:rPr>
          <w:rFonts w:ascii="Times New Roman" w:hAnsi="Times New Roman" w:cs="Times New Roman"/>
          <w:sz w:val="24"/>
          <w:szCs w:val="24"/>
          <w:lang w:val="en-GB"/>
        </w:rPr>
      </w:pPr>
    </w:p>
    <w:p w14:paraId="2B83502A" w14:textId="633D0E72" w:rsidR="00F50983" w:rsidRPr="00F86F56" w:rsidRDefault="00F50983"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t xml:space="preserve">Strang, H. &amp; Braithwaite, J. (2002). </w:t>
      </w:r>
      <w:r w:rsidRPr="00F86F56">
        <w:rPr>
          <w:rFonts w:ascii="Times New Roman" w:hAnsi="Times New Roman" w:cs="Times New Roman"/>
          <w:i/>
          <w:iCs/>
          <w:sz w:val="24"/>
          <w:szCs w:val="24"/>
          <w:lang w:val="en-GB"/>
        </w:rPr>
        <w:t>Restorative justice and family violence</w:t>
      </w:r>
      <w:r w:rsidRPr="00F86F56">
        <w:rPr>
          <w:rFonts w:ascii="Times New Roman" w:hAnsi="Times New Roman" w:cs="Times New Roman"/>
          <w:sz w:val="24"/>
          <w:szCs w:val="24"/>
          <w:lang w:val="en-GB"/>
        </w:rPr>
        <w:t>. Cambridge: Cambridge University Press.</w:t>
      </w:r>
    </w:p>
    <w:p w14:paraId="67A72FDA"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13E39ACF" w14:textId="513FF98C" w:rsidR="00F50983" w:rsidRPr="00F86F56" w:rsidRDefault="00F50983" w:rsidP="00F50983">
      <w:pPr>
        <w:pStyle w:val="NoSpacing"/>
        <w:spacing w:line="480" w:lineRule="auto"/>
        <w:jc w:val="both"/>
        <w:rPr>
          <w:rFonts w:ascii="Times New Roman" w:hAnsi="Times New Roman" w:cs="Times New Roman"/>
          <w:sz w:val="24"/>
          <w:szCs w:val="24"/>
          <w:lang w:val="en-GB"/>
        </w:rPr>
      </w:pPr>
      <w:r w:rsidRPr="00F86F56">
        <w:rPr>
          <w:rFonts w:ascii="Times New Roman" w:hAnsi="Times New Roman" w:cs="Times New Roman"/>
          <w:sz w:val="24"/>
          <w:szCs w:val="24"/>
          <w:lang w:val="en-GB"/>
        </w:rPr>
        <w:t xml:space="preserve">Tusla (2022). </w:t>
      </w:r>
      <w:r w:rsidRPr="00F86F56">
        <w:rPr>
          <w:rFonts w:ascii="Times New Roman" w:hAnsi="Times New Roman" w:cs="Times New Roman"/>
          <w:i/>
          <w:iCs/>
          <w:sz w:val="24"/>
          <w:szCs w:val="24"/>
          <w:lang w:val="en-GB"/>
        </w:rPr>
        <w:t>Child Abuse Substantiation Procedure (CASP)</w:t>
      </w:r>
      <w:r w:rsidRPr="00F86F56">
        <w:rPr>
          <w:rFonts w:ascii="Times New Roman" w:hAnsi="Times New Roman" w:cs="Times New Roman"/>
          <w:sz w:val="24"/>
          <w:szCs w:val="24"/>
          <w:lang w:val="en-GB"/>
        </w:rPr>
        <w:t xml:space="preserve">. Available at </w:t>
      </w:r>
      <w:hyperlink r:id="rId15" w:history="1">
        <w:r w:rsidRPr="00F86F56">
          <w:rPr>
            <w:rStyle w:val="Hyperlink"/>
            <w:rFonts w:ascii="Times New Roman" w:hAnsi="Times New Roman" w:cs="Times New Roman"/>
            <w:sz w:val="24"/>
            <w:szCs w:val="24"/>
            <w:lang w:val="en-GB"/>
          </w:rPr>
          <w:t>https://www.tusla.ie/CASP/</w:t>
        </w:r>
      </w:hyperlink>
    </w:p>
    <w:p w14:paraId="1DB6BE29"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06A9DEE6" w14:textId="77777777" w:rsidR="00F50983" w:rsidRPr="00F86F56" w:rsidRDefault="00F50983" w:rsidP="00F50983">
      <w:pPr>
        <w:pStyle w:val="FootnoteText"/>
        <w:spacing w:line="480" w:lineRule="auto"/>
        <w:rPr>
          <w:rFonts w:ascii="Times New Roman" w:hAnsi="Times New Roman" w:cs="Times New Roman"/>
          <w:sz w:val="24"/>
          <w:szCs w:val="24"/>
          <w:lang w:val="en-GB"/>
        </w:rPr>
      </w:pPr>
      <w:r w:rsidRPr="00F86F56">
        <w:rPr>
          <w:rFonts w:ascii="Times New Roman" w:hAnsi="Times New Roman" w:cs="Times New Roman"/>
          <w:sz w:val="24"/>
          <w:szCs w:val="24"/>
          <w:lang w:val="en-GB"/>
        </w:rPr>
        <w:t xml:space="preserve">Tusla (n/d) </w:t>
      </w:r>
      <w:r w:rsidRPr="00F86F56">
        <w:rPr>
          <w:rFonts w:ascii="Times New Roman" w:hAnsi="Times New Roman" w:cs="Times New Roman"/>
          <w:i/>
          <w:iCs/>
          <w:sz w:val="24"/>
          <w:szCs w:val="24"/>
          <w:lang w:val="en-GB"/>
        </w:rPr>
        <w:t>Joint Working Protocol for An Garda Síochána/ Tusla – Child and Family Agency Liaison</w:t>
      </w:r>
      <w:r w:rsidRPr="00F86F56">
        <w:rPr>
          <w:rFonts w:ascii="Times New Roman" w:hAnsi="Times New Roman" w:cs="Times New Roman"/>
          <w:sz w:val="24"/>
          <w:szCs w:val="24"/>
          <w:lang w:val="en-GB"/>
        </w:rPr>
        <w:t xml:space="preserve"> (Available at:  </w:t>
      </w:r>
      <w:hyperlink r:id="rId16" w:history="1">
        <w:r w:rsidRPr="00F86F56">
          <w:rPr>
            <w:rStyle w:val="Hyperlink"/>
            <w:rFonts w:ascii="Times New Roman" w:hAnsi="Times New Roman" w:cs="Times New Roman"/>
            <w:sz w:val="24"/>
            <w:szCs w:val="24"/>
            <w:lang w:val="en-GB"/>
          </w:rPr>
          <w:t>https://www.tusla.ie/uploads/content/CF_Joint_Protocol.pdf</w:t>
        </w:r>
      </w:hyperlink>
      <w:r w:rsidRPr="00F86F56">
        <w:rPr>
          <w:rFonts w:ascii="Times New Roman" w:hAnsi="Times New Roman" w:cs="Times New Roman"/>
          <w:sz w:val="24"/>
          <w:szCs w:val="24"/>
          <w:lang w:val="en-GB"/>
        </w:rPr>
        <w:t xml:space="preserve"> (last accessed 21 June 2023).</w:t>
      </w:r>
    </w:p>
    <w:p w14:paraId="3DD8D347"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422E2DB3" w14:textId="3CBFFCA5" w:rsidR="00F50983" w:rsidRPr="00F86F56" w:rsidRDefault="00F50983" w:rsidP="00F50983">
      <w:pPr>
        <w:pStyle w:val="NoSpacing"/>
        <w:spacing w:line="480" w:lineRule="auto"/>
        <w:jc w:val="both"/>
        <w:rPr>
          <w:rStyle w:val="Hyperlink"/>
          <w:rFonts w:ascii="Times New Roman" w:hAnsi="Times New Roman" w:cs="Times New Roman"/>
          <w:sz w:val="24"/>
          <w:szCs w:val="24"/>
          <w:lang w:val="en-GB"/>
        </w:rPr>
      </w:pPr>
      <w:proofErr w:type="spellStart"/>
      <w:r w:rsidRPr="00F86F56">
        <w:rPr>
          <w:rFonts w:ascii="Times New Roman" w:hAnsi="Times New Roman" w:cs="Times New Roman"/>
          <w:sz w:val="24"/>
          <w:szCs w:val="24"/>
          <w:lang w:val="en-GB"/>
        </w:rPr>
        <w:t>Vallières</w:t>
      </w:r>
      <w:proofErr w:type="spellEnd"/>
      <w:r w:rsidRPr="00F86F56">
        <w:rPr>
          <w:rFonts w:ascii="Times New Roman" w:hAnsi="Times New Roman" w:cs="Times New Roman"/>
          <w:sz w:val="24"/>
          <w:szCs w:val="24"/>
          <w:lang w:val="en-GB"/>
        </w:rPr>
        <w:t xml:space="preserve">, F., Gilmore, B., Nolan, A., Maguire, P., </w:t>
      </w:r>
      <w:proofErr w:type="spellStart"/>
      <w:r w:rsidRPr="00F86F56">
        <w:rPr>
          <w:rFonts w:ascii="Times New Roman" w:hAnsi="Times New Roman" w:cs="Times New Roman"/>
          <w:sz w:val="24"/>
          <w:szCs w:val="24"/>
          <w:lang w:val="en-GB"/>
        </w:rPr>
        <w:t>Bondjers</w:t>
      </w:r>
      <w:proofErr w:type="spellEnd"/>
      <w:r w:rsidRPr="00F86F56">
        <w:rPr>
          <w:rFonts w:ascii="Times New Roman" w:hAnsi="Times New Roman" w:cs="Times New Roman"/>
          <w:sz w:val="24"/>
          <w:szCs w:val="24"/>
          <w:lang w:val="en-GB"/>
        </w:rPr>
        <w:t xml:space="preserve">, K., McBride, O., Murphy, J., Shevlin, M., </w:t>
      </w:r>
      <w:proofErr w:type="spellStart"/>
      <w:r w:rsidRPr="00F86F56">
        <w:rPr>
          <w:rFonts w:ascii="Times New Roman" w:hAnsi="Times New Roman" w:cs="Times New Roman"/>
          <w:sz w:val="24"/>
          <w:szCs w:val="24"/>
          <w:lang w:val="en-GB"/>
        </w:rPr>
        <w:t>Karatzias</w:t>
      </w:r>
      <w:proofErr w:type="spellEnd"/>
      <w:r w:rsidRPr="00F86F56">
        <w:rPr>
          <w:rFonts w:ascii="Times New Roman" w:hAnsi="Times New Roman" w:cs="Times New Roman"/>
          <w:sz w:val="24"/>
          <w:szCs w:val="24"/>
          <w:lang w:val="en-GB"/>
        </w:rPr>
        <w:t xml:space="preserve">, T. </w:t>
      </w:r>
      <w:r w:rsidR="00B84DD7" w:rsidRPr="00F86F56">
        <w:rPr>
          <w:rFonts w:ascii="Times New Roman" w:hAnsi="Times New Roman" w:cs="Times New Roman"/>
          <w:sz w:val="24"/>
          <w:szCs w:val="24"/>
          <w:lang w:val="en-GB"/>
        </w:rPr>
        <w:t>&amp;</w:t>
      </w:r>
      <w:r w:rsidRPr="00F86F56">
        <w:rPr>
          <w:rFonts w:ascii="Times New Roman" w:hAnsi="Times New Roman" w:cs="Times New Roman"/>
          <w:sz w:val="24"/>
          <w:szCs w:val="24"/>
          <w:lang w:val="en-GB"/>
        </w:rPr>
        <w:t xml:space="preserve"> Hyland, P., 2020. Sexual violence and its associated psychosocial effects in Ireland. </w:t>
      </w:r>
      <w:r w:rsidRPr="00F86F56">
        <w:rPr>
          <w:rFonts w:ascii="Times New Roman" w:hAnsi="Times New Roman" w:cs="Times New Roman"/>
          <w:i/>
          <w:iCs/>
          <w:sz w:val="24"/>
          <w:szCs w:val="24"/>
          <w:lang w:val="en-GB"/>
        </w:rPr>
        <w:t>Journal of Interpersonal Violence</w:t>
      </w:r>
      <w:r w:rsidRPr="00F86F56">
        <w:rPr>
          <w:rFonts w:ascii="Times New Roman" w:hAnsi="Times New Roman" w:cs="Times New Roman"/>
          <w:sz w:val="24"/>
          <w:szCs w:val="24"/>
          <w:lang w:val="en-GB"/>
        </w:rPr>
        <w:t xml:space="preserve">, 37 (11-12)  </w:t>
      </w:r>
    </w:p>
    <w:p w14:paraId="009BFCE1"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
    <w:p w14:paraId="7B40F6D6" w14:textId="7FA2AADE" w:rsidR="00F50983" w:rsidRPr="00F86F56" w:rsidRDefault="00F50983" w:rsidP="00F50983">
      <w:pPr>
        <w:pStyle w:val="NoSpacing"/>
        <w:spacing w:line="480" w:lineRule="auto"/>
        <w:jc w:val="both"/>
        <w:rPr>
          <w:rFonts w:ascii="Times New Roman" w:eastAsia="Times New Roman" w:hAnsi="Times New Roman" w:cs="Times New Roman"/>
          <w:color w:val="000000" w:themeColor="text1"/>
          <w:sz w:val="24"/>
          <w:szCs w:val="24"/>
          <w:lang w:val="en-GB" w:eastAsia="en-GB"/>
        </w:rPr>
      </w:pPr>
      <w:r w:rsidRPr="00F86F56">
        <w:rPr>
          <w:rFonts w:ascii="Times New Roman" w:hAnsi="Times New Roman" w:cs="Times New Roman"/>
          <w:iCs/>
          <w:color w:val="000000" w:themeColor="text1"/>
          <w:sz w:val="24"/>
          <w:szCs w:val="24"/>
          <w:lang w:val="en-GB"/>
        </w:rPr>
        <w:t xml:space="preserve">van Dijk, J. (2013). </w:t>
      </w:r>
      <w:r w:rsidRPr="00F86F56">
        <w:rPr>
          <w:rFonts w:ascii="Times New Roman" w:eastAsia="Times New Roman" w:hAnsi="Times New Roman" w:cs="Times New Roman"/>
          <w:color w:val="000000" w:themeColor="text1"/>
          <w:sz w:val="24"/>
          <w:szCs w:val="24"/>
          <w:lang w:val="en-GB" w:eastAsia="en-GB"/>
        </w:rPr>
        <w:t xml:space="preserve">Victim-centred restorative justice. </w:t>
      </w:r>
      <w:r w:rsidRPr="00F86F56">
        <w:rPr>
          <w:rFonts w:ascii="Times New Roman" w:eastAsia="Times New Roman" w:hAnsi="Times New Roman" w:cs="Times New Roman"/>
          <w:i/>
          <w:iCs/>
          <w:color w:val="000000" w:themeColor="text1"/>
          <w:sz w:val="24"/>
          <w:szCs w:val="24"/>
          <w:lang w:val="en-GB" w:eastAsia="en-GB"/>
        </w:rPr>
        <w:t>Restorative Justice: An International Journal</w:t>
      </w:r>
      <w:r w:rsidR="00A85B81" w:rsidRPr="00F86F56">
        <w:rPr>
          <w:rFonts w:ascii="Times New Roman" w:eastAsia="Times New Roman" w:hAnsi="Times New Roman" w:cs="Times New Roman"/>
          <w:color w:val="000000" w:themeColor="text1"/>
          <w:sz w:val="24"/>
          <w:szCs w:val="24"/>
          <w:lang w:val="en-GB" w:eastAsia="en-GB"/>
        </w:rPr>
        <w:t xml:space="preserve">. </w:t>
      </w:r>
      <w:r w:rsidRPr="00F86F56">
        <w:rPr>
          <w:rFonts w:ascii="Times New Roman" w:eastAsia="Times New Roman" w:hAnsi="Times New Roman" w:cs="Times New Roman"/>
          <w:color w:val="000000" w:themeColor="text1"/>
          <w:sz w:val="24"/>
          <w:szCs w:val="24"/>
          <w:lang w:val="en-GB" w:eastAsia="en-GB"/>
        </w:rPr>
        <w:t xml:space="preserve">1 (3) 426-429. </w:t>
      </w:r>
    </w:p>
    <w:p w14:paraId="064A6B4E" w14:textId="77777777" w:rsidR="00F50983" w:rsidRPr="00F86F56" w:rsidRDefault="00F50983" w:rsidP="00F50983">
      <w:pPr>
        <w:pStyle w:val="NoSpacing"/>
        <w:spacing w:line="480" w:lineRule="auto"/>
        <w:jc w:val="both"/>
        <w:rPr>
          <w:rFonts w:ascii="Times New Roman" w:eastAsia="Times New Roman" w:hAnsi="Times New Roman" w:cs="Times New Roman"/>
          <w:color w:val="000000" w:themeColor="text1"/>
          <w:sz w:val="24"/>
          <w:szCs w:val="24"/>
          <w:lang w:val="en-GB" w:eastAsia="en-GB"/>
        </w:rPr>
      </w:pPr>
    </w:p>
    <w:p w14:paraId="70033C37" w14:textId="77777777" w:rsidR="00F50983" w:rsidRPr="00F86F56" w:rsidRDefault="00F50983" w:rsidP="00F50983">
      <w:pPr>
        <w:pStyle w:val="NoSpacing"/>
        <w:spacing w:line="480" w:lineRule="auto"/>
        <w:jc w:val="both"/>
        <w:rPr>
          <w:rFonts w:ascii="Times New Roman" w:hAnsi="Times New Roman" w:cs="Times New Roman"/>
          <w:sz w:val="24"/>
          <w:szCs w:val="24"/>
          <w:lang w:val="en-GB"/>
        </w:rPr>
      </w:pPr>
      <w:proofErr w:type="spellStart"/>
      <w:r w:rsidRPr="00F86F56">
        <w:rPr>
          <w:rFonts w:ascii="Times New Roman" w:eastAsia="Times New Roman" w:hAnsi="Times New Roman" w:cs="Times New Roman"/>
          <w:sz w:val="24"/>
          <w:szCs w:val="24"/>
          <w:lang w:val="en-GB" w:eastAsia="en-GB"/>
        </w:rPr>
        <w:t>Walgrave</w:t>
      </w:r>
      <w:proofErr w:type="spellEnd"/>
      <w:r w:rsidRPr="00F86F56">
        <w:rPr>
          <w:rFonts w:ascii="Times New Roman" w:eastAsia="Times New Roman" w:hAnsi="Times New Roman" w:cs="Times New Roman"/>
          <w:sz w:val="24"/>
          <w:szCs w:val="24"/>
          <w:lang w:val="en-GB" w:eastAsia="en-GB"/>
        </w:rPr>
        <w:t xml:space="preserve">, L. (2021). </w:t>
      </w:r>
      <w:r w:rsidRPr="00F86F56">
        <w:rPr>
          <w:rFonts w:ascii="Times New Roman" w:eastAsia="Times New Roman" w:hAnsi="Times New Roman" w:cs="Times New Roman"/>
          <w:i/>
          <w:iCs/>
          <w:sz w:val="24"/>
          <w:szCs w:val="24"/>
          <w:lang w:val="en-GB" w:eastAsia="en-GB"/>
        </w:rPr>
        <w:t>Being consequential about restorative justice.</w:t>
      </w:r>
      <w:r w:rsidRPr="00F86F56">
        <w:rPr>
          <w:rFonts w:ascii="Times New Roman" w:eastAsia="Times New Roman" w:hAnsi="Times New Roman" w:cs="Times New Roman"/>
          <w:sz w:val="24"/>
          <w:szCs w:val="24"/>
          <w:lang w:val="en-GB" w:eastAsia="en-GB"/>
        </w:rPr>
        <w:t xml:space="preserve"> The Hague: Eleven.</w:t>
      </w:r>
    </w:p>
    <w:p w14:paraId="472A029D" w14:textId="77777777" w:rsidR="00F50983" w:rsidRDefault="00F50983"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86F56">
        <w:rPr>
          <w:rFonts w:ascii="Times New Roman" w:eastAsia="Times New Roman" w:hAnsi="Times New Roman" w:cs="Times New Roman"/>
          <w:sz w:val="24"/>
          <w:szCs w:val="24"/>
          <w:lang w:eastAsia="en-GB"/>
        </w:rPr>
        <w:lastRenderedPageBreak/>
        <w:t xml:space="preserve">Wright K. (2017). Remaking collective knowledge: An analysis of the complex and multiple effects of inquiries into historical institutional child abuse. </w:t>
      </w:r>
      <w:r w:rsidRPr="00F86F56">
        <w:rPr>
          <w:rFonts w:ascii="Times New Roman" w:eastAsia="Times New Roman" w:hAnsi="Times New Roman" w:cs="Times New Roman"/>
          <w:i/>
          <w:iCs/>
          <w:sz w:val="24"/>
          <w:szCs w:val="24"/>
          <w:lang w:eastAsia="en-GB"/>
        </w:rPr>
        <w:t>Child Abuse &amp; Neglect</w:t>
      </w:r>
      <w:r w:rsidRPr="00F86F56">
        <w:rPr>
          <w:rFonts w:ascii="Times New Roman" w:eastAsia="Times New Roman" w:hAnsi="Times New Roman" w:cs="Times New Roman"/>
          <w:sz w:val="24"/>
          <w:szCs w:val="24"/>
          <w:lang w:eastAsia="en-GB"/>
        </w:rPr>
        <w:t xml:space="preserve"> 74: 10–22. https://doi.org/10.1016/j.chiabu.2017.08.028 </w:t>
      </w:r>
    </w:p>
    <w:p w14:paraId="76EE475D" w14:textId="26829574" w:rsidR="00B6674E" w:rsidRPr="0060598F" w:rsidRDefault="00B6674E" w:rsidP="00B6674E">
      <w:pPr>
        <w:spacing w:before="100" w:beforeAutospacing="1" w:after="100" w:afterAutospacing="1" w:line="480" w:lineRule="auto"/>
        <w:jc w:val="both"/>
        <w:rPr>
          <w:rFonts w:ascii="Times New Roman" w:eastAsia="Times New Roman" w:hAnsi="Times New Roman" w:cs="Times New Roman"/>
          <w:sz w:val="24"/>
          <w:szCs w:val="24"/>
          <w:lang w:eastAsia="en-GB"/>
        </w:rPr>
      </w:pPr>
      <w:proofErr w:type="spellStart"/>
      <w:r w:rsidRPr="004376EE">
        <w:rPr>
          <w:rFonts w:ascii="Times New Roman" w:hAnsi="Times New Roman" w:cs="Times New Roman"/>
          <w:sz w:val="24"/>
          <w:szCs w:val="24"/>
        </w:rPr>
        <w:t>Zinsstag</w:t>
      </w:r>
      <w:proofErr w:type="spellEnd"/>
      <w:r w:rsidRPr="004376EE">
        <w:rPr>
          <w:rFonts w:ascii="Times New Roman" w:hAnsi="Times New Roman" w:cs="Times New Roman"/>
          <w:sz w:val="24"/>
          <w:szCs w:val="24"/>
        </w:rPr>
        <w:t xml:space="preserve">, E. </w:t>
      </w:r>
      <w:r>
        <w:rPr>
          <w:rFonts w:ascii="Times New Roman" w:hAnsi="Times New Roman" w:cs="Times New Roman"/>
          <w:sz w:val="24"/>
          <w:szCs w:val="24"/>
        </w:rPr>
        <w:t>&amp;</w:t>
      </w:r>
      <w:r w:rsidRPr="004376EE">
        <w:rPr>
          <w:rFonts w:ascii="Times New Roman" w:hAnsi="Times New Roman" w:cs="Times New Roman"/>
          <w:sz w:val="24"/>
          <w:szCs w:val="24"/>
        </w:rPr>
        <w:t xml:space="preserve"> Keenan, M.</w:t>
      </w:r>
      <w:r w:rsidRPr="00937D66">
        <w:rPr>
          <w:rFonts w:ascii="Times New Roman" w:hAnsi="Times New Roman" w:cs="Times New Roman"/>
          <w:sz w:val="24"/>
          <w:szCs w:val="24"/>
        </w:rPr>
        <w:t xml:space="preserve"> (eds)., (2017). </w:t>
      </w:r>
      <w:r w:rsidRPr="00937D66">
        <w:rPr>
          <w:rFonts w:ascii="Times New Roman" w:hAnsi="Times New Roman" w:cs="Times New Roman"/>
          <w:i/>
          <w:iCs/>
          <w:sz w:val="24"/>
          <w:szCs w:val="24"/>
        </w:rPr>
        <w:t>Restorative Responses to Sexual Violence: Legal, Social and Therapeutic Dimensions.</w:t>
      </w:r>
      <w:r w:rsidRPr="00937D66">
        <w:rPr>
          <w:rFonts w:ascii="Times New Roman" w:hAnsi="Times New Roman" w:cs="Times New Roman"/>
          <w:sz w:val="24"/>
          <w:szCs w:val="24"/>
        </w:rPr>
        <w:t xml:space="preserve"> Abingdon: Routledge</w:t>
      </w:r>
      <w:r>
        <w:rPr>
          <w:rFonts w:ascii="Times New Roman" w:hAnsi="Times New Roman" w:cs="Times New Roman"/>
          <w:sz w:val="24"/>
          <w:szCs w:val="24"/>
        </w:rPr>
        <w:t>.</w:t>
      </w:r>
    </w:p>
    <w:p w14:paraId="6D901546" w14:textId="77777777" w:rsidR="00B6674E" w:rsidRPr="00F86F56" w:rsidRDefault="00B6674E" w:rsidP="00F50983">
      <w:pPr>
        <w:spacing w:before="100" w:beforeAutospacing="1" w:after="100" w:afterAutospacing="1" w:line="480" w:lineRule="auto"/>
        <w:jc w:val="both"/>
        <w:rPr>
          <w:rFonts w:ascii="Times New Roman" w:eastAsia="Times New Roman" w:hAnsi="Times New Roman" w:cs="Times New Roman"/>
          <w:sz w:val="24"/>
          <w:szCs w:val="24"/>
          <w:lang w:eastAsia="en-GB"/>
        </w:rPr>
      </w:pPr>
    </w:p>
    <w:p w14:paraId="62D42C84" w14:textId="77777777" w:rsidR="00AE0279" w:rsidRDefault="00AE0279" w:rsidP="00AE0279">
      <w:pPr>
        <w:shd w:val="clear" w:color="auto" w:fill="FFFFFF"/>
        <w:spacing w:before="100" w:beforeAutospacing="1" w:after="100" w:afterAutospacing="1" w:line="240" w:lineRule="auto"/>
        <w:rPr>
          <w:rFonts w:ascii="Times New Roman" w:eastAsia="Times New Roman" w:hAnsi="Times New Roman" w:cs="Times New Roman"/>
          <w:b/>
          <w:bCs/>
          <w:color w:val="222222"/>
          <w:sz w:val="24"/>
          <w:szCs w:val="24"/>
          <w:lang w:val="en-US" w:eastAsia="en-GB"/>
        </w:rPr>
      </w:pPr>
      <w:r w:rsidRPr="00AE0279">
        <w:rPr>
          <w:rFonts w:ascii="Times New Roman" w:eastAsia="Times New Roman" w:hAnsi="Times New Roman" w:cs="Times New Roman"/>
          <w:b/>
          <w:bCs/>
          <w:color w:val="222222"/>
          <w:sz w:val="24"/>
          <w:szCs w:val="24"/>
          <w:lang w:val="en-US" w:eastAsia="en-GB"/>
        </w:rPr>
        <w:t xml:space="preserve">Funding details </w:t>
      </w:r>
    </w:p>
    <w:p w14:paraId="176BE486" w14:textId="605D211E" w:rsidR="00AE0279" w:rsidRPr="00AE0279" w:rsidRDefault="00AE0279" w:rsidP="00AE0279">
      <w:pPr>
        <w:shd w:val="clear" w:color="auto" w:fill="FFFFFF"/>
        <w:spacing w:before="100" w:beforeAutospacing="1" w:after="100" w:afterAutospacing="1" w:line="240" w:lineRule="auto"/>
        <w:rPr>
          <w:rFonts w:ascii="Times New Roman" w:eastAsia="Times New Roman" w:hAnsi="Times New Roman" w:cs="Times New Roman"/>
          <w:color w:val="222222"/>
          <w:sz w:val="24"/>
          <w:szCs w:val="24"/>
          <w:lang w:val="en-US" w:eastAsia="en-GB"/>
        </w:rPr>
      </w:pPr>
      <w:r w:rsidRPr="00AE0279">
        <w:rPr>
          <w:rFonts w:ascii="Times New Roman" w:eastAsia="Times New Roman" w:hAnsi="Times New Roman" w:cs="Times New Roman"/>
          <w:color w:val="222222"/>
          <w:sz w:val="24"/>
          <w:szCs w:val="24"/>
          <w:lang w:val="en-US" w:eastAsia="en-GB"/>
        </w:rPr>
        <w:t xml:space="preserve">Funding for the larger project of which this research was a part was provided by </w:t>
      </w:r>
      <w:r>
        <w:rPr>
          <w:rFonts w:ascii="Times New Roman" w:eastAsia="Times New Roman" w:hAnsi="Times New Roman" w:cs="Times New Roman"/>
          <w:color w:val="222222"/>
          <w:sz w:val="24"/>
          <w:szCs w:val="24"/>
          <w:lang w:val="en-US" w:eastAsia="en-GB"/>
        </w:rPr>
        <w:t>St. Stephen</w:t>
      </w:r>
      <w:r w:rsidR="00B6674E">
        <w:rPr>
          <w:rFonts w:ascii="Times New Roman" w:eastAsia="Times New Roman" w:hAnsi="Times New Roman" w:cs="Times New Roman"/>
          <w:color w:val="222222"/>
          <w:sz w:val="24"/>
          <w:szCs w:val="24"/>
          <w:lang w:val="en-US" w:eastAsia="en-GB"/>
        </w:rPr>
        <w:t>’s Green Trust, The Tony Ryan Trust, Sheehan and Partners Solicitors, University College Dublin and Facing Forward.</w:t>
      </w:r>
    </w:p>
    <w:p w14:paraId="3146FC35" w14:textId="245CE755" w:rsidR="00B6674E" w:rsidRPr="00B6674E" w:rsidRDefault="00B6674E" w:rsidP="00AE0279">
      <w:pPr>
        <w:shd w:val="clear" w:color="auto" w:fill="FFFFFF"/>
        <w:spacing w:before="100" w:beforeAutospacing="1" w:after="100" w:afterAutospacing="1" w:line="240" w:lineRule="auto"/>
        <w:rPr>
          <w:rFonts w:ascii="Times New Roman" w:eastAsia="Times New Roman" w:hAnsi="Times New Roman" w:cs="Times New Roman"/>
          <w:b/>
          <w:bCs/>
          <w:color w:val="222222"/>
          <w:sz w:val="24"/>
          <w:szCs w:val="24"/>
          <w:lang w:val="en-US" w:eastAsia="en-GB"/>
        </w:rPr>
      </w:pPr>
      <w:r w:rsidRPr="00B6674E">
        <w:rPr>
          <w:rFonts w:ascii="Times New Roman" w:eastAsia="Times New Roman" w:hAnsi="Times New Roman" w:cs="Times New Roman"/>
          <w:b/>
          <w:bCs/>
          <w:color w:val="222222"/>
          <w:sz w:val="24"/>
          <w:szCs w:val="24"/>
          <w:lang w:val="en-US" w:eastAsia="en-GB"/>
        </w:rPr>
        <w:t>C</w:t>
      </w:r>
      <w:r w:rsidR="00AE0279" w:rsidRPr="00AE0279">
        <w:rPr>
          <w:rFonts w:ascii="Times New Roman" w:eastAsia="Times New Roman" w:hAnsi="Times New Roman" w:cs="Times New Roman"/>
          <w:b/>
          <w:bCs/>
          <w:color w:val="222222"/>
          <w:sz w:val="24"/>
          <w:szCs w:val="24"/>
          <w:lang w:val="en-US" w:eastAsia="en-GB"/>
        </w:rPr>
        <w:t>onflict of interest statement</w:t>
      </w:r>
    </w:p>
    <w:p w14:paraId="099C4F04" w14:textId="4B4EAED0" w:rsidR="00B6674E" w:rsidRDefault="00AE0279" w:rsidP="00B6674E">
      <w:pPr>
        <w:shd w:val="clear" w:color="auto" w:fill="FFFFFF"/>
        <w:spacing w:before="100" w:beforeAutospacing="1" w:after="100" w:afterAutospacing="1" w:line="240" w:lineRule="auto"/>
        <w:rPr>
          <w:rFonts w:ascii="Arial" w:eastAsia="Times New Roman" w:hAnsi="Arial" w:cs="Arial"/>
          <w:color w:val="222222"/>
          <w:sz w:val="24"/>
          <w:szCs w:val="24"/>
          <w:lang w:val="en-US" w:eastAsia="en-GB"/>
        </w:rPr>
      </w:pPr>
      <w:r w:rsidRPr="00AE0279">
        <w:rPr>
          <w:rFonts w:ascii="Arial" w:eastAsia="Times New Roman" w:hAnsi="Arial" w:cs="Arial"/>
          <w:color w:val="222222"/>
          <w:sz w:val="24"/>
          <w:szCs w:val="24"/>
          <w:lang w:val="en-US" w:eastAsia="en-GB"/>
        </w:rPr>
        <w:t xml:space="preserve"> </w:t>
      </w:r>
      <w:r w:rsidRPr="00AE0279">
        <w:rPr>
          <w:rFonts w:ascii="Times New Roman" w:eastAsia="Times New Roman" w:hAnsi="Times New Roman" w:cs="Times New Roman"/>
          <w:color w:val="222222"/>
          <w:sz w:val="24"/>
          <w:szCs w:val="24"/>
          <w:lang w:val="en-US" w:eastAsia="en-GB"/>
        </w:rPr>
        <w:t>The Authors declare that there is no conflict of interest</w:t>
      </w:r>
      <w:r w:rsidR="00B6674E" w:rsidRPr="00B6674E">
        <w:rPr>
          <w:rFonts w:ascii="Times New Roman" w:eastAsia="Times New Roman" w:hAnsi="Times New Roman" w:cs="Times New Roman"/>
          <w:color w:val="222222"/>
          <w:sz w:val="24"/>
          <w:szCs w:val="24"/>
          <w:lang w:val="en-US" w:eastAsia="en-GB"/>
        </w:rPr>
        <w:t xml:space="preserve"> in this research</w:t>
      </w:r>
      <w:r w:rsidR="00B6674E">
        <w:rPr>
          <w:rFonts w:ascii="Times New Roman" w:eastAsia="Times New Roman" w:hAnsi="Times New Roman" w:cs="Times New Roman"/>
          <w:color w:val="222222"/>
          <w:sz w:val="24"/>
          <w:szCs w:val="24"/>
          <w:lang w:val="en-US" w:eastAsia="en-GB"/>
        </w:rPr>
        <w:t>.</w:t>
      </w:r>
      <w:r w:rsidRPr="00AE0279">
        <w:rPr>
          <w:rFonts w:ascii="Arial" w:eastAsia="Times New Roman" w:hAnsi="Arial" w:cs="Arial"/>
          <w:color w:val="222222"/>
          <w:sz w:val="24"/>
          <w:szCs w:val="24"/>
          <w:lang w:val="en-US" w:eastAsia="en-GB"/>
        </w:rPr>
        <w:t xml:space="preserve"> </w:t>
      </w:r>
    </w:p>
    <w:p w14:paraId="5A2D7E50" w14:textId="4C901270" w:rsidR="00AE0279" w:rsidRPr="00B6674E" w:rsidRDefault="00AE0279" w:rsidP="00B6674E">
      <w:pPr>
        <w:shd w:val="clear" w:color="auto" w:fill="FFFFFF"/>
        <w:spacing w:before="100" w:beforeAutospacing="1" w:after="100" w:afterAutospacing="1" w:line="240" w:lineRule="auto"/>
        <w:rPr>
          <w:rFonts w:ascii="Times New Roman" w:eastAsia="Times New Roman" w:hAnsi="Times New Roman" w:cs="Times New Roman"/>
          <w:b/>
          <w:bCs/>
          <w:color w:val="222222"/>
          <w:sz w:val="24"/>
          <w:szCs w:val="24"/>
          <w:lang w:val="en-US" w:eastAsia="en-GB"/>
        </w:rPr>
      </w:pPr>
      <w:r w:rsidRPr="00AE0279">
        <w:rPr>
          <w:rFonts w:ascii="Times New Roman" w:eastAsia="Times New Roman" w:hAnsi="Times New Roman" w:cs="Times New Roman"/>
          <w:b/>
          <w:bCs/>
          <w:color w:val="222222"/>
          <w:sz w:val="24"/>
          <w:szCs w:val="24"/>
          <w:lang w:val="en-US" w:eastAsia="en-GB"/>
        </w:rPr>
        <w:t xml:space="preserve">Acknowledgements </w:t>
      </w:r>
    </w:p>
    <w:p w14:paraId="5E1E18A9" w14:textId="40C7C7F4" w:rsidR="00B6674E" w:rsidRPr="00AE0279" w:rsidRDefault="00B6674E" w:rsidP="00B6674E">
      <w:pPr>
        <w:shd w:val="clear" w:color="auto" w:fill="FFFFFF"/>
        <w:spacing w:before="100" w:beforeAutospacing="1" w:after="100" w:afterAutospacing="1" w:line="240" w:lineRule="auto"/>
        <w:rPr>
          <w:rFonts w:ascii="Times New Roman" w:eastAsia="Times New Roman" w:hAnsi="Times New Roman" w:cs="Times New Roman"/>
          <w:color w:val="222222"/>
          <w:sz w:val="24"/>
          <w:szCs w:val="24"/>
          <w:lang w:val="en-IE" w:eastAsia="en-GB"/>
        </w:rPr>
      </w:pPr>
      <w:r w:rsidRPr="00B6674E">
        <w:rPr>
          <w:rFonts w:ascii="Times New Roman" w:eastAsia="Times New Roman" w:hAnsi="Times New Roman" w:cs="Times New Roman"/>
          <w:color w:val="222222"/>
          <w:sz w:val="24"/>
          <w:szCs w:val="24"/>
          <w:lang w:val="en-US" w:eastAsia="en-GB"/>
        </w:rPr>
        <w:t>Thanks is due to the victim survivors who participated in this research</w:t>
      </w:r>
      <w:r>
        <w:rPr>
          <w:rFonts w:ascii="Times New Roman" w:eastAsia="Times New Roman" w:hAnsi="Times New Roman" w:cs="Times New Roman"/>
          <w:color w:val="222222"/>
          <w:sz w:val="24"/>
          <w:szCs w:val="24"/>
          <w:lang w:val="en-US" w:eastAsia="en-GB"/>
        </w:rPr>
        <w:t xml:space="preserve"> whose views formed the basis of the article.</w:t>
      </w:r>
    </w:p>
    <w:p w14:paraId="2C078E63" w14:textId="77777777" w:rsidR="00C61793" w:rsidRPr="00F86F56" w:rsidRDefault="00C61793"/>
    <w:p w14:paraId="2AAAA2A6" w14:textId="77777777" w:rsidR="000C15F8" w:rsidRPr="00F86F56" w:rsidRDefault="000C15F8"/>
    <w:p w14:paraId="54FC0AB3" w14:textId="77777777" w:rsidR="000C15F8" w:rsidRPr="00F86F56" w:rsidRDefault="000C15F8"/>
    <w:p w14:paraId="45AB2E63" w14:textId="77777777" w:rsidR="000C15F8" w:rsidRPr="00F86F56" w:rsidRDefault="000C15F8"/>
    <w:p w14:paraId="759FEC5E" w14:textId="77777777" w:rsidR="000C15F8" w:rsidRPr="00F86F56" w:rsidRDefault="000C15F8"/>
    <w:p w14:paraId="7912D7AA" w14:textId="77777777" w:rsidR="000C15F8" w:rsidRPr="00F86F56" w:rsidRDefault="000C15F8"/>
    <w:p w14:paraId="0CECF278" w14:textId="77777777" w:rsidR="000C15F8" w:rsidRPr="00F86F56" w:rsidRDefault="000C15F8"/>
    <w:p w14:paraId="266A3322" w14:textId="77777777" w:rsidR="000C15F8" w:rsidRPr="00F86F56" w:rsidRDefault="000C15F8"/>
    <w:p w14:paraId="3837E25A" w14:textId="77777777" w:rsidR="000C15F8" w:rsidRPr="00F86F56" w:rsidRDefault="000C15F8"/>
    <w:p w14:paraId="4E3AEC0F" w14:textId="77777777" w:rsidR="000C15F8" w:rsidRPr="00F86F56" w:rsidRDefault="000C15F8"/>
    <w:p w14:paraId="68ABC08A" w14:textId="77777777" w:rsidR="000C15F8" w:rsidRPr="00F86F56" w:rsidRDefault="000C15F8"/>
    <w:p w14:paraId="2FFA9F7A" w14:textId="77777777" w:rsidR="000C15F8" w:rsidRPr="00F86F56" w:rsidRDefault="000C15F8"/>
    <w:p w14:paraId="5B0E30AB" w14:textId="77777777" w:rsidR="000C15F8" w:rsidRPr="00F86F56" w:rsidRDefault="000C15F8"/>
    <w:p w14:paraId="77F15A4D" w14:textId="77777777" w:rsidR="000C15F8" w:rsidRPr="00F86F56" w:rsidRDefault="000C15F8"/>
    <w:p w14:paraId="172F55C2" w14:textId="77777777" w:rsidR="000C15F8" w:rsidRPr="00F86F56" w:rsidRDefault="000C15F8"/>
    <w:p w14:paraId="19A69AD5" w14:textId="77777777" w:rsidR="000C15F8" w:rsidRPr="00F86F56" w:rsidRDefault="000C15F8"/>
    <w:p w14:paraId="27D2DFA2" w14:textId="77777777" w:rsidR="000C15F8" w:rsidRPr="00F86F56" w:rsidRDefault="000C15F8"/>
    <w:p w14:paraId="48842E97" w14:textId="77777777" w:rsidR="009127AD" w:rsidRPr="00F86F56" w:rsidRDefault="009127AD"/>
    <w:p w14:paraId="5100A3E9" w14:textId="77777777" w:rsidR="009127AD" w:rsidRPr="00F86F56" w:rsidRDefault="009127AD"/>
    <w:p w14:paraId="66936DB4" w14:textId="77777777" w:rsidR="009127AD" w:rsidRPr="00F86F56" w:rsidRDefault="009127AD"/>
    <w:p w14:paraId="185CE725" w14:textId="77777777" w:rsidR="000C15F8" w:rsidRPr="00F86F56" w:rsidRDefault="000C15F8"/>
    <w:sectPr w:rsidR="000C15F8" w:rsidRPr="00F86F56" w:rsidSect="00357A12">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D2C1A8" w14:textId="77777777" w:rsidR="00357A12" w:rsidRDefault="00357A12" w:rsidP="00F50983">
      <w:pPr>
        <w:spacing w:after="0" w:line="240" w:lineRule="auto"/>
      </w:pPr>
      <w:r>
        <w:separator/>
      </w:r>
    </w:p>
  </w:endnote>
  <w:endnote w:type="continuationSeparator" w:id="0">
    <w:p w14:paraId="62AC51D5" w14:textId="77777777" w:rsidR="00357A12" w:rsidRDefault="00357A12" w:rsidP="00F509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32377261"/>
      <w:docPartObj>
        <w:docPartGallery w:val="Page Numbers (Bottom of Page)"/>
        <w:docPartUnique/>
      </w:docPartObj>
    </w:sdtPr>
    <w:sdtEndPr>
      <w:rPr>
        <w:noProof/>
      </w:rPr>
    </w:sdtEndPr>
    <w:sdtContent>
      <w:p w14:paraId="7D9047F2" w14:textId="77777777" w:rsidR="00693FFF" w:rsidRDefault="00760991">
        <w:pPr>
          <w:jc w:val="center"/>
        </w:pPr>
        <w:r>
          <w:fldChar w:fldCharType="begin"/>
        </w:r>
        <w:r>
          <w:instrText xml:space="preserve"> PAGE   \* MERGEFORMAT </w:instrText>
        </w:r>
        <w:r>
          <w:fldChar w:fldCharType="separate"/>
        </w:r>
        <w:r>
          <w:rPr>
            <w:noProof/>
          </w:rPr>
          <w:t>12</w:t>
        </w:r>
        <w:r>
          <w:rPr>
            <w:noProof/>
          </w:rPr>
          <w:fldChar w:fldCharType="end"/>
        </w:r>
      </w:p>
    </w:sdtContent>
  </w:sdt>
  <w:p w14:paraId="23251D6E" w14:textId="77777777" w:rsidR="00693FFF" w:rsidRDefault="00693FF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DF8149" w14:textId="77777777" w:rsidR="00357A12" w:rsidRDefault="00357A12" w:rsidP="00F50983">
      <w:pPr>
        <w:spacing w:after="0" w:line="240" w:lineRule="auto"/>
      </w:pPr>
      <w:r>
        <w:separator/>
      </w:r>
    </w:p>
  </w:footnote>
  <w:footnote w:type="continuationSeparator" w:id="0">
    <w:p w14:paraId="294BB0E3" w14:textId="77777777" w:rsidR="00357A12" w:rsidRDefault="00357A12" w:rsidP="00F50983">
      <w:pPr>
        <w:spacing w:after="0" w:line="240" w:lineRule="auto"/>
      </w:pPr>
      <w:r>
        <w:continuationSeparator/>
      </w:r>
    </w:p>
  </w:footnote>
  <w:footnote w:id="1">
    <w:p w14:paraId="52433035" w14:textId="77777777" w:rsidR="00F50983" w:rsidRPr="00AA4CB1" w:rsidRDefault="00F50983" w:rsidP="00F50983">
      <w:pPr>
        <w:pStyle w:val="FootnoteText"/>
        <w:rPr>
          <w:lang w:val="en-US"/>
        </w:rPr>
      </w:pPr>
      <w:r>
        <w:rPr>
          <w:rStyle w:val="FootnoteReference"/>
        </w:rPr>
        <w:footnoteRef/>
      </w:r>
      <w:r>
        <w:t xml:space="preserve"> </w:t>
      </w:r>
      <w:r>
        <w:rPr>
          <w:lang w:val="en-US"/>
        </w:rPr>
        <w:t>We use the term non recent abuse in this paper as we are acutely aware that for many victim survivors of sexual abuse there is nothing historical about the impact of the abuse in their lived experience. We acknowledge the use of historical abuse in much of the literature on this topic.</w:t>
      </w:r>
    </w:p>
  </w:footnote>
  <w:footnote w:id="2">
    <w:p w14:paraId="769D2FB3" w14:textId="433D295E" w:rsidR="00F50983" w:rsidRPr="0015326B" w:rsidRDefault="00F50983" w:rsidP="00F50983">
      <w:pPr>
        <w:pStyle w:val="FootnoteText"/>
        <w:rPr>
          <w:lang w:val="en-US"/>
        </w:rPr>
      </w:pPr>
      <w:r>
        <w:rPr>
          <w:rStyle w:val="FootnoteReference"/>
        </w:rPr>
        <w:footnoteRef/>
      </w:r>
      <w:r>
        <w:t xml:space="preserve"> We use the term victim survivor throughout this paper to refer to persons harmed by sexual violence and abuse</w:t>
      </w:r>
      <w:r w:rsidR="000F0F94">
        <w:t xml:space="preserve">. </w:t>
      </w:r>
      <w:r>
        <w:t xml:space="preserve">We recognise that some persons harmed by sexual violence prefer the term victim, others prefer </w:t>
      </w:r>
      <w:r w:rsidR="0084415A">
        <w:t>survivor,</w:t>
      </w:r>
      <w:r>
        <w:t xml:space="preserve"> and some prefer victim survivor (See Hunter, S. 2010). Recognising that legal systems adopt the term victim or complainant we use the term victim occasionally when referring to legal systems and processes. </w:t>
      </w:r>
    </w:p>
  </w:footnote>
  <w:footnote w:id="3">
    <w:p w14:paraId="073BED0D" w14:textId="77777777" w:rsidR="00F50983" w:rsidRPr="009B5A7A" w:rsidRDefault="00F50983" w:rsidP="00F50983">
      <w:pPr>
        <w:pStyle w:val="FootnoteText"/>
        <w:rPr>
          <w:lang w:val="en-US"/>
        </w:rPr>
      </w:pPr>
      <w:r>
        <w:rPr>
          <w:rStyle w:val="FootnoteReference"/>
        </w:rPr>
        <w:footnoteRef/>
      </w:r>
      <w:r>
        <w:t xml:space="preserve"> See Tusla (n/d) Joint Working Protocol for An Garda Síochána/ Tusla – Child and Family Agency Liaison (pp4-12) for full details of how the criminal justice and child protection systems work together in Ireland regarding complaints of child sexual abuse. Available at:  </w:t>
      </w:r>
      <w:hyperlink r:id="rId1" w:history="1">
        <w:r w:rsidRPr="00332654">
          <w:rPr>
            <w:rStyle w:val="Hyperlink"/>
          </w:rPr>
          <w:t>https://www.tusla.ie/uploads/content/CF_Joint_Protocol.pdf</w:t>
        </w:r>
      </w:hyperlink>
      <w:r>
        <w:t xml:space="preserve"> (last accessed 21 June 2023).</w:t>
      </w:r>
    </w:p>
  </w:footnote>
  <w:footnote w:id="4">
    <w:p w14:paraId="558528FC" w14:textId="7232BB7A" w:rsidR="00F50983" w:rsidRPr="00E567BC" w:rsidRDefault="00F50983" w:rsidP="006B13EE">
      <w:pPr>
        <w:pStyle w:val="FootnoteText"/>
        <w:jc w:val="both"/>
        <w:rPr>
          <w:lang w:val="en-US"/>
        </w:rPr>
      </w:pPr>
      <w:r>
        <w:rPr>
          <w:rStyle w:val="FootnoteReference"/>
        </w:rPr>
        <w:footnoteRef/>
      </w:r>
      <w:r>
        <w:t xml:space="preserve"> </w:t>
      </w:r>
      <w:r w:rsidRPr="00E567BC">
        <w:rPr>
          <w:rFonts w:ascii="Times New Roman" w:hAnsi="Times New Roman"/>
          <w:color w:val="000000"/>
        </w:rPr>
        <w:t xml:space="preserve">While 29 victim survivors were interviewed for this part of the study </w:t>
      </w:r>
      <w:r>
        <w:rPr>
          <w:rFonts w:ascii="Times New Roman" w:hAnsi="Times New Roman"/>
          <w:color w:val="000000"/>
        </w:rPr>
        <w:t xml:space="preserve">it is not possible to give </w:t>
      </w:r>
      <w:r w:rsidRPr="00E567BC">
        <w:rPr>
          <w:rFonts w:ascii="Times New Roman" w:hAnsi="Times New Roman"/>
          <w:color w:val="000000"/>
        </w:rPr>
        <w:t>quotes from all participants given the limitations of space</w:t>
      </w:r>
      <w:r>
        <w:rPr>
          <w:rFonts w:ascii="Times New Roman" w:hAnsi="Times New Roman"/>
          <w:color w:val="000000"/>
        </w:rPr>
        <w:t>. However,</w:t>
      </w:r>
      <w:r w:rsidRPr="00E567BC">
        <w:rPr>
          <w:rFonts w:ascii="Times New Roman" w:hAnsi="Times New Roman"/>
          <w:color w:val="000000"/>
        </w:rPr>
        <w:t xml:space="preserve"> the thematic nature of the analysis and presentation of findings indicate that these issues were important for the </w:t>
      </w:r>
      <w:r w:rsidR="0084415A" w:rsidRPr="00E567BC">
        <w:rPr>
          <w:rFonts w:ascii="Times New Roman" w:hAnsi="Times New Roman"/>
          <w:color w:val="000000"/>
        </w:rPr>
        <w:t>majority.</w:t>
      </w:r>
    </w:p>
  </w:footnote>
  <w:footnote w:id="5">
    <w:p w14:paraId="708230D9" w14:textId="4F6A314E" w:rsidR="00F50983" w:rsidRPr="00AA54EE" w:rsidRDefault="00F50983" w:rsidP="006B13EE">
      <w:pPr>
        <w:pStyle w:val="FootnoteText"/>
        <w:jc w:val="both"/>
        <w:rPr>
          <w:rFonts w:ascii="Times New Roman" w:hAnsi="Times New Roman" w:cs="Times New Roman"/>
          <w:lang w:val="en-US"/>
        </w:rPr>
      </w:pPr>
      <w:r w:rsidRPr="00AA54EE">
        <w:rPr>
          <w:rStyle w:val="FootnoteReference"/>
          <w:rFonts w:ascii="Times New Roman" w:hAnsi="Times New Roman" w:cs="Times New Roman"/>
        </w:rPr>
        <w:footnoteRef/>
      </w:r>
      <w:r w:rsidRPr="00AA54EE">
        <w:rPr>
          <w:rFonts w:ascii="Times New Roman" w:hAnsi="Times New Roman" w:cs="Times New Roman"/>
        </w:rPr>
        <w:t xml:space="preserve"> </w:t>
      </w:r>
      <w:r w:rsidR="00AA54EE" w:rsidRPr="00AA54EE">
        <w:rPr>
          <w:rFonts w:ascii="Times New Roman" w:hAnsi="Times New Roman" w:cs="Times New Roman"/>
          <w:lang w:val="en-US"/>
        </w:rPr>
        <w:t>University College Dublin</w:t>
      </w:r>
      <w:r w:rsidRPr="00AA54EE">
        <w:rPr>
          <w:rFonts w:ascii="Times New Roman" w:hAnsi="Times New Roman" w:cs="Times New Roman"/>
          <w:lang w:val="en-US"/>
        </w:rPr>
        <w:t>.</w:t>
      </w:r>
    </w:p>
  </w:footnote>
  <w:footnote w:id="6">
    <w:p w14:paraId="4D98E4D9" w14:textId="162FCDD2" w:rsidR="00F50983" w:rsidRPr="0015326B" w:rsidRDefault="00F50983" w:rsidP="006B13EE">
      <w:pPr>
        <w:pStyle w:val="FootnoteText"/>
        <w:jc w:val="both"/>
        <w:rPr>
          <w:lang w:val="en-US"/>
        </w:rPr>
      </w:pPr>
      <w:r>
        <w:rPr>
          <w:rStyle w:val="FootnoteReference"/>
        </w:rPr>
        <w:footnoteRef/>
      </w:r>
      <w:r>
        <w:t xml:space="preserve"> </w:t>
      </w:r>
      <w:r w:rsidRPr="0015326B">
        <w:rPr>
          <w:rFonts w:ascii="Times New Roman" w:hAnsi="Times New Roman" w:cs="Times New Roman"/>
        </w:rPr>
        <w:t xml:space="preserve">Participants were given an identifier code for the purposes of the study; victim survivors of familial abuse were coded as VSF; victim survivors of clergy were coded as </w:t>
      </w:r>
      <w:r w:rsidR="0084415A" w:rsidRPr="0015326B">
        <w:rPr>
          <w:rFonts w:ascii="Times New Roman" w:hAnsi="Times New Roman" w:cs="Times New Roman"/>
        </w:rPr>
        <w:t>VSC,</w:t>
      </w:r>
      <w:r w:rsidRPr="0015326B">
        <w:rPr>
          <w:rFonts w:ascii="Times New Roman" w:hAnsi="Times New Roman" w:cs="Times New Roman"/>
        </w:rPr>
        <w:t xml:space="preserve"> and victim survivors of institutional abuse were coded </w:t>
      </w:r>
      <w:r w:rsidRPr="003906B1">
        <w:rPr>
          <w:rFonts w:ascii="Times New Roman" w:hAnsi="Times New Roman" w:cs="Times New Roman"/>
        </w:rPr>
        <w:t>as VSM.</w:t>
      </w:r>
      <w:r w:rsidRPr="0015326B">
        <w:rPr>
          <w:rFonts w:ascii="Times New Roman" w:hAnsi="Times New Roman" w:cs="Times New Roman"/>
        </w:rPr>
        <w:t xml:space="preserve"> Some victim survivors had been abused both within the family and by </w:t>
      </w:r>
      <w:r>
        <w:rPr>
          <w:rFonts w:ascii="Times New Roman" w:hAnsi="Times New Roman" w:cs="Times New Roman"/>
        </w:rPr>
        <w:t xml:space="preserve">a </w:t>
      </w:r>
      <w:r w:rsidRPr="0015326B">
        <w:rPr>
          <w:rFonts w:ascii="Times New Roman" w:hAnsi="Times New Roman" w:cs="Times New Roman"/>
        </w:rPr>
        <w:t>cleric</w:t>
      </w:r>
      <w:r>
        <w:rPr>
          <w:rFonts w:ascii="Times New Roman" w:hAnsi="Times New Roman" w:cs="Times New Roman"/>
        </w:rPr>
        <w:t xml:space="preserve"> or within an institution</w:t>
      </w:r>
      <w:r w:rsidRPr="0015326B">
        <w:rPr>
          <w:rFonts w:ascii="Times New Roman" w:hAnsi="Times New Roman" w:cs="Times New Roman"/>
        </w:rPr>
        <w:t xml:space="preserve"> but were identified with a primary identifier code </w:t>
      </w:r>
      <w:r>
        <w:rPr>
          <w:rFonts w:ascii="Times New Roman" w:hAnsi="Times New Roman" w:cs="Times New Roman"/>
        </w:rPr>
        <w:t xml:space="preserve">in the final analysis </w:t>
      </w:r>
      <w:r w:rsidRPr="0015326B">
        <w:rPr>
          <w:rFonts w:ascii="Times New Roman" w:hAnsi="Times New Roman" w:cs="Times New Roman"/>
        </w:rPr>
        <w:t xml:space="preserve">in the interest of data </w:t>
      </w:r>
      <w:r w:rsidRPr="003906B1">
        <w:rPr>
          <w:rFonts w:ascii="Times New Roman" w:hAnsi="Times New Roman" w:cs="Times New Roman"/>
          <w:color w:val="000000" w:themeColor="text1"/>
        </w:rPr>
        <w:t>management and to prohibit any possible identification of the participants.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0051F"/>
    <w:multiLevelType w:val="hybridMultilevel"/>
    <w:tmpl w:val="23B41370"/>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D496196"/>
    <w:multiLevelType w:val="multilevel"/>
    <w:tmpl w:val="08D2B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CF7245"/>
    <w:multiLevelType w:val="hybridMultilevel"/>
    <w:tmpl w:val="A3D480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C522C9"/>
    <w:multiLevelType w:val="multilevel"/>
    <w:tmpl w:val="8078F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72E04BE"/>
    <w:multiLevelType w:val="hybridMultilevel"/>
    <w:tmpl w:val="6F86F49E"/>
    <w:lvl w:ilvl="0" w:tplc="AEC2C99C">
      <w:start w:val="3"/>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030CAE"/>
    <w:multiLevelType w:val="hybridMultilevel"/>
    <w:tmpl w:val="7108D81A"/>
    <w:lvl w:ilvl="0" w:tplc="682AAEF4">
      <w:start w:val="2"/>
      <w:numFmt w:val="decimal"/>
      <w:lvlText w:val="(%1)"/>
      <w:lvlJc w:val="left"/>
      <w:pPr>
        <w:ind w:left="92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0178C3"/>
    <w:multiLevelType w:val="multilevel"/>
    <w:tmpl w:val="2DBCE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E240D5F"/>
    <w:multiLevelType w:val="hybridMultilevel"/>
    <w:tmpl w:val="36BC4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262F10"/>
    <w:multiLevelType w:val="multilevel"/>
    <w:tmpl w:val="70CE11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05513E5"/>
    <w:multiLevelType w:val="hybridMultilevel"/>
    <w:tmpl w:val="1D4061A2"/>
    <w:lvl w:ilvl="0" w:tplc="FFFFFFFF">
      <w:start w:val="3"/>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0" w15:restartNumberingAfterBreak="0">
    <w:nsid w:val="24D71416"/>
    <w:multiLevelType w:val="hybridMultilevel"/>
    <w:tmpl w:val="DC707468"/>
    <w:lvl w:ilvl="0" w:tplc="A29E0632">
      <w:start w:val="1"/>
      <w:numFmt w:val="decimal"/>
      <w:lvlText w:val="(%1)"/>
      <w:lvlJc w:val="righ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1" w15:restartNumberingAfterBreak="0">
    <w:nsid w:val="252B1ACA"/>
    <w:multiLevelType w:val="multilevel"/>
    <w:tmpl w:val="B8309D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6CC229A"/>
    <w:multiLevelType w:val="hybridMultilevel"/>
    <w:tmpl w:val="17B25F38"/>
    <w:lvl w:ilvl="0" w:tplc="123848BE">
      <w:start w:val="3"/>
      <w:numFmt w:val="decimal"/>
      <w:lvlText w:val="%1."/>
      <w:lvlJc w:val="left"/>
      <w:pPr>
        <w:ind w:left="720" w:hanging="360"/>
      </w:pPr>
      <w:rPr>
        <w:rFonts w:hint="default"/>
      </w:r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13" w15:restartNumberingAfterBreak="0">
    <w:nsid w:val="2AE07F42"/>
    <w:multiLevelType w:val="hybridMultilevel"/>
    <w:tmpl w:val="FDCC49E0"/>
    <w:lvl w:ilvl="0" w:tplc="A9D2903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C25212"/>
    <w:multiLevelType w:val="multilevel"/>
    <w:tmpl w:val="6EB0B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E193E1B"/>
    <w:multiLevelType w:val="hybridMultilevel"/>
    <w:tmpl w:val="9A2AD7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1A483F"/>
    <w:multiLevelType w:val="hybridMultilevel"/>
    <w:tmpl w:val="A18272E2"/>
    <w:lvl w:ilvl="0" w:tplc="69F8E38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1B7CD5"/>
    <w:multiLevelType w:val="hybridMultilevel"/>
    <w:tmpl w:val="A1A6DA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942621E"/>
    <w:multiLevelType w:val="multilevel"/>
    <w:tmpl w:val="E42CE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C5D0C07"/>
    <w:multiLevelType w:val="hybridMultilevel"/>
    <w:tmpl w:val="4BC4FB64"/>
    <w:lvl w:ilvl="0" w:tplc="43B28A76">
      <w:start w:val="1"/>
      <w:numFmt w:val="decimal"/>
      <w:pStyle w:val="Correspondencedetails"/>
      <w:lvlText w:val="(%1)"/>
      <w:lvlJc w:val="right"/>
      <w:pPr>
        <w:ind w:left="927" w:hanging="360"/>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565CFD"/>
    <w:multiLevelType w:val="hybridMultilevel"/>
    <w:tmpl w:val="71D8EC3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E475E2F"/>
    <w:multiLevelType w:val="hybridMultilevel"/>
    <w:tmpl w:val="1BFA92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0391478"/>
    <w:multiLevelType w:val="multilevel"/>
    <w:tmpl w:val="EF02C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49C4D2C"/>
    <w:multiLevelType w:val="hybridMultilevel"/>
    <w:tmpl w:val="36CC8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82E4F00"/>
    <w:multiLevelType w:val="hybridMultilevel"/>
    <w:tmpl w:val="EE50F710"/>
    <w:lvl w:ilvl="0" w:tplc="B338041A">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95F0E79"/>
    <w:multiLevelType w:val="hybridMultilevel"/>
    <w:tmpl w:val="BEE4B47E"/>
    <w:lvl w:ilvl="0" w:tplc="69F8E38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EC0388"/>
    <w:multiLevelType w:val="multilevel"/>
    <w:tmpl w:val="69B4A17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4CD66BE2"/>
    <w:multiLevelType w:val="multilevel"/>
    <w:tmpl w:val="0AE2F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2FB3A6A"/>
    <w:multiLevelType w:val="hybridMultilevel"/>
    <w:tmpl w:val="8FC64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BD7C43"/>
    <w:multiLevelType w:val="hybridMultilevel"/>
    <w:tmpl w:val="A3D480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B2559FD"/>
    <w:multiLevelType w:val="hybridMultilevel"/>
    <w:tmpl w:val="A1221FB6"/>
    <w:lvl w:ilvl="0" w:tplc="B338041A">
      <w:start w:val="3"/>
      <w:numFmt w:val="decimal"/>
      <w:lvlText w:val="%1."/>
      <w:lvlJc w:val="left"/>
      <w:pPr>
        <w:ind w:left="72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826EAD"/>
    <w:multiLevelType w:val="hybridMultilevel"/>
    <w:tmpl w:val="B1463A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3A870A3"/>
    <w:multiLevelType w:val="multilevel"/>
    <w:tmpl w:val="C9CE6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84D2479"/>
    <w:multiLevelType w:val="hybridMultilevel"/>
    <w:tmpl w:val="7108D81A"/>
    <w:lvl w:ilvl="0" w:tplc="FFFFFFFF">
      <w:start w:val="2"/>
      <w:numFmt w:val="decimal"/>
      <w:lvlText w:val="(%1)"/>
      <w:lvlJc w:val="left"/>
      <w:pPr>
        <w:ind w:left="92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B5035BE"/>
    <w:multiLevelType w:val="hybridMultilevel"/>
    <w:tmpl w:val="F9FE1450"/>
    <w:lvl w:ilvl="0" w:tplc="AEC2C99C">
      <w:start w:val="3"/>
      <w:numFmt w:val="decimal"/>
      <w:lvlText w:val="(%1)"/>
      <w:lvlJc w:val="right"/>
      <w:pPr>
        <w:ind w:left="2486" w:hanging="360"/>
      </w:pPr>
      <w:rPr>
        <w:rFonts w:hint="default"/>
      </w:rPr>
    </w:lvl>
    <w:lvl w:ilvl="1" w:tplc="08090019" w:tentative="1">
      <w:start w:val="1"/>
      <w:numFmt w:val="lowerLetter"/>
      <w:lvlText w:val="%2."/>
      <w:lvlJc w:val="left"/>
      <w:pPr>
        <w:ind w:left="3206" w:hanging="360"/>
      </w:pPr>
    </w:lvl>
    <w:lvl w:ilvl="2" w:tplc="0809001B" w:tentative="1">
      <w:start w:val="1"/>
      <w:numFmt w:val="lowerRoman"/>
      <w:lvlText w:val="%3."/>
      <w:lvlJc w:val="right"/>
      <w:pPr>
        <w:ind w:left="3926" w:hanging="180"/>
      </w:pPr>
    </w:lvl>
    <w:lvl w:ilvl="3" w:tplc="0809000F" w:tentative="1">
      <w:start w:val="1"/>
      <w:numFmt w:val="decimal"/>
      <w:lvlText w:val="%4."/>
      <w:lvlJc w:val="left"/>
      <w:pPr>
        <w:ind w:left="4646" w:hanging="360"/>
      </w:pPr>
    </w:lvl>
    <w:lvl w:ilvl="4" w:tplc="08090019" w:tentative="1">
      <w:start w:val="1"/>
      <w:numFmt w:val="lowerLetter"/>
      <w:lvlText w:val="%5."/>
      <w:lvlJc w:val="left"/>
      <w:pPr>
        <w:ind w:left="5366" w:hanging="360"/>
      </w:pPr>
    </w:lvl>
    <w:lvl w:ilvl="5" w:tplc="0809001B" w:tentative="1">
      <w:start w:val="1"/>
      <w:numFmt w:val="lowerRoman"/>
      <w:lvlText w:val="%6."/>
      <w:lvlJc w:val="right"/>
      <w:pPr>
        <w:ind w:left="6086" w:hanging="180"/>
      </w:pPr>
    </w:lvl>
    <w:lvl w:ilvl="6" w:tplc="0809000F" w:tentative="1">
      <w:start w:val="1"/>
      <w:numFmt w:val="decimal"/>
      <w:lvlText w:val="%7."/>
      <w:lvlJc w:val="left"/>
      <w:pPr>
        <w:ind w:left="6806" w:hanging="360"/>
      </w:pPr>
    </w:lvl>
    <w:lvl w:ilvl="7" w:tplc="08090019" w:tentative="1">
      <w:start w:val="1"/>
      <w:numFmt w:val="lowerLetter"/>
      <w:lvlText w:val="%8."/>
      <w:lvlJc w:val="left"/>
      <w:pPr>
        <w:ind w:left="7526" w:hanging="360"/>
      </w:pPr>
    </w:lvl>
    <w:lvl w:ilvl="8" w:tplc="0809001B" w:tentative="1">
      <w:start w:val="1"/>
      <w:numFmt w:val="lowerRoman"/>
      <w:lvlText w:val="%9."/>
      <w:lvlJc w:val="right"/>
      <w:pPr>
        <w:ind w:left="8246" w:hanging="180"/>
      </w:pPr>
    </w:lvl>
  </w:abstractNum>
  <w:abstractNum w:abstractNumId="36" w15:restartNumberingAfterBreak="0">
    <w:nsid w:val="701F3494"/>
    <w:multiLevelType w:val="hybridMultilevel"/>
    <w:tmpl w:val="8070C8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15937C6"/>
    <w:multiLevelType w:val="hybridMultilevel"/>
    <w:tmpl w:val="23B41370"/>
    <w:lvl w:ilvl="0" w:tplc="E980545E">
      <w:start w:val="1"/>
      <w:numFmt w:val="decimal"/>
      <w:lvlText w:val="(%1)"/>
      <w:lvlJc w:val="left"/>
      <w:pPr>
        <w:ind w:left="92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8680D97"/>
    <w:multiLevelType w:val="hybridMultilevel"/>
    <w:tmpl w:val="1D4061A2"/>
    <w:lvl w:ilvl="0" w:tplc="E72C4332">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9B97FDF"/>
    <w:multiLevelType w:val="hybridMultilevel"/>
    <w:tmpl w:val="D1FE7DD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845897708">
    <w:abstractNumId w:val="39"/>
  </w:num>
  <w:num w:numId="2" w16cid:durableId="1979913145">
    <w:abstractNumId w:val="16"/>
  </w:num>
  <w:num w:numId="3" w16cid:durableId="1289552588">
    <w:abstractNumId w:val="25"/>
  </w:num>
  <w:num w:numId="4" w16cid:durableId="2056731927">
    <w:abstractNumId w:val="28"/>
  </w:num>
  <w:num w:numId="5" w16cid:durableId="1645961241">
    <w:abstractNumId w:val="36"/>
  </w:num>
  <w:num w:numId="6" w16cid:durableId="1939101566">
    <w:abstractNumId w:val="11"/>
  </w:num>
  <w:num w:numId="7" w16cid:durableId="1462110333">
    <w:abstractNumId w:val="1"/>
  </w:num>
  <w:num w:numId="8" w16cid:durableId="1391921511">
    <w:abstractNumId w:val="19"/>
  </w:num>
  <w:num w:numId="9" w16cid:durableId="1748770229">
    <w:abstractNumId w:val="31"/>
  </w:num>
  <w:num w:numId="10" w16cid:durableId="1822502147">
    <w:abstractNumId w:val="22"/>
  </w:num>
  <w:num w:numId="11" w16cid:durableId="2103605791">
    <w:abstractNumId w:val="33"/>
  </w:num>
  <w:num w:numId="12" w16cid:durableId="1031223694">
    <w:abstractNumId w:val="14"/>
  </w:num>
  <w:num w:numId="13" w16cid:durableId="1098524907">
    <w:abstractNumId w:val="18"/>
  </w:num>
  <w:num w:numId="14" w16cid:durableId="2017463066">
    <w:abstractNumId w:val="6"/>
  </w:num>
  <w:num w:numId="15" w16cid:durableId="552811330">
    <w:abstractNumId w:val="27"/>
  </w:num>
  <w:num w:numId="16" w16cid:durableId="150414595">
    <w:abstractNumId w:val="3"/>
  </w:num>
  <w:num w:numId="17" w16cid:durableId="654190594">
    <w:abstractNumId w:val="8"/>
  </w:num>
  <w:num w:numId="18" w16cid:durableId="312368631">
    <w:abstractNumId w:val="32"/>
  </w:num>
  <w:num w:numId="19" w16cid:durableId="682825223">
    <w:abstractNumId w:val="23"/>
  </w:num>
  <w:num w:numId="20" w16cid:durableId="861867182">
    <w:abstractNumId w:val="2"/>
  </w:num>
  <w:num w:numId="21" w16cid:durableId="302471525">
    <w:abstractNumId w:val="29"/>
  </w:num>
  <w:num w:numId="22" w16cid:durableId="1307666332">
    <w:abstractNumId w:val="20"/>
  </w:num>
  <w:num w:numId="23" w16cid:durableId="524444154">
    <w:abstractNumId w:val="13"/>
  </w:num>
  <w:num w:numId="24" w16cid:durableId="41444313">
    <w:abstractNumId w:val="30"/>
  </w:num>
  <w:num w:numId="25" w16cid:durableId="1237668826">
    <w:abstractNumId w:val="7"/>
  </w:num>
  <w:num w:numId="26" w16cid:durableId="381372872">
    <w:abstractNumId w:val="24"/>
  </w:num>
  <w:num w:numId="27" w16cid:durableId="651177933">
    <w:abstractNumId w:val="19"/>
    <w:lvlOverride w:ilvl="0">
      <w:startOverride w:val="1"/>
    </w:lvlOverride>
  </w:num>
  <w:num w:numId="28" w16cid:durableId="1995183326">
    <w:abstractNumId w:val="19"/>
    <w:lvlOverride w:ilvl="0">
      <w:startOverride w:val="1"/>
    </w:lvlOverride>
  </w:num>
  <w:num w:numId="29" w16cid:durableId="602419143">
    <w:abstractNumId w:val="15"/>
  </w:num>
  <w:num w:numId="30" w16cid:durableId="726683867">
    <w:abstractNumId w:val="17"/>
  </w:num>
  <w:num w:numId="31" w16cid:durableId="429742233">
    <w:abstractNumId w:val="10"/>
  </w:num>
  <w:num w:numId="32" w16cid:durableId="1033730140">
    <w:abstractNumId w:val="35"/>
  </w:num>
  <w:num w:numId="33" w16cid:durableId="1107575934">
    <w:abstractNumId w:val="12"/>
  </w:num>
  <w:num w:numId="34" w16cid:durableId="1610157989">
    <w:abstractNumId w:val="4"/>
  </w:num>
  <w:num w:numId="35" w16cid:durableId="1840728244">
    <w:abstractNumId w:val="37"/>
  </w:num>
  <w:num w:numId="36" w16cid:durableId="1814299231">
    <w:abstractNumId w:val="5"/>
  </w:num>
  <w:num w:numId="37" w16cid:durableId="503013668">
    <w:abstractNumId w:val="38"/>
  </w:num>
  <w:num w:numId="38" w16cid:durableId="2144082171">
    <w:abstractNumId w:val="0"/>
  </w:num>
  <w:num w:numId="39" w16cid:durableId="153494670">
    <w:abstractNumId w:val="34"/>
  </w:num>
  <w:num w:numId="40" w16cid:durableId="404960241">
    <w:abstractNumId w:val="9"/>
  </w:num>
  <w:num w:numId="41" w16cid:durableId="1832409521">
    <w:abstractNumId w:val="21"/>
  </w:num>
  <w:num w:numId="42" w16cid:durableId="55732490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3B18A73"/>
    <w:rsid w:val="0001444A"/>
    <w:rsid w:val="00015CB9"/>
    <w:rsid w:val="0002031C"/>
    <w:rsid w:val="0002361C"/>
    <w:rsid w:val="00023AFC"/>
    <w:rsid w:val="00023CFC"/>
    <w:rsid w:val="00035FBA"/>
    <w:rsid w:val="0003777C"/>
    <w:rsid w:val="00041021"/>
    <w:rsid w:val="00047321"/>
    <w:rsid w:val="00053F6E"/>
    <w:rsid w:val="0005484E"/>
    <w:rsid w:val="000562A9"/>
    <w:rsid w:val="00061D0E"/>
    <w:rsid w:val="000648AC"/>
    <w:rsid w:val="00064A3E"/>
    <w:rsid w:val="000715ED"/>
    <w:rsid w:val="000934EE"/>
    <w:rsid w:val="0009722D"/>
    <w:rsid w:val="000A3D75"/>
    <w:rsid w:val="000B01E8"/>
    <w:rsid w:val="000B6B9F"/>
    <w:rsid w:val="000C07C3"/>
    <w:rsid w:val="000C15F8"/>
    <w:rsid w:val="000D2AFA"/>
    <w:rsid w:val="000E4B0B"/>
    <w:rsid w:val="000E6255"/>
    <w:rsid w:val="000F0F94"/>
    <w:rsid w:val="00100F1D"/>
    <w:rsid w:val="001014EE"/>
    <w:rsid w:val="001060E9"/>
    <w:rsid w:val="00106301"/>
    <w:rsid w:val="001129E2"/>
    <w:rsid w:val="001251D2"/>
    <w:rsid w:val="00130226"/>
    <w:rsid w:val="001336AF"/>
    <w:rsid w:val="00134954"/>
    <w:rsid w:val="00143352"/>
    <w:rsid w:val="001441DE"/>
    <w:rsid w:val="00147B52"/>
    <w:rsid w:val="00150666"/>
    <w:rsid w:val="00152B63"/>
    <w:rsid w:val="001565C1"/>
    <w:rsid w:val="00157E03"/>
    <w:rsid w:val="00163BD3"/>
    <w:rsid w:val="00176FF8"/>
    <w:rsid w:val="00183ADD"/>
    <w:rsid w:val="00185053"/>
    <w:rsid w:val="00186444"/>
    <w:rsid w:val="001957F7"/>
    <w:rsid w:val="001976F2"/>
    <w:rsid w:val="001A6147"/>
    <w:rsid w:val="001A7406"/>
    <w:rsid w:val="001B4952"/>
    <w:rsid w:val="001C0324"/>
    <w:rsid w:val="001C64CA"/>
    <w:rsid w:val="001D4306"/>
    <w:rsid w:val="001D4EA5"/>
    <w:rsid w:val="001E7176"/>
    <w:rsid w:val="001F51F6"/>
    <w:rsid w:val="0020481F"/>
    <w:rsid w:val="00206797"/>
    <w:rsid w:val="002151B6"/>
    <w:rsid w:val="00227DE1"/>
    <w:rsid w:val="00230002"/>
    <w:rsid w:val="00232728"/>
    <w:rsid w:val="002468E8"/>
    <w:rsid w:val="00257161"/>
    <w:rsid w:val="0026234A"/>
    <w:rsid w:val="00262F2F"/>
    <w:rsid w:val="00265DDA"/>
    <w:rsid w:val="00266899"/>
    <w:rsid w:val="00276708"/>
    <w:rsid w:val="00280A11"/>
    <w:rsid w:val="00287778"/>
    <w:rsid w:val="0029478B"/>
    <w:rsid w:val="002B330A"/>
    <w:rsid w:val="002C4E16"/>
    <w:rsid w:val="002C5771"/>
    <w:rsid w:val="002E19CA"/>
    <w:rsid w:val="002E2B92"/>
    <w:rsid w:val="002F56FE"/>
    <w:rsid w:val="002F7C45"/>
    <w:rsid w:val="003032B7"/>
    <w:rsid w:val="00304900"/>
    <w:rsid w:val="003108F3"/>
    <w:rsid w:val="003116D5"/>
    <w:rsid w:val="00315B1A"/>
    <w:rsid w:val="0032368E"/>
    <w:rsid w:val="00325041"/>
    <w:rsid w:val="003300E3"/>
    <w:rsid w:val="0033538D"/>
    <w:rsid w:val="0033568F"/>
    <w:rsid w:val="0033612B"/>
    <w:rsid w:val="00337752"/>
    <w:rsid w:val="00350E79"/>
    <w:rsid w:val="00357A12"/>
    <w:rsid w:val="0036542F"/>
    <w:rsid w:val="00370002"/>
    <w:rsid w:val="003808C3"/>
    <w:rsid w:val="00380FC1"/>
    <w:rsid w:val="00383257"/>
    <w:rsid w:val="00387DD3"/>
    <w:rsid w:val="003A0B08"/>
    <w:rsid w:val="003A5FF8"/>
    <w:rsid w:val="003A608C"/>
    <w:rsid w:val="003A63B2"/>
    <w:rsid w:val="003A7AEE"/>
    <w:rsid w:val="003B05F8"/>
    <w:rsid w:val="003B07C1"/>
    <w:rsid w:val="003B3C87"/>
    <w:rsid w:val="003B4664"/>
    <w:rsid w:val="003B5665"/>
    <w:rsid w:val="003C041B"/>
    <w:rsid w:val="003C3879"/>
    <w:rsid w:val="003C4B71"/>
    <w:rsid w:val="003D2949"/>
    <w:rsid w:val="003D2C21"/>
    <w:rsid w:val="003D41B0"/>
    <w:rsid w:val="003D6A60"/>
    <w:rsid w:val="003D7F29"/>
    <w:rsid w:val="003E4537"/>
    <w:rsid w:val="003E5FF2"/>
    <w:rsid w:val="00403F76"/>
    <w:rsid w:val="00405068"/>
    <w:rsid w:val="00405918"/>
    <w:rsid w:val="004112E6"/>
    <w:rsid w:val="0041436B"/>
    <w:rsid w:val="004154EB"/>
    <w:rsid w:val="00416EC2"/>
    <w:rsid w:val="0042157D"/>
    <w:rsid w:val="00436236"/>
    <w:rsid w:val="004363F2"/>
    <w:rsid w:val="00437883"/>
    <w:rsid w:val="00442D51"/>
    <w:rsid w:val="004471D6"/>
    <w:rsid w:val="00451AD3"/>
    <w:rsid w:val="004536F5"/>
    <w:rsid w:val="00457FEA"/>
    <w:rsid w:val="004635DE"/>
    <w:rsid w:val="00466E09"/>
    <w:rsid w:val="0046720E"/>
    <w:rsid w:val="00470453"/>
    <w:rsid w:val="004733C2"/>
    <w:rsid w:val="004750BE"/>
    <w:rsid w:val="0047591E"/>
    <w:rsid w:val="00476A2C"/>
    <w:rsid w:val="00477CD1"/>
    <w:rsid w:val="00487015"/>
    <w:rsid w:val="004A0759"/>
    <w:rsid w:val="004A2DCB"/>
    <w:rsid w:val="004B2501"/>
    <w:rsid w:val="004B2A06"/>
    <w:rsid w:val="004B6167"/>
    <w:rsid w:val="004C1E6B"/>
    <w:rsid w:val="004C44A9"/>
    <w:rsid w:val="004C70EA"/>
    <w:rsid w:val="004E06F4"/>
    <w:rsid w:val="004E6643"/>
    <w:rsid w:val="004E72A3"/>
    <w:rsid w:val="005020CE"/>
    <w:rsid w:val="00502C4B"/>
    <w:rsid w:val="005056CC"/>
    <w:rsid w:val="00522D30"/>
    <w:rsid w:val="0053296B"/>
    <w:rsid w:val="00536391"/>
    <w:rsid w:val="00541C3E"/>
    <w:rsid w:val="005470BB"/>
    <w:rsid w:val="00552D76"/>
    <w:rsid w:val="005548A2"/>
    <w:rsid w:val="00565558"/>
    <w:rsid w:val="00571395"/>
    <w:rsid w:val="00573B51"/>
    <w:rsid w:val="00574192"/>
    <w:rsid w:val="005776D6"/>
    <w:rsid w:val="00591A13"/>
    <w:rsid w:val="00591F82"/>
    <w:rsid w:val="00596D59"/>
    <w:rsid w:val="005A21B8"/>
    <w:rsid w:val="005A296C"/>
    <w:rsid w:val="005B1113"/>
    <w:rsid w:val="005B185E"/>
    <w:rsid w:val="005B238C"/>
    <w:rsid w:val="005B3C0D"/>
    <w:rsid w:val="005C2D87"/>
    <w:rsid w:val="005D4597"/>
    <w:rsid w:val="005E4855"/>
    <w:rsid w:val="005E5049"/>
    <w:rsid w:val="005E5695"/>
    <w:rsid w:val="005E777E"/>
    <w:rsid w:val="005F0A09"/>
    <w:rsid w:val="005F6451"/>
    <w:rsid w:val="00603A4D"/>
    <w:rsid w:val="006078E6"/>
    <w:rsid w:val="00613373"/>
    <w:rsid w:val="00613878"/>
    <w:rsid w:val="006160BD"/>
    <w:rsid w:val="0061634B"/>
    <w:rsid w:val="0062062B"/>
    <w:rsid w:val="0062224D"/>
    <w:rsid w:val="00640275"/>
    <w:rsid w:val="00641AAD"/>
    <w:rsid w:val="00643FA8"/>
    <w:rsid w:val="00650373"/>
    <w:rsid w:val="00654109"/>
    <w:rsid w:val="006607AB"/>
    <w:rsid w:val="00661DCD"/>
    <w:rsid w:val="00662F65"/>
    <w:rsid w:val="006647DE"/>
    <w:rsid w:val="00665993"/>
    <w:rsid w:val="00683126"/>
    <w:rsid w:val="00691C13"/>
    <w:rsid w:val="006933C1"/>
    <w:rsid w:val="00693FFF"/>
    <w:rsid w:val="00697D05"/>
    <w:rsid w:val="006A1026"/>
    <w:rsid w:val="006A20B3"/>
    <w:rsid w:val="006A432F"/>
    <w:rsid w:val="006A720A"/>
    <w:rsid w:val="006B13EE"/>
    <w:rsid w:val="006B4876"/>
    <w:rsid w:val="006C18E4"/>
    <w:rsid w:val="006D504E"/>
    <w:rsid w:val="006D73E9"/>
    <w:rsid w:val="006D784A"/>
    <w:rsid w:val="006E0A4E"/>
    <w:rsid w:val="006E128D"/>
    <w:rsid w:val="006E1BD2"/>
    <w:rsid w:val="006E2420"/>
    <w:rsid w:val="006E2932"/>
    <w:rsid w:val="006E6793"/>
    <w:rsid w:val="006F2E28"/>
    <w:rsid w:val="006F6234"/>
    <w:rsid w:val="006F6E7A"/>
    <w:rsid w:val="007016DF"/>
    <w:rsid w:val="00704DF4"/>
    <w:rsid w:val="007121AE"/>
    <w:rsid w:val="007143ED"/>
    <w:rsid w:val="00715465"/>
    <w:rsid w:val="00723144"/>
    <w:rsid w:val="007269E2"/>
    <w:rsid w:val="00734694"/>
    <w:rsid w:val="007501D8"/>
    <w:rsid w:val="00752302"/>
    <w:rsid w:val="00760991"/>
    <w:rsid w:val="007738FF"/>
    <w:rsid w:val="0077491A"/>
    <w:rsid w:val="00775561"/>
    <w:rsid w:val="00777342"/>
    <w:rsid w:val="00783C67"/>
    <w:rsid w:val="00784039"/>
    <w:rsid w:val="00784ED9"/>
    <w:rsid w:val="00791CA0"/>
    <w:rsid w:val="007A5C46"/>
    <w:rsid w:val="007B45DB"/>
    <w:rsid w:val="007B4978"/>
    <w:rsid w:val="007C1166"/>
    <w:rsid w:val="007C7DC8"/>
    <w:rsid w:val="007D3CDE"/>
    <w:rsid w:val="00806A0E"/>
    <w:rsid w:val="008075F0"/>
    <w:rsid w:val="00810094"/>
    <w:rsid w:val="00814DC4"/>
    <w:rsid w:val="00827ED7"/>
    <w:rsid w:val="00841D93"/>
    <w:rsid w:val="0084415A"/>
    <w:rsid w:val="0084678C"/>
    <w:rsid w:val="00852142"/>
    <w:rsid w:val="0085387B"/>
    <w:rsid w:val="00855F9E"/>
    <w:rsid w:val="00860F38"/>
    <w:rsid w:val="00860FB8"/>
    <w:rsid w:val="0086529D"/>
    <w:rsid w:val="008659AA"/>
    <w:rsid w:val="008702DE"/>
    <w:rsid w:val="00877CF2"/>
    <w:rsid w:val="008A49A1"/>
    <w:rsid w:val="008A51B2"/>
    <w:rsid w:val="008B0F83"/>
    <w:rsid w:val="008C1BAB"/>
    <w:rsid w:val="008C398D"/>
    <w:rsid w:val="008C5608"/>
    <w:rsid w:val="008D1CF1"/>
    <w:rsid w:val="008E2712"/>
    <w:rsid w:val="008E4306"/>
    <w:rsid w:val="008F0110"/>
    <w:rsid w:val="008F0BB6"/>
    <w:rsid w:val="008F6466"/>
    <w:rsid w:val="00911BD0"/>
    <w:rsid w:val="009127AD"/>
    <w:rsid w:val="009137F0"/>
    <w:rsid w:val="009215F0"/>
    <w:rsid w:val="00925BB2"/>
    <w:rsid w:val="00927DD2"/>
    <w:rsid w:val="00940922"/>
    <w:rsid w:val="0094101B"/>
    <w:rsid w:val="00943931"/>
    <w:rsid w:val="00952087"/>
    <w:rsid w:val="00963C91"/>
    <w:rsid w:val="00967503"/>
    <w:rsid w:val="00977E0E"/>
    <w:rsid w:val="009905FE"/>
    <w:rsid w:val="00990620"/>
    <w:rsid w:val="0099563F"/>
    <w:rsid w:val="009A7E17"/>
    <w:rsid w:val="009E251B"/>
    <w:rsid w:val="009E41B3"/>
    <w:rsid w:val="009F32D2"/>
    <w:rsid w:val="009F6548"/>
    <w:rsid w:val="00A01F0B"/>
    <w:rsid w:val="00A047D4"/>
    <w:rsid w:val="00A14090"/>
    <w:rsid w:val="00A3074F"/>
    <w:rsid w:val="00A31FBA"/>
    <w:rsid w:val="00A3706E"/>
    <w:rsid w:val="00A637C0"/>
    <w:rsid w:val="00A664D6"/>
    <w:rsid w:val="00A66C4A"/>
    <w:rsid w:val="00A73422"/>
    <w:rsid w:val="00A801F7"/>
    <w:rsid w:val="00A81AA7"/>
    <w:rsid w:val="00A85B81"/>
    <w:rsid w:val="00A86D36"/>
    <w:rsid w:val="00AA2023"/>
    <w:rsid w:val="00AA54EE"/>
    <w:rsid w:val="00AB3FD8"/>
    <w:rsid w:val="00AC0D57"/>
    <w:rsid w:val="00AC4ED2"/>
    <w:rsid w:val="00AC6C02"/>
    <w:rsid w:val="00AC792D"/>
    <w:rsid w:val="00AE0279"/>
    <w:rsid w:val="00AE0C89"/>
    <w:rsid w:val="00AF2364"/>
    <w:rsid w:val="00AF2625"/>
    <w:rsid w:val="00AF3494"/>
    <w:rsid w:val="00AF6EEA"/>
    <w:rsid w:val="00B00491"/>
    <w:rsid w:val="00B01988"/>
    <w:rsid w:val="00B02099"/>
    <w:rsid w:val="00B05245"/>
    <w:rsid w:val="00B13FCF"/>
    <w:rsid w:val="00B1464D"/>
    <w:rsid w:val="00B15C39"/>
    <w:rsid w:val="00B23890"/>
    <w:rsid w:val="00B23F3F"/>
    <w:rsid w:val="00B2425E"/>
    <w:rsid w:val="00B24F95"/>
    <w:rsid w:val="00B36541"/>
    <w:rsid w:val="00B40F76"/>
    <w:rsid w:val="00B50273"/>
    <w:rsid w:val="00B5076E"/>
    <w:rsid w:val="00B6674E"/>
    <w:rsid w:val="00B71EB0"/>
    <w:rsid w:val="00B72903"/>
    <w:rsid w:val="00B73E2C"/>
    <w:rsid w:val="00B818AA"/>
    <w:rsid w:val="00B84DD7"/>
    <w:rsid w:val="00B8635C"/>
    <w:rsid w:val="00B944CE"/>
    <w:rsid w:val="00BA0DC9"/>
    <w:rsid w:val="00BA3E7A"/>
    <w:rsid w:val="00BA52E1"/>
    <w:rsid w:val="00BB3A2A"/>
    <w:rsid w:val="00BC34FC"/>
    <w:rsid w:val="00BC3972"/>
    <w:rsid w:val="00BD59D7"/>
    <w:rsid w:val="00BD5E26"/>
    <w:rsid w:val="00BE5541"/>
    <w:rsid w:val="00BE7805"/>
    <w:rsid w:val="00C0028D"/>
    <w:rsid w:val="00C21A12"/>
    <w:rsid w:val="00C33E80"/>
    <w:rsid w:val="00C44B99"/>
    <w:rsid w:val="00C46A51"/>
    <w:rsid w:val="00C5244E"/>
    <w:rsid w:val="00C537C1"/>
    <w:rsid w:val="00C55D11"/>
    <w:rsid w:val="00C575FD"/>
    <w:rsid w:val="00C61793"/>
    <w:rsid w:val="00C66780"/>
    <w:rsid w:val="00C706C1"/>
    <w:rsid w:val="00C77949"/>
    <w:rsid w:val="00C77A96"/>
    <w:rsid w:val="00C80715"/>
    <w:rsid w:val="00C916CE"/>
    <w:rsid w:val="00C969F6"/>
    <w:rsid w:val="00C97E0A"/>
    <w:rsid w:val="00CA36C8"/>
    <w:rsid w:val="00CA4DBF"/>
    <w:rsid w:val="00CB3260"/>
    <w:rsid w:val="00CB43AE"/>
    <w:rsid w:val="00CB4FD0"/>
    <w:rsid w:val="00CC012B"/>
    <w:rsid w:val="00CC4349"/>
    <w:rsid w:val="00CD03F5"/>
    <w:rsid w:val="00CD17DC"/>
    <w:rsid w:val="00CE57DE"/>
    <w:rsid w:val="00CF35F1"/>
    <w:rsid w:val="00CF4150"/>
    <w:rsid w:val="00CF79D8"/>
    <w:rsid w:val="00D05F7A"/>
    <w:rsid w:val="00D07FA8"/>
    <w:rsid w:val="00D211DA"/>
    <w:rsid w:val="00D24502"/>
    <w:rsid w:val="00D4379C"/>
    <w:rsid w:val="00D52710"/>
    <w:rsid w:val="00D54F58"/>
    <w:rsid w:val="00D81421"/>
    <w:rsid w:val="00D8179C"/>
    <w:rsid w:val="00D9069B"/>
    <w:rsid w:val="00D91855"/>
    <w:rsid w:val="00D94702"/>
    <w:rsid w:val="00D94DC7"/>
    <w:rsid w:val="00DA05DA"/>
    <w:rsid w:val="00DA09D9"/>
    <w:rsid w:val="00DA51DB"/>
    <w:rsid w:val="00DB4E4A"/>
    <w:rsid w:val="00DB59F0"/>
    <w:rsid w:val="00DB6380"/>
    <w:rsid w:val="00DC2654"/>
    <w:rsid w:val="00DC3236"/>
    <w:rsid w:val="00DC6D21"/>
    <w:rsid w:val="00DC7682"/>
    <w:rsid w:val="00DD685D"/>
    <w:rsid w:val="00DE26C4"/>
    <w:rsid w:val="00DE3167"/>
    <w:rsid w:val="00DF47E2"/>
    <w:rsid w:val="00E009E1"/>
    <w:rsid w:val="00E01381"/>
    <w:rsid w:val="00E02464"/>
    <w:rsid w:val="00E05B5C"/>
    <w:rsid w:val="00E15420"/>
    <w:rsid w:val="00E163C6"/>
    <w:rsid w:val="00E2450A"/>
    <w:rsid w:val="00E35350"/>
    <w:rsid w:val="00E3757A"/>
    <w:rsid w:val="00E40FA2"/>
    <w:rsid w:val="00E410A2"/>
    <w:rsid w:val="00E42313"/>
    <w:rsid w:val="00E44EB7"/>
    <w:rsid w:val="00E4721A"/>
    <w:rsid w:val="00E51AC1"/>
    <w:rsid w:val="00E66A41"/>
    <w:rsid w:val="00E7607B"/>
    <w:rsid w:val="00E843BB"/>
    <w:rsid w:val="00E914EB"/>
    <w:rsid w:val="00E940C1"/>
    <w:rsid w:val="00E95933"/>
    <w:rsid w:val="00EA0D13"/>
    <w:rsid w:val="00EB0044"/>
    <w:rsid w:val="00EB0A61"/>
    <w:rsid w:val="00EB2348"/>
    <w:rsid w:val="00EC234A"/>
    <w:rsid w:val="00EC70A8"/>
    <w:rsid w:val="00EC77F6"/>
    <w:rsid w:val="00EE02AE"/>
    <w:rsid w:val="00EE2AE0"/>
    <w:rsid w:val="00EE321E"/>
    <w:rsid w:val="00EE4B3E"/>
    <w:rsid w:val="00EE4FE1"/>
    <w:rsid w:val="00EE7C14"/>
    <w:rsid w:val="00EF0FCE"/>
    <w:rsid w:val="00EF2A79"/>
    <w:rsid w:val="00EF796A"/>
    <w:rsid w:val="00F02E96"/>
    <w:rsid w:val="00F048E1"/>
    <w:rsid w:val="00F2257D"/>
    <w:rsid w:val="00F238C7"/>
    <w:rsid w:val="00F26730"/>
    <w:rsid w:val="00F3301A"/>
    <w:rsid w:val="00F35A31"/>
    <w:rsid w:val="00F40F4C"/>
    <w:rsid w:val="00F41CF1"/>
    <w:rsid w:val="00F45570"/>
    <w:rsid w:val="00F474E4"/>
    <w:rsid w:val="00F5022E"/>
    <w:rsid w:val="00F50983"/>
    <w:rsid w:val="00F54360"/>
    <w:rsid w:val="00F55DFD"/>
    <w:rsid w:val="00F56DAF"/>
    <w:rsid w:val="00F622FF"/>
    <w:rsid w:val="00F675D1"/>
    <w:rsid w:val="00F70B8D"/>
    <w:rsid w:val="00F81384"/>
    <w:rsid w:val="00F844C7"/>
    <w:rsid w:val="00F86F56"/>
    <w:rsid w:val="00F9050D"/>
    <w:rsid w:val="00F91B9C"/>
    <w:rsid w:val="00F92711"/>
    <w:rsid w:val="00F93612"/>
    <w:rsid w:val="00FA4F33"/>
    <w:rsid w:val="00FB21B4"/>
    <w:rsid w:val="00FB760E"/>
    <w:rsid w:val="00FC08B4"/>
    <w:rsid w:val="00FC3A30"/>
    <w:rsid w:val="00FC3C17"/>
    <w:rsid w:val="00FC5423"/>
    <w:rsid w:val="00FD0E95"/>
    <w:rsid w:val="00FD4293"/>
    <w:rsid w:val="00FE7275"/>
    <w:rsid w:val="00FF0B1B"/>
    <w:rsid w:val="00FF39EB"/>
    <w:rsid w:val="00FF67FB"/>
    <w:rsid w:val="53B18A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18A73"/>
  <w15:chartTrackingRefBased/>
  <w15:docId w15:val="{72491EDC-BB51-4FE0-A4A5-AA0346AC7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Paragraph"/>
    <w:link w:val="Heading1Char"/>
    <w:qFormat/>
    <w:rsid w:val="00F50983"/>
    <w:pPr>
      <w:keepNext/>
      <w:spacing w:before="360" w:after="60" w:line="360" w:lineRule="auto"/>
      <w:ind w:right="567"/>
      <w:contextualSpacing/>
      <w:outlineLvl w:val="0"/>
    </w:pPr>
    <w:rPr>
      <w:rFonts w:ascii="Times New Roman" w:eastAsia="Times New Roman" w:hAnsi="Times New Roman" w:cs="Arial"/>
      <w:b/>
      <w:bCs/>
      <w:kern w:val="32"/>
      <w:sz w:val="24"/>
      <w:szCs w:val="32"/>
      <w:lang w:eastAsia="en-GB"/>
    </w:rPr>
  </w:style>
  <w:style w:type="paragraph" w:styleId="Heading2">
    <w:name w:val="heading 2"/>
    <w:basedOn w:val="Normal"/>
    <w:next w:val="Paragraph"/>
    <w:link w:val="Heading2Char"/>
    <w:qFormat/>
    <w:rsid w:val="00F50983"/>
    <w:pPr>
      <w:keepNext/>
      <w:spacing w:before="360" w:after="60" w:line="360" w:lineRule="auto"/>
      <w:ind w:right="567"/>
      <w:contextualSpacing/>
      <w:outlineLvl w:val="1"/>
    </w:pPr>
    <w:rPr>
      <w:rFonts w:ascii="Times New Roman" w:eastAsia="Times New Roman" w:hAnsi="Times New Roman" w:cs="Arial"/>
      <w:b/>
      <w:bCs/>
      <w:i/>
      <w:iCs/>
      <w:sz w:val="24"/>
      <w:szCs w:val="28"/>
      <w:lang w:eastAsia="en-GB"/>
    </w:rPr>
  </w:style>
  <w:style w:type="paragraph" w:styleId="Heading3">
    <w:name w:val="heading 3"/>
    <w:basedOn w:val="Normal"/>
    <w:next w:val="Paragraph"/>
    <w:link w:val="Heading3Char"/>
    <w:qFormat/>
    <w:rsid w:val="00F50983"/>
    <w:pPr>
      <w:keepNext/>
      <w:spacing w:before="360" w:after="60" w:line="360" w:lineRule="auto"/>
      <w:ind w:right="567"/>
      <w:contextualSpacing/>
      <w:outlineLvl w:val="2"/>
    </w:pPr>
    <w:rPr>
      <w:rFonts w:ascii="Times New Roman" w:eastAsia="Times New Roman" w:hAnsi="Times New Roman" w:cs="Arial"/>
      <w:bCs/>
      <w:i/>
      <w:sz w:val="24"/>
      <w:szCs w:val="26"/>
      <w:lang w:eastAsia="en-GB"/>
    </w:rPr>
  </w:style>
  <w:style w:type="paragraph" w:styleId="Heading4">
    <w:name w:val="heading 4"/>
    <w:basedOn w:val="Normal"/>
    <w:next w:val="Normal"/>
    <w:link w:val="Heading4Char"/>
    <w:uiPriority w:val="9"/>
    <w:unhideWhenUsed/>
    <w:qFormat/>
    <w:rsid w:val="00F50983"/>
    <w:pPr>
      <w:keepNext/>
      <w:keepLines/>
      <w:spacing w:before="40" w:after="0" w:line="276" w:lineRule="auto"/>
      <w:outlineLvl w:val="3"/>
    </w:pPr>
    <w:rPr>
      <w:rFonts w:asciiTheme="majorHAnsi" w:eastAsiaTheme="majorEastAsia" w:hAnsiTheme="majorHAnsi" w:cstheme="majorBidi"/>
      <w:i/>
      <w:iCs/>
      <w:color w:val="2F5496" w:themeColor="accent1" w:themeShade="BF"/>
      <w:lang w:val="en-I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50983"/>
    <w:rPr>
      <w:rFonts w:ascii="Times New Roman" w:eastAsia="Times New Roman" w:hAnsi="Times New Roman" w:cs="Arial"/>
      <w:b/>
      <w:bCs/>
      <w:kern w:val="32"/>
      <w:sz w:val="24"/>
      <w:szCs w:val="32"/>
      <w:lang w:val="en-GB" w:eastAsia="en-GB"/>
    </w:rPr>
  </w:style>
  <w:style w:type="character" w:customStyle="1" w:styleId="Heading2Char">
    <w:name w:val="Heading 2 Char"/>
    <w:basedOn w:val="DefaultParagraphFont"/>
    <w:link w:val="Heading2"/>
    <w:rsid w:val="00F50983"/>
    <w:rPr>
      <w:rFonts w:ascii="Times New Roman" w:eastAsia="Times New Roman" w:hAnsi="Times New Roman" w:cs="Arial"/>
      <w:b/>
      <w:bCs/>
      <w:i/>
      <w:iCs/>
      <w:sz w:val="24"/>
      <w:szCs w:val="28"/>
      <w:lang w:val="en-GB" w:eastAsia="en-GB"/>
    </w:rPr>
  </w:style>
  <w:style w:type="character" w:customStyle="1" w:styleId="Heading3Char">
    <w:name w:val="Heading 3 Char"/>
    <w:basedOn w:val="DefaultParagraphFont"/>
    <w:link w:val="Heading3"/>
    <w:rsid w:val="00F50983"/>
    <w:rPr>
      <w:rFonts w:ascii="Times New Roman" w:eastAsia="Times New Roman" w:hAnsi="Times New Roman" w:cs="Arial"/>
      <w:bCs/>
      <w:i/>
      <w:sz w:val="24"/>
      <w:szCs w:val="26"/>
      <w:lang w:val="en-GB" w:eastAsia="en-GB"/>
    </w:rPr>
  </w:style>
  <w:style w:type="character" w:customStyle="1" w:styleId="Heading4Char">
    <w:name w:val="Heading 4 Char"/>
    <w:basedOn w:val="DefaultParagraphFont"/>
    <w:link w:val="Heading4"/>
    <w:uiPriority w:val="9"/>
    <w:rsid w:val="00F50983"/>
    <w:rPr>
      <w:rFonts w:asciiTheme="majorHAnsi" w:eastAsiaTheme="majorEastAsia" w:hAnsiTheme="majorHAnsi" w:cstheme="majorBidi"/>
      <w:i/>
      <w:iCs/>
      <w:color w:val="2F5496" w:themeColor="accent1" w:themeShade="BF"/>
      <w:lang w:val="en-IE"/>
    </w:rPr>
  </w:style>
  <w:style w:type="paragraph" w:customStyle="1" w:styleId="Paragraph">
    <w:name w:val="Paragraph"/>
    <w:basedOn w:val="Normal"/>
    <w:next w:val="Newparagraph"/>
    <w:qFormat/>
    <w:rsid w:val="00F50983"/>
    <w:pPr>
      <w:widowControl w:val="0"/>
      <w:spacing w:before="240" w:after="0" w:line="480" w:lineRule="auto"/>
    </w:pPr>
    <w:rPr>
      <w:rFonts w:ascii="Times New Roman" w:eastAsia="Times New Roman" w:hAnsi="Times New Roman" w:cs="Times New Roman"/>
      <w:sz w:val="24"/>
      <w:szCs w:val="24"/>
      <w:lang w:eastAsia="en-GB"/>
    </w:rPr>
  </w:style>
  <w:style w:type="paragraph" w:customStyle="1" w:styleId="Newparagraph">
    <w:name w:val="New paragraph"/>
    <w:basedOn w:val="Normal"/>
    <w:qFormat/>
    <w:rsid w:val="00F50983"/>
    <w:pPr>
      <w:spacing w:after="0" w:line="480" w:lineRule="auto"/>
      <w:ind w:firstLine="720"/>
    </w:pPr>
    <w:rPr>
      <w:rFonts w:ascii="Times New Roman" w:eastAsia="Times New Roman" w:hAnsi="Times New Roman" w:cs="Times New Roman"/>
      <w:sz w:val="24"/>
      <w:szCs w:val="24"/>
      <w:lang w:eastAsia="en-GB"/>
    </w:rPr>
  </w:style>
  <w:style w:type="paragraph" w:styleId="NoSpacing">
    <w:name w:val="No Spacing"/>
    <w:link w:val="NoSpacingChar"/>
    <w:uiPriority w:val="1"/>
    <w:qFormat/>
    <w:rsid w:val="00F50983"/>
    <w:pPr>
      <w:spacing w:after="0" w:line="240" w:lineRule="auto"/>
    </w:pPr>
    <w:rPr>
      <w:lang w:val="en-IE"/>
    </w:rPr>
  </w:style>
  <w:style w:type="character" w:customStyle="1" w:styleId="NoSpacingChar">
    <w:name w:val="No Spacing Char"/>
    <w:basedOn w:val="DefaultParagraphFont"/>
    <w:link w:val="NoSpacing"/>
    <w:uiPriority w:val="1"/>
    <w:rsid w:val="00F50983"/>
    <w:rPr>
      <w:lang w:val="en-IE"/>
    </w:rPr>
  </w:style>
  <w:style w:type="paragraph" w:styleId="Footer">
    <w:name w:val="footer"/>
    <w:basedOn w:val="Normal"/>
    <w:link w:val="FooterChar"/>
    <w:uiPriority w:val="99"/>
    <w:unhideWhenUsed/>
    <w:rsid w:val="00F50983"/>
    <w:pPr>
      <w:tabs>
        <w:tab w:val="center" w:pos="4513"/>
        <w:tab w:val="right" w:pos="9026"/>
      </w:tabs>
      <w:spacing w:after="0" w:line="240" w:lineRule="auto"/>
    </w:pPr>
    <w:rPr>
      <w:lang w:val="en-IE"/>
    </w:rPr>
  </w:style>
  <w:style w:type="character" w:customStyle="1" w:styleId="FooterChar">
    <w:name w:val="Footer Char"/>
    <w:basedOn w:val="DefaultParagraphFont"/>
    <w:link w:val="Footer"/>
    <w:uiPriority w:val="99"/>
    <w:rsid w:val="00F50983"/>
    <w:rPr>
      <w:lang w:val="en-IE"/>
    </w:rPr>
  </w:style>
  <w:style w:type="character" w:customStyle="1" w:styleId="apple-converted-space">
    <w:name w:val="apple-converted-space"/>
    <w:basedOn w:val="DefaultParagraphFont"/>
    <w:rsid w:val="00F50983"/>
  </w:style>
  <w:style w:type="character" w:styleId="Hyperlink">
    <w:name w:val="Hyperlink"/>
    <w:basedOn w:val="DefaultParagraphFont"/>
    <w:uiPriority w:val="99"/>
    <w:unhideWhenUsed/>
    <w:rsid w:val="00F50983"/>
    <w:rPr>
      <w:color w:val="0000FF"/>
      <w:u w:val="single"/>
    </w:rPr>
  </w:style>
  <w:style w:type="paragraph" w:styleId="ListParagraph">
    <w:name w:val="List Paragraph"/>
    <w:basedOn w:val="Normal"/>
    <w:uiPriority w:val="34"/>
    <w:qFormat/>
    <w:rsid w:val="00F50983"/>
    <w:pPr>
      <w:spacing w:after="200" w:line="276" w:lineRule="auto"/>
      <w:ind w:left="720"/>
      <w:contextualSpacing/>
    </w:pPr>
    <w:rPr>
      <w:rFonts w:eastAsiaTheme="minorEastAsia"/>
      <w:lang w:val="en-IE" w:eastAsia="en-IE"/>
    </w:rPr>
  </w:style>
  <w:style w:type="character" w:styleId="Strong">
    <w:name w:val="Strong"/>
    <w:basedOn w:val="DefaultParagraphFont"/>
    <w:uiPriority w:val="22"/>
    <w:qFormat/>
    <w:rsid w:val="00F50983"/>
    <w:rPr>
      <w:b/>
      <w:bCs/>
    </w:rPr>
  </w:style>
  <w:style w:type="paragraph" w:styleId="Header">
    <w:name w:val="header"/>
    <w:basedOn w:val="Normal"/>
    <w:link w:val="HeaderChar"/>
    <w:uiPriority w:val="99"/>
    <w:unhideWhenUsed/>
    <w:rsid w:val="00F50983"/>
    <w:pPr>
      <w:tabs>
        <w:tab w:val="center" w:pos="4680"/>
        <w:tab w:val="right" w:pos="9360"/>
      </w:tabs>
      <w:spacing w:after="0" w:line="240" w:lineRule="auto"/>
    </w:pPr>
    <w:rPr>
      <w:lang w:val="en-IE"/>
    </w:rPr>
  </w:style>
  <w:style w:type="character" w:customStyle="1" w:styleId="HeaderChar">
    <w:name w:val="Header Char"/>
    <w:basedOn w:val="DefaultParagraphFont"/>
    <w:link w:val="Header"/>
    <w:uiPriority w:val="99"/>
    <w:rsid w:val="00F50983"/>
    <w:rPr>
      <w:lang w:val="en-IE"/>
    </w:rPr>
  </w:style>
  <w:style w:type="paragraph" w:styleId="BalloonText">
    <w:name w:val="Balloon Text"/>
    <w:basedOn w:val="Normal"/>
    <w:link w:val="BalloonTextChar"/>
    <w:uiPriority w:val="99"/>
    <w:semiHidden/>
    <w:unhideWhenUsed/>
    <w:rsid w:val="00F50983"/>
    <w:pPr>
      <w:spacing w:after="0" w:line="240" w:lineRule="auto"/>
    </w:pPr>
    <w:rPr>
      <w:rFonts w:ascii="Segoe UI" w:hAnsi="Segoe UI" w:cs="Segoe UI"/>
      <w:sz w:val="18"/>
      <w:szCs w:val="18"/>
      <w:lang w:val="en-IE"/>
    </w:rPr>
  </w:style>
  <w:style w:type="character" w:customStyle="1" w:styleId="BalloonTextChar">
    <w:name w:val="Balloon Text Char"/>
    <w:basedOn w:val="DefaultParagraphFont"/>
    <w:link w:val="BalloonText"/>
    <w:uiPriority w:val="99"/>
    <w:semiHidden/>
    <w:rsid w:val="00F50983"/>
    <w:rPr>
      <w:rFonts w:ascii="Segoe UI" w:hAnsi="Segoe UI" w:cs="Segoe UI"/>
      <w:sz w:val="18"/>
      <w:szCs w:val="18"/>
      <w:lang w:val="en-IE"/>
    </w:rPr>
  </w:style>
  <w:style w:type="paragraph" w:styleId="CommentText">
    <w:name w:val="annotation text"/>
    <w:basedOn w:val="Normal"/>
    <w:link w:val="CommentTextChar"/>
    <w:uiPriority w:val="99"/>
    <w:unhideWhenUsed/>
    <w:rsid w:val="00F50983"/>
    <w:pPr>
      <w:spacing w:after="200" w:line="240" w:lineRule="auto"/>
    </w:pPr>
    <w:rPr>
      <w:sz w:val="20"/>
      <w:szCs w:val="20"/>
      <w:lang w:val="en-IE"/>
    </w:rPr>
  </w:style>
  <w:style w:type="character" w:customStyle="1" w:styleId="CommentTextChar">
    <w:name w:val="Comment Text Char"/>
    <w:basedOn w:val="DefaultParagraphFont"/>
    <w:link w:val="CommentText"/>
    <w:uiPriority w:val="99"/>
    <w:rsid w:val="00F50983"/>
    <w:rPr>
      <w:sz w:val="20"/>
      <w:szCs w:val="20"/>
      <w:lang w:val="en-IE"/>
    </w:rPr>
  </w:style>
  <w:style w:type="character" w:customStyle="1" w:styleId="CommentSubjectChar">
    <w:name w:val="Comment Subject Char"/>
    <w:basedOn w:val="CommentTextChar"/>
    <w:link w:val="CommentSubject"/>
    <w:uiPriority w:val="99"/>
    <w:semiHidden/>
    <w:rsid w:val="00F50983"/>
    <w:rPr>
      <w:b/>
      <w:bCs/>
      <w:sz w:val="20"/>
      <w:szCs w:val="20"/>
      <w:lang w:val="en-IE"/>
    </w:rPr>
  </w:style>
  <w:style w:type="paragraph" w:styleId="CommentSubject">
    <w:name w:val="annotation subject"/>
    <w:basedOn w:val="CommentText"/>
    <w:next w:val="CommentText"/>
    <w:link w:val="CommentSubjectChar"/>
    <w:uiPriority w:val="99"/>
    <w:semiHidden/>
    <w:unhideWhenUsed/>
    <w:rsid w:val="00F50983"/>
    <w:rPr>
      <w:b/>
      <w:bCs/>
    </w:rPr>
  </w:style>
  <w:style w:type="character" w:customStyle="1" w:styleId="CommentSubjectChar1">
    <w:name w:val="Comment Subject Char1"/>
    <w:basedOn w:val="CommentTextChar"/>
    <w:uiPriority w:val="99"/>
    <w:semiHidden/>
    <w:rsid w:val="00F50983"/>
    <w:rPr>
      <w:b/>
      <w:bCs/>
      <w:sz w:val="20"/>
      <w:szCs w:val="20"/>
      <w:lang w:val="en-IE"/>
    </w:rPr>
  </w:style>
  <w:style w:type="paragraph" w:customStyle="1" w:styleId="Affiliation">
    <w:name w:val="Affiliation"/>
    <w:basedOn w:val="Normal"/>
    <w:qFormat/>
    <w:rsid w:val="00F50983"/>
    <w:pPr>
      <w:spacing w:before="240" w:after="0" w:line="360" w:lineRule="auto"/>
    </w:pPr>
    <w:rPr>
      <w:rFonts w:ascii="Times New Roman" w:eastAsia="Times New Roman" w:hAnsi="Times New Roman" w:cs="Times New Roman"/>
      <w:i/>
      <w:sz w:val="24"/>
      <w:szCs w:val="24"/>
      <w:lang w:eastAsia="en-GB"/>
    </w:rPr>
  </w:style>
  <w:style w:type="paragraph" w:customStyle="1" w:styleId="Abstract">
    <w:name w:val="Abstract"/>
    <w:basedOn w:val="Normal"/>
    <w:next w:val="Keywords"/>
    <w:qFormat/>
    <w:rsid w:val="00F50983"/>
    <w:pPr>
      <w:spacing w:before="360" w:after="300" w:line="360" w:lineRule="auto"/>
      <w:ind w:left="720" w:right="567"/>
      <w:contextualSpacing/>
    </w:pPr>
    <w:rPr>
      <w:rFonts w:ascii="Times New Roman" w:eastAsia="Times New Roman" w:hAnsi="Times New Roman" w:cs="Times New Roman"/>
      <w:szCs w:val="24"/>
      <w:lang w:eastAsia="en-GB"/>
    </w:rPr>
  </w:style>
  <w:style w:type="paragraph" w:customStyle="1" w:styleId="Keywords">
    <w:name w:val="Keywords"/>
    <w:basedOn w:val="Normal"/>
    <w:next w:val="Paragraph"/>
    <w:qFormat/>
    <w:rsid w:val="00F50983"/>
    <w:pPr>
      <w:spacing w:before="240" w:after="240" w:line="360" w:lineRule="auto"/>
      <w:ind w:left="720" w:right="567"/>
    </w:pPr>
    <w:rPr>
      <w:rFonts w:ascii="Times New Roman" w:eastAsia="Times New Roman" w:hAnsi="Times New Roman" w:cs="Times New Roman"/>
      <w:szCs w:val="24"/>
      <w:lang w:eastAsia="en-GB"/>
    </w:rPr>
  </w:style>
  <w:style w:type="paragraph" w:customStyle="1" w:styleId="Correspondencedetails">
    <w:name w:val="Correspondence details"/>
    <w:basedOn w:val="Normal"/>
    <w:qFormat/>
    <w:rsid w:val="00F50983"/>
    <w:pPr>
      <w:numPr>
        <w:numId w:val="8"/>
      </w:numPr>
      <w:spacing w:before="240" w:after="0" w:line="360" w:lineRule="auto"/>
      <w:ind w:left="0" w:firstLine="0"/>
    </w:pPr>
    <w:rPr>
      <w:rFonts w:ascii="Times New Roman" w:eastAsia="Times New Roman" w:hAnsi="Times New Roman" w:cs="Times New Roman"/>
      <w:sz w:val="24"/>
      <w:szCs w:val="24"/>
      <w:lang w:eastAsia="en-GB"/>
    </w:rPr>
  </w:style>
  <w:style w:type="paragraph" w:customStyle="1" w:styleId="Displayedquotation">
    <w:name w:val="Displayed quotation"/>
    <w:basedOn w:val="Normal"/>
    <w:qFormat/>
    <w:rsid w:val="00F50983"/>
    <w:pPr>
      <w:tabs>
        <w:tab w:val="left" w:pos="1077"/>
        <w:tab w:val="left" w:pos="1440"/>
        <w:tab w:val="left" w:pos="1797"/>
        <w:tab w:val="left" w:pos="2155"/>
        <w:tab w:val="left" w:pos="2512"/>
      </w:tabs>
      <w:spacing w:before="240" w:after="360" w:line="360" w:lineRule="auto"/>
      <w:ind w:left="709" w:right="425"/>
      <w:contextualSpacing/>
    </w:pPr>
    <w:rPr>
      <w:rFonts w:ascii="Times New Roman" w:eastAsia="Times New Roman" w:hAnsi="Times New Roman" w:cs="Times New Roman"/>
      <w:szCs w:val="24"/>
      <w:lang w:eastAsia="en-GB"/>
    </w:rPr>
  </w:style>
  <w:style w:type="paragraph" w:customStyle="1" w:styleId="Numberedlist">
    <w:name w:val="Numbered list"/>
    <w:basedOn w:val="Paragraph"/>
    <w:next w:val="Paragraph"/>
    <w:qFormat/>
    <w:rsid w:val="00F50983"/>
    <w:pPr>
      <w:widowControl/>
      <w:spacing w:after="240"/>
      <w:ind w:left="927" w:hanging="360"/>
      <w:contextualSpacing/>
    </w:pPr>
  </w:style>
  <w:style w:type="paragraph" w:customStyle="1" w:styleId="Displayedequation">
    <w:name w:val="Displayed equation"/>
    <w:basedOn w:val="Normal"/>
    <w:next w:val="Paragraph"/>
    <w:qFormat/>
    <w:rsid w:val="00F50983"/>
    <w:pPr>
      <w:tabs>
        <w:tab w:val="center" w:pos="4253"/>
        <w:tab w:val="right" w:pos="8222"/>
      </w:tabs>
      <w:spacing w:before="240" w:after="240" w:line="480" w:lineRule="auto"/>
      <w:jc w:val="center"/>
    </w:pPr>
    <w:rPr>
      <w:rFonts w:ascii="Times New Roman" w:eastAsia="Times New Roman" w:hAnsi="Times New Roman" w:cs="Times New Roman"/>
      <w:sz w:val="24"/>
      <w:szCs w:val="24"/>
      <w:lang w:eastAsia="en-GB"/>
    </w:rPr>
  </w:style>
  <w:style w:type="paragraph" w:customStyle="1" w:styleId="Acknowledgements">
    <w:name w:val="Acknowledgements"/>
    <w:basedOn w:val="Normal"/>
    <w:next w:val="Normal"/>
    <w:qFormat/>
    <w:rsid w:val="00F50983"/>
    <w:pPr>
      <w:spacing w:before="120" w:after="0" w:line="360" w:lineRule="auto"/>
    </w:pPr>
    <w:rPr>
      <w:rFonts w:ascii="Times New Roman" w:eastAsia="Times New Roman" w:hAnsi="Times New Roman" w:cs="Times New Roman"/>
      <w:szCs w:val="24"/>
      <w:lang w:eastAsia="en-GB"/>
    </w:rPr>
  </w:style>
  <w:style w:type="paragraph" w:customStyle="1" w:styleId="Tabletitle">
    <w:name w:val="Table title"/>
    <w:basedOn w:val="Normal"/>
    <w:next w:val="Normal"/>
    <w:qFormat/>
    <w:rsid w:val="00F50983"/>
    <w:pPr>
      <w:spacing w:before="240" w:after="0" w:line="360" w:lineRule="auto"/>
    </w:pPr>
    <w:rPr>
      <w:rFonts w:ascii="Times New Roman" w:eastAsia="Times New Roman" w:hAnsi="Times New Roman" w:cs="Times New Roman"/>
      <w:sz w:val="24"/>
      <w:szCs w:val="24"/>
      <w:lang w:eastAsia="en-GB"/>
    </w:rPr>
  </w:style>
  <w:style w:type="paragraph" w:customStyle="1" w:styleId="Figurecaption">
    <w:name w:val="Figure caption"/>
    <w:basedOn w:val="Normal"/>
    <w:next w:val="Normal"/>
    <w:qFormat/>
    <w:rsid w:val="00F50983"/>
    <w:pPr>
      <w:spacing w:before="240" w:after="0" w:line="360" w:lineRule="auto"/>
    </w:pPr>
    <w:rPr>
      <w:rFonts w:ascii="Times New Roman" w:eastAsia="Times New Roman" w:hAnsi="Times New Roman" w:cs="Times New Roman"/>
      <w:sz w:val="24"/>
      <w:szCs w:val="24"/>
      <w:lang w:eastAsia="en-GB"/>
    </w:rPr>
  </w:style>
  <w:style w:type="paragraph" w:customStyle="1" w:styleId="Footnotes">
    <w:name w:val="Footnotes"/>
    <w:basedOn w:val="Normal"/>
    <w:qFormat/>
    <w:rsid w:val="00F50983"/>
    <w:pPr>
      <w:spacing w:before="120" w:after="0" w:line="360" w:lineRule="auto"/>
      <w:ind w:left="482" w:hanging="482"/>
      <w:contextualSpacing/>
    </w:pPr>
    <w:rPr>
      <w:rFonts w:ascii="Times New Roman" w:eastAsia="Times New Roman" w:hAnsi="Times New Roman" w:cs="Times New Roman"/>
      <w:szCs w:val="24"/>
      <w:lang w:eastAsia="en-GB"/>
    </w:rPr>
  </w:style>
  <w:style w:type="paragraph" w:customStyle="1" w:styleId="Notesoncontributors">
    <w:name w:val="Notes on contributors"/>
    <w:basedOn w:val="Normal"/>
    <w:qFormat/>
    <w:rsid w:val="00F50983"/>
    <w:pPr>
      <w:spacing w:before="240" w:after="0" w:line="360" w:lineRule="auto"/>
    </w:pPr>
    <w:rPr>
      <w:rFonts w:ascii="Times New Roman" w:eastAsia="Times New Roman" w:hAnsi="Times New Roman" w:cs="Times New Roman"/>
      <w:szCs w:val="24"/>
      <w:lang w:eastAsia="en-GB"/>
    </w:rPr>
  </w:style>
  <w:style w:type="paragraph" w:customStyle="1" w:styleId="References">
    <w:name w:val="References"/>
    <w:basedOn w:val="Normal"/>
    <w:qFormat/>
    <w:rsid w:val="00F50983"/>
    <w:pPr>
      <w:spacing w:before="120" w:after="0" w:line="360" w:lineRule="auto"/>
      <w:ind w:left="720" w:hanging="720"/>
      <w:contextualSpacing/>
    </w:pPr>
    <w:rPr>
      <w:rFonts w:ascii="Times New Roman" w:eastAsia="Times New Roman" w:hAnsi="Times New Roman" w:cs="Times New Roman"/>
      <w:sz w:val="24"/>
      <w:szCs w:val="24"/>
      <w:lang w:eastAsia="en-GB"/>
    </w:rPr>
  </w:style>
  <w:style w:type="paragraph" w:customStyle="1" w:styleId="Subjectcodes">
    <w:name w:val="Subject codes"/>
    <w:basedOn w:val="Keywords"/>
    <w:next w:val="Paragraph"/>
    <w:qFormat/>
    <w:rsid w:val="00F50983"/>
  </w:style>
  <w:style w:type="paragraph" w:customStyle="1" w:styleId="Bulletedlist">
    <w:name w:val="Bulleted list"/>
    <w:basedOn w:val="Paragraph"/>
    <w:next w:val="Paragraph"/>
    <w:qFormat/>
    <w:rsid w:val="00F50983"/>
    <w:pPr>
      <w:widowControl/>
      <w:numPr>
        <w:numId w:val="9"/>
      </w:numPr>
      <w:spacing w:after="240"/>
      <w:contextualSpacing/>
    </w:pPr>
  </w:style>
  <w:style w:type="paragraph" w:customStyle="1" w:styleId="Heading4Paragraph">
    <w:name w:val="Heading 4 + Paragraph"/>
    <w:basedOn w:val="Paragraph"/>
    <w:next w:val="Newparagraph"/>
    <w:qFormat/>
    <w:rsid w:val="00F50983"/>
    <w:pPr>
      <w:widowControl/>
      <w:spacing w:before="360"/>
    </w:pPr>
  </w:style>
  <w:style w:type="paragraph" w:styleId="NormalWeb">
    <w:name w:val="Normal (Web)"/>
    <w:basedOn w:val="Normal"/>
    <w:uiPriority w:val="99"/>
    <w:unhideWhenUsed/>
    <w:rsid w:val="00F50983"/>
    <w:pPr>
      <w:spacing w:before="100" w:beforeAutospacing="1" w:after="100" w:afterAutospacing="1" w:line="240" w:lineRule="auto"/>
    </w:pPr>
    <w:rPr>
      <w:rFonts w:ascii="Times New Roman" w:eastAsia="Times New Roman" w:hAnsi="Times New Roman" w:cs="Times New Roman"/>
      <w:sz w:val="24"/>
      <w:szCs w:val="24"/>
      <w:lang w:val="en-IE" w:eastAsia="en-GB"/>
    </w:rPr>
  </w:style>
  <w:style w:type="paragraph" w:customStyle="1" w:styleId="headertxt">
    <w:name w:val="headertxt"/>
    <w:basedOn w:val="Normal"/>
    <w:rsid w:val="00F50983"/>
    <w:pPr>
      <w:spacing w:before="100" w:beforeAutospacing="1" w:after="100" w:afterAutospacing="1" w:line="240" w:lineRule="auto"/>
    </w:pPr>
    <w:rPr>
      <w:rFonts w:ascii="Times New Roman" w:eastAsia="Times New Roman" w:hAnsi="Times New Roman" w:cs="Times New Roman"/>
      <w:sz w:val="24"/>
      <w:szCs w:val="24"/>
      <w:lang w:val="en-IE" w:eastAsia="en-GB"/>
    </w:rPr>
  </w:style>
  <w:style w:type="paragraph" w:styleId="FootnoteText">
    <w:name w:val="footnote text"/>
    <w:aliases w:val="FA Fußnotentext,Voetnoottekst Char1,Voetnoottekst Char Char,Footnote Text Char Char Char Char Char Char,Voetnoottekst Char1 Char,Footnote Text Char Char Char Char Char1 Char,Voetnoottekst Char Char Char,fn"/>
    <w:basedOn w:val="Normal"/>
    <w:link w:val="FootnoteTextChar"/>
    <w:uiPriority w:val="99"/>
    <w:unhideWhenUsed/>
    <w:rsid w:val="00F50983"/>
    <w:pPr>
      <w:spacing w:after="0" w:line="240" w:lineRule="auto"/>
    </w:pPr>
    <w:rPr>
      <w:sz w:val="20"/>
      <w:szCs w:val="20"/>
      <w:lang w:val="en-IE"/>
    </w:rPr>
  </w:style>
  <w:style w:type="character" w:customStyle="1" w:styleId="FootnoteTextChar">
    <w:name w:val="Footnote Text Char"/>
    <w:aliases w:val="FA Fußnotentext Char,Voetnoottekst Char1 Char1,Voetnoottekst Char Char Char1,Footnote Text Char Char Char Char Char Char Char,Voetnoottekst Char1 Char Char,Footnote Text Char Char Char Char Char1 Char Char,fn Char"/>
    <w:basedOn w:val="DefaultParagraphFont"/>
    <w:link w:val="FootnoteText"/>
    <w:uiPriority w:val="99"/>
    <w:rsid w:val="00F50983"/>
    <w:rPr>
      <w:sz w:val="20"/>
      <w:szCs w:val="20"/>
      <w:lang w:val="en-IE"/>
    </w:rPr>
  </w:style>
  <w:style w:type="character" w:styleId="FootnoteReference">
    <w:name w:val="footnote reference"/>
    <w:aliases w:val="a Footnote Reference Char Char Char Char Char,Appel note de bas de page Char1 Char Char Char Char,FZ Char Char Char Char Char,Appel note de bas de page Char Char Char Char Char Char1 Char,a Footnote Reference Char Char Char,Footnotem"/>
    <w:basedOn w:val="DefaultParagraphFont"/>
    <w:link w:val="aFootnoteReferenceCharCharCharChar"/>
    <w:uiPriority w:val="99"/>
    <w:unhideWhenUsed/>
    <w:rsid w:val="00F50983"/>
    <w:rPr>
      <w:vertAlign w:val="superscript"/>
    </w:rPr>
  </w:style>
  <w:style w:type="paragraph" w:customStyle="1" w:styleId="aFootnoteReferenceCharCharCharChar">
    <w:name w:val="a Footnote Reference Char Char Char Char"/>
    <w:aliases w:val="Appel note de bas de page Char1 Char Char Char,FZ Char Char Char Char,Appel note de bas de page Char Char Char Char Char Char1,Appel note de bas de page Char Char Char Char Char Char Char Char"/>
    <w:basedOn w:val="Normal"/>
    <w:link w:val="FootnoteReference"/>
    <w:uiPriority w:val="99"/>
    <w:rsid w:val="00F50983"/>
    <w:pPr>
      <w:tabs>
        <w:tab w:val="left" w:pos="720"/>
      </w:tabs>
      <w:spacing w:after="0" w:line="360" w:lineRule="auto"/>
      <w:jc w:val="both"/>
    </w:pPr>
    <w:rPr>
      <w:vertAlign w:val="superscript"/>
    </w:rPr>
  </w:style>
  <w:style w:type="paragraph" w:styleId="Quote">
    <w:name w:val="Quote"/>
    <w:basedOn w:val="Normal"/>
    <w:next w:val="Normal"/>
    <w:link w:val="QuoteChar"/>
    <w:uiPriority w:val="29"/>
    <w:qFormat/>
    <w:rsid w:val="00F50983"/>
    <w:pPr>
      <w:spacing w:before="120" w:after="120" w:line="360" w:lineRule="auto"/>
      <w:ind w:left="737"/>
      <w:jc w:val="both"/>
    </w:pPr>
    <w:rPr>
      <w:rFonts w:ascii="Times New Roman" w:hAnsi="Times New Roman"/>
      <w:iCs/>
      <w:color w:val="000000" w:themeColor="text1"/>
      <w:sz w:val="24"/>
    </w:rPr>
  </w:style>
  <w:style w:type="character" w:customStyle="1" w:styleId="QuoteChar">
    <w:name w:val="Quote Char"/>
    <w:basedOn w:val="DefaultParagraphFont"/>
    <w:link w:val="Quote"/>
    <w:uiPriority w:val="29"/>
    <w:rsid w:val="00F50983"/>
    <w:rPr>
      <w:rFonts w:ascii="Times New Roman" w:hAnsi="Times New Roman"/>
      <w:iCs/>
      <w:color w:val="000000" w:themeColor="text1"/>
      <w:sz w:val="24"/>
    </w:rPr>
  </w:style>
  <w:style w:type="character" w:styleId="CommentReference">
    <w:name w:val="annotation reference"/>
    <w:basedOn w:val="DefaultParagraphFont"/>
    <w:uiPriority w:val="99"/>
    <w:semiHidden/>
    <w:unhideWhenUsed/>
    <w:rsid w:val="00F50983"/>
    <w:rPr>
      <w:sz w:val="16"/>
      <w:szCs w:val="16"/>
    </w:rPr>
  </w:style>
  <w:style w:type="character" w:styleId="FollowedHyperlink">
    <w:name w:val="FollowedHyperlink"/>
    <w:basedOn w:val="DefaultParagraphFont"/>
    <w:uiPriority w:val="99"/>
    <w:semiHidden/>
    <w:unhideWhenUsed/>
    <w:rsid w:val="00F50983"/>
    <w:rPr>
      <w:color w:val="954F72" w:themeColor="followedHyperlink"/>
      <w:u w:val="single"/>
    </w:rPr>
  </w:style>
  <w:style w:type="character" w:styleId="UnresolvedMention">
    <w:name w:val="Unresolved Mention"/>
    <w:basedOn w:val="DefaultParagraphFont"/>
    <w:uiPriority w:val="99"/>
    <w:semiHidden/>
    <w:unhideWhenUsed/>
    <w:rsid w:val="00F50983"/>
    <w:rPr>
      <w:color w:val="605E5C"/>
      <w:shd w:val="clear" w:color="auto" w:fill="E1DFDD"/>
    </w:rPr>
  </w:style>
  <w:style w:type="paragraph" w:styleId="Revision">
    <w:name w:val="Revision"/>
    <w:hidden/>
    <w:uiPriority w:val="99"/>
    <w:semiHidden/>
    <w:rsid w:val="00F50983"/>
    <w:pPr>
      <w:spacing w:after="0" w:line="240" w:lineRule="auto"/>
    </w:pPr>
    <w:rPr>
      <w:lang w:val="en-IE"/>
    </w:rPr>
  </w:style>
  <w:style w:type="character" w:customStyle="1" w:styleId="normaltextrun">
    <w:name w:val="normaltextrun"/>
    <w:basedOn w:val="DefaultParagraphFont"/>
    <w:rsid w:val="00F50983"/>
  </w:style>
  <w:style w:type="character" w:customStyle="1" w:styleId="eop">
    <w:name w:val="eop"/>
    <w:basedOn w:val="DefaultParagraphFont"/>
    <w:rsid w:val="00F509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2638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researchrepository.ucd.ie/handle/10197/11902"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researchrepository.ucd.ie/handle/10197/6247"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tusla.ie/uploads/content/CF_Joint_Protocol.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themeetingfilm.com" TargetMode="External"/><Relationship Id="rId5" Type="http://schemas.openxmlformats.org/officeDocument/2006/relationships/styles" Target="styles.xml"/><Relationship Id="rId15" Type="http://schemas.openxmlformats.org/officeDocument/2006/relationships/hyperlink" Target="https://www.tusla.ie/CASP/" TargetMode="External"/><Relationship Id="rId10" Type="http://schemas.openxmlformats.org/officeDocument/2006/relationships/hyperlink" Target="http://www.justice-ni.gov.uk/publications/gillen-review-report-law-and-procedures-serious-sexual-offences-ni"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gov.ie/en/collection/51fc67-special-rapporteur-on-child-protection-report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tusla.ie/uploads/content/CF_Joint_Protoco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932CD2ECAF18F4981566D23C80EDCD9" ma:contentTypeVersion="15" ma:contentTypeDescription="Create a new document." ma:contentTypeScope="" ma:versionID="3a9f5225bf75ab2d2f40bc3c96d3edcc">
  <xsd:schema xmlns:xsd="http://www.w3.org/2001/XMLSchema" xmlns:xs="http://www.w3.org/2001/XMLSchema" xmlns:p="http://schemas.microsoft.com/office/2006/metadata/properties" xmlns:ns3="ac522307-36d9-4543-b779-a9434b072db7" xmlns:ns4="ddf38cd7-933c-4a34-b1dd-2452e327e598" targetNamespace="http://schemas.microsoft.com/office/2006/metadata/properties" ma:root="true" ma:fieldsID="6fe325c827cc363fe53177acefa3ee90" ns3:_="" ns4:_="">
    <xsd:import namespace="ac522307-36d9-4543-b779-a9434b072db7"/>
    <xsd:import namespace="ddf38cd7-933c-4a34-b1dd-2452e327e59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522307-36d9-4543-b779-a9434b072d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df38cd7-933c-4a34-b1dd-2452e327e59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ac522307-36d9-4543-b779-a9434b072db7" xsi:nil="true"/>
  </documentManagement>
</p:properties>
</file>

<file path=customXml/itemProps1.xml><?xml version="1.0" encoding="utf-8"?>
<ds:datastoreItem xmlns:ds="http://schemas.openxmlformats.org/officeDocument/2006/customXml" ds:itemID="{54FAC7A3-29CF-49B7-8917-D325A44B2016}">
  <ds:schemaRefs>
    <ds:schemaRef ds:uri="http://schemas.microsoft.com/sharepoint/v3/contenttype/forms"/>
  </ds:schemaRefs>
</ds:datastoreItem>
</file>

<file path=customXml/itemProps2.xml><?xml version="1.0" encoding="utf-8"?>
<ds:datastoreItem xmlns:ds="http://schemas.openxmlformats.org/officeDocument/2006/customXml" ds:itemID="{198A5BF2-259A-4523-82DD-68914D0997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522307-36d9-4543-b779-a9434b072db7"/>
    <ds:schemaRef ds:uri="ddf38cd7-933c-4a34-b1dd-2452e327e5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AF89A5-14A2-4A73-A5FF-B20EA050E992}">
  <ds:schemaRefs>
    <ds:schemaRef ds:uri="http://schemas.microsoft.com/office/2006/metadata/properties"/>
    <ds:schemaRef ds:uri="http://schemas.microsoft.com/office/infopath/2007/PartnerControls"/>
    <ds:schemaRef ds:uri="ac522307-36d9-4543-b779-a9434b072db7"/>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7452</Words>
  <Characters>42477</Characters>
  <Application>Microsoft Office Word</Application>
  <DocSecurity>0</DocSecurity>
  <Lines>353</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 Lyons</dc:creator>
  <cp:keywords/>
  <dc:description/>
  <cp:lastModifiedBy>Marie Keenan</cp:lastModifiedBy>
  <cp:revision>2</cp:revision>
  <dcterms:created xsi:type="dcterms:W3CDTF">2024-03-03T12:55:00Z</dcterms:created>
  <dcterms:modified xsi:type="dcterms:W3CDTF">2024-03-03T12:55:00Z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0x0101007932CD2ECAF18F4981566D23C80EDCD9</vt:lpwstr>
  </property>
</Properties>
</file>