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C00D1" w14:textId="77777777" w:rsidR="005474D9" w:rsidRPr="005474D9" w:rsidRDefault="005474D9" w:rsidP="005474D9">
      <w:pPr>
        <w:spacing w:after="120" w:line="480" w:lineRule="auto"/>
        <w:rPr>
          <w:sz w:val="28"/>
          <w:szCs w:val="28"/>
        </w:rPr>
      </w:pPr>
      <w:bookmarkStart w:id="0" w:name="_GoBack"/>
      <w:bookmarkEnd w:id="0"/>
      <w:r w:rsidRPr="005474D9">
        <w:rPr>
          <w:b/>
          <w:sz w:val="28"/>
          <w:szCs w:val="28"/>
        </w:rPr>
        <w:t xml:space="preserve">Formulation, characterisation and stability assessment of a food derived tripeptide, Leucine-Lysine-Proline loaded chitosan nanoparticles </w:t>
      </w:r>
    </w:p>
    <w:p w14:paraId="682825EB" w14:textId="77777777" w:rsidR="005474D9" w:rsidRPr="005474D9" w:rsidRDefault="005474D9" w:rsidP="005474D9">
      <w:pPr>
        <w:spacing w:line="480" w:lineRule="auto"/>
      </w:pPr>
      <w:r w:rsidRPr="005474D9">
        <w:t xml:space="preserve">Minna Khalid </w:t>
      </w:r>
      <w:r w:rsidRPr="005474D9">
        <w:rPr>
          <w:vertAlign w:val="superscript"/>
        </w:rPr>
        <w:t>1 2</w:t>
      </w:r>
      <w:r w:rsidRPr="005474D9">
        <w:t>, Giuliana Vozza</w:t>
      </w:r>
      <w:r w:rsidRPr="005474D9">
        <w:rPr>
          <w:vertAlign w:val="superscript"/>
        </w:rPr>
        <w:t>1 2</w:t>
      </w:r>
      <w:r w:rsidRPr="005474D9">
        <w:t>, Hugh J. Byrne</w:t>
      </w:r>
      <w:r w:rsidRPr="005474D9">
        <w:rPr>
          <w:vertAlign w:val="superscript"/>
        </w:rPr>
        <w:t xml:space="preserve"> 2</w:t>
      </w:r>
      <w:r w:rsidRPr="005474D9">
        <w:t>, Jesus M. Frias</w:t>
      </w:r>
      <w:r w:rsidRPr="005474D9">
        <w:rPr>
          <w:vertAlign w:val="superscript"/>
        </w:rPr>
        <w:t>1</w:t>
      </w:r>
      <w:r w:rsidRPr="005474D9">
        <w:t>, Sinéad M. Ryan</w:t>
      </w:r>
      <w:r w:rsidRPr="005474D9">
        <w:rPr>
          <w:vertAlign w:val="superscript"/>
        </w:rPr>
        <w:t>3</w:t>
      </w:r>
    </w:p>
    <w:p w14:paraId="674399F6" w14:textId="77777777" w:rsidR="005474D9" w:rsidRPr="005474D9" w:rsidRDefault="005474D9" w:rsidP="005474D9">
      <w:pPr>
        <w:spacing w:line="480" w:lineRule="auto"/>
      </w:pPr>
      <w:r w:rsidRPr="005474D9">
        <w:rPr>
          <w:vertAlign w:val="superscript"/>
        </w:rPr>
        <w:t xml:space="preserve">1 </w:t>
      </w:r>
      <w:r w:rsidRPr="005474D9">
        <w:t xml:space="preserve">School of Food Science and Environmental Health, Dublin Institute of Technology, Marlborough Street, Dublin 1, Ireland </w:t>
      </w:r>
    </w:p>
    <w:p w14:paraId="27765A4B" w14:textId="77777777" w:rsidR="005474D9" w:rsidRPr="005474D9" w:rsidRDefault="005474D9" w:rsidP="005474D9">
      <w:pPr>
        <w:spacing w:line="480" w:lineRule="auto"/>
      </w:pPr>
      <w:r w:rsidRPr="005474D9">
        <w:rPr>
          <w:vertAlign w:val="superscript"/>
        </w:rPr>
        <w:t xml:space="preserve">2 </w:t>
      </w:r>
      <w:r w:rsidRPr="005474D9">
        <w:t>FOCAS Research Institute, Dublin Institute of Technology, Kevin Street, Dublin 8, Ireland</w:t>
      </w:r>
    </w:p>
    <w:p w14:paraId="0272C69E" w14:textId="77777777" w:rsidR="005474D9" w:rsidRPr="005474D9" w:rsidRDefault="005474D9" w:rsidP="005474D9">
      <w:pPr>
        <w:spacing w:line="480" w:lineRule="auto"/>
      </w:pPr>
      <w:r w:rsidRPr="005474D9">
        <w:rPr>
          <w:vertAlign w:val="superscript"/>
        </w:rPr>
        <w:t xml:space="preserve">3 </w:t>
      </w:r>
      <w:r w:rsidRPr="005474D9">
        <w:t>School of Veterinary Medicine, University College Dublin, Belfield, Dublin 4, Ireland</w:t>
      </w:r>
    </w:p>
    <w:p w14:paraId="083A46EF" w14:textId="77777777" w:rsidR="005474D9" w:rsidRPr="005474D9" w:rsidRDefault="005474D9" w:rsidP="005474D9">
      <w:pPr>
        <w:spacing w:line="480" w:lineRule="auto"/>
      </w:pPr>
    </w:p>
    <w:p w14:paraId="3EC006C2" w14:textId="77777777" w:rsidR="005474D9" w:rsidRPr="005474D9" w:rsidRDefault="005474D9" w:rsidP="005474D9">
      <w:pPr>
        <w:spacing w:line="480" w:lineRule="auto"/>
      </w:pPr>
    </w:p>
    <w:p w14:paraId="67D01954" w14:textId="77777777" w:rsidR="005474D9" w:rsidRPr="005474D9" w:rsidRDefault="005474D9" w:rsidP="005474D9">
      <w:pPr>
        <w:spacing w:line="480" w:lineRule="auto"/>
      </w:pPr>
      <w:r w:rsidRPr="005474D9">
        <w:rPr>
          <w:vertAlign w:val="superscript"/>
        </w:rPr>
        <w:t xml:space="preserve">* </w:t>
      </w:r>
      <w:r w:rsidRPr="005474D9">
        <w:t>Corresponding author. E-mail: Jesus.Frias@dit.ie</w:t>
      </w:r>
    </w:p>
    <w:p w14:paraId="3568ACC5" w14:textId="77777777" w:rsidR="005474D9" w:rsidRPr="005474D9" w:rsidRDefault="005474D9" w:rsidP="005474D9">
      <w:pPr>
        <w:spacing w:line="480" w:lineRule="auto"/>
      </w:pPr>
    </w:p>
    <w:p w14:paraId="0BB8C1B5" w14:textId="77777777" w:rsidR="005474D9" w:rsidRPr="005474D9" w:rsidRDefault="005474D9" w:rsidP="005474D9">
      <w:pPr>
        <w:spacing w:line="480" w:lineRule="auto"/>
      </w:pPr>
    </w:p>
    <w:p w14:paraId="49EC02D0" w14:textId="77777777" w:rsidR="005474D9" w:rsidRPr="005474D9" w:rsidRDefault="005474D9" w:rsidP="005474D9">
      <w:pPr>
        <w:spacing w:line="480" w:lineRule="auto"/>
      </w:pPr>
    </w:p>
    <w:p w14:paraId="7E34B907" w14:textId="77777777" w:rsidR="005474D9" w:rsidRPr="005474D9" w:rsidRDefault="005474D9" w:rsidP="005474D9">
      <w:pPr>
        <w:spacing w:line="480" w:lineRule="auto"/>
      </w:pPr>
    </w:p>
    <w:p w14:paraId="47AB4F15" w14:textId="77777777" w:rsidR="005474D9" w:rsidRPr="005474D9" w:rsidRDefault="005474D9" w:rsidP="005474D9">
      <w:pPr>
        <w:spacing w:line="480" w:lineRule="auto"/>
      </w:pPr>
    </w:p>
    <w:p w14:paraId="1205B71E" w14:textId="77777777" w:rsidR="005474D9" w:rsidRPr="005474D9" w:rsidRDefault="005474D9" w:rsidP="005474D9">
      <w:pPr>
        <w:spacing w:line="480" w:lineRule="auto"/>
      </w:pPr>
    </w:p>
    <w:p w14:paraId="004EAF40" w14:textId="77777777" w:rsidR="005474D9" w:rsidRPr="005474D9" w:rsidRDefault="005474D9" w:rsidP="005474D9">
      <w:pPr>
        <w:spacing w:line="480" w:lineRule="auto"/>
      </w:pPr>
    </w:p>
    <w:p w14:paraId="65A5EA50" w14:textId="77777777" w:rsidR="005474D9" w:rsidRPr="005474D9" w:rsidRDefault="005474D9" w:rsidP="005474D9">
      <w:pPr>
        <w:spacing w:line="480" w:lineRule="auto"/>
      </w:pPr>
    </w:p>
    <w:p w14:paraId="291AE485" w14:textId="77777777" w:rsidR="005474D9" w:rsidRDefault="005474D9" w:rsidP="005474D9">
      <w:pPr>
        <w:spacing w:line="480" w:lineRule="auto"/>
      </w:pPr>
    </w:p>
    <w:p w14:paraId="07BD81EF" w14:textId="77777777" w:rsidR="005474D9" w:rsidRDefault="005474D9" w:rsidP="005474D9">
      <w:pPr>
        <w:spacing w:line="480" w:lineRule="auto"/>
      </w:pPr>
    </w:p>
    <w:p w14:paraId="0C2E6978" w14:textId="77777777" w:rsidR="005474D9" w:rsidRDefault="005474D9" w:rsidP="005474D9">
      <w:pPr>
        <w:spacing w:line="480" w:lineRule="auto"/>
      </w:pPr>
    </w:p>
    <w:p w14:paraId="6B90EA8C" w14:textId="77777777" w:rsidR="005474D9" w:rsidRDefault="005474D9" w:rsidP="005474D9">
      <w:pPr>
        <w:spacing w:line="480" w:lineRule="auto"/>
      </w:pPr>
    </w:p>
    <w:p w14:paraId="3182E16A" w14:textId="77777777" w:rsidR="005474D9" w:rsidRPr="005474D9" w:rsidRDefault="005474D9" w:rsidP="005474D9">
      <w:pPr>
        <w:spacing w:line="480" w:lineRule="auto"/>
      </w:pPr>
    </w:p>
    <w:p w14:paraId="050E705C" w14:textId="77777777" w:rsidR="005474D9" w:rsidRPr="005474D9" w:rsidRDefault="005474D9" w:rsidP="005474D9">
      <w:pPr>
        <w:pStyle w:val="Heading1"/>
        <w:spacing w:line="480" w:lineRule="auto"/>
        <w:rPr>
          <w:rFonts w:ascii="Times New Roman" w:hAnsi="Times New Roman" w:cs="Times New Roman"/>
          <w:color w:val="auto"/>
        </w:rPr>
      </w:pPr>
      <w:r w:rsidRPr="005474D9">
        <w:rPr>
          <w:rFonts w:ascii="Times New Roman" w:hAnsi="Times New Roman" w:cs="Times New Roman"/>
          <w:color w:val="auto"/>
          <w:sz w:val="24"/>
        </w:rPr>
        <w:lastRenderedPageBreak/>
        <w:t>Abstract</w:t>
      </w:r>
    </w:p>
    <w:p w14:paraId="15F92C87" w14:textId="77777777" w:rsidR="005474D9" w:rsidRPr="005474D9" w:rsidRDefault="005474D9" w:rsidP="00D16DA9">
      <w:pPr>
        <w:spacing w:line="480" w:lineRule="auto"/>
        <w:ind w:right="34"/>
        <w:jc w:val="both"/>
      </w:pPr>
      <w:bookmarkStart w:id="1" w:name="h.gjdgxs"/>
      <w:bookmarkEnd w:id="1"/>
      <w:r w:rsidRPr="005474D9">
        <w:t xml:space="preserve">The chicken or fish derived tripeptide, Leucine-Lysine-Proline (LKP), inhibits the Angiotensin Converting Enzyme and may be used as an alternative treatment for pre-hypertension. However, it has low permeation across the small intestine. The formulation of LKP into a nanoparticle (NP) has the potential to address this issue. LKP-loaded NPs were produced using an ionotropic gelation technique, using chitosan (CL113). Following optimisation of </w:t>
      </w:r>
      <w:r w:rsidRPr="00423E56">
        <w:t>unloaded NPs, a mixture amount design was constructed using variable concentration of CL113 and tripolyphosphate at a fixed LKP concentration. Resultant particle sizes ranged from 120-271 nm, zeta potential values from 29-37 mV and polydispersity values from 0.3-0.6. A ratio of 6:1 (CL113: TPP) produced the best encapsulation of approximately 65%. Accelerated studies of the loaded nanoparticles indicated stability under normal storage conditions</w:t>
      </w:r>
      <w:r w:rsidR="00BE60B6" w:rsidRPr="00423E56">
        <w:t xml:space="preserve"> (room temperature)</w:t>
      </w:r>
      <w:r w:rsidRPr="00423E56">
        <w:t xml:space="preserve">. Cytotoxicity assessment showed no significant loss of cell viability and </w:t>
      </w:r>
      <w:r w:rsidRPr="00423E56">
        <w:rPr>
          <w:i/>
        </w:rPr>
        <w:t>in vitro</w:t>
      </w:r>
      <w:r w:rsidRPr="00423E56">
        <w:t xml:space="preserve"> release studies indicated an initial burst follo</w:t>
      </w:r>
      <w:r w:rsidRPr="005474D9">
        <w:t>wed by a slower and sustained release.</w:t>
      </w:r>
    </w:p>
    <w:p w14:paraId="132DE5E0" w14:textId="77777777" w:rsidR="005474D9" w:rsidRPr="005474D9" w:rsidRDefault="005474D9" w:rsidP="005474D9">
      <w:pPr>
        <w:spacing w:line="480" w:lineRule="auto"/>
      </w:pPr>
    </w:p>
    <w:p w14:paraId="62D88A01" w14:textId="77777777" w:rsidR="00CB4818" w:rsidRPr="005474D9" w:rsidRDefault="005474D9" w:rsidP="005474D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5474D9">
        <w:t>Keywords: chitosan nanoparticles; food derived peptide; mixture amount design; accelerated thermal stability analysis; ACE inhibition</w:t>
      </w:r>
      <w:r w:rsidR="00CB4818" w:rsidRPr="005474D9">
        <w:rPr>
          <w:rFonts w:eastAsia="Times New Roman"/>
          <w:bdr w:val="none" w:sz="0" w:space="0" w:color="auto"/>
          <w:lang w:eastAsia="en-IE"/>
        </w:rPr>
        <w:br w:type="page"/>
      </w:r>
    </w:p>
    <w:p w14:paraId="28333B15" w14:textId="77777777" w:rsidR="00CB4818" w:rsidRPr="005474D9" w:rsidRDefault="00CB4818" w:rsidP="005474D9">
      <w:pPr>
        <w:pStyle w:val="Heading1"/>
        <w:numPr>
          <w:ilvl w:val="0"/>
          <w:numId w:val="3"/>
        </w:numPr>
        <w:spacing w:before="0" w:line="480" w:lineRule="auto"/>
        <w:ind w:left="360"/>
        <w:jc w:val="both"/>
        <w:rPr>
          <w:rFonts w:ascii="Times New Roman" w:hAnsi="Times New Roman" w:cs="Times New Roman"/>
          <w:color w:val="auto"/>
          <w:sz w:val="24"/>
          <w:bdr w:val="none" w:sz="0" w:space="0" w:color="auto"/>
          <w:lang w:eastAsia="en-IE"/>
        </w:rPr>
      </w:pPr>
      <w:bookmarkStart w:id="2" w:name="_Toc471461351"/>
      <w:r w:rsidRPr="005474D9">
        <w:rPr>
          <w:rFonts w:ascii="Times New Roman" w:hAnsi="Times New Roman" w:cs="Times New Roman"/>
          <w:color w:val="auto"/>
          <w:sz w:val="24"/>
          <w:bdr w:val="none" w:sz="0" w:space="0" w:color="auto"/>
          <w:lang w:eastAsia="en-IE"/>
        </w:rPr>
        <w:lastRenderedPageBreak/>
        <w:t>Introduction</w:t>
      </w:r>
      <w:bookmarkEnd w:id="2"/>
    </w:p>
    <w:p w14:paraId="506E4BA0" w14:textId="77777777" w:rsidR="00CB4818" w:rsidRPr="005474D9"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5474D9">
        <w:rPr>
          <w:rFonts w:eastAsia="Times New Roman"/>
          <w:bdr w:val="none" w:sz="0" w:space="0" w:color="auto"/>
          <w:lang w:eastAsia="en-IE"/>
        </w:rPr>
        <w:t xml:space="preserve">A number of synthetic antihypertensive drugs (ACE inhibitors) are currently available on the market (e.g. captopril, lasinopril and enalapril) but all have been reported to have associated adverse side effects, such as coughing, dizziness, loss of taste and skin rashes and poor pharmacokinetics with a short half life, resulting in the requirement of frequent dosage </w:t>
      </w:r>
      <w:r w:rsidRPr="005474D9">
        <w:rPr>
          <w:rFonts w:eastAsia="Times New Roman"/>
          <w:bdr w:val="none" w:sz="0" w:space="0" w:color="auto"/>
          <w:lang w:eastAsia="en-IE"/>
        </w:rPr>
        <w:fldChar w:fldCharType="begin" w:fldLock="1"/>
      </w:r>
      <w:r w:rsidR="008F33C4" w:rsidRPr="005474D9">
        <w:rPr>
          <w:rFonts w:eastAsia="Times New Roman"/>
          <w:bdr w:val="none" w:sz="0" w:space="0" w:color="auto"/>
          <w:lang w:eastAsia="en-IE"/>
        </w:rPr>
        <w:instrText>ADDIN CSL_CITATION { "citationItems" : [ { "id" : "ITEM-1", "itemData" : { "DOI" : "10.1016/j.foodchem.2008.03.074", "ISBN" : "03088146 (ISSN)", "ISSN" : "03088146", "PMID" : "26047434", "abstract" : "The angiotensin I-converting enzyme (ACE) inhibitory activities of protein hydrolysates prepared from heads and viscera of sardinelle (Sardinella aurita) by treatment with various proteases were investigated. Protein hydrolysates were obtained by treatment with Alcalase??, chymotrypsin, crude enzyme preparations from Bacillus licheniformis NH1 and Aspergillus clavatus ES1, and crude enzyme extract from sardine (Sardina pilchardus) viscera. All hydrolysates exhibited inhibitory activity towards ACE. The alkaline protease extract from the viscera of sardine produced hydrolysate with the highest ACE inhibitory activity (63.2 ?? 1.5% at 2 mg/ml). Further, the degrees of hydrolysis and the inhibitory activities of ACE increased with increasing proteolysis time. The protein hydrolysate generated with alkaline proteases from the viscera of sardine was then fractionated by size exclusion chromatography on a Sephadex G-25 into eight major fractions (P1-P8). Biological functions of all fractions were assayed, and P4 was found to display a high ACE inhibitory activity. The IC50 values for ACE inhibitory activities of sardinelle by-products protein hydrolysates and fraction P4 were 1.2 ?? 0.09 and 0.81 ?? 0.013 mg/ml, respectively. Further, P4 showed resistance to in vitro digestion by gastrointestinal proteases. The amino acid analysis by GC/MS showed that P4 was rich in phenylalanine, arginine, glycine, leucine, methionine, histidine and tyrosine. The added-value of sardinelle by-products may be improved by enzymatic treatment with visceral serine proteases from sardine. ?? 2008 Elsevier Ltd. All rights reserved.", "author" : [ { "dropping-particle" : "", "family" : "Bougatef", "given" : "Ali", "non-dropping-particle" : "", "parse-names" : false, "suffix" : "" }, { "dropping-particle" : "", "family" : "Nedjar-Arroume", "given" : "Naima", "non-dropping-particle" : "", "parse-names" : false, "suffix" : "" }, { "dropping-particle" : "", "family" : "Ravallec-Pl\u00e9", "given" : "Rozenn", "non-dropping-particle" : "", "parse-names" : false, "suffix" : "" }, { "dropping-particle" : "", "family" : "Leroy", "given" : "Yves", "non-dropping-particle" : "", "parse-names" : false, "suffix" : "" }, { "dropping-particle" : "", "family" : "Guillochon", "given" : "Didier", "non-dropping-particle" : "", "parse-names" : false, "suffix" : "" }, { "dropping-particle" : "", "family" : "Barkia", "given" : "Ahmed", "non-dropping-particle" : "", "parse-names" : false, "suffix" : "" }, { "dropping-particle" : "", "family" : "Nasri", "given" : "Moncef", "non-dropping-particle" : "", "parse-names" : false, "suffix" : "" } ], "container-title" : "Food Chemistry", "id" : "ITEM-1", "issue" : "2", "issued" : { "date-parts" : [ [ "2008" ] ] }, "page" : "350-356", "title" : "Angiotensin I-converting enzyme (ACE) inhibitory activities of sardinelle (Sardinella aurita) by-products protein hydrolysates obtained by treatment with microbial and visceral fish serine proteases", "type" : "article-journal", "volume" : "111" }, "uris" : [ "http://www.mendeley.com/documents/?uuid=f5c26182-4847-4f29-8634-591b77b91dd5" ] } ], "mendeley" : { "formattedCitation" : "(Bougatef et al., 2008)", "plainTextFormattedCitation" : "(Bougatef et al., 2008)", "previouslyFormattedCitation" : "(Bougatef et al., 2008)" }, "properties" : { "noteIndex" : 0 }, "schema" : "https://github.com/citation-style-language/schema/raw/master/csl-citation.json" }</w:instrText>
      </w:r>
      <w:r w:rsidRPr="005474D9">
        <w:rPr>
          <w:rFonts w:eastAsia="Times New Roman"/>
          <w:bdr w:val="none" w:sz="0" w:space="0" w:color="auto"/>
          <w:lang w:eastAsia="en-IE"/>
        </w:rPr>
        <w:fldChar w:fldCharType="separate"/>
      </w:r>
      <w:r w:rsidR="008F33C4" w:rsidRPr="005474D9">
        <w:rPr>
          <w:rFonts w:eastAsia="Times New Roman"/>
          <w:noProof/>
          <w:bdr w:val="none" w:sz="0" w:space="0" w:color="auto"/>
          <w:lang w:eastAsia="en-IE"/>
        </w:rPr>
        <w:t>(Bougatef et al., 2008)</w:t>
      </w:r>
      <w:r w:rsidRPr="005474D9">
        <w:rPr>
          <w:rFonts w:eastAsia="Times New Roman"/>
          <w:bdr w:val="none" w:sz="0" w:space="0" w:color="auto"/>
          <w:lang w:eastAsia="en-IE"/>
        </w:rPr>
        <w:fldChar w:fldCharType="end"/>
      </w:r>
      <w:r w:rsidRPr="005474D9">
        <w:rPr>
          <w:rFonts w:eastAsia="Times New Roman"/>
          <w:bdr w:val="none" w:sz="0" w:space="0" w:color="auto"/>
          <w:lang w:eastAsia="en-IE"/>
        </w:rPr>
        <w:t>. Therefore, natural ACE inhibitors, isolated from food sources, have attracted increasing attention in recent years, in the search to find a safer and more economical approach for the consumers</w:t>
      </w:r>
      <w:r w:rsidRPr="00423E56">
        <w:rPr>
          <w:rFonts w:eastAsia="Times New Roman"/>
          <w:bdr w:val="none" w:sz="0" w:space="0" w:color="auto"/>
          <w:lang w:eastAsia="en-IE"/>
        </w:rPr>
        <w:t xml:space="preserve"> </w:t>
      </w:r>
      <w:r w:rsidRPr="00423E56">
        <w:rPr>
          <w:rFonts w:eastAsia="Times New Roman"/>
          <w:bdr w:val="none" w:sz="0" w:space="0" w:color="auto"/>
          <w:lang w:eastAsia="en-IE"/>
        </w:rPr>
        <w:fldChar w:fldCharType="begin" w:fldLock="1"/>
      </w:r>
      <w:r w:rsidR="008F33C4" w:rsidRPr="00423E56">
        <w:rPr>
          <w:rFonts w:eastAsia="Times New Roman"/>
          <w:bdr w:val="none" w:sz="0" w:space="0" w:color="auto"/>
          <w:lang w:eastAsia="en-IE"/>
        </w:rPr>
        <w:instrText>ADDIN CSL_CITATION { "citationItems" : [ { "id" : "ITEM-1", "itemData" : { "DOI" : "10.1016/j.foodchem.2008.03.074", "ISBN" : "03088146 (ISSN)", "ISSN" : "03088146", "PMID" : "26047434", "abstract" : "The angiotensin I-converting enzyme (ACE) inhibitory activities of protein hydrolysates prepared from heads and viscera of sardinelle (Sardinella aurita) by treatment with various proteases were investigated. Protein hydrolysates were obtained by treatment with Alcalase??, chymotrypsin, crude enzyme preparations from Bacillus licheniformis NH1 and Aspergillus clavatus ES1, and crude enzyme extract from sardine (Sardina pilchardus) viscera. All hydrolysates exhibited inhibitory activity towards ACE. The alkaline protease extract from the viscera of sardine produced hydrolysate with the highest ACE inhibitory activity (63.2 ?? 1.5% at 2 mg/ml). Further, the degrees of hydrolysis and the inhibitory activities of ACE increased with increasing proteolysis time. The protein hydrolysate generated with alkaline proteases from the viscera of sardine was then fractionated by size exclusion chromatography on a Sephadex G-25 into eight major fractions (P1-P8). Biological functions of all fractions were assayed, and P4 was found to display a high ACE inhibitory activity. The IC50 values for ACE inhibitory activities of sardinelle by-products protein hydrolysates and fraction P4 were 1.2 ?? 0.09 and 0.81 ?? 0.013 mg/ml, respectively. Further, P4 showed resistance to in vitro digestion by gastrointestinal proteases. The amino acid analysis by GC/MS showed that P4 was rich in phenylalanine, arginine, glycine, leucine, methionine, histidine and tyrosine. The added-value of sardinelle by-products may be improved by enzymatic treatment with visceral serine proteases from sardine. ?? 2008 Elsevier Ltd. All rights reserved.", "author" : [ { "dropping-particle" : "", "family" : "Bougatef", "given" : "Ali", "non-dropping-particle" : "", "parse-names" : false, "suffix" : "" }, { "dropping-particle" : "", "family" : "Nedjar-Arroume", "given" : "Naima", "non-dropping-particle" : "", "parse-names" : false, "suffix" : "" }, { "dropping-particle" : "", "family" : "Ravallec-Pl\u00e9", "given" : "Rozenn", "non-dropping-particle" : "", "parse-names" : false, "suffix" : "" }, { "dropping-particle" : "", "family" : "Leroy", "given" : "Yves", "non-dropping-particle" : "", "parse-names" : false, "suffix" : "" }, { "dropping-particle" : "", "family" : "Guillochon", "given" : "Didier", "non-dropping-particle" : "", "parse-names" : false, "suffix" : "" }, { "dropping-particle" : "", "family" : "Barkia", "given" : "Ahmed", "non-dropping-particle" : "", "parse-names" : false, "suffix" : "" }, { "dropping-particle" : "", "family" : "Nasri", "given" : "Moncef", "non-dropping-particle" : "", "parse-names" : false, "suffix" : "" } ], "container-title" : "Food Chemistry", "id" : "ITEM-1", "issue" : "2", "issued" : { "date-parts" : [ [ "2008" ] ] }, "page" : "350-356", "title" : "Angiotensin I-converting enzyme (ACE) inhibitory activities of sardinelle (Sardinella aurita) by-products protein hydrolysates obtained by treatment with microbial and visceral fish serine proteases", "type" : "article-journal", "volume" : "111" }, "uris" : [ "http://www.mendeley.com/documents/?uuid=f5c26182-4847-4f29-8634-591b77b91dd5" ] } ], "mendeley" : { "formattedCitation" : "(Bougatef et al., 2008)", "plainTextFormattedCitation" : "(Bougatef et al., 2008)", "previouslyFormattedCitation" : "(Bougatef et al., 2008)" }, "properties" : { "noteIndex" : 0 }, "schema" : "https://github.com/citation-style-language/schema/raw/master/csl-citation.json" }</w:instrText>
      </w:r>
      <w:r w:rsidRPr="00423E56">
        <w:rPr>
          <w:rFonts w:eastAsia="Times New Roman"/>
          <w:bdr w:val="none" w:sz="0" w:space="0" w:color="auto"/>
          <w:lang w:eastAsia="en-IE"/>
        </w:rPr>
        <w:fldChar w:fldCharType="separate"/>
      </w:r>
      <w:r w:rsidR="008F33C4" w:rsidRPr="00423E56">
        <w:rPr>
          <w:rFonts w:eastAsia="Times New Roman"/>
          <w:noProof/>
          <w:bdr w:val="none" w:sz="0" w:space="0" w:color="auto"/>
          <w:lang w:eastAsia="en-IE"/>
        </w:rPr>
        <w:t>(Bougatef et al., 2008)</w:t>
      </w:r>
      <w:r w:rsidRPr="00423E56">
        <w:rPr>
          <w:rFonts w:eastAsia="Times New Roman"/>
          <w:bdr w:val="none" w:sz="0" w:space="0" w:color="auto"/>
          <w:lang w:eastAsia="en-IE"/>
        </w:rPr>
        <w:fldChar w:fldCharType="end"/>
      </w:r>
      <w:r w:rsidRPr="00423E56">
        <w:rPr>
          <w:rFonts w:eastAsia="Times New Roman"/>
          <w:bdr w:val="none" w:sz="0" w:space="0" w:color="auto"/>
          <w:lang w:eastAsia="en-IE"/>
        </w:rPr>
        <w:t>.</w:t>
      </w:r>
      <w:r w:rsidRPr="00423E56">
        <w:rPr>
          <w:rFonts w:eastAsia="Times New Roman"/>
          <w:noProof/>
          <w:bdr w:val="none" w:sz="0" w:space="0" w:color="auto"/>
          <w:lang w:eastAsia="en-IE"/>
        </w:rPr>
        <w:t xml:space="preserve"> </w:t>
      </w:r>
      <w:r w:rsidRPr="00423E56">
        <w:rPr>
          <w:rFonts w:eastAsia="Times New Roman"/>
          <w:bdr w:val="none" w:sz="0" w:space="0" w:color="auto"/>
          <w:lang w:eastAsia="en-IE"/>
        </w:rPr>
        <w:t xml:space="preserve">Peptides derived from food sources have been reported to have health benefits such as hypotensive activity, due to their Angiotensin Converting Enzyme (ACE) inhibitory activity </w:t>
      </w:r>
      <w:r w:rsidRPr="00423E56">
        <w:rPr>
          <w:rFonts w:eastAsia="Times New Roman"/>
          <w:bdr w:val="none" w:sz="0" w:space="0" w:color="auto"/>
          <w:lang w:eastAsia="en-IE"/>
        </w:rPr>
        <w:fldChar w:fldCharType="begin" w:fldLock="1"/>
      </w:r>
      <w:r w:rsidR="008F33C4" w:rsidRPr="00423E56">
        <w:rPr>
          <w:rFonts w:eastAsia="Times New Roman"/>
          <w:bdr w:val="none" w:sz="0" w:space="0" w:color="auto"/>
          <w:lang w:eastAsia="en-IE"/>
        </w:rPr>
        <w:instrText>ADDIN CSL_CITATION { "citationItems" : [ { "id" : "ITEM-1", "itemData" : { "DOI" : "10.3390/md14060110", "ISSN" : "1660-3397", "author" : [ { "dropping-particle" : "", "family" : "Li", "given" : "Yun", "non-dropping-particle" : "", "parse-names" : false, "suffix" : "" }, { "dropping-particle" : "", "family" : "Sadiq", "given" : "Faizan", "non-dropping-particle" : "", "parse-names" : false, "suffix" : "" }, { "dropping-particle" : "", "family" : "Fu", "given" : "Li", "non-dropping-particle" : "", "parse-names" : false, "suffix" : "" }, { "dropping-particle" : "", "family" : "Zhu", "given" : "Hui", "non-dropping-particle" : "", "parse-names" : false, "suffix" : "" }, { "dropping-particle" : "", "family" : "Zhong", "given" : "Minghua", "non-dropping-particle" : "", "parse-names" : false, "suffix" : "" }, { "dropping-particle" : "", "family" : "Sohail", "given" : "Muhammad", "non-dropping-particle" : "", "parse-names" : false, "suffix" : "" } ], "container-title" : "Marine Drugs", "id" : "ITEM-1", "issue" : "6", "issued" : { "date-parts" : [ [ "2016" ] ] }, "page" : "110", "title" : "Identification of Angiotensin I-Converting Enzyme Inhibitory Peptides Derived from Enzymatic Hydrolysates of Razor Clam Sinonovacula constricta", "type" : "article-journal", "volume" : "14" }, "uris" : [ "http://www.mendeley.com/documents/?uuid=f0eec24e-59ae-4662-bc1d-1f53cfc820c6" ] }, { "id" : "ITEM-2", "itemData" : { "DOI" : "10.1016/j.toxicon.2016.04.050", "abstract" : "a b s t r a c t The anti-angiotensin I converting enzyme activity of box jellyfish, Chiropsalmus quadrigatus Haeckel venom hydrolysate was studied. The venom extract was obtained by centrifugation and ultrasonication. Protein concentration of 12.99 mg/mL was determined using Bradford assay. The pepsin and papain hydrolysate was tested for its toxicity by Limit test following the OECD Guideline 425 using 5 female Sprague-Dawley rats. Results showed that the hydrolysate is nontoxic with an LD 50 above 2000 mg/kg. In vitro angiotensin I converting enzyme (ACE) inhibitory activity was determined using ACE kit-WST. Isolation of ACE inhibitory peptides using column chromatography with SP-Sephadex G-25 yielded 8 pooled fractions with fraction 3 (86.5%) exhibiting the highest activity. This was followed by reverse phase -high performance liquid chromatography (RP-HPLC) with an octadecyl silica column (Inertsil ODS-3) using methanol:water 15:85 at a flow rate of 1.0 mL/min. Among the 13 fractions separated with the RP-HPLC, fraction 3.5 exhibited the highest ACE inhibitory activity (84.1%). The peptide sequence ACPGPNPGRP (IC 50 2.03 mM) from fraction 3.5 was identified using Matrix-assisted laser desorption/ ionization with time-of-flight tandem mass spectroscopy analysis (MALDIeTOF/MS).", "author" : [ { "dropping-particle" : "", "family" : "Berilyn", "given" : "Pamela", "non-dropping-particle" : "", "parse-names" : false, "suffix" : "" }, { "dropping-particle" : "", "family" : "So", "given" : "T", "non-dropping-particle" : "", "parse-names" : false, "suffix" : "" }, { "dropping-particle" : "", "family" : "Rubio", "given" : "Peter", "non-dropping-particle" : "", "parse-names" : false, "suffix" : "" }, { "dropping-particle" : "", "family" : "Lirio", "given" : "Stephen", "non-dropping-particle" : "", "parse-names" : false, "suffix" : "" }, { "dropping-particle" : "", "family" : "Macabeo", "given" : "Allan Patrick", "non-dropping-particle" : "", "parse-names" : false, "suffix" : "" }, { "dropping-particle" : "", "family" : "Huang", "given" : "Hsi-Ya", "non-dropping-particle" : "", "parse-names" : false, "suffix" : "" }, { "dropping-particle" : "", "family" : "Jho-Anne", "given" : "Mary", "non-dropping-particle" : "", "parse-names" : false, "suffix" : "" }, { "dropping-particle" : "", "family" : "Corpuz", "given" : "T", "non-dropping-particle" : "", "parse-names" : false, "suffix" : "" }, { "dropping-particle" : "", "family" : "Villaflores", "given" : "Oliver B", "non-dropping-particle" : "", "parse-names" : false, "suffix" : "" } ], "container-title" : "Toxicon : official journal of the International Society on Toxinology", "id" : "ITEM-2", "issued" : { "date-parts" : [ [ "2016" ] ] }, "page" : "77-83", "title" : "In&amp;nbsp;vitro angiotensin I converting enzyme inhibition by a peptide isolated from Chiropsalmus quadrigatus Haeckel (box jellyfish) venom hydrolysate", "type" : "article-journal", "volume" : "119" }, "uris" : [ "http://www.mendeley.com/documents/?uuid=ee782d4f-d463-3115-a2c2-8f67b09a40de" ] } ], "mendeley" : { "formattedCitation" : "(Berilyn et al., 2016; Li et al., 2016)", "plainTextFormattedCitation" : "(Berilyn et al., 2016; Li et al., 2016)", "previouslyFormattedCitation" : "(Berilyn et al., 2016; Li et al., 2016)" }, "properties" : { "noteIndex" : 0 }, "schema" : "https://github.com/citation-style-language/schema/raw/master/csl-citation.json" }</w:instrText>
      </w:r>
      <w:r w:rsidRPr="00423E56">
        <w:rPr>
          <w:rFonts w:eastAsia="Times New Roman"/>
          <w:bdr w:val="none" w:sz="0" w:space="0" w:color="auto"/>
          <w:lang w:eastAsia="en-IE"/>
        </w:rPr>
        <w:fldChar w:fldCharType="separate"/>
      </w:r>
      <w:r w:rsidR="008F33C4" w:rsidRPr="00423E56">
        <w:rPr>
          <w:rFonts w:eastAsia="Times New Roman"/>
          <w:noProof/>
          <w:bdr w:val="none" w:sz="0" w:space="0" w:color="auto"/>
          <w:lang w:eastAsia="en-IE"/>
        </w:rPr>
        <w:t>(Berilyn et al., 2016; Li et al., 2016)</w:t>
      </w:r>
      <w:r w:rsidRPr="00423E56">
        <w:rPr>
          <w:rFonts w:eastAsia="Times New Roman"/>
          <w:bdr w:val="none" w:sz="0" w:space="0" w:color="auto"/>
          <w:lang w:eastAsia="en-IE"/>
        </w:rPr>
        <w:fldChar w:fldCharType="end"/>
      </w:r>
      <w:r w:rsidRPr="00423E56">
        <w:rPr>
          <w:rFonts w:eastAsia="Times New Roman"/>
          <w:bdr w:val="none" w:sz="0" w:space="0" w:color="auto"/>
          <w:lang w:eastAsia="en-IE"/>
        </w:rPr>
        <w:t xml:space="preserve">. </w:t>
      </w:r>
      <w:r w:rsidR="007F1058" w:rsidRPr="00423E56">
        <w:rPr>
          <w:shd w:val="clear" w:color="auto" w:fill="FFFFFF"/>
        </w:rPr>
        <w:t xml:space="preserve">Using DNA microarray experiments it was found that other mechanisms can also contribute to the decrease of blood pressure for bioactive tripeptides </w:t>
      </w:r>
      <w:r w:rsidR="007F1058" w:rsidRPr="00423E56">
        <w:rPr>
          <w:shd w:val="clear" w:color="auto" w:fill="FFFFFF"/>
        </w:rPr>
        <w:fldChar w:fldCharType="begin" w:fldLock="1"/>
      </w:r>
      <w:r w:rsidR="007F1058" w:rsidRPr="00423E56">
        <w:rPr>
          <w:shd w:val="clear" w:color="auto" w:fill="FFFFFF"/>
        </w:rPr>
        <w:instrText>ADDIN CSL_CITATION { "citationItems" : [ { "id" : "ITEM-1", "itemData" : { "DOI" : "10.1016/j.ejphar.2009.08.005", "ISSN" : "1879-0712 (Electronic)", "PMID" : "19686729", "abstract" : "Many antihypertensive effects of angiotensin-I-converting enzyme (ACE) inhibitory peptides have been studied in spontaneously hypertensive rats (SHRs) and human, however, the mild actions of these peptides expressed by these consecutive uptakes are still not clear. Here, to understand the in vivo antihypertensive effects of well-characterized two peptides, Val-Pro-Pro (VPP) and Ile-Pro-Pro (IPP), DNA microarray was used to analyze gene expression in SHRs fed these peptides for 5 days. By using an Affymetrix analyzer, gene profiling was performed in a target organ, the aorta, of SHRs after repeated administration of VPP and IPP for 5 days. The changes in gene expression were relatively mild; therefore, among the analyzed genes associated with blood pressure, those that showed changes over +/- 5% as compared to the control group were categorized as the renin angiotensin aldosterone system, vascular function, arachidonic acid system, blood coagulation system, and cytokines and growth factors. Significant and marked differences were detected for the endothelial nitric oxide synthase (eNOS) gene (1.89-fold, P&lt;0.05) and the connexin 40 (gap junction 40) gene (2.81-fold, P&lt;0.05). Administration of VPP and IPP led to a slight increase in the expression of the cyclooxigenase (COX-1) gene and a decrease in the expression of both the nuclear factor kappa B subunit (NF-kappaB) gene for vascular function and the peroxisome proliferator activator receptor gamma (PPARgamma) gene. Taken together, these results suggest that VPP and IPP function as ACE inhibitors in the aorta, where they may have a preventive role in cardiovascular function.", "author" : [ { "dropping-particle" : "", "family" : "Yamaguchi", "given" : "Naoya", "non-dropping-particle" : "", "parse-names" : false, "suffix" : "" }, { "dropping-particle" : "", "family" : "Kawaguchi", "given" : "Kyosuke", "non-dropping-particle" : "", "parse-names" : false, "suffix" : "" }, { "dropping-particle" : "", "family" : "Yamamoto", "given" : "Naoyuki", "non-dropping-particle" : "", "parse-names" : false, "suffix" : "" } ], "container-title" : "European journal of pharmacology", "id" : "ITEM-1", "issue" : "1-3", "issued" : { "date-parts" : [ [ "2009", "10" ] ] }, "language" : "eng", "page" : "71-77", "publisher-place" : "Netherlands", "title" : "Study of the mechanism of antihypertensive peptides VPP and IPP in spontaneously  hypertensive rats by DNA microarray analysis.", "type" : "article-journal", "volume" : "620" }, "uris" : [ "http://www.mendeley.com/documents/?uuid=74b532ef-5adb-4867-9ef3-468661dd0f06" ] } ], "mendeley" : { "formattedCitation" : "(Yamaguchi, Kawaguchi, &amp; Yamamoto, 2009)", "plainTextFormattedCitation" : "(Yamaguchi, Kawaguchi, &amp; Yamamoto, 2009)", "previouslyFormattedCitation" : "(Yamaguchi, Kawaguchi, &amp; Yamamoto, 2009)" }, "properties" : { "noteIndex" : 0 }, "schema" : "https://github.com/citation-style-language/schema/raw/master/csl-citation.json" }</w:instrText>
      </w:r>
      <w:r w:rsidR="007F1058" w:rsidRPr="00423E56">
        <w:rPr>
          <w:shd w:val="clear" w:color="auto" w:fill="FFFFFF"/>
        </w:rPr>
        <w:fldChar w:fldCharType="separate"/>
      </w:r>
      <w:r w:rsidR="007F1058" w:rsidRPr="00423E56">
        <w:rPr>
          <w:noProof/>
          <w:shd w:val="clear" w:color="auto" w:fill="FFFFFF"/>
        </w:rPr>
        <w:t>(Yamaguchi, Kawaguchi, &amp; Yamamoto, 2009)</w:t>
      </w:r>
      <w:r w:rsidR="007F1058" w:rsidRPr="00423E56">
        <w:rPr>
          <w:shd w:val="clear" w:color="auto" w:fill="FFFFFF"/>
        </w:rPr>
        <w:fldChar w:fldCharType="end"/>
      </w:r>
      <w:r w:rsidR="007F1058" w:rsidRPr="00423E56">
        <w:rPr>
          <w:shd w:val="clear" w:color="auto" w:fill="FFFFFF"/>
        </w:rPr>
        <w:t xml:space="preserve"> reducing the side effects of ACE inhibition</w:t>
      </w:r>
      <w:r w:rsidR="002035D4" w:rsidRPr="00423E56">
        <w:rPr>
          <w:shd w:val="clear" w:color="auto" w:fill="FFFFFF"/>
        </w:rPr>
        <w:t xml:space="preserve">. </w:t>
      </w:r>
      <w:r w:rsidRPr="00423E56">
        <w:rPr>
          <w:rFonts w:eastAsia="Times New Roman"/>
          <w:bdr w:val="none" w:sz="0" w:space="0" w:color="auto"/>
          <w:lang w:eastAsia="en-IE"/>
        </w:rPr>
        <w:t>However, exploitation of the potential nutraceutical benefits of these peptides in general is known to face a number of challenges. Insufficient gastric residence time, low permeation and/or solubility within the gut, chemical degradation within the gastrointestinal tract</w:t>
      </w:r>
      <w:r w:rsidRPr="00423E56">
        <w:rPr>
          <w:rFonts w:eastAsia="Calibri"/>
          <w:sz w:val="22"/>
          <w:szCs w:val="22"/>
          <w:bdr w:val="none" w:sz="0" w:space="0" w:color="auto"/>
          <w:lang w:eastAsia="en-IE"/>
        </w:rPr>
        <w:t xml:space="preserve"> (</w:t>
      </w:r>
      <w:r w:rsidRPr="00423E56">
        <w:rPr>
          <w:rFonts w:eastAsia="Times New Roman"/>
          <w:bdr w:val="none" w:sz="0" w:space="0" w:color="auto"/>
          <w:lang w:eastAsia="en-IE"/>
        </w:rPr>
        <w:t>GIT) due to low pH, enzymatic degradation, and the presence of other nutrients</w:t>
      </w:r>
      <w:r w:rsidR="000E40D1" w:rsidRPr="00423E56">
        <w:rPr>
          <w:rFonts w:eastAsia="Times New Roman"/>
          <w:bdr w:val="none" w:sz="0" w:space="0" w:color="auto"/>
          <w:lang w:eastAsia="en-IE"/>
        </w:rPr>
        <w:t xml:space="preserve"> </w:t>
      </w:r>
      <w:r w:rsidR="000E40D1" w:rsidRPr="00423E56">
        <w:rPr>
          <w:rFonts w:eastAsia="Times New Roman"/>
          <w:lang w:eastAsia="en-IE"/>
        </w:rPr>
        <w:t>(in food)</w:t>
      </w:r>
      <w:r w:rsidRPr="00423E56">
        <w:rPr>
          <w:rFonts w:eastAsia="Times New Roman"/>
          <w:bdr w:val="none" w:sz="0" w:space="0" w:color="auto"/>
          <w:lang w:eastAsia="en-IE"/>
        </w:rPr>
        <w:t xml:space="preserve">, all limit the bioavailability of bioactive peptides by the oral delivery route </w:t>
      </w:r>
      <w:r w:rsidRPr="00423E56">
        <w:rPr>
          <w:rFonts w:eastAsia="Times New Roman"/>
          <w:bdr w:val="none" w:sz="0" w:space="0" w:color="auto"/>
          <w:lang w:eastAsia="en-IE"/>
        </w:rPr>
        <w:fldChar w:fldCharType="begin" w:fldLock="1"/>
      </w:r>
      <w:r w:rsidR="008F33C4" w:rsidRPr="00423E56">
        <w:rPr>
          <w:rFonts w:eastAsia="Times New Roman"/>
          <w:bdr w:val="none" w:sz="0" w:space="0" w:color="auto"/>
          <w:lang w:eastAsia="en-IE"/>
        </w:rPr>
        <w:instrText>ADDIN CSL_CITATION { "citationItems" : [ { "id" : "ITEM-1", "itemData" : { "DOI" : "10.1016/j.jconrel.2014.09.003", "ISSN" : "0168-3659", "author" : [ { "dropping-particle" : "", "family" : "Ma", "given" : "Guanghui", "non-dropping-particle" : "", "parse-names" : false, "suffix" : "" } ], "container-title" : "Journal of Controlled Release", "id" : "ITEM-1", "issued" : { "date-parts" : [ [ "2014" ] ] }, "page" : "324-340", "publisher" : "Elsevier", "title" : "Microencapsulation of protein drugs for drug delivery: Strategy, preparation, and applications", "type" : "article-journal", "volume" : "193" }, "uris" : [ "http://www.mendeley.com/documents/?uuid=f34b76fd-9e89-44d8-b50f-9d48cdfcf9d5" ] }, { "id" : "ITEM-2", "itemData" : { "DOI" : "10.1080/87559129.2011.563395", "ISSN" : "8755-9129", "author" : [ { "dropping-particle" : "", "family" : "Segura-Campos", "given" : "Maira", "non-dropping-particle" : "", "parse-names" : false, "suffix" : "" }, { "dropping-particle" : "", "family" : "Chel-Guerrero", "given" : "Luis", "non-dropping-particle" : "", "parse-names" : false, "suffix" : "" }, { "dropping-particle" : "", "family" : "Betancur-Ancona", "given" : "David", "non-dropping-particle" : "", "parse-names" : false, "suffix" : "" }, { "dropping-particle" : "", "family" : "Hernandez-Escalante", "given" : "Victor M", "non-dropping-particle" : "", "parse-names" : false, "suffix" : "" } ], "container-title" : "Food Reviews International", "id" : "ITEM-2", "issue" : "3", "issued" : { "date-parts" : [ [ "2011", "7", "1" ] ] }, "note" : "doi: 10.1080/87559129.2011.563395", "page" : "213-226", "publisher" : "Taylor &amp; Francis", "title" : "Bioavailability of Bioactive Peptides", "type" : "article-journal", "volume" : "27" }, "uris" : [ "http://www.mendeley.com/documents/?uuid=c8533a92-6c66-4fe7-9de9-7659490ff059" ] }, { "id" : "ITEM-3", "itemData" : { "DOI" : "10.1016/j.jff.2013.09.022", "ISSN" : "17564646", "abstract" : "Awareness of the role that nutraceuticals play in the treatment and prevention of disease has led to an explosion of research in this exciting arena that seems to overflow into the food, cosmetic, nutraceutical, and pharmaceutical industries. Nutrients, supplements and herbal compounds have shown promise as either alternatives to modern medicine or complementary tools in the treatment and prevention of disease. This review provides a brief outlay of the advantages and challenges of nutraceutical delivery via dermatological, oral and ophthalmic routes. Emphasis is directed towards nutraceutical formulation strategies adopted to overcome physicochemical challenges and instability of natural bioactives in order to improve their delivery and bioavailability to the body. This paper highlights how novel techniques have achieved products with greater commercial viability and efficacy than their conventional counterparts. Importance of multicomponent products where individual bioactives potency is not subdued by each other has been marked. Ultimately it is the adoption and merging of the different formulation technologies and prudent scientific validation that will dictate the future success of nutraceuticals. This is especially pertinent in a market where an informed consumer demands an innovative all-in-one product that does not compromise in its results. \u00a9 2014.", "author" : [ { "dropping-particle" : "", "family" : "Braithwaite", "given" : "Miles C.", "non-dropping-particle" : "", "parse-names" : false, "suffix" : "" }, { "dropping-particle" : "", "family" : "Tyagi", "given" : "Charu", "non-dropping-particle" : "", "parse-names" : false, "suffix" : "" }, { "dropping-particle" : "", "family" : "Tomar", "given" : "Lomas K.", "non-dropping-particle" : "", "parse-names" : false, "suffix" : "" }, { "dropping-particle" : "", "family" : "Kumar", "given" : "Pradeep", "non-dropping-particle" : "", "parse-names" : false, "suffix" : "" }, { "dropping-particle" : "", "family" : "Choonara", "given" : "Yahya E.", "non-dropping-particle" : "", "parse-names" : false, "suffix" : "" }, { "dropping-particle" : "", "family" : "Pillay", "given" : "Viness", "non-dropping-particle" : "", "parse-names" : false, "suffix" : "" } ], "container-title" : "Journal of Functional Foods", "id" : "ITEM-3", "issue" : "1", "issued" : { "date-parts" : [ [ "2014" ] ] }, "page" : "82-99", "title" : "Nutraceutical-based therapeutics and formulation strategies augmenting their efficiency to complement modern medicine: An overview", "type" : "article", "volume" : "6" }, "uris" : [ "http://www.mendeley.com/documents/?uuid=07b209b1-e577-4b85-aa7f-85e5398c4f02" ] } ], "mendeley" : { "formattedCitation" : "(Braithwaite et al., 2014; Ma, 2014; Segura-Campos, Chel-Guerrero, Betancur-Ancona, &amp; Hernandez-Escalante, 2011)", "plainTextFormattedCitation" : "(Braithwaite et al., 2014; Ma, 2014; Segura-Campos, Chel-Guerrero, Betancur-Ancona, &amp; Hernandez-Escalante, 2011)", "previouslyFormattedCitation" : "(Braithwaite et al., 2014; Ma, 2014; Segura-Campos, Chel-Guerrero, Betancur-Ancona, &amp; Hernandez-Escalante, 2011)" }, "properties" : { "noteIndex" : 0 }, "schema" : "https://github.com/citation-style-language/schema/raw/master/csl-citation.json" }</w:instrText>
      </w:r>
      <w:r w:rsidRPr="00423E56">
        <w:rPr>
          <w:rFonts w:eastAsia="Times New Roman"/>
          <w:bdr w:val="none" w:sz="0" w:space="0" w:color="auto"/>
          <w:lang w:eastAsia="en-IE"/>
        </w:rPr>
        <w:fldChar w:fldCharType="separate"/>
      </w:r>
      <w:r w:rsidR="008F33C4" w:rsidRPr="00423E56">
        <w:rPr>
          <w:rFonts w:eastAsia="Times New Roman"/>
          <w:noProof/>
          <w:bdr w:val="none" w:sz="0" w:space="0" w:color="auto"/>
          <w:lang w:eastAsia="en-IE"/>
        </w:rPr>
        <w:t>(Braithwaite et al., 2014; Ma, 2014; Segura-Campos, Chel-Guerrero, Betancur-Ancona, &amp; Hernandez-Escalante, 2011)</w:t>
      </w:r>
      <w:r w:rsidRPr="00423E56">
        <w:rPr>
          <w:rFonts w:eastAsia="Times New Roman"/>
          <w:bdr w:val="none" w:sz="0" w:space="0" w:color="auto"/>
          <w:lang w:eastAsia="en-IE"/>
        </w:rPr>
        <w:fldChar w:fldCharType="end"/>
      </w:r>
      <w:r w:rsidRPr="005474D9">
        <w:rPr>
          <w:rFonts w:eastAsia="Times New Roman"/>
          <w:bdr w:val="none" w:sz="0" w:space="0" w:color="auto"/>
          <w:lang w:eastAsia="en-IE"/>
        </w:rPr>
        <w:t xml:space="preserve">. </w:t>
      </w:r>
      <w:r w:rsidR="002A1803">
        <w:rPr>
          <w:rFonts w:eastAsia="Times New Roman"/>
          <w:bdr w:val="none" w:sz="0" w:space="0" w:color="auto"/>
          <w:lang w:eastAsia="en-IE"/>
        </w:rPr>
        <w:t>A</w:t>
      </w:r>
      <w:r w:rsidRPr="005474D9">
        <w:rPr>
          <w:rFonts w:eastAsia="Times New Roman"/>
          <w:bdr w:val="none" w:sz="0" w:space="0" w:color="auto"/>
          <w:lang w:eastAsia="en-IE"/>
        </w:rPr>
        <w:t xml:space="preserve"> number of researchers have attempted to formulate peptides into oral delivery systems for example by the addition of absorption enhancers </w:t>
      </w:r>
      <w:r w:rsidRPr="005474D9">
        <w:rPr>
          <w:rFonts w:eastAsia="Times New Roman"/>
          <w:bdr w:val="none" w:sz="0" w:space="0" w:color="auto"/>
          <w:lang w:eastAsia="en-IE"/>
        </w:rPr>
        <w:fldChar w:fldCharType="begin" w:fldLock="1"/>
      </w:r>
      <w:r w:rsidR="008F33C4" w:rsidRPr="005474D9">
        <w:rPr>
          <w:rFonts w:eastAsia="Times New Roman"/>
          <w:bdr w:val="none" w:sz="0" w:space="0" w:color="auto"/>
          <w:lang w:eastAsia="en-IE"/>
        </w:rPr>
        <w:instrText>ADDIN CSL_CITATION { "citationItems" : [ { "id" : "ITEM-1", "itemData" : { "DOI" : "10.1016/j.biotechadv.2014.07.006", "ISSN" : "07349750", "author" : [ { "dropping-particle" : "", "family" : "Choonara", "given" : "Bibi F.", "non-dropping-particle" : "", "parse-names" : false, "suffix" : "" }, { "dropping-particle" : "", "family" : "Choonara", "given" : "Yahya E.", "non-dropping-particle" : "", "parse-names" : false, "suffix" : "" }, { "dropping-particle" : "", "family" : "Kumar", "given" : "Pradeep", "non-dropping-particle" : "", "parse-names" : false, "suffix" : "" }, { "dropping-particle" : "", "family" : "Bijukumar", "given" : "Divya", "non-dropping-particle" : "", "parse-names" : false, "suffix" : "" }, { "dropping-particle" : "", "family" : "Toit", "given" : "Lisa C.", "non-dropping-particle" : "du", "parse-names" : false, "suffix" : "" }, { "dropping-particle" : "", "family" : "Pillay", "given" : "Viness", "non-dropping-particle" : "", "parse-names" : false, "suffix" : "" } ], "container-title" : "Biotechnology Advances", "id" : "ITEM-1", "issue" : "7", "issued" : { "date-parts" : [ [ "2014" ] ] }, "page" : "1269-1282", "publisher" : "Elsevier Inc.", "title" : "A review of advanced oral drug delivery technologies facilitating the protection and absorption of protein and peptide molecules", "type" : "article-journal", "volume" : "32" }, "uris" : [ "http://www.mendeley.com/documents/?uuid=e13217d1-f881-4a52-bbdd-46998ea22214" ] } ], "mendeley" : { "formattedCitation" : "(Choonara et al., 2014)", "plainTextFormattedCitation" : "(Choonara et al., 2014)", "previouslyFormattedCitation" : "(Choonara et al., 2014)" }, "properties" : { "noteIndex" : 0 }, "schema" : "https://github.com/citation-style-language/schema/raw/master/csl-citation.json" }</w:instrText>
      </w:r>
      <w:r w:rsidRPr="005474D9">
        <w:rPr>
          <w:rFonts w:eastAsia="Times New Roman"/>
          <w:bdr w:val="none" w:sz="0" w:space="0" w:color="auto"/>
          <w:lang w:eastAsia="en-IE"/>
        </w:rPr>
        <w:fldChar w:fldCharType="separate"/>
      </w:r>
      <w:r w:rsidR="008F33C4" w:rsidRPr="005474D9">
        <w:rPr>
          <w:rFonts w:eastAsia="Times New Roman"/>
          <w:noProof/>
          <w:bdr w:val="none" w:sz="0" w:space="0" w:color="auto"/>
          <w:lang w:eastAsia="en-IE"/>
        </w:rPr>
        <w:t>(Choonara et al., 2014)</w:t>
      </w:r>
      <w:r w:rsidRPr="005474D9">
        <w:rPr>
          <w:rFonts w:eastAsia="Times New Roman"/>
          <w:bdr w:val="none" w:sz="0" w:space="0" w:color="auto"/>
          <w:lang w:eastAsia="en-IE"/>
        </w:rPr>
        <w:fldChar w:fldCharType="end"/>
      </w:r>
      <w:r w:rsidRPr="005474D9">
        <w:rPr>
          <w:rFonts w:eastAsia="Times New Roman"/>
          <w:bdr w:val="none" w:sz="0" w:space="0" w:color="auto"/>
          <w:lang w:eastAsia="en-IE"/>
        </w:rPr>
        <w:t xml:space="preserve">, enzyme inhibitors </w:t>
      </w:r>
      <w:r w:rsidRPr="005474D9">
        <w:rPr>
          <w:rFonts w:eastAsia="Times New Roman"/>
          <w:bdr w:val="none" w:sz="0" w:space="0" w:color="auto"/>
          <w:lang w:eastAsia="en-IE"/>
        </w:rPr>
        <w:fldChar w:fldCharType="begin" w:fldLock="1"/>
      </w:r>
      <w:r w:rsidR="008F33C4" w:rsidRPr="005474D9">
        <w:rPr>
          <w:rFonts w:eastAsia="Times New Roman"/>
          <w:bdr w:val="none" w:sz="0" w:space="0" w:color="auto"/>
          <w:lang w:eastAsia="en-IE"/>
        </w:rPr>
        <w:instrText>ADDIN CSL_CITATION { "citationItems" : [ { "id" : "ITEM-1", "itemData" : { "DOI" : "10.4155/tde.13.104", "ISBN" : "2041-5990", "ISSN" : "2041-5990", "PMID" : "24228993", "abstract" : "While the peptide and protein therapeutic market has developed significantly in the past decades, delivery has limited their use. Although oral delivery is preferred, most are currently delivered intravenously or subcutaneously due to degradation and limited absorption in the gastrointestinal tract. Therefore, absorption enhancers, enzyme inhibitors, carrier systems and stability enhancers are being studied to facilitate oral peptide delivery. Additionally, transdermal peptide delivery avoids the issues of the gastrointestinal tract, but also faces absorption limitations. Due to proteases, opsonization and agglutination, free peptides are not systemically stable without modifications. This review discusses oral and transdermal peptide drug delivery, focusing on barriers and solutions to absorption and stability issues. Methods to increase systemic stability and site-specific delivery are also discussed.", "author" : [ { "dropping-particle" : "", "family" : "Bruno", "given" : "Benjamin J", "non-dropping-particle" : "", "parse-names" : false, "suffix" : "" }, { "dropping-particle" : "", "family" : "Miller", "given" : "Geoffrey D", "non-dropping-particle" : "", "parse-names" : false, "suffix" : "" }, { "dropping-particle" : "", "family" : "Lim", "given" : "Carol S", "non-dropping-particle" : "", "parse-names" : false, "suffix" : "" } ], "container-title" : "Therapeutic delivery", "id" : "ITEM-1", "issue" : "11", "issued" : { "date-parts" : [ [ "2013" ] ] }, "page" : "1443-67", "title" : "Basics and recent advances in peptide and protein drug delivery.", "type" : "article-journal", "volume" : "4" }, "uris" : [ "http://www.mendeley.com/documents/?uuid=60db90a6-e085-4efd-b32d-3902e31ebfbf" ] } ], "mendeley" : { "formattedCitation" : "(Bruno, Miller, &amp; Lim, 2013)", "plainTextFormattedCitation" : "(Bruno, Miller, &amp; Lim, 2013)", "previouslyFormattedCitation" : "(Bruno, Miller, &amp; Lim, 2013)" }, "properties" : { "noteIndex" : 0 }, "schema" : "https://github.com/citation-style-language/schema/raw/master/csl-citation.json" }</w:instrText>
      </w:r>
      <w:r w:rsidRPr="005474D9">
        <w:rPr>
          <w:rFonts w:eastAsia="Times New Roman"/>
          <w:bdr w:val="none" w:sz="0" w:space="0" w:color="auto"/>
          <w:lang w:eastAsia="en-IE"/>
        </w:rPr>
        <w:fldChar w:fldCharType="separate"/>
      </w:r>
      <w:r w:rsidR="008F33C4" w:rsidRPr="005474D9">
        <w:rPr>
          <w:rFonts w:eastAsia="Times New Roman"/>
          <w:noProof/>
          <w:bdr w:val="none" w:sz="0" w:space="0" w:color="auto"/>
          <w:lang w:eastAsia="en-IE"/>
        </w:rPr>
        <w:t>(Bruno, Miller, &amp; Lim, 2013)</w:t>
      </w:r>
      <w:r w:rsidRPr="005474D9">
        <w:rPr>
          <w:rFonts w:eastAsia="Times New Roman"/>
          <w:bdr w:val="none" w:sz="0" w:space="0" w:color="auto"/>
          <w:lang w:eastAsia="en-IE"/>
        </w:rPr>
        <w:fldChar w:fldCharType="end"/>
      </w:r>
      <w:r w:rsidRPr="005474D9">
        <w:rPr>
          <w:rFonts w:eastAsia="Times New Roman"/>
          <w:bdr w:val="none" w:sz="0" w:space="0" w:color="auto"/>
          <w:lang w:eastAsia="en-IE"/>
        </w:rPr>
        <w:t xml:space="preserve">, hydrogels </w:t>
      </w:r>
      <w:r w:rsidRPr="005474D9">
        <w:rPr>
          <w:rFonts w:eastAsia="Times New Roman"/>
          <w:bdr w:val="none" w:sz="0" w:space="0" w:color="auto"/>
          <w:lang w:eastAsia="en-IE"/>
        </w:rPr>
        <w:fldChar w:fldCharType="begin" w:fldLock="1"/>
      </w:r>
      <w:r w:rsidR="008F33C4" w:rsidRPr="005474D9">
        <w:rPr>
          <w:rFonts w:eastAsia="Times New Roman"/>
          <w:bdr w:val="none" w:sz="0" w:space="0" w:color="auto"/>
          <w:lang w:eastAsia="en-IE"/>
        </w:rPr>
        <w:instrText>ADDIN CSL_CITATION { "citationItems" : [ { "id" : "ITEM-1", "itemData" : { "DOI" : "10.1517/17425247.2014.902047", "ISSN" : "1744-7593", "PMID" : "24848309", "abstract" : "INTRODUCTION: Oral delivery of therapeutics, particularly protein-based pharmaceutics, is of great interest for safe and controlled drug delivery for patients. Hydrogels offer excellent potential as oral therapeutic systems due to inherent biocompatibility, diversity of both natural and synthetic material options and tunable properties. In particular, stimuli-responsive hydrogels exploit physiological changes along the intestinal tract to achieve site-specific, controlled release of protein, peptide and chemotherapeutic molecules for both local and systemic treatment applications.\\n\\nAREAS COVERED: This review provides a wide perspective on the therapeutic use of hydrogels in oral delivery systems. General features and advantages of hydrogels are addressed, with more considerable focus on stimuli-responsive systems that respond to pH or enzymatic changes in the gastrointestinal environment to achieve controlled drug release. Specific examples of therapeutics are given. Last, in vitro and in vivo methods to evaluate hydrogel performance are discussed.\\n\\nEXPERT OPINION: Hydrogels are excellent candidates for oral drug delivery, due to the number of adaptable parameters that enable controlled delivery of diverse therapeutic molecules. However, further work is required to more accurately simulate physiological conditions and enhance performance, which is important to achieve improved bioavailability and increase commercial interest.", "author" : [ { "dropping-particle" : "", "family" : "Sharpe", "given" : "Lindsey A", "non-dropping-particle" : "", "parse-names" : false, "suffix" : "" }, { "dropping-particle" : "", "family" : "Daily", "given" : "Adam M", "non-dropping-particle" : "", "parse-names" : false, "suffix" : "" }, { "dropping-particle" : "", "family" : "Horava", "given" : "Sarena D", "non-dropping-particle" : "", "parse-names" : false, "suffix" : "" }, { "dropping-particle" : "", "family" : "Peppas", "given" : "Nicholas A", "non-dropping-particle" : "", "parse-names" : false, "suffix" : "" } ], "container-title" : "Expert opinion on drug delivery", "id" : "ITEM-1", "issue" : "6", "issued" : { "date-parts" : [ [ "2014" ] ] }, "page" : "901-15", "title" : "Therapeutic applications of hydrogels in oral drug delivery.", "type" : "article-journal", "volume" : "11" }, "uris" : [ "http://www.mendeley.com/documents/?uuid=9b8a8169-db33-43e4-a9cc-38e5c998cf5a" ] } ], "mendeley" : { "formattedCitation" : "(Sharpe, Daily, Horava, &amp; Peppas, 2014)", "plainTextFormattedCitation" : "(Sharpe, Daily, Horava, &amp; Peppas, 2014)", "previouslyFormattedCitation" : "(Sharpe, Daily, Horava, &amp; Peppas, 2014)" }, "properties" : { "noteIndex" : 0 }, "schema" : "https://github.com/citation-style-language/schema/raw/master/csl-citation.json" }</w:instrText>
      </w:r>
      <w:r w:rsidRPr="005474D9">
        <w:rPr>
          <w:rFonts w:eastAsia="Times New Roman"/>
          <w:bdr w:val="none" w:sz="0" w:space="0" w:color="auto"/>
          <w:lang w:eastAsia="en-IE"/>
        </w:rPr>
        <w:fldChar w:fldCharType="separate"/>
      </w:r>
      <w:r w:rsidR="008F33C4" w:rsidRPr="005474D9">
        <w:rPr>
          <w:rFonts w:eastAsia="Times New Roman"/>
          <w:noProof/>
          <w:bdr w:val="none" w:sz="0" w:space="0" w:color="auto"/>
          <w:lang w:eastAsia="en-IE"/>
        </w:rPr>
        <w:t>(Sharpe, Daily, Horava, &amp; Peppas, 2014)</w:t>
      </w:r>
      <w:r w:rsidRPr="005474D9">
        <w:rPr>
          <w:rFonts w:eastAsia="Times New Roman"/>
          <w:bdr w:val="none" w:sz="0" w:space="0" w:color="auto"/>
          <w:lang w:eastAsia="en-IE"/>
        </w:rPr>
        <w:fldChar w:fldCharType="end"/>
      </w:r>
      <w:r w:rsidRPr="005474D9">
        <w:rPr>
          <w:rFonts w:eastAsia="Times New Roman"/>
          <w:bdr w:val="none" w:sz="0" w:space="0" w:color="auto"/>
          <w:lang w:eastAsia="en-IE"/>
        </w:rPr>
        <w:t xml:space="preserve">, liposomes </w:t>
      </w:r>
      <w:r w:rsidRPr="005474D9">
        <w:rPr>
          <w:rFonts w:eastAsia="Times New Roman"/>
          <w:bdr w:val="none" w:sz="0" w:space="0" w:color="auto"/>
          <w:lang w:eastAsia="en-IE"/>
        </w:rPr>
        <w:fldChar w:fldCharType="begin" w:fldLock="1"/>
      </w:r>
      <w:r w:rsidR="008F33C4" w:rsidRPr="005474D9">
        <w:rPr>
          <w:rFonts w:eastAsia="Times New Roman"/>
          <w:bdr w:val="none" w:sz="0" w:space="0" w:color="auto"/>
          <w:lang w:eastAsia="en-IE"/>
        </w:rPr>
        <w:instrText>ADDIN CSL_CITATION { "citationItems" : [ { "id" : "ITEM-1", "itemData" : { "DOI" : "10.1021/jf9013923", "ISSN" : "0021-8561", "author" : [ { "dropping-particle" : "", "family" : "Takahashi", "given" : "Makoto", "non-dropping-particle" : "", "parse-names" : false, "suffix" : "" }, { "dropping-particle" : "", "family" : "Uechi", "given" : "Shuntoku", "non-dropping-particle" : "", "parse-names" : false, "suffix" : "" }, { "dropping-particle" : "", "family" : "Takara", "given" : "Kensaku", "non-dropping-particle" : "", "parse-names" : false, "suffix" : "" }, { "dropping-particle" : "", "family" : "Asikin", "given" : "Yonathan", "non-dropping-particle" : "", "parse-names" : false, "suffix" : "" }, { "dropping-particle" : "", "family" : "Wada", "given" : "Koji", "non-dropping-particle" : "", "parse-names" : false, "suffix" : "" } ], "container-title" : "Journal of Agricultural and Food Chemistry", "id" : "ITEM-1", "issue" : "19", "issued" : { "date-parts" : [ [ "2009", "10" ] ] }, "page" : "9141-9146", "publisher" : "American Chemical Society", "title" : "Evaluation of an Oral Carrier System in Rats: Bioavailability and Antioxidant Properties of Liposome-Encapsulated Curcumin", "type" : "article-journal", "volume" : "57" }, "uris" : [ "http://www.mendeley.com/documents/?uuid=f5dcb48b-f25c-4cac-9ff9-04a99b845599" ] } ], "mendeley" : { "formattedCitation" : "(Takahashi, Uechi, Takara, Asikin, &amp; Wada, 2009)", "plainTextFormattedCitation" : "(Takahashi, Uechi, Takara, Asikin, &amp; Wada, 2009)", "previouslyFormattedCitation" : "(Takahashi, Uechi, Takara, Asikin, &amp; Wada, 2009)" }, "properties" : { "noteIndex" : 0 }, "schema" : "https://github.com/citation-style-language/schema/raw/master/csl-citation.json" }</w:instrText>
      </w:r>
      <w:r w:rsidRPr="005474D9">
        <w:rPr>
          <w:rFonts w:eastAsia="Times New Roman"/>
          <w:bdr w:val="none" w:sz="0" w:space="0" w:color="auto"/>
          <w:lang w:eastAsia="en-IE"/>
        </w:rPr>
        <w:fldChar w:fldCharType="separate"/>
      </w:r>
      <w:r w:rsidR="008F33C4" w:rsidRPr="005474D9">
        <w:rPr>
          <w:rFonts w:eastAsia="Times New Roman"/>
          <w:noProof/>
          <w:bdr w:val="none" w:sz="0" w:space="0" w:color="auto"/>
          <w:lang w:eastAsia="en-IE"/>
        </w:rPr>
        <w:t>(Takahashi, Uechi, Takara, Asikin, &amp; Wada, 2009)</w:t>
      </w:r>
      <w:r w:rsidRPr="005474D9">
        <w:rPr>
          <w:rFonts w:eastAsia="Times New Roman"/>
          <w:bdr w:val="none" w:sz="0" w:space="0" w:color="auto"/>
          <w:lang w:eastAsia="en-IE"/>
        </w:rPr>
        <w:fldChar w:fldCharType="end"/>
      </w:r>
      <w:r w:rsidRPr="005474D9">
        <w:rPr>
          <w:rFonts w:eastAsia="Times New Roman"/>
          <w:bdr w:val="none" w:sz="0" w:space="0" w:color="auto"/>
          <w:lang w:eastAsia="en-IE"/>
        </w:rPr>
        <w:t xml:space="preserve"> and nanoparticles </w:t>
      </w:r>
      <w:r w:rsidRPr="005474D9">
        <w:rPr>
          <w:rFonts w:eastAsia="Times New Roman"/>
          <w:bdr w:val="none" w:sz="0" w:space="0" w:color="auto"/>
          <w:lang w:eastAsia="en-IE"/>
        </w:rPr>
        <w:fldChar w:fldCharType="begin" w:fldLock="1"/>
      </w:r>
      <w:r w:rsidR="008F33C4" w:rsidRPr="005474D9">
        <w:rPr>
          <w:rFonts w:eastAsia="Times New Roman"/>
          <w:bdr w:val="none" w:sz="0" w:space="0" w:color="auto"/>
          <w:lang w:eastAsia="en-IE"/>
        </w:rPr>
        <w:instrText>ADDIN CSL_CITATION { "citationItems" : [ { "id" : "ITEM-1", "itemData" : { "DOI" : "10.1016/j.cofs.2014.12.005", "ISSN" : "22147993", "abstract" : "Many important nutraceuticals have poor oral bioavailability, which greatly lowers their efficacy as health-promoting agents. Engineered nanoparticles (ENs) can be used to fabricate delivery systems that improve oral bioavailability through a number of mechanisms: increasing nutraceutical stability in foods and the gastrointestinal tract (GIT); enhancing nutraceutical solubility in intestinal fluids; facilitating nutraceutical absorption by GIT; and decreasing first-pass metabolism in the gut and liver. This review depicts the mode of actions of different food-grade ENs in improving oral bioavailability of nutraceuticals.", "author" : [ { "dropping-particle" : "", "family" : "Yao", "given" : "Mingfei", "non-dropping-particle" : "", "parse-names" : false, "suffix" : "" }, { "dropping-particle" : "", "family" : "McClements", "given" : "David Julian", "non-dropping-particle" : "", "parse-names" : false, "suffix" : "" }, { "dropping-particle" : "", "family" : "Xiao", "given" : "Hang", "non-dropping-particle" : "", "parse-names" : false, "suffix" : "" } ], "container-title" : "Current Opinion in Food Science", "id" : "ITEM-1", "issued" : { "date-parts" : [ [ "2015", "4" ] ] }, "page" : "14-19", "title" : "Improving oral bioavailability of nutraceuticals by engineered nanoparticle-based delivery systems", "type" : "article-journal", "volume" : "2" }, "uris" : [ "http://www.mendeley.com/documents/?uuid=d923c350-93a1-4a52-a7f2-5b2e8956c04b" ] } ], "mendeley" : { "formattedCitation" : "(Yao, McClements, &amp; Xiao, 2015)", "plainTextFormattedCitation" : "(Yao, McClements, &amp; Xiao, 2015)", "previouslyFormattedCitation" : "(Yao, McClements, &amp; Xiao, 2015)" }, "properties" : { "noteIndex" : 0 }, "schema" : "https://github.com/citation-style-language/schema/raw/master/csl-citation.json" }</w:instrText>
      </w:r>
      <w:r w:rsidRPr="005474D9">
        <w:rPr>
          <w:rFonts w:eastAsia="Times New Roman"/>
          <w:bdr w:val="none" w:sz="0" w:space="0" w:color="auto"/>
          <w:lang w:eastAsia="en-IE"/>
        </w:rPr>
        <w:fldChar w:fldCharType="separate"/>
      </w:r>
      <w:r w:rsidR="008F33C4" w:rsidRPr="005474D9">
        <w:rPr>
          <w:rFonts w:eastAsia="Times New Roman"/>
          <w:noProof/>
          <w:bdr w:val="none" w:sz="0" w:space="0" w:color="auto"/>
          <w:lang w:eastAsia="en-IE"/>
        </w:rPr>
        <w:t>(Yao, McClements, &amp; Xiao, 2015)</w:t>
      </w:r>
      <w:r w:rsidRPr="005474D9">
        <w:rPr>
          <w:rFonts w:eastAsia="Times New Roman"/>
          <w:bdr w:val="none" w:sz="0" w:space="0" w:color="auto"/>
          <w:lang w:eastAsia="en-IE"/>
        </w:rPr>
        <w:fldChar w:fldCharType="end"/>
      </w:r>
      <w:r w:rsidR="005474D9">
        <w:rPr>
          <w:rFonts w:eastAsia="Times New Roman"/>
          <w:bdr w:val="none" w:sz="0" w:space="0" w:color="auto"/>
          <w:lang w:eastAsia="en-IE"/>
        </w:rPr>
        <w:t xml:space="preserve">. </w:t>
      </w:r>
    </w:p>
    <w:p w14:paraId="32581F67" w14:textId="77777777" w:rsidR="00CB4818" w:rsidRPr="005474D9"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5474D9">
        <w:rPr>
          <w:rFonts w:eastAsia="Times New Roman"/>
          <w:bdr w:val="none" w:sz="0" w:space="0" w:color="auto"/>
          <w:lang w:eastAsia="en-IE"/>
        </w:rPr>
        <w:lastRenderedPageBreak/>
        <w:t xml:space="preserve">Leucine-Lysine-Proline is a tripeptide, derived from chicken muscle, which has shown </w:t>
      </w:r>
      <w:r w:rsidRPr="005474D9">
        <w:rPr>
          <w:rFonts w:eastAsia="Times New Roman"/>
          <w:i/>
          <w:bdr w:val="none" w:sz="0" w:space="0" w:color="auto"/>
          <w:lang w:eastAsia="en-IE"/>
        </w:rPr>
        <w:t>in vitro</w:t>
      </w:r>
      <w:r w:rsidRPr="005474D9">
        <w:rPr>
          <w:rFonts w:eastAsia="Times New Roman"/>
          <w:bdr w:val="none" w:sz="0" w:space="0" w:color="auto"/>
          <w:lang w:eastAsia="en-IE"/>
        </w:rPr>
        <w:t xml:space="preserve"> ACE inhibitory activity, having a mean inhibitory concentration (IC</w:t>
      </w:r>
      <w:r w:rsidRPr="005474D9">
        <w:rPr>
          <w:rFonts w:eastAsia="Times New Roman"/>
          <w:bdr w:val="none" w:sz="0" w:space="0" w:color="auto"/>
          <w:vertAlign w:val="subscript"/>
          <w:lang w:eastAsia="en-IE"/>
        </w:rPr>
        <w:t>50</w:t>
      </w:r>
      <w:r w:rsidRPr="005474D9">
        <w:rPr>
          <w:rFonts w:eastAsia="Times New Roman"/>
          <w:bdr w:val="none" w:sz="0" w:space="0" w:color="auto"/>
          <w:lang w:eastAsia="en-IE"/>
        </w:rPr>
        <w:t xml:space="preserve">) of 0.32µM </w:t>
      </w:r>
      <w:r w:rsidRPr="005474D9">
        <w:rPr>
          <w:rFonts w:eastAsia="Times New Roman"/>
          <w:bdr w:val="none" w:sz="0" w:space="0" w:color="auto"/>
          <w:lang w:eastAsia="en-IE"/>
        </w:rPr>
        <w:fldChar w:fldCharType="begin" w:fldLock="1"/>
      </w:r>
      <w:r w:rsidR="008F33C4" w:rsidRPr="005474D9">
        <w:rPr>
          <w:rFonts w:eastAsia="Times New Roman"/>
          <w:bdr w:val="none" w:sz="0" w:space="0" w:color="auto"/>
          <w:lang w:eastAsia="en-IE"/>
        </w:rPr>
        <w:instrText>ADDIN CSL_CITATION { "citationItems" : [ { "id" : "ITEM-1", "itemData" : { "DOI" : "10.1016/j.bpc.2012.05.002", "ISBN" : "1873-4200 (Electronic)\\r0301-4622 (Linking)", "ISSN" : "03014622", "PMID" : "22835627", "abstract" : "Angiotensin I-converting enzyme (ACE) is a key therapeutic target for combating hypertension and related cardiovascular diseases. ACE inhibitory peptides offer the prospect of enhanced potency, high specificity, and no or low side effect. The ACE inhibitory tripeptides LKP and IKP differ from each other by one amino acid but their inhibitory potencies for ACE differ significantly. To uncover the molecular mechanism underlying this phenomenon, we have investigated the tripeptide/ACE complexes through molecular dynamics simulations coupled with quantum mechanical simulations. Comparative structural analysis has identified a hydrophobic subsite in the active site of cACE comprising hydrophobic residues Val379, Val380, Phe457, Phe527, and Ala418. The interactions of the side chains of Leu and Ile with the hydrophobic residues determine the binding positions of N-terminal residues of the tripeptides, that influence the interaction of the residues of tripeptides with the active site of cACE. This work presents the molecular mechanism of the interactions between the inhibitory tripeptides and ACE, and deciphers the structural basis for the high affinity LKP inhibition of ACE. ?? 2012 Elsevier B.V. All rights reserved.", "author" : [ { "dropping-particle" : "", "family" : "Zhou", "given" : "Min", "non-dropping-particle" : "", "parse-names" : false, "suffix" : "" }, { "dropping-particle" : "", "family" : "Du", "given" : "Kun", "non-dropping-particle" : "", "parse-names" : false, "suffix" : "" }, { "dropping-particle" : "", "family" : "Ji", "given" : "Peijun", "non-dropping-particle" : "", "parse-names" : false, "suffix" : "" }, { "dropping-particle" : "", "family" : "Feng", "given" : "Wei", "non-dropping-particle" : "", "parse-names" : false, "suffix" : "" } ], "container-title" : "Biophysical Chemistry", "id" : "ITEM-1", "issued" : { "date-parts" : [ [ "2012" ] ] }, "page" : "60-66", "publisher" : "Elsevier B.V.", "title" : "Molecular mechanism of the interactions between inhibitory tripeptides and angiotensin-converting enzyme", "type" : "article-journal", "volume" : "168-169" }, "uris" : [ "http://www.mendeley.com/documents/?uuid=c36da191-a1ff-4958-89a7-b359bfc16a39" ] } ], "mendeley" : { "formattedCitation" : "(Zhou, Du, Ji, &amp; Feng, 2012)", "plainTextFormattedCitation" : "(Zhou, Du, Ji, &amp; Feng, 2012)", "previouslyFormattedCitation" : "(Zhou, Du, Ji, &amp; Feng, 2012)" }, "properties" : { "noteIndex" : 0 }, "schema" : "https://github.com/citation-style-language/schema/raw/master/csl-citation.json" }</w:instrText>
      </w:r>
      <w:r w:rsidRPr="005474D9">
        <w:rPr>
          <w:rFonts w:eastAsia="Times New Roman"/>
          <w:bdr w:val="none" w:sz="0" w:space="0" w:color="auto"/>
          <w:lang w:eastAsia="en-IE"/>
        </w:rPr>
        <w:fldChar w:fldCharType="separate"/>
      </w:r>
      <w:r w:rsidR="008F33C4" w:rsidRPr="005474D9">
        <w:rPr>
          <w:rFonts w:eastAsia="Times New Roman"/>
          <w:noProof/>
          <w:bdr w:val="none" w:sz="0" w:space="0" w:color="auto"/>
          <w:lang w:eastAsia="en-IE"/>
        </w:rPr>
        <w:t>(Zhou, Du, Ji, &amp; Feng, 2012)</w:t>
      </w:r>
      <w:r w:rsidRPr="005474D9">
        <w:rPr>
          <w:rFonts w:eastAsia="Times New Roman"/>
          <w:bdr w:val="none" w:sz="0" w:space="0" w:color="auto"/>
          <w:lang w:eastAsia="en-IE"/>
        </w:rPr>
        <w:fldChar w:fldCharType="end"/>
      </w:r>
      <w:r w:rsidRPr="005474D9">
        <w:rPr>
          <w:rFonts w:eastAsia="Times New Roman"/>
          <w:bdr w:val="none" w:sz="0" w:space="0" w:color="auto"/>
          <w:lang w:eastAsia="en-IE"/>
        </w:rPr>
        <w:t>. In addition, LKP has been shown to elicit a significant reduction of blood pressure in spontaneously hypertensive rats (SHR) when delivered intravenously, 10mg/kg</w:t>
      </w:r>
      <w:r w:rsidRPr="005474D9">
        <w:rPr>
          <w:rFonts w:eastAsia="Times New Roman"/>
          <w:bdr w:val="none" w:sz="0" w:space="0" w:color="auto"/>
          <w:vertAlign w:val="superscript"/>
          <w:lang w:eastAsia="en-IE"/>
        </w:rPr>
        <w:t>-1</w:t>
      </w:r>
      <w:r w:rsidRPr="005474D9">
        <w:rPr>
          <w:rFonts w:eastAsia="Times New Roman"/>
          <w:bdr w:val="none" w:sz="0" w:space="0" w:color="auto"/>
          <w:lang w:eastAsia="en-IE"/>
        </w:rPr>
        <w:t xml:space="preserve"> producing a reduction in systolic blood pressure of 75mmHg, compared to an oral dose of 60mg/kg</w:t>
      </w:r>
      <w:r w:rsidRPr="005474D9">
        <w:rPr>
          <w:rFonts w:eastAsia="Times New Roman"/>
          <w:bdr w:val="none" w:sz="0" w:space="0" w:color="auto"/>
          <w:vertAlign w:val="superscript"/>
          <w:lang w:eastAsia="en-IE"/>
        </w:rPr>
        <w:t>-1</w:t>
      </w:r>
      <w:r w:rsidRPr="005474D9">
        <w:rPr>
          <w:rFonts w:eastAsia="Times New Roman"/>
          <w:bdr w:val="none" w:sz="0" w:space="0" w:color="auto"/>
          <w:lang w:eastAsia="en-IE"/>
        </w:rPr>
        <w:t xml:space="preserve">, which resulted in a reduction of 18mmHg </w:t>
      </w:r>
      <w:r w:rsidRPr="005474D9">
        <w:rPr>
          <w:rFonts w:eastAsia="Times New Roman"/>
          <w:bdr w:val="none" w:sz="0" w:space="0" w:color="auto"/>
          <w:lang w:eastAsia="en-IE"/>
        </w:rPr>
        <w:fldChar w:fldCharType="begin" w:fldLock="1"/>
      </w:r>
      <w:r w:rsidR="008F33C4" w:rsidRPr="005474D9">
        <w:rPr>
          <w:rFonts w:eastAsia="Times New Roman"/>
          <w:bdr w:val="none" w:sz="0" w:space="0" w:color="auto"/>
          <w:lang w:eastAsia="en-IE"/>
        </w:rPr>
        <w:instrText>ADDIN CSL_CITATION { "citationItems" : [ { "id" : "ITEM-1", "itemData" : { "DOI" : "10.1111/j.1365-2621.2000.tb16049.x", "ISBN" : "0022-1147", "ISSN" : "0022-1147", "abstract" : "ABSTRACT: Angiotensin I-converting enzyme (ACE)-inhibitory peptides from the thermolysin digest of chicken muscle and the peptic digest of ovalbumin were isolated. However, some of them failed to show antihypertensive activity in spontaneously hypertensive rats (SHR). To clarify this discrepancy, ACE-inhibitory peptides from various sources were preincubated with ACE before measurement of ACE-inhibitory activity and classified into 3 groups: (1) inhibitor type, IC50 values of peptides that are not affected after preincubation with ACE; (2) substrate type, peptides that are hydrolyzed by ACE to give peptides with weaker activity; and (3) prodrug-type inhibitor, these peptides are converted to true inhibitors by ACE or gastrointestinal proteases. Peptides belonging to the 1st and the 3rd groups exert antihypertensive activities even after oral administration in SHR.", "author" : [ { "dropping-particle" : "", "family" : "Fujita", "given" : "", "non-dropping-particle" : "", "parse-names" : false, "suffix" : "" }, { "dropping-particle" : "", "family" : "Yokoyama", "given" : "", "non-dropping-particle" : "", "parse-names" : false, "suffix" : "" }, { "dropping-particle" : "", "family" : "Yoshikawa", "given" : "Masaaki", "non-dropping-particle" : "", "parse-names" : false, "suffix" : "" }, { "dropping-particle" : "", "family" : "Iroyukifujita", "given" : "H", "non-dropping-particle" : "", "parse-names" : false, "suffix" : "" }, { "dropping-particle" : "", "family" : "Eiichiyokoyama", "given" : "K", "non-dropping-particle" : "", "parse-names" : false, "suffix" : "" } ], "container-title" : "Journal of Food Science", "id" : "ITEM-1", "issue" : "4", "issued" : { "date-parts" : [ [ "2000" ] ] }, "page" : "564-569", "title" : "Classification and Antihypertensive Activity of Angiotensin I-Converting Enzyme Inhibitory Peptides Derived from Food Proteins", "type" : "article-journal", "volume" : "65" }, "uris" : [ "http://www.mendeley.com/documents/?uuid=862300a9-75c8-4263-9e70-bd74c2bc77a0" ] } ], "mendeley" : { "formattedCitation" : "(Fujita, Yokoyama, Yoshikawa, Iroyukifujita, &amp; Eiichiyokoyama, 2000)", "plainTextFormattedCitation" : "(Fujita, Yokoyama, Yoshikawa, Iroyukifujita, &amp; Eiichiyokoyama, 2000)", "previouslyFormattedCitation" : "(Fujita, Yokoyama, Yoshikawa, Iroyukifujita, &amp; Eiichiyokoyama, 2000)" }, "properties" : { "noteIndex" : 0 }, "schema" : "https://github.com/citation-style-language/schema/raw/master/csl-citation.json" }</w:instrText>
      </w:r>
      <w:r w:rsidRPr="005474D9">
        <w:rPr>
          <w:rFonts w:eastAsia="Times New Roman"/>
          <w:bdr w:val="none" w:sz="0" w:space="0" w:color="auto"/>
          <w:lang w:eastAsia="en-IE"/>
        </w:rPr>
        <w:fldChar w:fldCharType="separate"/>
      </w:r>
      <w:r w:rsidR="008F33C4" w:rsidRPr="005474D9">
        <w:rPr>
          <w:rFonts w:eastAsia="Times New Roman"/>
          <w:noProof/>
          <w:bdr w:val="none" w:sz="0" w:space="0" w:color="auto"/>
          <w:lang w:eastAsia="en-IE"/>
        </w:rPr>
        <w:t>(Fujita, Yokoyama, Yoshikawa, Iroyukifujita, &amp; Eiichiyokoyama, 2000)</w:t>
      </w:r>
      <w:r w:rsidRPr="005474D9">
        <w:rPr>
          <w:rFonts w:eastAsia="Times New Roman"/>
          <w:bdr w:val="none" w:sz="0" w:space="0" w:color="auto"/>
          <w:lang w:eastAsia="en-IE"/>
        </w:rPr>
        <w:fldChar w:fldCharType="end"/>
      </w:r>
      <w:r w:rsidRPr="005474D9">
        <w:rPr>
          <w:rFonts w:eastAsia="Times New Roman"/>
          <w:bdr w:val="none" w:sz="0" w:space="0" w:color="auto"/>
          <w:lang w:eastAsia="en-IE"/>
        </w:rPr>
        <w:t>. Captopril, a synthetic oral ACE inhibitor drug used for the treatment of hypertension, has been reported by</w:t>
      </w:r>
      <w:r w:rsidRPr="005474D9">
        <w:rPr>
          <w:rFonts w:eastAsia="Times New Roman"/>
          <w:bdr w:val="none" w:sz="0" w:space="0" w:color="auto"/>
          <w:lang w:eastAsia="en-IE"/>
        </w:rPr>
        <w:fldChar w:fldCharType="begin" w:fldLock="1"/>
      </w:r>
      <w:r w:rsidR="008F33C4" w:rsidRPr="005474D9">
        <w:rPr>
          <w:rFonts w:eastAsia="Times New Roman"/>
          <w:bdr w:val="none" w:sz="0" w:space="0" w:color="auto"/>
          <w:lang w:eastAsia="en-IE"/>
        </w:rPr>
        <w:instrText>ADDIN CSL_CITATION { "citationItems" : [ { "id" : "ITEM-1", "itemData" : { "DOI" : "10.1039/c5fo00547g", "ISBN" : "3491394147", "ISSN" : "2042-650X", "PMID" : "26294331", "abstract" : "We studied the short-term antihypertensive effect of flavan-3-ols (-)-epicatechin, (+)-catechin and (-)-catechin, in spontaneously hypertensive rats (SHR). Plasma metabolites and the corresponding plasma antioxidant capacity were determined. All the assayed flavan-3-ols decreased systolic blood pressure (SBP) in SHR. Their antihypertensive effects were less pronounced than that of Captopril (50 mg kg(-1)) and were not shown in normotensive Wistar-Kyoto rats. 6 mg kg(-1) (-)-epicatechin caused the maximum decrease in SBP. The maximum effects of the catechin monomers were observed post-administration of 0.5 mg kg(-1) of flavan-3-ols, (-)-catechin being the least effective among the three assayed compounds. Glucuronide and methyl glucuronide metabolites were obtained in the flavan-3-ol treated SHR, but it was not possible to relate the antihypertensive effect of the assayed flavan-3-ols with a concrete plasma metabolite or with their antioxidant effect. In conclusion, the studied flavan-3-ols could be responsible for the antihypertensive effect of cocoa products.", "author" : [ { "dropping-particle" : "", "family" : "Qui\u00f1ones", "given" : "Mar", "non-dropping-particle" : "", "parse-names" : false, "suffix" : "" }, { "dropping-particle" : "", "family" : "Margalef", "given" : "Maria", "non-dropping-particle" : "", "parse-names" : false, "suffix" : "" }, { "dropping-particle" : "", "family" : "Arola-Arnal", "given" : "Anna", "non-dropping-particle" : "", "parse-names" : false, "suffix" : "" }, { "dropping-particle" : "", "family" : "Muguerza", "given" : "Bego\u00f1a", "non-dropping-particle" : "", "parse-names" : false, "suffix" : "" }, { "dropping-particle" : "", "family" : "Miguel", "given" : "Marta", "non-dropping-particle" : "", "parse-names" : false, "suffix" : "" }, { "dropping-particle" : "", "family" : "Aleixandre", "given" : "Amaya", "non-dropping-particle" : "", "parse-names" : false, "suffix" : "" } ], "container-title" : "Food &amp; function", "id" : "ITEM-1", "issue" : "11", "issued" : { "date-parts" : [ [ "2015" ] ] }, "page" : "3479-89", "publisher" : "Royal Society of Chemistry", "title" : "The blood pressure effect and related plasma levels of flavan-3-ols in spontaneously hypertensive rats.", "type" : "article-journal", "volume" : "6" }, "uris" : [ "http://www.mendeley.com/documents/?uuid=89f8162a-0cc8-4930-aec3-87b5519f4a5f" ] } ], "mendeley" : { "formattedCitation" : "(Qui\u00f1ones et al., 2015)", "manualFormatting" : " Qui\u00f1ones et al. (2015)", "plainTextFormattedCitation" : "(Qui\u00f1ones et al., 2015)", "previouslyFormattedCitation" : "(Qui\u00f1ones et al., 2015)" }, "properties" : { "noteIndex" : 0 }, "schema" : "https://github.com/citation-style-language/schema/raw/master/csl-citation.json" }</w:instrText>
      </w:r>
      <w:r w:rsidRPr="005474D9">
        <w:rPr>
          <w:rFonts w:eastAsia="Times New Roman"/>
          <w:bdr w:val="none" w:sz="0" w:space="0" w:color="auto"/>
          <w:lang w:eastAsia="en-IE"/>
        </w:rPr>
        <w:fldChar w:fldCharType="separate"/>
      </w:r>
      <w:r w:rsidRPr="005474D9">
        <w:rPr>
          <w:rFonts w:eastAsia="Times New Roman"/>
          <w:noProof/>
          <w:bdr w:val="none" w:sz="0" w:space="0" w:color="auto"/>
          <w:lang w:eastAsia="en-IE"/>
        </w:rPr>
        <w:t xml:space="preserve"> Quiñones </w:t>
      </w:r>
      <w:r w:rsidRPr="005474D9">
        <w:rPr>
          <w:rFonts w:eastAsia="Times New Roman"/>
          <w:i/>
          <w:noProof/>
          <w:bdr w:val="none" w:sz="0" w:space="0" w:color="auto"/>
          <w:lang w:eastAsia="en-IE"/>
        </w:rPr>
        <w:t>et al.</w:t>
      </w:r>
      <w:r w:rsidRPr="005474D9">
        <w:rPr>
          <w:rFonts w:eastAsia="Times New Roman"/>
          <w:noProof/>
          <w:bdr w:val="none" w:sz="0" w:space="0" w:color="auto"/>
          <w:lang w:eastAsia="en-IE"/>
        </w:rPr>
        <w:t xml:space="preserve"> (2015)</w:t>
      </w:r>
      <w:r w:rsidRPr="005474D9">
        <w:rPr>
          <w:rFonts w:eastAsia="Times New Roman"/>
          <w:bdr w:val="none" w:sz="0" w:space="0" w:color="auto"/>
          <w:lang w:eastAsia="en-IE"/>
        </w:rPr>
        <w:fldChar w:fldCharType="end"/>
      </w:r>
      <w:r w:rsidRPr="005474D9">
        <w:rPr>
          <w:rFonts w:eastAsia="Times New Roman"/>
          <w:bdr w:val="none" w:sz="0" w:space="0" w:color="auto"/>
          <w:lang w:eastAsia="en-IE"/>
        </w:rPr>
        <w:t xml:space="preserve"> to show a maximum </w:t>
      </w:r>
      <w:r w:rsidRPr="005474D9">
        <w:rPr>
          <w:rFonts w:eastAsia="Times New Roman"/>
          <w:i/>
          <w:bdr w:val="none" w:sz="0" w:space="0" w:color="auto"/>
          <w:lang w:eastAsia="en-IE"/>
        </w:rPr>
        <w:t>in vivo</w:t>
      </w:r>
      <w:r w:rsidRPr="005474D9">
        <w:rPr>
          <w:rFonts w:eastAsia="Times New Roman"/>
          <w:bdr w:val="none" w:sz="0" w:space="0" w:color="auto"/>
          <w:lang w:eastAsia="en-IE"/>
        </w:rPr>
        <w:t xml:space="preserve"> change in SHR of 60.5 ± 2.7 mmHg, 4 hours post-administration, when 50mg/kg was given orally . Recent studies have shown that LKP is stable in the GIT but with lower permeation than the market drugs, across the intestine at its target site, the small intestine </w:t>
      </w:r>
      <w:r w:rsidRPr="005474D9">
        <w:rPr>
          <w:rFonts w:eastAsia="Times New Roman"/>
          <w:bdr w:val="none" w:sz="0" w:space="0" w:color="auto"/>
          <w:lang w:eastAsia="en-IE"/>
        </w:rPr>
        <w:fldChar w:fldCharType="begin" w:fldLock="1"/>
      </w:r>
      <w:r w:rsidR="008F33C4" w:rsidRPr="005474D9">
        <w:rPr>
          <w:rFonts w:eastAsia="Times New Roman"/>
          <w:bdr w:val="none" w:sz="0" w:space="0" w:color="auto"/>
          <w:lang w:eastAsia="en-IE"/>
        </w:rPr>
        <w:instrText>ADDIN CSL_CITATION { "citationItems" : [ { "id" : "ITEM-1", "itemData" : { "DOI" : "10.1016/j.peptides.2015.05.009", "ISSN" : "0196-9781", "abstract" : "Two food-derived ACE inhibitory peptides, Ile-Pro-Pro (IPP) and Leu-Lys-Pro (LKP), may have potential as alternative treatments for treatment of mild- or pre-hypertension. Lack of stability to secretory and intracellular peptidases and poor permeability across intestinal epithelia are typical limiting factors of oral delivery of peptides. The stability of IPP and LKP was confirmed in vitro in rat intestinal washes, and intestinal and liver homogenates over 60min. A positive protein control for peptidases, insulin, was significantly digested in each format over the same period. Neither tripeptide showed cytotoxic activity on Caco-2 and Hep G2 cells using the 3-(4,5-dimethylthiazol-2-yl)-5-(3-carboxymethoxyphenyl)-2-(4-sulfophenyl)-2H-tetrazolium (MTS) assay, even after chronic exposure. The basal Papp of fluorescein isothiocyanate (FITC)-labeled IPP and FITC-LKP across isolated rat jejunal and colonic mucosae were low, but were significantly increased in each tissue type by the medium chain fatty acids (MCFA) permeation enhancers, sodium caprate (C10) and the sodium salt of 10-undecylenic acid (uC11). IPP and LKP were therefore stable against intestinal and liver peptidases and were non-cytotoxic; their Papp values across rat intestinal mucosae were low, but could be increased by MCFA. There is potential to make on oral dosage form once in vivo pharmacology is confirmed.", "author" : [ { "dropping-particle" : "", "family" : "Gleeson", "given" : "John P", "non-dropping-particle" : "", "parse-names" : false, "suffix" : "" }, { "dropping-particle" : "", "family" : "Heade", "given" : "Joanne", "non-dropping-particle" : "", "parse-names" : false, "suffix" : "" }, { "dropping-particle" : "", "family" : "Ryan", "given" : "Sin\u00e9ad M M", "non-dropping-particle" : "", "parse-names" : false, "suffix" : "" }, { "dropping-particle" : "", "family" : "Brayden", "given" : "David J", "non-dropping-particle" : "", "parse-names" : false, "suffix" : "" } ], "container-title" : "Peptides", "id" : "ITEM-1", "issued" : { "date-parts" : [ [ "2015" ] ] }, "note" : "10.1016/j.peptides.2015.05.009", "page" : "1-7", "title" : "Stability, toxicity and intestinal permeation enhancement of two food-derived antihypertensive tripeptides, Ile-Pro-Pro and Leu-Lys-Pro. TL  - 71", "type" : "article-journal", "volume" : "71 VN  - r" }, "uris" : [ "http://www.mendeley.com/documents/?uuid=846aaf8e-4bf7-4a76-aaee-f8682266e1ef" ] } ], "mendeley" : { "formattedCitation" : "(Gleeson, Heade, Ryan, &amp; Brayden, 2015)", "plainTextFormattedCitation" : "(Gleeson, Heade, Ryan, &amp; Brayden, 2015)", "previouslyFormattedCitation" : "(Gleeson, Heade, Ryan, &amp; Brayden, 2015)" }, "properties" : { "noteIndex" : 0 }, "schema" : "https://github.com/citation-style-language/schema/raw/master/csl-citation.json" }</w:instrText>
      </w:r>
      <w:r w:rsidRPr="005474D9">
        <w:rPr>
          <w:rFonts w:eastAsia="Times New Roman"/>
          <w:bdr w:val="none" w:sz="0" w:space="0" w:color="auto"/>
          <w:lang w:eastAsia="en-IE"/>
        </w:rPr>
        <w:fldChar w:fldCharType="separate"/>
      </w:r>
      <w:r w:rsidR="008F33C4" w:rsidRPr="005474D9">
        <w:rPr>
          <w:rFonts w:eastAsia="Times New Roman"/>
          <w:noProof/>
          <w:bdr w:val="none" w:sz="0" w:space="0" w:color="auto"/>
          <w:lang w:eastAsia="en-IE"/>
        </w:rPr>
        <w:t>(Gleeson, Heade, Ryan, &amp; Brayden, 2015)</w:t>
      </w:r>
      <w:r w:rsidRPr="005474D9">
        <w:rPr>
          <w:rFonts w:eastAsia="Times New Roman"/>
          <w:bdr w:val="none" w:sz="0" w:space="0" w:color="auto"/>
          <w:lang w:eastAsia="en-IE"/>
        </w:rPr>
        <w:fldChar w:fldCharType="end"/>
      </w:r>
      <w:r w:rsidRPr="005474D9">
        <w:rPr>
          <w:rFonts w:eastAsia="Times New Roman"/>
          <w:bdr w:val="none" w:sz="0" w:space="0" w:color="auto"/>
          <w:lang w:eastAsia="en-IE"/>
        </w:rPr>
        <w:t xml:space="preserve">. </w:t>
      </w:r>
      <w:r w:rsidRPr="005474D9">
        <w:rPr>
          <w:rFonts w:eastAsia="Nova Mono"/>
          <w:bdr w:val="none" w:sz="0" w:space="0" w:color="auto"/>
          <w:lang w:eastAsia="en-IE"/>
        </w:rPr>
        <w:t xml:space="preserve">Formulation into nanoparticles (NPs) for oral delivery can enhance the bioavailability of an encapsulated peptide drug and consequently improve its pharmacokinetics and stability </w:t>
      </w:r>
      <w:r w:rsidRPr="005474D9">
        <w:rPr>
          <w:rFonts w:eastAsia="Nova Mono"/>
          <w:bdr w:val="none" w:sz="0" w:space="0" w:color="auto"/>
          <w:lang w:eastAsia="en-IE"/>
        </w:rPr>
        <w:fldChar w:fldCharType="begin" w:fldLock="1"/>
      </w:r>
      <w:r w:rsidR="008F33C4" w:rsidRPr="005474D9">
        <w:rPr>
          <w:rFonts w:eastAsia="Nova Mono"/>
          <w:bdr w:val="none" w:sz="0" w:space="0" w:color="auto"/>
          <w:lang w:eastAsia="en-IE"/>
        </w:rPr>
        <w:instrText>ADDIN CSL_CITATION { "citationItems" : [ { "id" : "ITEM-1", "itemData" : { "author" : [ { "dropping-particle" : "", "family" : "Patel", "given" : "Ashaben", "non-dropping-particle" : "", "parse-names" : false, "suffix" : "" }, { "dropping-particle" : "", "family" : "Patel", "given" : "Mitesh", "non-dropping-particle" : "", "parse-names" : false, "suffix" : "" }, { "dropping-particle" : "", "family" : "Yang", "given" : "Xiaoyan", "non-dropping-particle" : "", "parse-names" : false, "suffix" : "" }, { "dropping-particle" : "", "family" : "Mitra", "given" : "Ashim K", "non-dropping-particle" : "", "parse-names" : false, "suffix" : "" } ], "container-title" : "Protein and peptide letters", "id" : "ITEM-1", "issue" : "11", "issued" : { "date-parts" : [ [ "2014" ] ] }, "page" : "1102", "publisher" : "NIH Public Access", "title" : "Recent advances in protein and peptide drug delivery: a special emphasis on polymeric nanoparticles", "type" : "article-journal", "volume" : "21" }, "uris" : [ "http://www.mendeley.com/documents/?uuid=7dbe42b2-a56b-4311-ae46-631fc00d43c4" ] }, { "id" : "ITEM-2", "itemData" : { "DOI" : "10.1016/j.jconrel.2013.01.027", "ISSN" : "01683659", "PMID" : "23391443", "abstract" : "Prolonged inappropriate inflammatory responses contribute to the pathogenesis of rheumatoid arthritis (RA) and to aspects of osteoarthritis (OA). The orphan nuclear receptor, NR4A2, is a key regulator and potential biomarker for inflammation and represents a potentially valuable therapeutic target. Both salmon calcitonin (sCT) and hyaluronic acid (HA) attenuated activated mRNA expression of NR4A1, NR4A2, NR4A3, and matrix metalloproteinases (MMPs) 1, 3 and 13 in three human cell lines: SW1353 chondrocytes, U937 and THP-1 monocytes. Ad-mixtures of sCT and HA further down-regulated expression of NR4A2 compared to either agent alone at specific concentrations, hence the rationale for their formulation in nanocomplexes (NPs) using chitosan. The sCT released from NP stimulated cAMP production in human T47D breast cancer cells expressing sCT receptors. When NP were injected by the intra-articular (I.A.) route to the mouse knee during on-going inflammatory arthritis of the K/BxN serum transfer model, joint inflammation was reduced together with NR4A2 expression, and local bone architecture was preserved. These data highlight remarkable anti-inflammatory effects of sCT and HA at the level of reducing NR4A2 mRNA expression in vitro. Combining them in NP elicits anti-arthritic effects in vivo following I.A. delivery. \u00a9 2013 Elsevier B.V.", "author" : [ { "dropping-particle" : "", "family" : "Ryan", "given" : "Sin\u00e9ad M.", "non-dropping-particle" : "", "parse-names" : false, "suffix" : "" }, { "dropping-particle" : "", "family" : "McMorrow", "given" : "Jason", "non-dropping-particle" : "", "parse-names" : false, "suffix" : "" }, { "dropping-particle" : "", "family" : "Umerska", "given" : "Anita", "non-dropping-particle" : "", "parse-names" : false, "suffix" : "" }, { "dropping-particle" : "", "family" : "Patel", "given" : "Hetal B.", "non-dropping-particle" : "", "parse-names" : false, "suffix" : "" }, { "dropping-particle" : "", "family" : "Kornerup", "given" : "Kristin N.", "non-dropping-particle" : "", "parse-names" : false, "suffix" : "" }, { "dropping-particle" : "", "family" : "Tajber", "given" : "Lidia", "non-dropping-particle" : "", "parse-names" : false, "suffix" : "" }, { "dropping-particle" : "", "family" : "Murphy", "given" : "Evelyn P.", "non-dropping-particle" : "", "parse-names" : false, "suffix" : "" }, { "dropping-particle" : "", "family" : "Perretti", "given" : "Mauro", "non-dropping-particle" : "", "parse-names" : false, "suffix" : "" }, { "dropping-particle" : "", "family" : "Corrigan", "given" : "Owen I.", "non-dropping-particle" : "", "parse-names" : false, "suffix" : "" }, { "dropping-particle" : "", "family" : "Brayden", "given" : "David J.", "non-dropping-particle" : "", "parse-names" : false, "suffix" : "" } ], "container-title" : "Journal of Controlled Release", "id" : "ITEM-2", "issue" : "2", "issued" : { "date-parts" : [ [ "2013" ] ] }, "page" : "120-129", "publisher" : "Elsevier B.V.", "title" : "An intra-articular salmon calcitonin-based nanocomplex reduces experimental inflammatory arthritis", "type" : "article-journal", "volume" : "167" }, "uris" : [ "http://www.mendeley.com/documents/?uuid=a010e6b3-d3d2-4b19-9871-f4276c7f53dc" ] } ], "mendeley" : { "formattedCitation" : "(Patel, Patel, Yang, &amp; Mitra, 2014; Ryan et al., 2013)", "plainTextFormattedCitation" : "(Patel, Patel, Yang, &amp; Mitra, 2014; Ryan et al., 2013)", "previouslyFormattedCitation" : "(Patel, Patel, Yang, &amp; Mitra, 2014; Ryan et al., 2013)" }, "properties" : { "noteIndex" : 0 }, "schema" : "https://github.com/citation-style-language/schema/raw/master/csl-citation.json" }</w:instrText>
      </w:r>
      <w:r w:rsidRPr="005474D9">
        <w:rPr>
          <w:rFonts w:eastAsia="Nova Mono"/>
          <w:bdr w:val="none" w:sz="0" w:space="0" w:color="auto"/>
          <w:lang w:eastAsia="en-IE"/>
        </w:rPr>
        <w:fldChar w:fldCharType="separate"/>
      </w:r>
      <w:r w:rsidR="008F33C4" w:rsidRPr="005474D9">
        <w:rPr>
          <w:rFonts w:eastAsia="Nova Mono"/>
          <w:noProof/>
          <w:bdr w:val="none" w:sz="0" w:space="0" w:color="auto"/>
          <w:lang w:eastAsia="en-IE"/>
        </w:rPr>
        <w:t>(Patel, Patel, Yang, &amp; Mitra, 2014; Ryan et al., 2013)</w:t>
      </w:r>
      <w:r w:rsidRPr="005474D9">
        <w:rPr>
          <w:rFonts w:eastAsia="Nova Mono"/>
          <w:bdr w:val="none" w:sz="0" w:space="0" w:color="auto"/>
          <w:lang w:eastAsia="en-IE"/>
        </w:rPr>
        <w:fldChar w:fldCharType="end"/>
      </w:r>
      <w:r w:rsidRPr="005474D9">
        <w:rPr>
          <w:rFonts w:eastAsia="Nova Mono"/>
          <w:bdr w:val="none" w:sz="0" w:space="0" w:color="auto"/>
          <w:lang w:eastAsia="en-IE"/>
        </w:rPr>
        <w:t xml:space="preserve">. Stable NPs with particle sizes ranging between 100-500nm </w:t>
      </w:r>
      <w:r w:rsidRPr="005474D9">
        <w:rPr>
          <w:rFonts w:eastAsia="Nova Mono"/>
          <w:bdr w:val="none" w:sz="0" w:space="0" w:color="auto"/>
          <w:lang w:eastAsia="en-IE"/>
        </w:rPr>
        <w:fldChar w:fldCharType="begin" w:fldLock="1"/>
      </w:r>
      <w:r w:rsidR="008F33C4" w:rsidRPr="005474D9">
        <w:rPr>
          <w:rFonts w:eastAsia="Nova Mono"/>
          <w:bdr w:val="none" w:sz="0" w:space="0" w:color="auto"/>
          <w:lang w:eastAsia="en-IE"/>
        </w:rPr>
        <w:instrText>ADDIN CSL_CITATION { "citationItems" : [ { "id" : "ITEM-1", "itemData" : { "DOI" : "10.1016/j.jconrel.2006.08.013", "ISBN" : "0168-3659 (Print)\\r0168-3659 (Linking)", "ISSN" : "01683659", "PMID" : "17050027", "abstract" : "Peptides and proteins remain poorly bioavailable upon oral administration. One of the most promising strategies to improve their oral delivery relies on their association with colloidal carriers, e.g. polymeric nanoparticles, stable in gastrointestinal tract, protective for encapsulated substances and able to modulate physicochemical characteristics, drug release and biological behavior. The mechanisms of transport of these nanoparticles across intestinal mucosa are reviewed. In particular, the influence of size and surface properties on their non-specific uptake or their targeted uptake by enterocytes and/or M cells is discussed. Enhancement of their uptake by appropriate cells, i.e. M cells by (i) modeling surface properties to optimize access to and transport by M cells (ii) identifying surface markers specific to human M cell allowing targeting to M cells and nanoparticles transcytosis is illustrated. Encouraging results upon in vivo testing are reported but low bioavailability and lack of control on absorbed dose slow down products development. Vaccines are certainly the most promising applications for orally delivered nanoparticles. ?? 2006 Elsevier B.V. All rights reserved.", "author" : [ { "dropping-particle" : "", "family" : "Rieux", "given" : "Anne", "non-dropping-particle" : "des", "parse-names" : false, "suffix" : "" }, { "dropping-particle" : "", "family" : "Fievez", "given" : "Virginie", "non-dropping-particle" : "", "parse-names" : false, "suffix" : "" }, { "dropping-particle" : "", "family" : "Garinot", "given" : "Marie", "non-dropping-particle" : "", "parse-names" : false, "suffix" : "" }, { "dropping-particle" : "", "family" : "Schneider", "given" : "Yves Jacques", "non-dropping-particle" : "", "parse-names" : false, "suffix" : "" }, { "dropping-particle" : "", "family" : "Pr\u00e9at", "given" : "V??ronique", "non-dropping-particle" : "", "parse-names" : false, "suffix" : "" } ], "container-title" : "Journal of Controlled Release", "id" : "ITEM-1", "issue" : "1", "issued" : { "date-parts" : [ [ "2006" ] ] }, "page" : "1-27", "title" : "Nanoparticles as potential oral delivery systems of proteins and vaccines: A mechanistic approach", "type" : "article", "volume" : "116" }, "uris" : [ "http://www.mendeley.com/documents/?uuid=d62f3cfd-530d-416a-8754-8561f76c7340" ] } ], "mendeley" : { "formattedCitation" : "(des Rieux, Fievez, Garinot, Schneider, &amp; Pr\u00e9at, 2006)", "plainTextFormattedCitation" : "(des Rieux, Fievez, Garinot, Schneider, &amp; Pr\u00e9at, 2006)", "previouslyFormattedCitation" : "(des Rieux, Fievez, Garinot, Schneider, &amp; Pr\u00e9at, 2006)" }, "properties" : { "noteIndex" : 0 }, "schema" : "https://github.com/citation-style-language/schema/raw/master/csl-citation.json" }</w:instrText>
      </w:r>
      <w:r w:rsidRPr="005474D9">
        <w:rPr>
          <w:rFonts w:eastAsia="Nova Mono"/>
          <w:bdr w:val="none" w:sz="0" w:space="0" w:color="auto"/>
          <w:lang w:eastAsia="en-IE"/>
        </w:rPr>
        <w:fldChar w:fldCharType="separate"/>
      </w:r>
      <w:r w:rsidR="008F33C4" w:rsidRPr="005474D9">
        <w:rPr>
          <w:rFonts w:eastAsia="Nova Mono"/>
          <w:noProof/>
          <w:bdr w:val="none" w:sz="0" w:space="0" w:color="auto"/>
          <w:lang w:eastAsia="en-IE"/>
        </w:rPr>
        <w:t>(des Rieux, Fievez, Garinot, Schneider, &amp; Préat, 2006)</w:t>
      </w:r>
      <w:r w:rsidRPr="005474D9">
        <w:rPr>
          <w:rFonts w:eastAsia="Nova Mono"/>
          <w:bdr w:val="none" w:sz="0" w:space="0" w:color="auto"/>
          <w:lang w:eastAsia="en-IE"/>
        </w:rPr>
        <w:fldChar w:fldCharType="end"/>
      </w:r>
      <w:r w:rsidRPr="005474D9">
        <w:rPr>
          <w:rFonts w:eastAsia="Nova Mono"/>
          <w:bdr w:val="none" w:sz="0" w:space="0" w:color="auto"/>
          <w:lang w:eastAsia="en-IE"/>
        </w:rPr>
        <w:t xml:space="preserve">, zeta potential values (ZP) ≥ 30mV </w:t>
      </w:r>
      <w:r w:rsidRPr="005474D9">
        <w:rPr>
          <w:rFonts w:eastAsia="Nova Mono"/>
          <w:bdr w:val="none" w:sz="0" w:space="0" w:color="auto"/>
          <w:lang w:eastAsia="en-IE"/>
        </w:rPr>
        <w:fldChar w:fldCharType="begin" w:fldLock="1"/>
      </w:r>
      <w:r w:rsidR="00A01234" w:rsidRPr="005474D9">
        <w:rPr>
          <w:rFonts w:eastAsia="Nova Mono"/>
          <w:bdr w:val="none" w:sz="0" w:space="0" w:color="auto"/>
          <w:lang w:eastAsia="en-IE"/>
        </w:rPr>
        <w:instrText>ADDIN CSL_CITATION { "citationItems" : [ { "id" : "ITEM-1", "itemData" : { "DOI" : "10.2174/0929866521666140807114240", "ISSN" : "09751491", "abstract" : "Solubility is the crucial factor for drug effectiveness, independence of the route of administration. Large proportions of newly discovered drugs are water insoluble, and therefore poorly bioavailable contributing to deserted development effort. These so\u2010called 'Brickellia' candidates can now be delivered by formulating them into nanosuspension. Nanosuspension technology solved the problem of drugs which are poorly aqueous soluble and less bioavailability. Stability and bioavailability of the drugs can be improved by the Nanosuspension technology. Preparation of nanosuspension is simple and applicable to all drugs which are aqueous insoluble. Nanosuspensions are prepared by using wet mill, high pressure homogenizer, emulsion\u2010solvent evaporation, melt emulsification method and super critical fluid techniques. Nanosuspensions can be delivered by oral, parenteral, pulmonary and ocular routes. Nanosuspensions can also be used for targeted drug delivery when incorporated in the ocular inserts and mucoadhesive hydrogels.", "author" : [ { "dropping-particle" : "", "family" : "Lakshmi", "given" : "Prasanna", "non-dropping-particle" : "", "parse-names" : false, "suffix" : "" }, { "dropping-particle" : "", "family" : "Kumar", "given" : "Giddam Ashwini", "non-dropping-particle" : "", "parse-names" : false, "suffix" : "" } ], "container-title" : "International Journal of Pharmacy and Pharmaceutical Sciences", "id" : "ITEM-1", "issue" : "SUPPL. 4", "issued" : { "date-parts" : [ [ "2010" ] ] }, "page" : "35-40", "title" : "Nanosuspension technology: A review", "type" : "article", "volume" : "2" }, "uris" : [ "http://www.mendeley.com/documents/?uuid=9dc77162-3b7b-4710-acd9-a143429e8a42" ] } ], "mendeley" : { "formattedCitation" : "(Lakshmi &amp; Kumar, 2010)", "plainTextFormattedCitation" : "(Lakshmi &amp; Kumar, 2010)", "previouslyFormattedCitation" : "(Lakshmi &amp; Kumar, 2010)" }, "properties" : { "noteIndex" : 0 }, "schema" : "https://github.com/citation-style-language/schema/raw/master/csl-citation.json" }</w:instrText>
      </w:r>
      <w:r w:rsidRPr="005474D9">
        <w:rPr>
          <w:rFonts w:eastAsia="Nova Mono"/>
          <w:bdr w:val="none" w:sz="0" w:space="0" w:color="auto"/>
          <w:lang w:eastAsia="en-IE"/>
        </w:rPr>
        <w:fldChar w:fldCharType="separate"/>
      </w:r>
      <w:r w:rsidR="008F33C4" w:rsidRPr="005474D9">
        <w:rPr>
          <w:rFonts w:eastAsia="Nova Mono"/>
          <w:noProof/>
          <w:bdr w:val="none" w:sz="0" w:space="0" w:color="auto"/>
          <w:lang w:eastAsia="en-IE"/>
        </w:rPr>
        <w:t>(Lakshmi &amp; Kumar, 2010)</w:t>
      </w:r>
      <w:r w:rsidRPr="005474D9">
        <w:rPr>
          <w:rFonts w:eastAsia="Nova Mono"/>
          <w:bdr w:val="none" w:sz="0" w:space="0" w:color="auto"/>
          <w:lang w:eastAsia="en-IE"/>
        </w:rPr>
        <w:fldChar w:fldCharType="end"/>
      </w:r>
      <w:r w:rsidRPr="005474D9">
        <w:rPr>
          <w:rFonts w:eastAsia="Nova Mono"/>
          <w:bdr w:val="none" w:sz="0" w:space="0" w:color="auto"/>
          <w:lang w:eastAsia="en-IE"/>
        </w:rPr>
        <w:t xml:space="preserve">, polydispersity (PDI) &lt; 0.400 </w:t>
      </w:r>
      <w:r w:rsidRPr="005474D9">
        <w:rPr>
          <w:rFonts w:eastAsia="Nova Mono"/>
          <w:bdr w:val="none" w:sz="0" w:space="0" w:color="auto"/>
          <w:lang w:eastAsia="en-IE"/>
        </w:rPr>
        <w:fldChar w:fldCharType="begin" w:fldLock="1"/>
      </w:r>
      <w:r w:rsidR="00106842">
        <w:rPr>
          <w:rFonts w:eastAsia="Nova Mono"/>
          <w:bdr w:val="none" w:sz="0" w:space="0" w:color="auto"/>
          <w:lang w:eastAsia="en-IE"/>
        </w:rPr>
        <w:instrText>ADDIN CSL_CITATION { "citationItems" : [ { "id" : "ITEM-1", "itemData" : { "DOI" : "10.1016/j.ijbiomac.2013.11.041", "ISBN" : "0141-8130", "ISSN" : "01418130", "PMID" : "24355618", "abstract" : "The aim of this study is to utilize statistical designs and mathematical modeling to end the continuous debate about the different variables that influence the production of nanoparticles using the ionic gelation method between the biopolymer chitosan (CS) and tripolyphosphate (TPP) ion. Preliminary experiments were adopted to extract the optimum conditions for the nanoparticles preparation and model construction. Critical process parameters were screened using the one-factor-at-a-time (OFAT) approach to select optimum experimental regions. Finally, these factors were optimized using two different methods of response surface modeling; the Box-Behnken and the D-optimal. The significant models showed excellent fitting of the data. The two methods were validated using a set of check points and were subsequently compared. Good agreement between actual and predicted values was obtained though the D-optimal model was more successful in predicting the particle size of the prepared nanoparticles with percentage bias as small as 1.49%. Nanoparticles were produced with diameters ranging from 52.21. nm to 400.30. nm, particle polydispersity from 0.06 to 0.40 and suitable morphology. This work provides an overview on the production of chitosan nanoparticles with desirable size enabling their successful use in drugs delivery and targeting or in any nanotechnology or interfacial application. ?? 2013 Elsevier B.V.", "author" : [ { "dropping-particle" : "", "family" : "Abdel-Hafez", "given" : "Salma M.", "non-dropping-particle" : "", "parse-names" : false, "suffix" : "" }, { "dropping-particle" : "", "family" : "Hathout", "given" : "Rania M.", "non-dropping-particle" : "", "parse-names" : false, "suffix" : "" }, { "dropping-particle" : "", "family" : "Sammour", "given" : "Omaima a.", "non-dropping-particle" : "", "parse-names" : false, "suffix" : "" } ], "container-title" : "International Journal of Biological Macromolecules", "id" : "ITEM-1", "issued" : { "date-parts" : [ [ "2014" ] ] }, "page" : "334-340", "publisher" : "Elsevier B.V.", "title" : "Towards better modeling of chitosan nanoparticles production: Screening different factors and comparing two experimental designs", "type" : "article-journal", "volume" : "64" }, "uris" : [ "http://www.mendeley.com/documents/?uuid=450b765e-078f-499b-a740-36ad920be411" ] } ], "mendeley" : { "formattedCitation" : "(Abdel-Hafez, Hathout, &amp; Sammour, 2014a)", "plainTextFormattedCitation" : "(Abdel-Hafez, Hathout, &amp; Sammour, 2014a)", "previouslyFormattedCitation" : "(Abdel-Hafez, Hathout, &amp; Sammour, 2014a)" }, "properties" : { "noteIndex" : 0 }, "schema" : "https://github.com/citation-style-language/schema/raw/master/csl-citation.json" }</w:instrText>
      </w:r>
      <w:r w:rsidRPr="005474D9">
        <w:rPr>
          <w:rFonts w:eastAsia="Nova Mono"/>
          <w:bdr w:val="none" w:sz="0" w:space="0" w:color="auto"/>
          <w:lang w:eastAsia="en-IE"/>
        </w:rPr>
        <w:fldChar w:fldCharType="separate"/>
      </w:r>
      <w:r w:rsidR="00D8440C" w:rsidRPr="00D8440C">
        <w:rPr>
          <w:rFonts w:eastAsia="Nova Mono"/>
          <w:noProof/>
          <w:bdr w:val="none" w:sz="0" w:space="0" w:color="auto"/>
          <w:lang w:eastAsia="en-IE"/>
        </w:rPr>
        <w:t>(Abdel-Hafez, Hathout, &amp; Sammour, 2014a)</w:t>
      </w:r>
      <w:r w:rsidRPr="005474D9">
        <w:rPr>
          <w:rFonts w:eastAsia="Nova Mono"/>
          <w:bdr w:val="none" w:sz="0" w:space="0" w:color="auto"/>
          <w:lang w:eastAsia="en-IE"/>
        </w:rPr>
        <w:fldChar w:fldCharType="end"/>
      </w:r>
      <w:r w:rsidRPr="005474D9">
        <w:rPr>
          <w:rFonts w:eastAsia="Times New Roman"/>
          <w:bdr w:val="none" w:sz="0" w:space="0" w:color="auto"/>
          <w:lang w:eastAsia="en-IE"/>
        </w:rPr>
        <w:t xml:space="preserve"> </w:t>
      </w:r>
      <w:r w:rsidRPr="005474D9">
        <w:rPr>
          <w:rFonts w:eastAsia="Nova Mono"/>
          <w:bdr w:val="none" w:sz="0" w:space="0" w:color="auto"/>
          <w:lang w:eastAsia="en-IE"/>
        </w:rPr>
        <w:t>and maximum encapsulation efficiency are ideal characteristics for oral supplementation.</w:t>
      </w:r>
      <w:r w:rsidR="005474D9">
        <w:rPr>
          <w:rFonts w:eastAsia="Times New Roman"/>
          <w:bdr w:val="none" w:sz="0" w:space="0" w:color="auto"/>
          <w:lang w:eastAsia="en-IE"/>
        </w:rPr>
        <w:t xml:space="preserve"> </w:t>
      </w:r>
    </w:p>
    <w:p w14:paraId="79B989EE" w14:textId="77777777" w:rsidR="00CB4818" w:rsidRPr="005474D9"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i/>
          <w:noProof/>
          <w:bdr w:val="none" w:sz="0" w:space="0" w:color="auto"/>
          <w:lang w:eastAsia="en-IE"/>
        </w:rPr>
      </w:pPr>
      <w:r w:rsidRPr="005474D9">
        <w:rPr>
          <w:rFonts w:eastAsia="Times New Roman"/>
          <w:bdr w:val="none" w:sz="0" w:space="0" w:color="auto"/>
          <w:lang w:eastAsia="en-IE"/>
        </w:rPr>
        <w:t xml:space="preserve">Chitosan is a linear polysaccharide, prepared by N-deacetylation of chitin </w:t>
      </w:r>
      <w:r w:rsidRPr="005474D9">
        <w:rPr>
          <w:rFonts w:eastAsia="Times New Roman"/>
          <w:bdr w:val="none" w:sz="0" w:space="0" w:color="auto"/>
          <w:lang w:eastAsia="en-IE"/>
        </w:rPr>
        <w:fldChar w:fldCharType="begin" w:fldLock="1"/>
      </w:r>
      <w:r w:rsidR="008F33C4" w:rsidRPr="005474D9">
        <w:rPr>
          <w:rFonts w:eastAsia="Times New Roman"/>
          <w:bdr w:val="none" w:sz="0" w:space="0" w:color="auto"/>
          <w:lang w:eastAsia="en-IE"/>
        </w:rPr>
        <w:instrText>ADDIN CSL_CITATION { "citationItems" : [ { "id" : "ITEM-1", "itemData" : { "DOI" : "10.1016/j.progpolymsci.2006.06.001", "ISBN" : "0079-6700", "ISSN" : "00796700", "abstract" : "Chitin is the second most important natural polymer in the world. The main sources exploited are two marine crustaceans, shrimp and crabs. Our objective is to appraise the state of the art concerning this polysaccharide: its morphology in the native solid state, methods of identification and characterization and chemical modifications, as well as the difficulties in utilizing and processing it for selected applications. We note the important work of P. Austin, S. Tokura and S. Hirano, who have contributed to the applications development of chitin, especially in fiber form. Then, we discuss chitosan, the most important derivative of chitin, outlining the best techniques to characterize it and the main problems encountered in its utilization. Chitosan, which is soluble in acidic aqueous media, is used in many applications (food, cosmetics, biomedical and pharmaceutical applications). We briefly describe the chemical modifications of chitosan\u2014an area in which a variety of syntheses have been proposed tentatively, but are not yet developed on an industrial scale. This review emphasizes recent papers on the high value-added applications of these materials in medicine and cosmetics.", "author" : [ { "dropping-particle" : "", "family" : "Rinaudo", "given" : "Marguerite", "non-dropping-particle" : "", "parse-names" : false, "suffix" : "" } ], "container-title" : "Progress in Polymer Science", "id" : "ITEM-1", "issue" : "7", "issued" : { "date-parts" : [ [ "2006" ] ] }, "page" : "603-632", "title" : "Chitin and chitosan: Properties and applications", "type" : "article-journal", "volume" : "31" }, "uris" : [ "http://www.mendeley.com/documents/?uuid=c157e8ad-e1b3-4ed1-915c-9ee03fcdee09" ] } ], "mendeley" : { "formattedCitation" : "(Rinaudo, 2006)", "plainTextFormattedCitation" : "(Rinaudo, 2006)", "previouslyFormattedCitation" : "(Rinaudo, 2006)" }, "properties" : { "noteIndex" : 0 }, "schema" : "https://github.com/citation-style-language/schema/raw/master/csl-citation.json" }</w:instrText>
      </w:r>
      <w:r w:rsidRPr="005474D9">
        <w:rPr>
          <w:rFonts w:eastAsia="Times New Roman"/>
          <w:bdr w:val="none" w:sz="0" w:space="0" w:color="auto"/>
          <w:lang w:eastAsia="en-IE"/>
        </w:rPr>
        <w:fldChar w:fldCharType="separate"/>
      </w:r>
      <w:r w:rsidR="008F33C4" w:rsidRPr="005474D9">
        <w:rPr>
          <w:rFonts w:eastAsia="Times New Roman"/>
          <w:noProof/>
          <w:bdr w:val="none" w:sz="0" w:space="0" w:color="auto"/>
          <w:lang w:eastAsia="en-IE"/>
        </w:rPr>
        <w:t>(Rinaudo, 2006)</w:t>
      </w:r>
      <w:r w:rsidRPr="005474D9">
        <w:rPr>
          <w:rFonts w:eastAsia="Times New Roman"/>
          <w:bdr w:val="none" w:sz="0" w:space="0" w:color="auto"/>
          <w:lang w:eastAsia="en-IE"/>
        </w:rPr>
        <w:fldChar w:fldCharType="end"/>
      </w:r>
      <w:r w:rsidRPr="005474D9">
        <w:rPr>
          <w:rFonts w:eastAsia="Times New Roman"/>
          <w:bdr w:val="none" w:sz="0" w:space="0" w:color="auto"/>
          <w:lang w:eastAsia="en-IE"/>
        </w:rPr>
        <w:t xml:space="preserve">. Chitosan NPs have shown promising results for oral delivery/supplementation due their GRAS properties and their intrinsic properties, including, non-immunogenic, mucoadhesion and the ability to transiently open the tight junctions of the intestinal barrier, which can help facilitate transport of macromolecules and has the potential to act as an enhancer </w:t>
      </w:r>
      <w:r w:rsidRPr="005474D9">
        <w:rPr>
          <w:rFonts w:eastAsia="Times New Roman"/>
          <w:bdr w:val="none" w:sz="0" w:space="0" w:color="auto"/>
          <w:lang w:eastAsia="en-IE"/>
        </w:rPr>
        <w:fldChar w:fldCharType="begin" w:fldLock="1"/>
      </w:r>
      <w:r w:rsidR="008F33C4" w:rsidRPr="005474D9">
        <w:rPr>
          <w:rFonts w:eastAsia="Times New Roman"/>
          <w:bdr w:val="none" w:sz="0" w:space="0" w:color="auto"/>
          <w:lang w:eastAsia="en-IE"/>
        </w:rPr>
        <w:instrText>ADDIN CSL_CITATION { "citationItems" : [ { "id" : "ITEM-1", "itemData" : { "DOI" : "10.1016/j.jfoodeng.2015.11.007", "ISSN" : "02608774", "abstract" : "Research efforts on the production of chitosan nanoparticles (NP) as delivery systems of bioactive compounds such as polyphenols have been made along the last decade. Nevertheless, the effect of the phenolic compound structure in the production of these NP was never evaluated so far. Low and high molecular weights chitosan (LMWC and HMWC) NP loaded with the phenolic acids, protocatechuic (PA) and 2,5-dihydroxybenzoic acids (2,5-DHBA) were produced by ionic gelation. Antioxidant activities were determined by ORAC assay. Physical and thermal properties were evaluated by dynamic light scattering (DLS) and differential scanning calorimetry (DSC), respectively. Stability and release of phenolic acids during simulation of gastrointestinal tract (GIT) conditions were also assessed. Nanoparticles sizes ranged from 300 to 600 nm and maintained stable during storage at 4 \u00b0C during 30 d. Antioxidant activities of the phenolic acids decreased when loaded in the NP. High molecular weight chitosan NP adsorbed higher energy and melted at lower temperatures than LMWC NP. Nanoparticles produced with HMWC released higher phenolic acids % at GIT simulated conditions and with slight increases in their sizes. The most proper systems for delivery of PA and 2,5-DHBA were found to be LMWC and HMWC NP, respectively. These NP could be used to as functional food ingredients or as models for production of phenolic acids-rich extracts NP for future incorporation in food matrices.", "author" : [ { "dropping-particle" : "", "family" : "Madureira", "given" : "Ana Raquel", "non-dropping-particle" : "", "parse-names" : false, "suffix" : "" }, { "dropping-particle" : "", "family" : "Pereira", "given" : "Adriana", "non-dropping-particle" : "", "parse-names" : false, "suffix" : "" }, { "dropping-particle" : "", "family" : "Pintado", "given" : "Manuela", "non-dropping-particle" : "", "parse-names" : false, "suffix" : "" } ], "container-title" : "Journal of Food Engineering", "id" : "ITEM-1", "issued" : { "date-parts" : [ [ "2016" ] ] }, "page" : "8-14", "publisher" : "Elsevier Ltd", "title" : "Chitosan nanoparticles loaded with 2,5-dihydroxybenzoic acid and protocatechuic acid: Properties and digestion", "type" : "article-journal", "volume" : "174" }, "uris" : [ "http://www.mendeley.com/documents/?uuid=8c77a198-dd3a-4329-a678-c79754f1d32e" ] }, { "id" : "ITEM-2", "itemData" : { "DOI" : "10.1016/j.jfoodeng.2008.12.015", "ISBN" : "0260-8774", "ISSN" : "02608774", "abstract" : "Chitosan/tripolyphosphate nanoparticles were prepared and incorporated in hydroxypropyl methylcellulose (HPMC) films. FT-IR and transmission electron microscopy (TEM) analyses of the nanoparticles, mechanical properties, water vapor permeability, thermal stability, scanning electron microscopy (SEM) of the films were analyzed. Incorporation of chitosan nanoparticles in the films improved their mechanical and film barrier properties significantly. The chitosan nanoparticles tend to occupy the empty spaces in the pores of the HPMC matrix, increasing the collapse of the pores and thereby improving film tensile properties and water vapor permeability. The thermal stability of the films increased with addition of nanoparticles. This study is the first to investigate the use of CS-TPP nanoparticles for the purpose of strengthening HPMC films. ?? 2008 Elsevier Ltd.", "author" : [ { "dropping-particle" : "", "family" : "Moura", "given" : "M??rcia R.", "non-dropping-particle" : "de", "parse-names" : false, "suffix" : "" }, { "dropping-particle" : "", "family" : "Aouada", "given" : "Fauze A.", "non-dropping-particle" : "", "parse-names" : false, "suffix" : "" }, { "dropping-particle" : "", "family" : "Avena-Bustillos", "given" : "Roberto J.", "non-dropping-particle" : "", "parse-names" : false, "suffix" : "" }, { "dropping-particle" : "", "family" : "McHugh", "given" : "Tara H.", "non-dropping-particle" : "", "parse-names" : false, "suffix" : "" }, { "dropping-particle" : "", "family" : "Krochta", "given" : "John M.", "non-dropping-particle" : "", "parse-names" : false, "suffix" : "" }, { "dropping-particle" : "", "family" : "Mattoso", "given" : "Luiz H C", "non-dropping-particle" : "", "parse-names" : false, "suffix" : "" } ], "container-title" : "Journal of Food Engineering", "id" : "ITEM-2", "issue" : "4", "issued" : { "date-parts" : [ [ "2009" ] ] }, "page" : "448-453", "publisher" : "Elsevier Ltd", "title" : "Improved barrier and mechanical properties of novel hydroxypropyl methylcellulose edible films with chitosan/tripolyphosphate nanoparticles", "type" : "article-journal", "volume" : "92" }, "uris" : [ "http://www.mendeley.com/documents/?uuid=d7c23ae4-2730-4c85-a731-b842253769a7" ] }, { "id" : "ITEM-3", "itemData" : { "DOI" : "10.1111/j.1750-3841.2008.00985.x", "ISBN" : "1750-3841 (Electronic)\\r0022-1147 (Linking)", "ISSN" : "00221147", "PMID" : "19200109", "abstract" : "The formation of biocompatible nanoparticles via the self-assembly of chitosan (CHI) and modified lecithin (ML) was studied. Stable nanoparticles in the size range of 123 to 350 nm were formed at over a wide molar mixing ratios of CHI/ML solutions (amino group/phosphate group) (NH(3) (+)/PO(3) (-)) and total polyelectrolyte (PE) concentrations (0.1 to 1 wt%) except at intermediate molar ratios when the surface charge was close to neutrality. Zeta-potentials of the nanoparticles were found to be independent of the total PE concentrations. Nanoparticles exhibited excellent stability at over an extended pH (pHs 3 to 6) and ionic strength range (&lt; or = 500 mM NaCl concentration). The particle size and zeta-potential of the nanoparticles increased with the molecular weight of CHI. Transmission electron microscopy suggested that nanoparticles were generally spherical in shape with CHI constituting the exterior of its surface at high molar mixing ratios. Dextran-fluorescein isothiocyanate, bovine serum albumin, and Coomassie brilliant blue as models of nonionic, positively and negatively charged compounds were encapsulated within the nanoparticles at between 8.7% and 62.7% efficiency. The ability of the nanoparticle suspensions to be converted to lyophilized powder or concentrated suspension was also demonstrated.", "author" : [ { "dropping-particle" : "", "family" : "Chuah", "given" : "A. M.", "non-dropping-particle" : "", "parse-names" : false, "suffix" : "" }, { "dropping-particle" : "", "family" : "Kuroiwa", "given" : "T.", "non-dropping-particle" : "", "parse-names" : false, "suffix" : "" }, { "dropping-particle" : "", "family" : "Ichikawa", "given" : "S.", "non-dropping-particle" : "", "parse-names" : false, "suffix" : "" }, { "dropping-particle" : "", "family" : "Kobayashi", "given" : "I.", "non-dropping-particle" : "", "parse-names" : false, "suffix" : "" }, { "dropping-particle" : "", "family" : "Nakajima", "given" : "M.", "non-dropping-particle" : "", "parse-names" : false, "suffix" : "" } ], "container-title" : "Journal of Food Science", "id" : "ITEM-3", "issue" : "1", "issued" : { "date-parts" : [ [ "2009" ] ] }, "title" : "Formation of biocompatible nanoparticles via the self-assembly of chitosan and modified lecithin", "type" : "article-journal", "volume" : "74" }, "uris" : [ "http://www.mendeley.com/documents/?uuid=6f84e4ea-67c3-40c4-99f1-0a44fcb59fda" ] } ], "mendeley" : { "formattedCitation" : "(Chuah, Kuroiwa, Ichikawa, Kobayashi, &amp; Nakajima, 2009; de Moura et al., 2009; Madureira, Pereira, &amp; Pintado, 2016)", "plainTextFormattedCitation" : "(Chuah, Kuroiwa, Ichikawa, Kobayashi, &amp; Nakajima, 2009; de Moura et al., 2009; Madureira, Pereira, &amp; Pintado, 2016)", "previouslyFormattedCitation" : "(Chuah, Kuroiwa, Ichikawa, Kobayashi, &amp; Nakajima, 2009; de Moura et al., 2009; Madureira, Pereira, &amp; Pintado, 2016)" }, "properties" : { "noteIndex" : 0 }, "schema" : "https://github.com/citation-style-language/schema/raw/master/csl-citation.json" }</w:instrText>
      </w:r>
      <w:r w:rsidRPr="005474D9">
        <w:rPr>
          <w:rFonts w:eastAsia="Times New Roman"/>
          <w:bdr w:val="none" w:sz="0" w:space="0" w:color="auto"/>
          <w:lang w:eastAsia="en-IE"/>
        </w:rPr>
        <w:fldChar w:fldCharType="separate"/>
      </w:r>
      <w:r w:rsidR="008F33C4" w:rsidRPr="005474D9">
        <w:rPr>
          <w:rFonts w:eastAsia="Times New Roman"/>
          <w:noProof/>
          <w:bdr w:val="none" w:sz="0" w:space="0" w:color="auto"/>
          <w:lang w:eastAsia="en-IE"/>
        </w:rPr>
        <w:t xml:space="preserve">(Chuah, Kuroiwa, Ichikawa, Kobayashi, &amp; Nakajima, 2009; de Moura et al., 2009; Madureira, </w:t>
      </w:r>
      <w:r w:rsidR="008F33C4" w:rsidRPr="005474D9">
        <w:rPr>
          <w:rFonts w:eastAsia="Times New Roman"/>
          <w:noProof/>
          <w:bdr w:val="none" w:sz="0" w:space="0" w:color="auto"/>
          <w:lang w:eastAsia="en-IE"/>
        </w:rPr>
        <w:lastRenderedPageBreak/>
        <w:t>Pereira, &amp; Pintado, 2016)</w:t>
      </w:r>
      <w:r w:rsidRPr="005474D9">
        <w:rPr>
          <w:rFonts w:eastAsia="Times New Roman"/>
          <w:bdr w:val="none" w:sz="0" w:space="0" w:color="auto"/>
          <w:lang w:eastAsia="en-IE"/>
        </w:rPr>
        <w:fldChar w:fldCharType="end"/>
      </w:r>
      <w:r w:rsidRPr="005474D9">
        <w:rPr>
          <w:rFonts w:eastAsia="Times New Roman"/>
          <w:bdr w:val="none" w:sz="0" w:space="0" w:color="auto"/>
          <w:lang w:eastAsia="en-IE"/>
        </w:rPr>
        <w:t xml:space="preserve">. LKP NPs were produced using an ionotropic gelation technique. </w:t>
      </w:r>
      <w:r w:rsidRPr="005474D9">
        <w:rPr>
          <w:rFonts w:eastAsia="Times New Roman"/>
          <w:highlight w:val="white"/>
          <w:bdr w:val="none" w:sz="0" w:space="0" w:color="auto"/>
          <w:lang w:eastAsia="en-IE"/>
        </w:rPr>
        <w:t>This technique</w:t>
      </w:r>
      <w:r w:rsidRPr="005474D9">
        <w:rPr>
          <w:rFonts w:eastAsia="Times New Roman"/>
          <w:bdr w:val="none" w:sz="0" w:space="0" w:color="auto"/>
          <w:lang w:eastAsia="en-IE"/>
        </w:rPr>
        <w:t xml:space="preserve"> allows the preparation of chitosan NPs in aqueous solution and avoids the use of organic solvents, high dispersion energy and harsh conditions, making the technique suitable for the inclusion of nutraceuticals </w:t>
      </w:r>
      <w:r w:rsidRPr="005474D9">
        <w:rPr>
          <w:rFonts w:eastAsia="Times New Roman"/>
          <w:bdr w:val="none" w:sz="0" w:space="0" w:color="auto"/>
          <w:lang w:eastAsia="en-IE"/>
        </w:rPr>
        <w:fldChar w:fldCharType="begin" w:fldLock="1"/>
      </w:r>
      <w:r w:rsidR="008F33C4" w:rsidRPr="005474D9">
        <w:rPr>
          <w:rFonts w:eastAsia="Times New Roman"/>
          <w:bdr w:val="none" w:sz="0" w:space="0" w:color="auto"/>
          <w:lang w:eastAsia="en-IE"/>
        </w:rPr>
        <w:instrText>ADDIN CSL_CITATION { "citationItems" : [ { "id" : "ITEM-1", "itemData" : { "DOI" : "10.1590/S0101-20612010000300002", "ISBN" : "0101-2061", "ISSN" : "0101-2061", "abstract" : "Nanoci\u00eancias e nanotecnologia s\u00e3o fronteiras novas deste s\u00e9culo. Suas aplica\u00e7\u00f5es \u00e0 agricultura e ao setor alimentar s\u00e3o relativamente recentes quando comparadas com a sua utiliza\u00e7\u00e3o em entrega de f\u00e1rmacos. Entrega inteligente de nutrientes, biossepara\u00e7\u00e3o de prote\u00ednas, amostragem r\u00e1pida de contaminantes qu\u00edmicos e biol\u00f3gicos e nanoencapsulamento de nutrac\u00eauticos s\u00e3o alguns dos t\u00f3picos emergentes relativamente \u00e0 aplica\u00e7\u00e3o de nanotecnologia em agricultura e alimenta\u00e7\u00e3o. Nesta revis\u00e3o, abordam-se poss\u00edveis aplica\u00e7\u00f5es de nanotecnologia no sector agroalimentar.   Palavras-chave: nanotecnologia; nanocomp\u00f3sitos; nutrac\u00eauticos; nanossistema de entrega; nanotubos de carbono.   --------------------------------------------------------------------------------", "author" : [ { "dropping-particle" : "", "family" : "Garc\u00eda", "given" : "Mario", "non-dropping-particle" : "", "parse-names" : false, "suffix" : "" }, { "dropping-particle" : "", "family" : "Forbe", "given" : "Tamara", "non-dropping-particle" : "", "parse-names" : false, "suffix" : "" }, { "dropping-particle" : "", "family" : "Gonzalez", "given" : "Eric", "non-dropping-particle" : "", "parse-names" : false, "suffix" : "" } ], "container-title" : "Ci\u00eancia e Tecnologia de Alimentos", "id" : "ITEM-1", "issue" : "3", "issued" : { "date-parts" : [ [ "2010" ] ] }, "page" : "573-581", "title" : "Potential applications of nanotechnology in the agro-food sector", "type" : "article-journal", "volume" : "30" }, "uris" : [ "http://www.mendeley.com/documents/?uuid=47952d20-352c-4d83-9568-2815806c9d67" ] } ], "mendeley" : { "formattedCitation" : "(Garc\u00eda, Forbe, &amp; Gonzalez, 2010)", "plainTextFormattedCitation" : "(Garc\u00eda, Forbe, &amp; Gonzalez, 2010)", "previouslyFormattedCitation" : "(Garc\u00eda, Forbe, &amp; Gonzalez, 2010)" }, "properties" : { "noteIndex" : 0 }, "schema" : "https://github.com/citation-style-language/schema/raw/master/csl-citation.json" }</w:instrText>
      </w:r>
      <w:r w:rsidRPr="005474D9">
        <w:rPr>
          <w:rFonts w:eastAsia="Times New Roman"/>
          <w:bdr w:val="none" w:sz="0" w:space="0" w:color="auto"/>
          <w:lang w:eastAsia="en-IE"/>
        </w:rPr>
        <w:fldChar w:fldCharType="separate"/>
      </w:r>
      <w:r w:rsidR="008F33C4" w:rsidRPr="005474D9">
        <w:rPr>
          <w:rFonts w:eastAsia="Times New Roman"/>
          <w:noProof/>
          <w:bdr w:val="none" w:sz="0" w:space="0" w:color="auto"/>
          <w:lang w:eastAsia="en-IE"/>
        </w:rPr>
        <w:t>(García, Forbe, &amp; Gonzalez, 2010)</w:t>
      </w:r>
      <w:r w:rsidRPr="005474D9">
        <w:rPr>
          <w:rFonts w:eastAsia="Times New Roman"/>
          <w:bdr w:val="none" w:sz="0" w:space="0" w:color="auto"/>
          <w:lang w:eastAsia="en-IE"/>
        </w:rPr>
        <w:fldChar w:fldCharType="end"/>
      </w:r>
      <w:r w:rsidRPr="005474D9">
        <w:rPr>
          <w:rFonts w:eastAsia="Times New Roman"/>
          <w:bdr w:val="none" w:sz="0" w:space="0" w:color="auto"/>
          <w:lang w:eastAsia="en-IE"/>
        </w:rPr>
        <w:t xml:space="preserve">. In this process, a chitosan with a high degree of deacetylation is used, which increases the viscosity and results in an extended conformation with a more flexible chain because of the charge repulsion in the molecule </w:t>
      </w:r>
      <w:r w:rsidRPr="005474D9">
        <w:rPr>
          <w:rFonts w:eastAsia="Times New Roman"/>
          <w:bdr w:val="none" w:sz="0" w:space="0" w:color="auto"/>
          <w:lang w:eastAsia="en-IE"/>
        </w:rPr>
        <w:fldChar w:fldCharType="begin" w:fldLock="1"/>
      </w:r>
      <w:r w:rsidR="008F33C4" w:rsidRPr="005474D9">
        <w:rPr>
          <w:rFonts w:eastAsia="Times New Roman"/>
          <w:bdr w:val="none" w:sz="0" w:space="0" w:color="auto"/>
          <w:lang w:eastAsia="en-IE"/>
        </w:rPr>
        <w:instrText>ADDIN CSL_CITATION { "citationItems" : [ { "id" : "ITEM-1", "itemData" : { "DOI" : "10.1002/bip.21602", "ISSN" : "00063525", "PMID" : "21328576", "abstract" : "Molecular dynamics simulations have been carried out to characterize the structure and solubility of chitosan nanoparticle-like structures as a function of the deacetylation level (0, 40, 60, and 100%) and the spatial distribution of the N-acetyl groups in the particles. The polysaccharide chains of highly N-deacetylated particles where the N-acetyl groups are uniformly distributed present a high flexibility and preference for the relaxed two-fold helix and five-fold helix motifs. When these groups are confined to a given region of the particle, the chains adopt preferentially a two-fold helix with \u03d5 and \u03c8 values close to crystalline chitin. Nanoparticles with up to 40% acetylation are moderately soluble, forming stable aggregates when the N-acetyl groups are unevenly distributed. Systems with 60% or higher N-acetylation levels are insoluble and present similar degrees of swelling regardless the distribution of their N-acetyl groups. Overall particle solvation is highly affected by electrostatic forces resulting from the degree of acetylation. The water mobility and orientation around the polysaccharide chains affects the stability of the intramolecular O3-HO3((n)) \u00b7\u00b7\u00b7O5((n +) (1)) hydrogen bond, which in turn controls particle aggregation.", "author" : [ { "dropping-particle" : "", "family" : "Franca", "given" : "Eduardo F.", "non-dropping-particle" : "", "parse-names" : false, "suffix" : "" }, { "dropping-particle" : "", "family" : "Freitas", "given" : "Luiz C G", "non-dropping-particle" : "", "parse-names" : false, "suffix" : "" }, { "dropping-particle" : "", "family" : "Lins", "given" : "Roberto D.", "non-dropping-particle" : "", "parse-names" : false, "suffix" : "" } ], "container-title" : "Biopolymers", "id" : "ITEM-1", "issue" : "7", "issued" : { "date-parts" : [ [ "2011" ] ] }, "page" : "448-460", "title" : "Chitosan molecular structure as a function of N-acetylation", "type" : "article-journal", "volume" : "95" }, "uris" : [ "http://www.mendeley.com/documents/?uuid=bc6fd625-6569-3f55-b5b9-e9bb92493f31" ] } ], "mendeley" : { "formattedCitation" : "(Franca, Freitas, &amp; Lins, 2011)", "plainTextFormattedCitation" : "(Franca, Freitas, &amp; Lins, 2011)", "previouslyFormattedCitation" : "(Franca, Freitas, &amp; Lins, 2011)" }, "properties" : { "noteIndex" : 0 }, "schema" : "https://github.com/citation-style-language/schema/raw/master/csl-citation.json" }</w:instrText>
      </w:r>
      <w:r w:rsidRPr="005474D9">
        <w:rPr>
          <w:rFonts w:eastAsia="Times New Roman"/>
          <w:bdr w:val="none" w:sz="0" w:space="0" w:color="auto"/>
          <w:lang w:eastAsia="en-IE"/>
        </w:rPr>
        <w:fldChar w:fldCharType="separate"/>
      </w:r>
      <w:r w:rsidR="008F33C4" w:rsidRPr="005474D9">
        <w:rPr>
          <w:rFonts w:eastAsia="Times New Roman"/>
          <w:noProof/>
          <w:bdr w:val="none" w:sz="0" w:space="0" w:color="auto"/>
          <w:lang w:eastAsia="en-IE"/>
        </w:rPr>
        <w:t>(Franca, Freitas, &amp; Lins, 2011)</w:t>
      </w:r>
      <w:r w:rsidRPr="005474D9">
        <w:rPr>
          <w:rFonts w:eastAsia="Times New Roman"/>
          <w:bdr w:val="none" w:sz="0" w:space="0" w:color="auto"/>
          <w:lang w:eastAsia="en-IE"/>
        </w:rPr>
        <w:fldChar w:fldCharType="end"/>
      </w:r>
      <w:r w:rsidRPr="005474D9">
        <w:rPr>
          <w:rFonts w:eastAsia="Times New Roman"/>
          <w:bdr w:val="none" w:sz="0" w:space="0" w:color="auto"/>
          <w:lang w:eastAsia="en-IE"/>
        </w:rPr>
        <w:t xml:space="preserve">. Chitosan can be ionically cross-linked by counterions, such as sodium tripolyphosphate (TPP), to form a hydrogel of microparticles, and when the relative concentrations of chitosan and these anions are appropriate, NPs may be generated </w:t>
      </w:r>
      <w:r w:rsidRPr="005474D9">
        <w:rPr>
          <w:rFonts w:eastAsia="Times New Roman"/>
          <w:bdr w:val="none" w:sz="0" w:space="0" w:color="auto"/>
          <w:lang w:eastAsia="en-IE"/>
        </w:rPr>
        <w:fldChar w:fldCharType="begin" w:fldLock="1"/>
      </w:r>
      <w:r w:rsidR="008F33C4" w:rsidRPr="005474D9">
        <w:rPr>
          <w:rFonts w:eastAsia="Times New Roman"/>
          <w:bdr w:val="none" w:sz="0" w:space="0" w:color="auto"/>
          <w:lang w:eastAsia="en-IE"/>
        </w:rPr>
        <w:instrText>ADDIN CSL_CITATION { "citationItems" : [ { "id" : "ITEM-1", "itemData" : { "DOI" : "10.1016/j.jhazmat.2010.07.119", "ISSN" : "03043894", "PMID" : "20817347", "abstract" : "Chitosan-tripolyphosphate (CTPP) beads were prepared using in-liquid curing method and used for the adsorption of uranium from aqueous solution. Beads were prepared at two different cross-linking densities by adjusting the pH of the tripolyphosphate solution. The synthesized beads were characterized using FTIR spectroscopy before and after adsorption of uranium. Beads having higher cross-linking are found to have better adsorption capacity for uranium. Factors that influence the uranium adsorption onto CTPP beads such as solution pH, contact time and initial uranium concentration were studied in detail. The experimental results were fitted into Langmuir and Freundlich adsorption isotherms. From Langmuir adsorption model the adsorption capacity of CTPP beads for uranium is estimated as 236.9. mg/g. Pseudo-first order, pseudo-second order and intraparticle diffusion model were applied to the observed kinetics data and the results shows that the pseudo-second order model is more suitable to explain the kinetics of adsorption of uranium on CTPP beads. FTIR spectroscopic characterization of the beads showed that the phosphate groups may be more responsible for the adsorption of uranium on CTPP beads. ?? 2010 Elsevier B.V.", "author" : [ { "dropping-particle" : "", "family" : "Sureshkumar", "given" : "M. K.", "non-dropping-particle" : "", "parse-names" : false, "suffix" : "" }, { "dropping-particle" : "", "family" : "Das", "given" : "D.", "non-dropping-particle" : "", "parse-names" : false, "suffix" : "" }, { "dropping-particle" : "", "family" : "Mallia", "given" : "M. B.", "non-dropping-particle" : "", "parse-names" : false, "suffix" : "" }, { "dropping-particle" : "", "family" : "Gupta", "given" : "P. C.", "non-dropping-particle" : "", "parse-names" : false, "suffix" : "" } ], "container-title" : "Journal of Hazardous Materials", "id" : "ITEM-1", "issue" : "1-3", "issued" : { "date-parts" : [ [ "2010" ] ] }, "page" : "65-72", "title" : "Adsorption of uranium from aqueous solution using chitosan-tripolyphosphate (CTPP) beads", "type" : "article-journal", "volume" : "184" }, "uris" : [ "http://www.mendeley.com/documents/?uuid=3bfb76bc-4b91-4b8e-8570-5939ce713e95" ] } ], "mendeley" : { "formattedCitation" : "(Sureshkumar, Das, Mallia, &amp; Gupta, 2010)", "plainTextFormattedCitation" : "(Sureshkumar, Das, Mallia, &amp; Gupta, 2010)", "previouslyFormattedCitation" : "(Sureshkumar, Das, Mallia, &amp; Gupta, 2010)" }, "properties" : { "noteIndex" : 0 }, "schema" : "https://github.com/citation-style-language/schema/raw/master/csl-citation.json" }</w:instrText>
      </w:r>
      <w:r w:rsidRPr="005474D9">
        <w:rPr>
          <w:rFonts w:eastAsia="Times New Roman"/>
          <w:bdr w:val="none" w:sz="0" w:space="0" w:color="auto"/>
          <w:lang w:eastAsia="en-IE"/>
        </w:rPr>
        <w:fldChar w:fldCharType="separate"/>
      </w:r>
      <w:r w:rsidR="008F33C4" w:rsidRPr="005474D9">
        <w:rPr>
          <w:rFonts w:eastAsia="Times New Roman"/>
          <w:noProof/>
          <w:bdr w:val="none" w:sz="0" w:space="0" w:color="auto"/>
          <w:lang w:eastAsia="en-IE"/>
        </w:rPr>
        <w:t>(Sureshkumar, Das, Mallia, &amp; Gupta, 2010)</w:t>
      </w:r>
      <w:r w:rsidRPr="005474D9">
        <w:rPr>
          <w:rFonts w:eastAsia="Times New Roman"/>
          <w:bdr w:val="none" w:sz="0" w:space="0" w:color="auto"/>
          <w:lang w:eastAsia="en-IE"/>
        </w:rPr>
        <w:fldChar w:fldCharType="end"/>
      </w:r>
      <w:r w:rsidRPr="005474D9">
        <w:rPr>
          <w:rFonts w:eastAsia="Times New Roman"/>
          <w:bdr w:val="none" w:sz="0" w:space="0" w:color="auto"/>
          <w:lang w:eastAsia="en-IE"/>
        </w:rPr>
        <w:t>.</w:t>
      </w:r>
    </w:p>
    <w:p w14:paraId="5DED75A8" w14:textId="77777777" w:rsidR="00CB4818" w:rsidRPr="005474D9"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5474D9">
        <w:rPr>
          <w:rFonts w:eastAsia="Times New Roman"/>
          <w:bdr w:val="none" w:sz="0" w:space="0" w:color="auto"/>
          <w:lang w:eastAsia="en-IE"/>
        </w:rPr>
        <w:t xml:space="preserve">The formulation of NPs from different constituent components can be troublesome, due to the different variable parameters used (concentration, temperature and pH). Empirical optimisation using Response Surface Modelling (RSM) can help to rationalise the process and has found applications in different fields, such as engineering, pharmaceutical, biomedical, environmental and epidemiological research </w:t>
      </w:r>
      <w:r w:rsidRPr="005474D9">
        <w:rPr>
          <w:rFonts w:eastAsia="Times New Roman"/>
          <w:bdr w:val="none" w:sz="0" w:space="0" w:color="auto"/>
          <w:lang w:eastAsia="en-IE"/>
        </w:rPr>
        <w:fldChar w:fldCharType="begin" w:fldLock="1"/>
      </w:r>
      <w:r w:rsidR="008F33C4" w:rsidRPr="005474D9">
        <w:rPr>
          <w:rFonts w:eastAsia="Times New Roman"/>
          <w:bdr w:val="none" w:sz="0" w:space="0" w:color="auto"/>
          <w:lang w:eastAsia="en-IE"/>
        </w:rPr>
        <w:instrText>ADDIN CSL_CITATION { "citationItems" : [ { "id" : "ITEM-1", "itemData" : { "DOI" : "10.3923/ajdd.2011.174.187", "author" : [ { "dropping-particle" : "", "family" : "Singh", "given" : "Manju Rawat", "non-dropping-particle" : "", "parse-names" : false, "suffix" : "" }, { "dropping-particle" : "", "family" : "Singh", "given" : "Deependra", "non-dropping-particle" : "", "parse-names" : false, "suffix" : "" }, { "dropping-particle" : "", "family" : "Saraf", "given" : "Swarnlata", "non-dropping-particle" : "", "parse-names" : false, "suffix" : "" }, { "dropping-particle" : "", "family" : "Saraf", "given" : "S", "non-dropping-particle" : "", "parse-names" : false, "suffix" : "" } ], "container-title" : "Am J Drug Discov Dev", "id" : "ITEM-1", "issue" : "3", "issued" : { "date-parts" : [ [ "2011" ] ] }, "page" : "174-187", "title" : "Formulation optimization of controlled delivery system for antihypertensive peptide using response surface methodology", "type" : "article-journal", "volume" : "1" }, "uris" : [ "http://www.mendeley.com/documents/?uuid=9fdcb682-47ec-47f9-9b69-0544d0f562eb" ] } ], "mendeley" : { "formattedCitation" : "(Singh, Singh, Saraf, &amp; Saraf, 2011)", "plainTextFormattedCitation" : "(Singh, Singh, Saraf, &amp; Saraf, 2011)", "previouslyFormattedCitation" : "(Singh, Singh, Saraf, &amp; Saraf, 2011)" }, "properties" : { "noteIndex" : 0 }, "schema" : "https://github.com/citation-style-language/schema/raw/master/csl-citation.json" }</w:instrText>
      </w:r>
      <w:r w:rsidRPr="005474D9">
        <w:rPr>
          <w:rFonts w:eastAsia="Times New Roman"/>
          <w:bdr w:val="none" w:sz="0" w:space="0" w:color="auto"/>
          <w:lang w:eastAsia="en-IE"/>
        </w:rPr>
        <w:fldChar w:fldCharType="separate"/>
      </w:r>
      <w:r w:rsidR="008F33C4" w:rsidRPr="005474D9">
        <w:rPr>
          <w:rFonts w:eastAsia="Times New Roman"/>
          <w:noProof/>
          <w:bdr w:val="none" w:sz="0" w:space="0" w:color="auto"/>
          <w:lang w:eastAsia="en-IE"/>
        </w:rPr>
        <w:t>(Singh, Singh, Saraf, &amp; Saraf, 2011)</w:t>
      </w:r>
      <w:r w:rsidRPr="005474D9">
        <w:rPr>
          <w:rFonts w:eastAsia="Times New Roman"/>
          <w:bdr w:val="none" w:sz="0" w:space="0" w:color="auto"/>
          <w:lang w:eastAsia="en-IE"/>
        </w:rPr>
        <w:fldChar w:fldCharType="end"/>
      </w:r>
      <w:r w:rsidRPr="005474D9">
        <w:rPr>
          <w:rFonts w:eastAsia="Times New Roman"/>
          <w:bdr w:val="none" w:sz="0" w:space="0" w:color="auto"/>
          <w:lang w:eastAsia="en-IE"/>
        </w:rPr>
        <w:t xml:space="preserve">. RSM has been shown to be useful for optimisation of experimental parameters in nanoparticle formulation, and has been adopted by a number of research groups </w:t>
      </w:r>
      <w:r w:rsidRPr="005474D9">
        <w:rPr>
          <w:rFonts w:eastAsia="Times New Roman"/>
          <w:bdr w:val="none" w:sz="0" w:space="0" w:color="auto"/>
          <w:lang w:eastAsia="en-IE"/>
        </w:rPr>
        <w:fldChar w:fldCharType="begin" w:fldLock="1"/>
      </w:r>
      <w:r w:rsidR="00106842">
        <w:rPr>
          <w:rFonts w:eastAsia="Times New Roman"/>
          <w:bdr w:val="none" w:sz="0" w:space="0" w:color="auto"/>
          <w:lang w:eastAsia="en-IE"/>
        </w:rPr>
        <w:instrText>ADDIN CSL_CITATION { "citationItems" : [ { "id" : "ITEM-1", "itemData" : { "DOI" : "10.1016/j.ijbiomac.2013.11.041", "ISSN" : "01418130", "PMID" : "24355618", "abstract" : "The aim of this study is to utilize statistical designs and mathematical modeling to end the continuous debate about the different variables that influence the production of nanoparticles using the ionic gelation method between the biopolymer chitosan (CS) and tripolyphosphate (TPP) ion. Preliminary experiments were adopted to extract the optimum conditions for the nanoparticles preparation and model construction. Critical process parameters were screened using the one-factor-at-a-time (OFAT) approach to select optimum experimental regions. Finally, these factors were optimized using two different methods of response surface modeling; the Box-Behnken and the D-optimal. The significant models showed excellent fitting of the data. The two methods were validated using a set of check points and were subsequently compared. Good agreement between actual and predicted values was obtained though the D-optimal model was more successful in predicting the particle size of the prepared nanoparticles with percentage bias as small as 1.49%. Nanoparticles were produced with diameters ranging from 52.21. nm to 400.30. nm, particle polydispersity from 0.06 to 0.40 and suitable morphology. This work provides an overview on the production of chitosan nanoparticles with desirable size enabling their successful use in drugs delivery and targeting or in any nanotechnology or interfacial application. ?? 2013 Elsevier B.V.", "author" : [ { "dropping-particle" : "", "family" : "Abdel-Hafez", "given" : "Salma M.", "non-dropping-particle" : "", "parse-names" : false, "suffix" : "" }, { "dropping-particle" : "", "family" : "Hathout", "given" : "Rania M.", "non-dropping-particle" : "", "parse-names" : false, "suffix" : "" }, { "dropping-particle" : "", "family" : "Sammour", "given" : "Omaima a.", "non-dropping-particle" : "", "parse-names" : false, "suffix" : "" } ], "container-title" : "International Journal of Biological Macromolecules", "id" : "ITEM-1", "issued" : { "date-parts" : [ [ "2014" ] ] }, "page" : "334-340", "publisher" : "Elsevier B.V.", "title" : "Towards better modeling of chitosan nanoparticles production: Screening different factors and comparing two experimental designs", "type" : "article-journal", "volume" : "64" }, "uris" : [ "http://www.mendeley.com/documents/?uuid=3c4f70ea-e351-4779-81b6-9d39081c2ee7" ] }, { "id" : "ITEM-2", "itemData" : { "DOI" : "10.1016/j.talanta.2008.05.019", "ISBN" : "1873-3573 (Electronic)\\n0039-9140 (Linking)", "ISSN" : "00399140", "PMID" : "18761143", "abstract" : "A review about the application of response surface methodology (RSM) in the optimization of analytical methods is presented. The theoretical principles of RSM and steps for its application are described to introduce readers to this multivariate statistical technique. Symmetrical experimental designs (three-level factorial, Box-Behnken, central composite, and Doehlert designs) are compared in terms of characteristics and efficiency. Furthermore, recent references of their uses in analytical chemistry are presented. Multiple response optimization applying desirability functions in RSM and the use of artificial neural networks for modeling are also discussed. ?? 2008.", "author" : [ { "dropping-particle" : "", "family" : "Bezerra", "given" : "Marcos Almeida", "non-dropping-particle" : "", "parse-names" : false, "suffix" : "" }, { "dropping-particle" : "", "family" : "Santelli", "given" : "Ricardo Erthal", "non-dropping-particle" : "", "parse-names" : false, "suffix" : "" }, { "dropping-particle" : "", "family" : "Oliveira", "given" : "Eliane Padua", "non-dropping-particle" : "", "parse-names" : false, "suffix" : "" }, { "dropping-particle" : "", "family" : "Villar", "given" : "Leonardo Silveira", "non-dropping-particle" : "", "parse-names" : false, "suffix" : "" }, { "dropping-particle" : "", "family" : "Escaleira", "given" : "L. a.", "non-dropping-particle" : "", "parse-names" : false, "suffix" : "" } ], "container-title" : "Talanta", "id" : "ITEM-2", "issue" : "5", "issued" : { "date-parts" : [ [ "2008" ] ] }, "page" : "965-977", "title" : "Response surface methodology (RSM) as a tool for optimization in analytical chemistry", "type" : "article-journal", "volume" : "76" }, "uris" : [ "http://www.mendeley.com/documents/?uuid=b2e4afdc-3651-4f51-b6e6-3a1ab3fe5f26" ] } ], "mendeley" : { "formattedCitation" : "(Abdel-Hafez, Hathout, &amp; Sammour, 2014b; Bezerra, Santelli, Oliveira, Villar, &amp; Escaleira, 2008)", "plainTextFormattedCitation" : "(Abdel-Hafez, Hathout, &amp; Sammour, 2014b; Bezerra, Santelli, Oliveira, Villar, &amp; Escaleira, 2008)", "previouslyFormattedCitation" : "(Abdel-Hafez, Hathout, &amp; Sammour, 2014b; Bezerra, Santelli, Oliveira, Villar, &amp; Escaleira, 2008)" }, "properties" : { "noteIndex" : 0 }, "schema" : "https://github.com/citation-style-language/schema/raw/master/csl-citation.json" }</w:instrText>
      </w:r>
      <w:r w:rsidRPr="005474D9">
        <w:rPr>
          <w:rFonts w:eastAsia="Times New Roman"/>
          <w:bdr w:val="none" w:sz="0" w:space="0" w:color="auto"/>
          <w:lang w:eastAsia="en-IE"/>
        </w:rPr>
        <w:fldChar w:fldCharType="separate"/>
      </w:r>
      <w:r w:rsidR="00D8440C" w:rsidRPr="00D8440C">
        <w:rPr>
          <w:rFonts w:eastAsia="Times New Roman"/>
          <w:noProof/>
          <w:bdr w:val="none" w:sz="0" w:space="0" w:color="auto"/>
          <w:lang w:eastAsia="en-IE"/>
        </w:rPr>
        <w:t>(Abdel-Hafez, Hathout, &amp; Sammour, 2014b; Bezerra, Santelli, Oliveira, Villar, &amp; Escaleira, 2008)</w:t>
      </w:r>
      <w:r w:rsidRPr="005474D9">
        <w:rPr>
          <w:rFonts w:eastAsia="Times New Roman"/>
          <w:bdr w:val="none" w:sz="0" w:space="0" w:color="auto"/>
          <w:lang w:eastAsia="en-IE"/>
        </w:rPr>
        <w:fldChar w:fldCharType="end"/>
      </w:r>
      <w:r w:rsidR="005474D9">
        <w:rPr>
          <w:rFonts w:eastAsia="Times New Roman"/>
          <w:bdr w:val="none" w:sz="0" w:space="0" w:color="auto"/>
          <w:lang w:eastAsia="en-IE"/>
        </w:rPr>
        <w:t xml:space="preserve">. </w:t>
      </w:r>
    </w:p>
    <w:p w14:paraId="79C79428" w14:textId="6EE5607A" w:rsidR="00CB4818" w:rsidRPr="005474D9" w:rsidRDefault="00234BB9" w:rsidP="005474D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Pr>
          <w:rFonts w:eastAsia="Times New Roman"/>
          <w:bdr w:val="none" w:sz="0" w:space="0" w:color="auto"/>
          <w:lang w:eastAsia="en-IE"/>
        </w:rPr>
        <w:t xml:space="preserve">The aim of this work </w:t>
      </w:r>
      <w:r w:rsidR="00CB4818" w:rsidRPr="005474D9">
        <w:rPr>
          <w:rFonts w:eastAsia="Times New Roman"/>
          <w:bdr w:val="none" w:sz="0" w:space="0" w:color="auto"/>
          <w:lang w:eastAsia="en-IE"/>
        </w:rPr>
        <w:t>is to formulate and investigate the feasibility of LKP encapsulated chitosan NPs, determining the physico-chemical characteristics, stability to storage, bioactivity and low cytotoxicity properties. The formulation of the LKP NP was optimised using a RSM approach</w:t>
      </w:r>
      <w:r w:rsidR="00CB4818" w:rsidRPr="00423E56">
        <w:rPr>
          <w:rFonts w:eastAsia="Times New Roman"/>
          <w:bdr w:val="none" w:sz="0" w:space="0" w:color="auto"/>
          <w:lang w:eastAsia="en-IE"/>
        </w:rPr>
        <w:t xml:space="preserve">.  </w:t>
      </w:r>
      <w:r w:rsidR="007F1058" w:rsidRPr="00423E56">
        <w:t xml:space="preserve">The physico-chemical characteristics of the NPs were assessed using dynamic laser scattering, scanning electron microscopy, and Fourier transform infrared spectroscopy, with the aim </w:t>
      </w:r>
      <w:r w:rsidR="00423E56">
        <w:t xml:space="preserve">of producing the optimal NPs </w:t>
      </w:r>
      <w:r w:rsidR="00423E56">
        <w:rPr>
          <w:color w:val="FF0000"/>
        </w:rPr>
        <w:t>as</w:t>
      </w:r>
      <w:r w:rsidR="007F1058" w:rsidRPr="00423E56">
        <w:t xml:space="preserve"> an oral delivery system</w:t>
      </w:r>
      <w:r w:rsidR="00CB4818" w:rsidRPr="00423E56">
        <w:rPr>
          <w:rFonts w:eastAsia="Times New Roman"/>
          <w:bdr w:val="none" w:sz="0" w:space="0" w:color="auto"/>
          <w:lang w:eastAsia="en-IE"/>
        </w:rPr>
        <w:t>. Accelerated thermal conditions are employed to explore the stability for</w:t>
      </w:r>
      <w:r w:rsidR="00CB4818" w:rsidRPr="005474D9">
        <w:rPr>
          <w:rFonts w:eastAsia="Times New Roman"/>
          <w:bdr w:val="none" w:sz="0" w:space="0" w:color="auto"/>
          <w:lang w:eastAsia="en-IE"/>
        </w:rPr>
        <w:t xml:space="preserve"> future storage </w:t>
      </w:r>
      <w:r w:rsidR="00CB4818" w:rsidRPr="005474D9">
        <w:rPr>
          <w:rFonts w:eastAsia="Times New Roman"/>
          <w:bdr w:val="none" w:sz="0" w:space="0" w:color="auto"/>
          <w:lang w:eastAsia="en-IE"/>
        </w:rPr>
        <w:lastRenderedPageBreak/>
        <w:t>conditions; particle size, polydispersity, zeta potential and bioactivity were assessed. In addition, the cytotoxicity and release profiles in simulated gastric and intestinal fluids were assessed.</w:t>
      </w:r>
    </w:p>
    <w:p w14:paraId="788BB279" w14:textId="77777777" w:rsidR="00CB4818" w:rsidRPr="005474D9" w:rsidRDefault="00CB4818" w:rsidP="005474D9">
      <w:pPr>
        <w:pStyle w:val="Heading1"/>
        <w:numPr>
          <w:ilvl w:val="0"/>
          <w:numId w:val="3"/>
        </w:numPr>
        <w:spacing w:before="0" w:after="240" w:line="480" w:lineRule="auto"/>
        <w:ind w:left="360"/>
        <w:jc w:val="both"/>
        <w:rPr>
          <w:rFonts w:ascii="Times New Roman" w:hAnsi="Times New Roman" w:cs="Times New Roman"/>
          <w:color w:val="auto"/>
          <w:sz w:val="24"/>
          <w:bdr w:val="none" w:sz="0" w:space="0" w:color="auto"/>
          <w:lang w:eastAsia="en-IE"/>
        </w:rPr>
      </w:pPr>
      <w:bookmarkStart w:id="3" w:name="_Toc471461352"/>
      <w:r w:rsidRPr="005474D9">
        <w:rPr>
          <w:rFonts w:ascii="Times New Roman" w:hAnsi="Times New Roman" w:cs="Times New Roman"/>
          <w:color w:val="auto"/>
          <w:sz w:val="24"/>
          <w:bdr w:val="none" w:sz="0" w:space="0" w:color="auto"/>
          <w:lang w:eastAsia="en-IE"/>
        </w:rPr>
        <w:t>Materials and Methods</w:t>
      </w:r>
      <w:bookmarkEnd w:id="3"/>
    </w:p>
    <w:p w14:paraId="224AB42F" w14:textId="77777777" w:rsidR="00CB4818" w:rsidRPr="005474D9"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5474D9">
        <w:rPr>
          <w:rFonts w:eastAsia="Times New Roman"/>
          <w:bdr w:val="none" w:sz="0" w:space="0" w:color="auto"/>
          <w:lang w:eastAsia="en-IE"/>
        </w:rPr>
        <w:t>LKP (Mw 356.47, purity = 96% according to the manufacturer’s specifications) was synthesised by ChinaPeptides Co. Ltd, (Shanghai, China). CL113 (Mw = 110 kDa, deacetylation degree (DD) = 86% according to manufacturer’s specifications) was obtained from Pronova Biopolymer (Norway). TPP, Angiotensin-I converting enzyme (from rabbit lung), captopril, N-α-hippuryl-L-histidyl-L-leucine hydrate salt (HHL) and all other materials were obtained from Sigma-Aldrich (Ireland). CellTitre 96® AQ</w:t>
      </w:r>
      <w:r w:rsidRPr="005474D9">
        <w:rPr>
          <w:rFonts w:eastAsia="Times New Roman"/>
          <w:bdr w:val="none" w:sz="0" w:space="0" w:color="auto"/>
          <w:vertAlign w:val="subscript"/>
          <w:lang w:eastAsia="en-IE"/>
        </w:rPr>
        <w:t>ueous</w:t>
      </w:r>
      <w:r w:rsidRPr="005474D9">
        <w:rPr>
          <w:rFonts w:eastAsia="Times New Roman"/>
          <w:bdr w:val="none" w:sz="0" w:space="0" w:color="auto"/>
          <w:lang w:eastAsia="en-IE"/>
        </w:rPr>
        <w:t xml:space="preserve"> One Solution Cell Proliferation Assay was supplied by Promega (Madison, USA). Caco-2 cells (passage 24-26) were obtained from European Collection of Cell Cultures (Salisbury, UK). HepG2 cells (passage 32-34) were obtained from American Type Culture Collection. Ultrapure water was used for all experiments and was obtained from a Milli-Q water purification system</w:t>
      </w:r>
      <w:r w:rsidR="005474D9">
        <w:rPr>
          <w:rFonts w:eastAsia="Times New Roman"/>
          <w:bdr w:val="none" w:sz="0" w:space="0" w:color="auto"/>
          <w:lang w:eastAsia="en-IE"/>
        </w:rPr>
        <w:t xml:space="preserve"> (Millipore Corporation, USA). </w:t>
      </w:r>
    </w:p>
    <w:p w14:paraId="26EF3C07" w14:textId="77777777" w:rsidR="00CB4818" w:rsidRPr="005474D9" w:rsidRDefault="00CB4818" w:rsidP="005474D9">
      <w:pPr>
        <w:pStyle w:val="Heading2"/>
        <w:numPr>
          <w:ilvl w:val="1"/>
          <w:numId w:val="4"/>
        </w:numPr>
        <w:spacing w:before="120" w:after="240" w:line="480" w:lineRule="auto"/>
        <w:jc w:val="both"/>
        <w:rPr>
          <w:rFonts w:ascii="Times New Roman" w:eastAsia="Cambria" w:hAnsi="Times New Roman" w:cs="Times New Roman"/>
          <w:b w:val="0"/>
          <w:color w:val="auto"/>
          <w:sz w:val="24"/>
          <w:szCs w:val="24"/>
          <w:bdr w:val="none" w:sz="0" w:space="0" w:color="auto"/>
          <w:lang w:eastAsia="en-IE"/>
        </w:rPr>
      </w:pPr>
      <w:bookmarkStart w:id="4" w:name="_Toc471461353"/>
      <w:r w:rsidRPr="005474D9">
        <w:rPr>
          <w:rFonts w:ascii="Times New Roman" w:eastAsia="Cambria" w:hAnsi="Times New Roman" w:cs="Times New Roman"/>
          <w:b w:val="0"/>
          <w:color w:val="auto"/>
          <w:sz w:val="24"/>
          <w:szCs w:val="24"/>
          <w:bdr w:val="none" w:sz="0" w:space="0" w:color="auto"/>
          <w:lang w:eastAsia="en-IE"/>
        </w:rPr>
        <w:t>Unloaded nanoparticle formulation design</w:t>
      </w:r>
      <w:bookmarkEnd w:id="4"/>
    </w:p>
    <w:p w14:paraId="42DEA0ED" w14:textId="77777777" w:rsidR="00CB4818" w:rsidRPr="005474D9" w:rsidRDefault="00234BB9" w:rsidP="005474D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Pr>
          <w:rFonts w:eastAsia="Times New Roman"/>
          <w:bdr w:val="none" w:sz="0" w:space="0" w:color="auto"/>
          <w:lang w:eastAsia="en-IE"/>
        </w:rPr>
        <w:t>U</w:t>
      </w:r>
      <w:r w:rsidR="00CB4818" w:rsidRPr="005474D9">
        <w:rPr>
          <w:rFonts w:eastAsia="Times New Roman"/>
          <w:bdr w:val="none" w:sz="0" w:space="0" w:color="auto"/>
          <w:lang w:eastAsia="en-IE"/>
        </w:rPr>
        <w:t xml:space="preserve">nloaded NPs formulation was optimised using varying concentrations of CL113 and TPP, </w:t>
      </w:r>
      <w:r>
        <w:rPr>
          <w:rFonts w:eastAsia="Times New Roman"/>
          <w:bdr w:val="none" w:sz="0" w:space="0" w:color="auto"/>
          <w:lang w:eastAsia="en-IE"/>
        </w:rPr>
        <w:t>following</w:t>
      </w:r>
      <w:r w:rsidR="00CB4818" w:rsidRPr="005474D9">
        <w:rPr>
          <w:rFonts w:eastAsia="Times New Roman"/>
          <w:bdr w:val="none" w:sz="0" w:space="0" w:color="auto"/>
          <w:lang w:eastAsia="en-IE"/>
        </w:rPr>
        <w:t xml:space="preserve"> a 3 block Central Composite Design (CCD) with 2 variable parameters and 3 respons</w:t>
      </w:r>
      <w:r w:rsidR="005474D9">
        <w:rPr>
          <w:rFonts w:eastAsia="Times New Roman"/>
          <w:bdr w:val="none" w:sz="0" w:space="0" w:color="auto"/>
          <w:lang w:eastAsia="en-IE"/>
        </w:rPr>
        <w:t>es (particle size, ZP and PDI).</w:t>
      </w:r>
    </w:p>
    <w:p w14:paraId="71D06967" w14:textId="77777777" w:rsidR="00CB4818" w:rsidRPr="005474D9" w:rsidRDefault="00CB4818" w:rsidP="005474D9">
      <w:pPr>
        <w:pStyle w:val="Heading2"/>
        <w:numPr>
          <w:ilvl w:val="1"/>
          <w:numId w:val="4"/>
        </w:numPr>
        <w:spacing w:before="120" w:after="240" w:line="480" w:lineRule="auto"/>
        <w:jc w:val="both"/>
        <w:rPr>
          <w:rFonts w:ascii="Times New Roman" w:hAnsi="Times New Roman" w:cs="Times New Roman"/>
          <w:b w:val="0"/>
          <w:color w:val="auto"/>
          <w:sz w:val="24"/>
          <w:szCs w:val="24"/>
          <w:bdr w:val="none" w:sz="0" w:space="0" w:color="auto"/>
          <w:lang w:eastAsia="en-IE"/>
        </w:rPr>
      </w:pPr>
      <w:bookmarkStart w:id="5" w:name="_Toc471461354"/>
      <w:r w:rsidRPr="005474D9">
        <w:rPr>
          <w:rFonts w:ascii="Times New Roman" w:hAnsi="Times New Roman" w:cs="Times New Roman"/>
          <w:b w:val="0"/>
          <w:color w:val="auto"/>
          <w:sz w:val="24"/>
          <w:szCs w:val="24"/>
          <w:bdr w:val="none" w:sz="0" w:space="0" w:color="auto"/>
          <w:lang w:eastAsia="en-IE"/>
        </w:rPr>
        <w:t>LKP nanoparticle formulation design</w:t>
      </w:r>
      <w:bookmarkEnd w:id="5"/>
    </w:p>
    <w:p w14:paraId="6368954B" w14:textId="77777777" w:rsidR="00CB4818" w:rsidRPr="005474D9" w:rsidRDefault="00234BB9" w:rsidP="005474D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Pr>
          <w:rFonts w:eastAsia="Times New Roman"/>
          <w:bdr w:val="none" w:sz="0" w:space="0" w:color="auto"/>
          <w:lang w:eastAsia="en-IE"/>
        </w:rPr>
        <w:t>A</w:t>
      </w:r>
      <w:r w:rsidR="00CB4818" w:rsidRPr="005474D9">
        <w:rPr>
          <w:rFonts w:eastAsia="Times New Roman"/>
          <w:bdr w:val="none" w:sz="0" w:space="0" w:color="auto"/>
          <w:lang w:eastAsia="en-IE"/>
        </w:rPr>
        <w:t xml:space="preserve"> Mixture Amount Design (MAD</w:t>
      </w:r>
      <w:r w:rsidR="00CB4818" w:rsidRPr="00423E56">
        <w:rPr>
          <w:rFonts w:eastAsia="Times New Roman"/>
          <w:bdr w:val="none" w:sz="0" w:space="0" w:color="auto"/>
          <w:lang w:eastAsia="en-IE"/>
        </w:rPr>
        <w:t>) was employed using the concentration ranges of chitosan (CL113) and TPP (see ta</w:t>
      </w:r>
      <w:r w:rsidR="00F208CB" w:rsidRPr="00423E56">
        <w:rPr>
          <w:rFonts w:eastAsia="Times New Roman"/>
          <w:bdr w:val="none" w:sz="0" w:space="0" w:color="auto"/>
          <w:lang w:eastAsia="en-IE"/>
        </w:rPr>
        <w:t xml:space="preserve">ble </w:t>
      </w:r>
      <w:r w:rsidR="00CB4818" w:rsidRPr="00423E56">
        <w:rPr>
          <w:rFonts w:eastAsia="Times New Roman"/>
          <w:bdr w:val="none" w:sz="0" w:space="0" w:color="auto"/>
          <w:lang w:eastAsia="en-IE"/>
        </w:rPr>
        <w:t>1) around the optimal point</w:t>
      </w:r>
      <w:r w:rsidR="00F208CB" w:rsidRPr="00423E56">
        <w:rPr>
          <w:rFonts w:eastAsia="Times New Roman"/>
          <w:bdr w:val="none" w:sz="0" w:space="0" w:color="auto"/>
          <w:lang w:eastAsia="en-IE"/>
        </w:rPr>
        <w:t xml:space="preserve"> (1.5mg/mL CL113</w:t>
      </w:r>
      <w:r w:rsidR="009E19ED" w:rsidRPr="00423E56">
        <w:rPr>
          <w:rFonts w:eastAsia="Times New Roman"/>
          <w:bdr w:val="none" w:sz="0" w:space="0" w:color="auto"/>
          <w:lang w:eastAsia="en-IE"/>
        </w:rPr>
        <w:t xml:space="preserve"> and 0.3mg/mL TPP</w:t>
      </w:r>
      <w:r w:rsidR="00F208CB" w:rsidRPr="00423E56">
        <w:rPr>
          <w:rFonts w:eastAsia="Times New Roman"/>
          <w:bdr w:val="none" w:sz="0" w:space="0" w:color="auto"/>
          <w:lang w:eastAsia="en-IE"/>
        </w:rPr>
        <w:t>)</w:t>
      </w:r>
      <w:r w:rsidR="00CB4818" w:rsidRPr="00423E56">
        <w:rPr>
          <w:rFonts w:eastAsia="Times New Roman"/>
          <w:bdr w:val="none" w:sz="0" w:space="0" w:color="auto"/>
          <w:lang w:eastAsia="en-IE"/>
        </w:rPr>
        <w:t xml:space="preserve"> suggested from prelimin</w:t>
      </w:r>
      <w:r w:rsidR="00CB4818" w:rsidRPr="005474D9">
        <w:rPr>
          <w:rFonts w:eastAsia="Times New Roman"/>
          <w:bdr w:val="none" w:sz="0" w:space="0" w:color="auto"/>
          <w:lang w:eastAsia="en-IE"/>
        </w:rPr>
        <w:t>ary unloaded</w:t>
      </w:r>
      <w:r w:rsidR="00F208CB">
        <w:rPr>
          <w:rFonts w:eastAsia="Times New Roman"/>
          <w:bdr w:val="none" w:sz="0" w:space="0" w:color="auto"/>
          <w:lang w:eastAsia="en-IE"/>
        </w:rPr>
        <w:t xml:space="preserve"> particle experiments (Section 3</w:t>
      </w:r>
      <w:r w:rsidR="00CB4818" w:rsidRPr="005474D9">
        <w:rPr>
          <w:rFonts w:eastAsia="Times New Roman"/>
          <w:bdr w:val="none" w:sz="0" w:space="0" w:color="auto"/>
          <w:lang w:eastAsia="en-IE"/>
        </w:rPr>
        <w:t xml:space="preserve">.1). The </w:t>
      </w:r>
      <w:r w:rsidR="00CB4818" w:rsidRPr="005474D9">
        <w:rPr>
          <w:rFonts w:eastAsia="Times New Roman"/>
          <w:bdr w:val="none" w:sz="0" w:space="0" w:color="auto"/>
          <w:lang w:eastAsia="en-IE"/>
        </w:rPr>
        <w:lastRenderedPageBreak/>
        <w:t xml:space="preserve">experimental design and data analysis was performed using Minitab 17 software (Minitab Inc, USA). </w:t>
      </w:r>
    </w:p>
    <w:p w14:paraId="3E344845" w14:textId="77777777" w:rsidR="00CB4818" w:rsidRPr="005474D9"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jc w:val="both"/>
        <w:rPr>
          <w:rFonts w:eastAsia="Times New Roman"/>
          <w:bdr w:val="none" w:sz="0" w:space="0" w:color="auto"/>
          <w:lang w:eastAsia="en-IE"/>
        </w:rPr>
      </w:pPr>
      <w:r w:rsidRPr="005474D9">
        <w:rPr>
          <w:rFonts w:eastAsia="Times New Roman"/>
          <w:b/>
          <w:bdr w:val="none" w:sz="0" w:space="0" w:color="auto"/>
          <w:lang w:eastAsia="en-IE"/>
        </w:rPr>
        <w:t>Table 1</w:t>
      </w:r>
      <w:r w:rsidRPr="005474D9">
        <w:rPr>
          <w:rFonts w:eastAsia="Times New Roman"/>
          <w:bdr w:val="none" w:sz="0" w:space="0" w:color="auto"/>
          <w:lang w:eastAsia="en-IE"/>
        </w:rPr>
        <w:t xml:space="preserve"> MAD for LKP nanoparticles at optimised CL113, TPP concentration</w:t>
      </w:r>
    </w:p>
    <w:tbl>
      <w:tblPr>
        <w:tblW w:w="6786" w:type="dxa"/>
        <w:jc w:val="center"/>
        <w:tblLook w:val="04A0" w:firstRow="1" w:lastRow="0" w:firstColumn="1" w:lastColumn="0" w:noHBand="0" w:noVBand="1"/>
      </w:tblPr>
      <w:tblGrid>
        <w:gridCol w:w="1116"/>
        <w:gridCol w:w="1850"/>
        <w:gridCol w:w="1597"/>
        <w:gridCol w:w="2223"/>
      </w:tblGrid>
      <w:tr w:rsidR="00CB4818" w:rsidRPr="005474D9" w14:paraId="0666E70F" w14:textId="77777777" w:rsidTr="00D8440C">
        <w:trPr>
          <w:trHeight w:val="300"/>
          <w:jc w:val="center"/>
        </w:trPr>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559BA" w14:textId="77777777" w:rsidR="00CB4818" w:rsidRPr="005474D9"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5474D9">
              <w:rPr>
                <w:rFonts w:eastAsia="Times New Roman"/>
                <w:bdr w:val="none" w:sz="0" w:space="0" w:color="auto"/>
                <w:lang w:eastAsia="en-IE"/>
              </w:rPr>
              <w:t xml:space="preserve">Sample </w:t>
            </w:r>
          </w:p>
        </w:tc>
        <w:tc>
          <w:tcPr>
            <w:tcW w:w="1850" w:type="dxa"/>
            <w:tcBorders>
              <w:top w:val="single" w:sz="4" w:space="0" w:color="auto"/>
              <w:left w:val="nil"/>
              <w:bottom w:val="single" w:sz="4" w:space="0" w:color="auto"/>
              <w:right w:val="single" w:sz="4" w:space="0" w:color="auto"/>
            </w:tcBorders>
            <w:shd w:val="clear" w:color="auto" w:fill="auto"/>
            <w:noWrap/>
            <w:vAlign w:val="bottom"/>
            <w:hideMark/>
          </w:tcPr>
          <w:p w14:paraId="0C102C89" w14:textId="77777777" w:rsidR="00CB4818" w:rsidRPr="005474D9"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5474D9">
              <w:rPr>
                <w:rFonts w:eastAsia="Times New Roman"/>
                <w:bdr w:val="none" w:sz="0" w:space="0" w:color="auto"/>
                <w:lang w:eastAsia="en-IE"/>
              </w:rPr>
              <w:t>CL113 (mg/ml)</w:t>
            </w:r>
          </w:p>
        </w:tc>
        <w:tc>
          <w:tcPr>
            <w:tcW w:w="1597" w:type="dxa"/>
            <w:tcBorders>
              <w:top w:val="single" w:sz="4" w:space="0" w:color="auto"/>
              <w:left w:val="nil"/>
              <w:bottom w:val="single" w:sz="4" w:space="0" w:color="auto"/>
              <w:right w:val="single" w:sz="4" w:space="0" w:color="auto"/>
            </w:tcBorders>
            <w:shd w:val="clear" w:color="auto" w:fill="auto"/>
            <w:noWrap/>
            <w:vAlign w:val="bottom"/>
            <w:hideMark/>
          </w:tcPr>
          <w:p w14:paraId="63892FE7" w14:textId="77777777" w:rsidR="00CB4818" w:rsidRPr="005474D9"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5474D9">
              <w:rPr>
                <w:rFonts w:eastAsia="Times New Roman"/>
                <w:bdr w:val="none" w:sz="0" w:space="0" w:color="auto"/>
                <w:lang w:eastAsia="en-IE"/>
              </w:rPr>
              <w:t>TPP (mg/ml)</w:t>
            </w:r>
          </w:p>
        </w:tc>
        <w:tc>
          <w:tcPr>
            <w:tcW w:w="2223" w:type="dxa"/>
            <w:tcBorders>
              <w:top w:val="single" w:sz="4" w:space="0" w:color="auto"/>
              <w:left w:val="nil"/>
              <w:bottom w:val="single" w:sz="4" w:space="0" w:color="auto"/>
              <w:right w:val="single" w:sz="4" w:space="0" w:color="auto"/>
            </w:tcBorders>
            <w:shd w:val="clear" w:color="auto" w:fill="auto"/>
            <w:noWrap/>
            <w:vAlign w:val="bottom"/>
            <w:hideMark/>
          </w:tcPr>
          <w:p w14:paraId="20FF8A3C" w14:textId="77777777" w:rsidR="00CB4818" w:rsidRPr="005474D9"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5474D9">
              <w:rPr>
                <w:rFonts w:eastAsia="Times New Roman"/>
                <w:bdr w:val="none" w:sz="0" w:space="0" w:color="auto"/>
                <w:lang w:eastAsia="en-IE"/>
              </w:rPr>
              <w:t>Ratio (CL113/TPP)</w:t>
            </w:r>
          </w:p>
        </w:tc>
      </w:tr>
      <w:tr w:rsidR="00CB4818" w:rsidRPr="005474D9" w14:paraId="56BDF41C" w14:textId="77777777" w:rsidTr="00D8440C">
        <w:trPr>
          <w:trHeight w:val="300"/>
          <w:jc w:val="center"/>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14:paraId="34BAD3F6" w14:textId="77777777" w:rsidR="00CB4818" w:rsidRPr="005474D9"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5474D9">
              <w:rPr>
                <w:rFonts w:eastAsia="Times New Roman"/>
                <w:bdr w:val="none" w:sz="0" w:space="0" w:color="auto"/>
                <w:lang w:eastAsia="en-IE"/>
              </w:rPr>
              <w:t>1</w:t>
            </w:r>
          </w:p>
        </w:tc>
        <w:tc>
          <w:tcPr>
            <w:tcW w:w="1850" w:type="dxa"/>
            <w:tcBorders>
              <w:top w:val="nil"/>
              <w:left w:val="nil"/>
              <w:bottom w:val="single" w:sz="4" w:space="0" w:color="auto"/>
              <w:right w:val="single" w:sz="4" w:space="0" w:color="auto"/>
            </w:tcBorders>
            <w:shd w:val="clear" w:color="auto" w:fill="auto"/>
            <w:noWrap/>
            <w:vAlign w:val="bottom"/>
            <w:hideMark/>
          </w:tcPr>
          <w:p w14:paraId="7E624FF7" w14:textId="77777777" w:rsidR="00CB4818" w:rsidRPr="005474D9"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5474D9">
              <w:rPr>
                <w:rFonts w:eastAsia="Times New Roman"/>
                <w:bdr w:val="none" w:sz="0" w:space="0" w:color="auto"/>
                <w:lang w:eastAsia="en-IE"/>
              </w:rPr>
              <w:t>1.64</w:t>
            </w:r>
          </w:p>
        </w:tc>
        <w:tc>
          <w:tcPr>
            <w:tcW w:w="1597" w:type="dxa"/>
            <w:tcBorders>
              <w:top w:val="nil"/>
              <w:left w:val="nil"/>
              <w:bottom w:val="single" w:sz="4" w:space="0" w:color="auto"/>
              <w:right w:val="single" w:sz="4" w:space="0" w:color="auto"/>
            </w:tcBorders>
            <w:shd w:val="clear" w:color="auto" w:fill="auto"/>
            <w:noWrap/>
            <w:vAlign w:val="bottom"/>
            <w:hideMark/>
          </w:tcPr>
          <w:p w14:paraId="1CA2C180" w14:textId="77777777" w:rsidR="00CB4818" w:rsidRPr="005474D9"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5474D9">
              <w:rPr>
                <w:rFonts w:eastAsia="Times New Roman"/>
                <w:bdr w:val="none" w:sz="0" w:space="0" w:color="auto"/>
                <w:lang w:eastAsia="en-IE"/>
              </w:rPr>
              <w:t>0.21</w:t>
            </w:r>
          </w:p>
        </w:tc>
        <w:tc>
          <w:tcPr>
            <w:tcW w:w="2223" w:type="dxa"/>
            <w:tcBorders>
              <w:top w:val="nil"/>
              <w:left w:val="nil"/>
              <w:bottom w:val="single" w:sz="4" w:space="0" w:color="auto"/>
              <w:right w:val="single" w:sz="4" w:space="0" w:color="auto"/>
            </w:tcBorders>
            <w:shd w:val="clear" w:color="auto" w:fill="auto"/>
            <w:noWrap/>
            <w:vAlign w:val="bottom"/>
            <w:hideMark/>
          </w:tcPr>
          <w:p w14:paraId="2AE60E43" w14:textId="77777777" w:rsidR="00CB4818" w:rsidRPr="005474D9"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5474D9">
              <w:rPr>
                <w:rFonts w:eastAsia="Times New Roman"/>
                <w:bdr w:val="none" w:sz="0" w:space="0" w:color="auto"/>
                <w:lang w:eastAsia="en-IE"/>
              </w:rPr>
              <w:t>8.0</w:t>
            </w:r>
          </w:p>
        </w:tc>
      </w:tr>
      <w:tr w:rsidR="00CB4818" w:rsidRPr="005474D9" w14:paraId="7FDF2E2A" w14:textId="77777777" w:rsidTr="00D8440C">
        <w:trPr>
          <w:trHeight w:val="300"/>
          <w:jc w:val="center"/>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14:paraId="504AB2DC" w14:textId="77777777" w:rsidR="00CB4818" w:rsidRPr="005474D9"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5474D9">
              <w:rPr>
                <w:rFonts w:eastAsia="Times New Roman"/>
                <w:bdr w:val="none" w:sz="0" w:space="0" w:color="auto"/>
                <w:lang w:eastAsia="en-IE"/>
              </w:rPr>
              <w:t>2</w:t>
            </w:r>
          </w:p>
        </w:tc>
        <w:tc>
          <w:tcPr>
            <w:tcW w:w="1850" w:type="dxa"/>
            <w:tcBorders>
              <w:top w:val="nil"/>
              <w:left w:val="nil"/>
              <w:bottom w:val="single" w:sz="4" w:space="0" w:color="auto"/>
              <w:right w:val="single" w:sz="4" w:space="0" w:color="auto"/>
            </w:tcBorders>
            <w:shd w:val="clear" w:color="auto" w:fill="auto"/>
            <w:noWrap/>
            <w:vAlign w:val="bottom"/>
            <w:hideMark/>
          </w:tcPr>
          <w:p w14:paraId="5CBC6FD9" w14:textId="77777777" w:rsidR="00CB4818" w:rsidRPr="005474D9"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5474D9">
              <w:rPr>
                <w:rFonts w:eastAsia="Times New Roman"/>
                <w:bdr w:val="none" w:sz="0" w:space="0" w:color="auto"/>
                <w:lang w:eastAsia="en-IE"/>
              </w:rPr>
              <w:t>1.52</w:t>
            </w:r>
          </w:p>
        </w:tc>
        <w:tc>
          <w:tcPr>
            <w:tcW w:w="1597" w:type="dxa"/>
            <w:tcBorders>
              <w:top w:val="nil"/>
              <w:left w:val="nil"/>
              <w:bottom w:val="single" w:sz="4" w:space="0" w:color="auto"/>
              <w:right w:val="single" w:sz="4" w:space="0" w:color="auto"/>
            </w:tcBorders>
            <w:shd w:val="clear" w:color="auto" w:fill="auto"/>
            <w:noWrap/>
            <w:vAlign w:val="bottom"/>
            <w:hideMark/>
          </w:tcPr>
          <w:p w14:paraId="441BAE13" w14:textId="77777777" w:rsidR="00CB4818" w:rsidRPr="005474D9"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5474D9">
              <w:rPr>
                <w:rFonts w:eastAsia="Times New Roman"/>
                <w:bdr w:val="none" w:sz="0" w:space="0" w:color="auto"/>
                <w:lang w:eastAsia="en-IE"/>
              </w:rPr>
              <w:t>0.33</w:t>
            </w:r>
          </w:p>
        </w:tc>
        <w:tc>
          <w:tcPr>
            <w:tcW w:w="2223" w:type="dxa"/>
            <w:tcBorders>
              <w:top w:val="nil"/>
              <w:left w:val="nil"/>
              <w:bottom w:val="single" w:sz="4" w:space="0" w:color="auto"/>
              <w:right w:val="single" w:sz="4" w:space="0" w:color="auto"/>
            </w:tcBorders>
            <w:shd w:val="clear" w:color="auto" w:fill="auto"/>
            <w:noWrap/>
            <w:vAlign w:val="bottom"/>
            <w:hideMark/>
          </w:tcPr>
          <w:p w14:paraId="74F1EB5C" w14:textId="77777777" w:rsidR="00CB4818" w:rsidRPr="005474D9"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5474D9">
              <w:rPr>
                <w:rFonts w:eastAsia="Times New Roman"/>
                <w:bdr w:val="none" w:sz="0" w:space="0" w:color="auto"/>
                <w:lang w:eastAsia="en-IE"/>
              </w:rPr>
              <w:t>4.5</w:t>
            </w:r>
          </w:p>
        </w:tc>
      </w:tr>
      <w:tr w:rsidR="00CB4818" w:rsidRPr="005474D9" w14:paraId="55068FC7" w14:textId="77777777" w:rsidTr="00D8440C">
        <w:trPr>
          <w:trHeight w:val="300"/>
          <w:jc w:val="center"/>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14:paraId="2FFB0A4E" w14:textId="77777777" w:rsidR="00CB4818" w:rsidRPr="005474D9"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5474D9">
              <w:rPr>
                <w:rFonts w:eastAsia="Times New Roman"/>
                <w:bdr w:val="none" w:sz="0" w:space="0" w:color="auto"/>
                <w:lang w:eastAsia="en-IE"/>
              </w:rPr>
              <w:t>3</w:t>
            </w:r>
          </w:p>
        </w:tc>
        <w:tc>
          <w:tcPr>
            <w:tcW w:w="1850" w:type="dxa"/>
            <w:tcBorders>
              <w:top w:val="nil"/>
              <w:left w:val="nil"/>
              <w:bottom w:val="single" w:sz="4" w:space="0" w:color="auto"/>
              <w:right w:val="single" w:sz="4" w:space="0" w:color="auto"/>
            </w:tcBorders>
            <w:shd w:val="clear" w:color="auto" w:fill="auto"/>
            <w:noWrap/>
            <w:vAlign w:val="bottom"/>
            <w:hideMark/>
          </w:tcPr>
          <w:p w14:paraId="4CC70E5A" w14:textId="77777777" w:rsidR="00CB4818" w:rsidRPr="005474D9"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5474D9">
              <w:rPr>
                <w:rFonts w:eastAsia="Times New Roman"/>
                <w:bdr w:val="none" w:sz="0" w:space="0" w:color="auto"/>
                <w:lang w:eastAsia="en-IE"/>
              </w:rPr>
              <w:t>1.58</w:t>
            </w:r>
          </w:p>
        </w:tc>
        <w:tc>
          <w:tcPr>
            <w:tcW w:w="1597" w:type="dxa"/>
            <w:tcBorders>
              <w:top w:val="nil"/>
              <w:left w:val="nil"/>
              <w:bottom w:val="single" w:sz="4" w:space="0" w:color="auto"/>
              <w:right w:val="single" w:sz="4" w:space="0" w:color="auto"/>
            </w:tcBorders>
            <w:shd w:val="clear" w:color="auto" w:fill="auto"/>
            <w:noWrap/>
            <w:vAlign w:val="bottom"/>
            <w:hideMark/>
          </w:tcPr>
          <w:p w14:paraId="0B7E7F7F" w14:textId="77777777" w:rsidR="00CB4818" w:rsidRPr="005474D9"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5474D9">
              <w:rPr>
                <w:rFonts w:eastAsia="Times New Roman"/>
                <w:bdr w:val="none" w:sz="0" w:space="0" w:color="auto"/>
                <w:lang w:eastAsia="en-IE"/>
              </w:rPr>
              <w:t>0.27</w:t>
            </w:r>
          </w:p>
        </w:tc>
        <w:tc>
          <w:tcPr>
            <w:tcW w:w="2223" w:type="dxa"/>
            <w:tcBorders>
              <w:top w:val="nil"/>
              <w:left w:val="nil"/>
              <w:bottom w:val="single" w:sz="4" w:space="0" w:color="auto"/>
              <w:right w:val="single" w:sz="4" w:space="0" w:color="auto"/>
            </w:tcBorders>
            <w:shd w:val="clear" w:color="auto" w:fill="auto"/>
            <w:noWrap/>
            <w:vAlign w:val="bottom"/>
            <w:hideMark/>
          </w:tcPr>
          <w:p w14:paraId="0EEDD4BA" w14:textId="77777777" w:rsidR="00CB4818" w:rsidRPr="005474D9"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5474D9">
              <w:rPr>
                <w:rFonts w:eastAsia="Times New Roman"/>
                <w:bdr w:val="none" w:sz="0" w:space="0" w:color="auto"/>
                <w:lang w:eastAsia="en-IE"/>
              </w:rPr>
              <w:t>5.9</w:t>
            </w:r>
          </w:p>
        </w:tc>
      </w:tr>
      <w:tr w:rsidR="00CB4818" w:rsidRPr="005474D9" w14:paraId="32CB4157" w14:textId="77777777" w:rsidTr="00D8440C">
        <w:trPr>
          <w:trHeight w:val="300"/>
          <w:jc w:val="center"/>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14:paraId="77C6A593" w14:textId="77777777" w:rsidR="00CB4818" w:rsidRPr="005474D9"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5474D9">
              <w:rPr>
                <w:rFonts w:eastAsia="Times New Roman"/>
                <w:bdr w:val="none" w:sz="0" w:space="0" w:color="auto"/>
                <w:lang w:eastAsia="en-IE"/>
              </w:rPr>
              <w:t>4</w:t>
            </w:r>
          </w:p>
        </w:tc>
        <w:tc>
          <w:tcPr>
            <w:tcW w:w="1850" w:type="dxa"/>
            <w:tcBorders>
              <w:top w:val="nil"/>
              <w:left w:val="nil"/>
              <w:bottom w:val="single" w:sz="4" w:space="0" w:color="auto"/>
              <w:right w:val="single" w:sz="4" w:space="0" w:color="auto"/>
            </w:tcBorders>
            <w:shd w:val="clear" w:color="auto" w:fill="auto"/>
            <w:noWrap/>
            <w:vAlign w:val="bottom"/>
            <w:hideMark/>
          </w:tcPr>
          <w:p w14:paraId="1ACAE1E7" w14:textId="77777777" w:rsidR="00CB4818" w:rsidRPr="005474D9"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5474D9">
              <w:rPr>
                <w:rFonts w:eastAsia="Times New Roman"/>
                <w:bdr w:val="none" w:sz="0" w:space="0" w:color="auto"/>
                <w:lang w:eastAsia="en-IE"/>
              </w:rPr>
              <w:t>1.45</w:t>
            </w:r>
          </w:p>
        </w:tc>
        <w:tc>
          <w:tcPr>
            <w:tcW w:w="1597" w:type="dxa"/>
            <w:tcBorders>
              <w:top w:val="nil"/>
              <w:left w:val="nil"/>
              <w:bottom w:val="single" w:sz="4" w:space="0" w:color="auto"/>
              <w:right w:val="single" w:sz="4" w:space="0" w:color="auto"/>
            </w:tcBorders>
            <w:shd w:val="clear" w:color="auto" w:fill="auto"/>
            <w:noWrap/>
            <w:vAlign w:val="bottom"/>
            <w:hideMark/>
          </w:tcPr>
          <w:p w14:paraId="74492B2A" w14:textId="77777777" w:rsidR="00CB4818" w:rsidRPr="005474D9"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5474D9">
              <w:rPr>
                <w:rFonts w:eastAsia="Times New Roman"/>
                <w:bdr w:val="none" w:sz="0" w:space="0" w:color="auto"/>
                <w:lang w:eastAsia="en-IE"/>
              </w:rPr>
              <w:t>0.40</w:t>
            </w:r>
          </w:p>
        </w:tc>
        <w:tc>
          <w:tcPr>
            <w:tcW w:w="2223" w:type="dxa"/>
            <w:tcBorders>
              <w:top w:val="nil"/>
              <w:left w:val="nil"/>
              <w:bottom w:val="single" w:sz="4" w:space="0" w:color="auto"/>
              <w:right w:val="single" w:sz="4" w:space="0" w:color="auto"/>
            </w:tcBorders>
            <w:shd w:val="clear" w:color="auto" w:fill="auto"/>
            <w:noWrap/>
            <w:vAlign w:val="bottom"/>
            <w:hideMark/>
          </w:tcPr>
          <w:p w14:paraId="3609D8B4" w14:textId="77777777" w:rsidR="00CB4818" w:rsidRPr="005474D9"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5474D9">
              <w:rPr>
                <w:rFonts w:eastAsia="Times New Roman"/>
                <w:bdr w:val="none" w:sz="0" w:space="0" w:color="auto"/>
                <w:lang w:eastAsia="en-IE"/>
              </w:rPr>
              <w:t>3.6</w:t>
            </w:r>
          </w:p>
        </w:tc>
      </w:tr>
      <w:tr w:rsidR="00CB4818" w:rsidRPr="005474D9" w14:paraId="772F6EF9" w14:textId="77777777" w:rsidTr="00D8440C">
        <w:trPr>
          <w:trHeight w:val="300"/>
          <w:jc w:val="center"/>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14:paraId="3A96792D" w14:textId="77777777" w:rsidR="00CB4818" w:rsidRPr="005474D9"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5474D9">
              <w:rPr>
                <w:rFonts w:eastAsia="Times New Roman"/>
                <w:bdr w:val="none" w:sz="0" w:space="0" w:color="auto"/>
                <w:lang w:eastAsia="en-IE"/>
              </w:rPr>
              <w:t>5</w:t>
            </w:r>
          </w:p>
        </w:tc>
        <w:tc>
          <w:tcPr>
            <w:tcW w:w="1850" w:type="dxa"/>
            <w:tcBorders>
              <w:top w:val="nil"/>
              <w:left w:val="nil"/>
              <w:bottom w:val="single" w:sz="4" w:space="0" w:color="auto"/>
              <w:right w:val="single" w:sz="4" w:space="0" w:color="auto"/>
            </w:tcBorders>
            <w:shd w:val="clear" w:color="auto" w:fill="auto"/>
            <w:noWrap/>
            <w:vAlign w:val="bottom"/>
            <w:hideMark/>
          </w:tcPr>
          <w:p w14:paraId="39B393A2" w14:textId="77777777" w:rsidR="00CB4818" w:rsidRPr="005474D9"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5474D9">
              <w:rPr>
                <w:rFonts w:eastAsia="Times New Roman"/>
                <w:bdr w:val="none" w:sz="0" w:space="0" w:color="auto"/>
                <w:lang w:eastAsia="en-IE"/>
              </w:rPr>
              <w:t>1.39</w:t>
            </w:r>
          </w:p>
        </w:tc>
        <w:tc>
          <w:tcPr>
            <w:tcW w:w="1597" w:type="dxa"/>
            <w:tcBorders>
              <w:top w:val="nil"/>
              <w:left w:val="nil"/>
              <w:bottom w:val="single" w:sz="4" w:space="0" w:color="auto"/>
              <w:right w:val="single" w:sz="4" w:space="0" w:color="auto"/>
            </w:tcBorders>
            <w:shd w:val="clear" w:color="auto" w:fill="auto"/>
            <w:noWrap/>
            <w:vAlign w:val="bottom"/>
            <w:hideMark/>
          </w:tcPr>
          <w:p w14:paraId="393370FD" w14:textId="77777777" w:rsidR="00CB4818" w:rsidRPr="005474D9"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5474D9">
              <w:rPr>
                <w:rFonts w:eastAsia="Times New Roman"/>
                <w:bdr w:val="none" w:sz="0" w:space="0" w:color="auto"/>
                <w:lang w:eastAsia="en-IE"/>
              </w:rPr>
              <w:t>0.46</w:t>
            </w:r>
          </w:p>
        </w:tc>
        <w:tc>
          <w:tcPr>
            <w:tcW w:w="2223" w:type="dxa"/>
            <w:tcBorders>
              <w:top w:val="nil"/>
              <w:left w:val="nil"/>
              <w:bottom w:val="single" w:sz="4" w:space="0" w:color="auto"/>
              <w:right w:val="single" w:sz="4" w:space="0" w:color="auto"/>
            </w:tcBorders>
            <w:shd w:val="clear" w:color="auto" w:fill="auto"/>
            <w:noWrap/>
            <w:vAlign w:val="bottom"/>
            <w:hideMark/>
          </w:tcPr>
          <w:p w14:paraId="05826A2A" w14:textId="77777777" w:rsidR="00CB4818" w:rsidRPr="005474D9"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5474D9">
              <w:rPr>
                <w:rFonts w:eastAsia="Times New Roman"/>
                <w:bdr w:val="none" w:sz="0" w:space="0" w:color="auto"/>
                <w:lang w:eastAsia="en-IE"/>
              </w:rPr>
              <w:t>3.0</w:t>
            </w:r>
          </w:p>
        </w:tc>
      </w:tr>
    </w:tbl>
    <w:p w14:paraId="71C13C9E" w14:textId="77777777" w:rsidR="00CB4818" w:rsidRPr="005474D9"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jc w:val="both"/>
        <w:rPr>
          <w:rFonts w:eastAsia="Times New Roman"/>
          <w:bdr w:val="none" w:sz="0" w:space="0" w:color="auto"/>
          <w:lang w:eastAsia="en-IE"/>
        </w:rPr>
      </w:pPr>
    </w:p>
    <w:p w14:paraId="1D3F6479" w14:textId="77777777" w:rsidR="00CB4818" w:rsidRPr="005474D9" w:rsidRDefault="00CB4818" w:rsidP="005474D9">
      <w:pPr>
        <w:pStyle w:val="Heading2"/>
        <w:numPr>
          <w:ilvl w:val="1"/>
          <w:numId w:val="4"/>
        </w:numPr>
        <w:spacing w:before="120" w:after="240" w:line="480" w:lineRule="auto"/>
        <w:jc w:val="both"/>
        <w:rPr>
          <w:rFonts w:ascii="Times New Roman" w:hAnsi="Times New Roman" w:cs="Times New Roman"/>
          <w:b w:val="0"/>
          <w:color w:val="auto"/>
          <w:sz w:val="24"/>
          <w:szCs w:val="24"/>
          <w:bdr w:val="none" w:sz="0" w:space="0" w:color="auto"/>
          <w:lang w:val="en-GB"/>
        </w:rPr>
      </w:pPr>
      <w:bookmarkStart w:id="6" w:name="_Toc471461355"/>
      <w:r w:rsidRPr="005474D9">
        <w:rPr>
          <w:rFonts w:ascii="Times New Roman" w:hAnsi="Times New Roman" w:cs="Times New Roman"/>
          <w:b w:val="0"/>
          <w:color w:val="auto"/>
          <w:sz w:val="24"/>
          <w:szCs w:val="24"/>
          <w:bdr w:val="none" w:sz="0" w:space="0" w:color="auto"/>
          <w:lang w:val="en-GB"/>
        </w:rPr>
        <w:t>Preparation of LKP NPs</w:t>
      </w:r>
      <w:bookmarkEnd w:id="6"/>
    </w:p>
    <w:p w14:paraId="23FE3F2A" w14:textId="77777777" w:rsidR="00CB4818" w:rsidRPr="005474D9"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5474D9">
        <w:rPr>
          <w:rFonts w:eastAsia="Times New Roman"/>
          <w:bdr w:val="none" w:sz="0" w:space="0" w:color="auto"/>
          <w:lang w:eastAsia="en-IE"/>
        </w:rPr>
        <w:t>Preparation of LKP NPs</w:t>
      </w:r>
      <w:r w:rsidRPr="005474D9" w:rsidDel="00890B02">
        <w:rPr>
          <w:rFonts w:eastAsia="Times New Roman"/>
          <w:bdr w:val="none" w:sz="0" w:space="0" w:color="auto"/>
          <w:lang w:eastAsia="en-IE"/>
        </w:rPr>
        <w:t xml:space="preserve"> </w:t>
      </w:r>
      <w:r w:rsidRPr="005474D9">
        <w:rPr>
          <w:rFonts w:eastAsia="Times New Roman"/>
          <w:bdr w:val="none" w:sz="0" w:space="0" w:color="auto"/>
          <w:lang w:eastAsia="en-IE"/>
        </w:rPr>
        <w:t xml:space="preserve">was based on a modified ionotropic method </w:t>
      </w:r>
      <w:r w:rsidRPr="005474D9">
        <w:rPr>
          <w:rFonts w:eastAsia="Times New Roman"/>
          <w:bdr w:val="none" w:sz="0" w:space="0" w:color="auto"/>
          <w:lang w:eastAsia="en-IE"/>
        </w:rPr>
        <w:fldChar w:fldCharType="begin" w:fldLock="1"/>
      </w:r>
      <w:r w:rsidR="008F33C4" w:rsidRPr="005474D9">
        <w:rPr>
          <w:rFonts w:eastAsia="Times New Roman"/>
          <w:bdr w:val="none" w:sz="0" w:space="0" w:color="auto"/>
          <w:lang w:eastAsia="en-IE"/>
        </w:rPr>
        <w:instrText>ADDIN CSL_CITATION { "citationItems" : [ { "id" : "ITEM-1", "itemData" : { "DOI" : "10.1002/(SICI)1097-4628(19970103)63:1&lt;125::AID-APP13&gt;3.0.CO;2-4", "abstract" : "SYNOPSIS Hydrophilic nanoparticulate carriers have important potential applications for the ad-ministration of therapeutic molecules. The recently developed hydrophobic\u2013hydrophilic carriers require the use of organic solvents for their preparation and have a limited protein-loading capacity. To address these limitations a new approach for the prepara-tion of nanoparticles made solely of hydrophilic polymers is presented. The preparation technique, based on an ionic gelation process, is extremely mild and involves the mix-ture of two aqueous phases at room temperature. One phase contains the polysaccharide chitosan (CS) and a diblock copolymer of ethylene oxide and propylene oxide (PEO\u2013 PPO) and, the other, contains the polyanion sodium tripolyphosphate (TPP). Size (200\u20131000 nm) and zeta potential (between /20 mV and /60 mV) of nanoparticles can be conveniently modulated by varying the ratio CS/PEO\u2013PPO. Furthermore, using bovine serum albumin (BSA) as a model protein it was shown that these new nanopar-ticles have a great protein loading capacity (entrapment efficiency up to 80% of the protein) and provide a continuous release of the entrapped protein for up to 1 week.", "author" : [ { "dropping-particle" : "", "family" : "Calvo", "given" : "P", "non-dropping-particle" : "", "parse-names" : false, "suffix" : "" }, { "dropping-particle" : "", "family" : "Remu", "given" : "C", "non-dropping-particle" : "", "parse-names" : false, "suffix" : "" }, { "dropping-particle" : "", "family" : "Pez", "given" : "N-L", "non-dropping-particle" : "", "parse-names" : false, "suffix" : "" }, { "dropping-particle" : "", "family" : "Vila-Jato", "given" : "J L", "non-dropping-particle" : "", "parse-names" : false, "suffix" : "" }, { "dropping-particle" : "", "family" : "Alonso", "given" : "M J", "non-dropping-particle" : "", "parse-names" : false, "suffix" : "" } ], "container-title" : "Jounal of Applied Polymer Science", "id" : "ITEM-1", "issue" : "1", "issued" : { "date-parts" : [ [ "1997" ] ] }, "page" : "125-132", "title" : "Novel Hydrophilic Chitosan\u2013Polyethylene Oxide Nanoparticles as Protein Carriers", "type" : "article-journal", "volume" : "63" }, "uris" : [ "http://www.mendeley.com/documents/?uuid=d702ceed-3143-36be-87d3-1c48ca781fa0" ] }, { "id" : "ITEM-2", "itemData" : { "DOI" : "10.1016/j.actatropica.2013.07.013", "ISBN" : "0001-706X", "ISSN" : "1873-6254", "PMID" : "23906611", "abstract" : "The present study examines the use of CS/TPP nanoparticles for gene delivery in different tissues of shrimp through oral route. The viral gene of WSSV was used to construct DNA vaccines using pcDNA 3.1, a eukaryotic expression vector and the constructs were named as pVP28. The CS/TPP nanoparticles were synthesized by ionic gelation process and these particles were characterized. The structure and morphology of the nanoparticles were studied by field emission scanning electron microscopy (FE-SEM) and FTIR (Fourier Transform Infrared Spectra). The cytotoxicity of CS/TPP nanoparticles was evaluated by MTT assay using fish cell line. The expression of gene was confirmed by Immuno-dot blot, ELISA and RT-PCR analyses. The results indicate that DNA can be easily delivered into shrimp by feeding with CS/TPP nanoparticles.", "author" : [ { "dropping-particle" : "", "family" : "Vimal", "given" : "S", "non-dropping-particle" : "", "parse-names" : false, "suffix" : "" }, { "dropping-particle" : "", "family" : "Abdul Majeed", "given" : "S", "non-dropping-particle" : "", "parse-names" : false, "suffix" : "" }, { "dropping-particle" : "", "family" : "Taju", "given" : "G", "non-dropping-particle" : "", "parse-names" : false, "suffix" : "" }, { "dropping-particle" : "", "family" : "Nambi", "given" : "K S N", "non-dropping-particle" : "", "parse-names" : false, "suffix" : "" }, { "dropping-particle" : "", "family" : "Sundar Raj", "given" : "N", "non-dropping-particle" : "", "parse-names" : false, "suffix" : "" }, { "dropping-particle" : "", "family" : "Madan", "given" : "N", "non-dropping-particle" : "", "parse-names" : false, "suffix" : "" }, { "dropping-particle" : "", "family" : "Farook", "given" : "M A", "non-dropping-particle" : "", "parse-names" : false, "suffix" : "" }, { "dropping-particle" : "", "family" : "Rajkumar", "given" : "T", "non-dropping-particle" : "", "parse-names" : false, "suffix" : "" }, { "dropping-particle" : "", "family" : "Gopinath", "given" : "D", "non-dropping-particle" : "", "parse-names" : false, "suffix" : "" }, { "dropping-particle" : "", "family" : "Sahul Hameed", "given" : "A S", "non-dropping-particle" : "", "parse-names" : false, "suffix" : "" } ], "container-title" : "Acta tropica", "id" : "ITEM-2", "issue" : "3", "issued" : { "date-parts" : [ [ "2013" ] ] }, "page" : "486-93", "publisher" : "Elsevier B.V.", "title" : "Chitosan tripolyphosphate (CS/TPP) nanoparticles: preparation, characterization and application for gene delivery in shrimp.", "type" : "article-journal", "volume" : "128" }, "uris" : [ "http://www.mendeley.com/documents/?uuid=c8be0bfd-36d2-4cc6-998a-f30e8a4604c2" ] } ], "mendeley" : { "formattedCitation" : "(Calvo, Remu, Pez, Vila-Jato, &amp; Alonso, 1997; Vimal et al., 2013)", "plainTextFormattedCitation" : "(Calvo, Remu, Pez, Vila-Jato, &amp; Alonso, 1997; Vimal et al., 2013)", "previouslyFormattedCitation" : "(Calvo, Remu, Pez, Vila-Jato, &amp; Alonso, 1997; Vimal et al., 2013)" }, "properties" : { "noteIndex" : 0 }, "schema" : "https://github.com/citation-style-language/schema/raw/master/csl-citation.json" }</w:instrText>
      </w:r>
      <w:r w:rsidRPr="005474D9">
        <w:rPr>
          <w:rFonts w:eastAsia="Times New Roman"/>
          <w:bdr w:val="none" w:sz="0" w:space="0" w:color="auto"/>
          <w:lang w:eastAsia="en-IE"/>
        </w:rPr>
        <w:fldChar w:fldCharType="separate"/>
      </w:r>
      <w:r w:rsidR="008F33C4" w:rsidRPr="005474D9">
        <w:rPr>
          <w:rFonts w:eastAsia="Times New Roman"/>
          <w:noProof/>
          <w:bdr w:val="none" w:sz="0" w:space="0" w:color="auto"/>
          <w:lang w:eastAsia="en-IE"/>
        </w:rPr>
        <w:t>(Calvo, Remu, Pez, Vila-Jato, &amp; Alonso, 1997; Vimal et al., 2013)</w:t>
      </w:r>
      <w:r w:rsidRPr="005474D9">
        <w:rPr>
          <w:rFonts w:eastAsia="Times New Roman"/>
          <w:bdr w:val="none" w:sz="0" w:space="0" w:color="auto"/>
          <w:lang w:eastAsia="en-IE"/>
        </w:rPr>
        <w:fldChar w:fldCharType="end"/>
      </w:r>
      <w:r w:rsidRPr="005474D9">
        <w:rPr>
          <w:rFonts w:eastAsia="Times New Roman"/>
          <w:bdr w:val="none" w:sz="0" w:space="0" w:color="auto"/>
          <w:lang w:eastAsia="en-IE"/>
        </w:rPr>
        <w:t xml:space="preserve">. Stock </w:t>
      </w:r>
      <w:r w:rsidRPr="00423E56">
        <w:rPr>
          <w:rFonts w:eastAsia="Times New Roman"/>
          <w:bdr w:val="none" w:sz="0" w:space="0" w:color="auto"/>
          <w:lang w:eastAsia="en-IE"/>
        </w:rPr>
        <w:t xml:space="preserve">solutions of 10mg/mL CL113 and TPP were prepared. CL113 was dispersed in acetate buffer (pH3) and TPP in 0.01M sodium hydroxide solution. The stock solutions of CL113 and TPP were diluted to different concentration ratios at a fixed volume mixture of 2.5:1 CL113: TPP containing solution. A fixed concentration of 0.1mg/mL LKP was added to the diluted TPP solutions. The TPP/peptide solution was added dropwise to the CL113 solution while stirring (800rpm for 30mins). NPs were separated using ultrafiltration-centrifugation (Centriplus YM-30, MWCO of 30kDa, Millipore, USA). 10mL of sample were placed in the sample reservoir of the centrifugal filter device and centrifuged for 30mins at 3000rpm. After </w:t>
      </w:r>
      <w:r w:rsidR="00E473C3" w:rsidRPr="00423E56">
        <w:rPr>
          <w:rFonts w:eastAsia="Times New Roman"/>
          <w:bdr w:val="none" w:sz="0" w:space="0" w:color="auto"/>
          <w:lang w:eastAsia="en-IE"/>
        </w:rPr>
        <w:t>separation</w:t>
      </w:r>
      <w:r w:rsidRPr="00423E56">
        <w:rPr>
          <w:rFonts w:eastAsia="Times New Roman"/>
          <w:bdr w:val="none" w:sz="0" w:space="0" w:color="auto"/>
          <w:lang w:eastAsia="en-IE"/>
        </w:rPr>
        <w:t>, the volume of the solution in the filtrate vial was measured and the filtrate was a</w:t>
      </w:r>
      <w:r w:rsidRPr="005474D9">
        <w:rPr>
          <w:rFonts w:eastAsia="Times New Roman"/>
          <w:bdr w:val="none" w:sz="0" w:space="0" w:color="auto"/>
          <w:lang w:eastAsia="en-IE"/>
        </w:rPr>
        <w:t xml:space="preserve">ssayed for the amount of LKP by Reverse Phase High Performance Liquid Chromatography (RP-HPLC). The wet </w:t>
      </w:r>
      <w:r w:rsidRPr="005474D9">
        <w:rPr>
          <w:rFonts w:eastAsia="Times New Roman"/>
          <w:bdr w:val="none" w:sz="0" w:space="0" w:color="auto"/>
          <w:lang w:eastAsia="en-IE"/>
        </w:rPr>
        <w:lastRenderedPageBreak/>
        <w:t xml:space="preserve">pellet was re-suspended in purified water and immediately characterised using a range </w:t>
      </w:r>
      <w:r w:rsidR="00CE0204">
        <w:rPr>
          <w:rFonts w:eastAsia="Times New Roman"/>
          <w:bdr w:val="none" w:sz="0" w:space="0" w:color="auto"/>
          <w:lang w:eastAsia="en-IE"/>
        </w:rPr>
        <w:t>of physico-chemical techniques.</w:t>
      </w:r>
    </w:p>
    <w:p w14:paraId="6BC9F37D" w14:textId="77777777" w:rsidR="00CB4818" w:rsidRPr="005474D9" w:rsidRDefault="00CB4818" w:rsidP="005474D9">
      <w:pPr>
        <w:pStyle w:val="Heading2"/>
        <w:numPr>
          <w:ilvl w:val="1"/>
          <w:numId w:val="4"/>
        </w:numPr>
        <w:spacing w:before="0" w:after="240" w:line="480" w:lineRule="auto"/>
        <w:jc w:val="both"/>
        <w:rPr>
          <w:rFonts w:ascii="Times New Roman" w:hAnsi="Times New Roman" w:cs="Times New Roman"/>
          <w:b w:val="0"/>
          <w:color w:val="auto"/>
          <w:sz w:val="24"/>
          <w:szCs w:val="24"/>
          <w:bdr w:val="none" w:sz="0" w:space="0" w:color="auto"/>
          <w:lang w:eastAsia="en-IE"/>
        </w:rPr>
      </w:pPr>
      <w:bookmarkStart w:id="7" w:name="_Toc471461356"/>
      <w:r w:rsidRPr="005474D9">
        <w:rPr>
          <w:rFonts w:ascii="Times New Roman" w:hAnsi="Times New Roman" w:cs="Times New Roman"/>
          <w:b w:val="0"/>
          <w:color w:val="auto"/>
          <w:sz w:val="24"/>
          <w:szCs w:val="24"/>
          <w:bdr w:val="none" w:sz="0" w:space="0" w:color="auto"/>
          <w:lang w:eastAsia="en-IE"/>
        </w:rPr>
        <w:t>Physico-chemical characterisation of LKP NPs</w:t>
      </w:r>
      <w:bookmarkEnd w:id="7"/>
    </w:p>
    <w:p w14:paraId="3D8EFC52" w14:textId="77777777" w:rsidR="00CB4818" w:rsidRPr="00423E56" w:rsidRDefault="00CB4818" w:rsidP="005474D9">
      <w:pPr>
        <w:pStyle w:val="Heading3"/>
        <w:numPr>
          <w:ilvl w:val="2"/>
          <w:numId w:val="4"/>
        </w:numPr>
        <w:spacing w:before="0" w:after="240" w:line="480" w:lineRule="auto"/>
        <w:jc w:val="both"/>
        <w:rPr>
          <w:rFonts w:ascii="Times New Roman" w:hAnsi="Times New Roman" w:cs="Times New Roman"/>
          <w:b w:val="0"/>
          <w:i w:val="0"/>
          <w:color w:val="auto"/>
          <w:sz w:val="24"/>
          <w:szCs w:val="24"/>
          <w:bdr w:val="none" w:sz="0" w:space="0" w:color="auto"/>
        </w:rPr>
      </w:pPr>
      <w:bookmarkStart w:id="8" w:name="_Toc471461357"/>
      <w:r w:rsidRPr="005474D9">
        <w:rPr>
          <w:rFonts w:ascii="Times New Roman" w:hAnsi="Times New Roman" w:cs="Times New Roman"/>
          <w:b w:val="0"/>
          <w:i w:val="0"/>
          <w:sz w:val="24"/>
          <w:szCs w:val="24"/>
          <w:bdr w:val="none" w:sz="0" w:space="0" w:color="auto"/>
        </w:rPr>
        <w:t xml:space="preserve">Size, zeta potential and </w:t>
      </w:r>
      <w:r w:rsidRPr="00423E56">
        <w:rPr>
          <w:rFonts w:ascii="Times New Roman" w:hAnsi="Times New Roman" w:cs="Times New Roman"/>
          <w:b w:val="0"/>
          <w:i w:val="0"/>
          <w:color w:val="auto"/>
          <w:sz w:val="24"/>
          <w:szCs w:val="24"/>
          <w:bdr w:val="none" w:sz="0" w:space="0" w:color="auto"/>
        </w:rPr>
        <w:t>polydispersity index</w:t>
      </w:r>
      <w:bookmarkEnd w:id="8"/>
      <w:r w:rsidRPr="00423E56">
        <w:rPr>
          <w:rFonts w:ascii="Times New Roman" w:hAnsi="Times New Roman" w:cs="Times New Roman"/>
          <w:b w:val="0"/>
          <w:i w:val="0"/>
          <w:color w:val="auto"/>
          <w:sz w:val="24"/>
          <w:szCs w:val="24"/>
          <w:bdr w:val="none" w:sz="0" w:space="0" w:color="auto"/>
        </w:rPr>
        <w:t xml:space="preserve"> </w:t>
      </w:r>
    </w:p>
    <w:p w14:paraId="31729DA6" w14:textId="77777777" w:rsidR="00CB4818" w:rsidRPr="00423E56"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423E56">
        <w:rPr>
          <w:rFonts w:eastAsia="Times New Roman"/>
          <w:bdr w:val="none" w:sz="0" w:space="0" w:color="auto"/>
          <w:lang w:eastAsia="en-IE"/>
        </w:rPr>
        <w:t>The nanoparticle size (number distribution) and electrophoretic mobility measurements were performed using folded capillary cells in a Nanosizer ZS fitted with a 633 nm laser (Malvern Instruments Ltd.). Each analysis was carried out at 25°C with the eq</w:t>
      </w:r>
      <w:r w:rsidR="00F6034F" w:rsidRPr="00423E56">
        <w:rPr>
          <w:rFonts w:eastAsia="Times New Roman"/>
          <w:bdr w:val="none" w:sz="0" w:space="0" w:color="auto"/>
          <w:lang w:eastAsia="en-IE"/>
        </w:rPr>
        <w:t>uilibration time set to 2 min using size by intensity distribution.</w:t>
      </w:r>
    </w:p>
    <w:p w14:paraId="1516A434" w14:textId="77777777" w:rsidR="00CB4818" w:rsidRPr="00423E56" w:rsidRDefault="00CB4818" w:rsidP="005474D9">
      <w:pPr>
        <w:pStyle w:val="Heading3"/>
        <w:numPr>
          <w:ilvl w:val="2"/>
          <w:numId w:val="4"/>
        </w:numPr>
        <w:spacing w:before="0" w:after="120" w:line="480" w:lineRule="auto"/>
        <w:jc w:val="both"/>
        <w:rPr>
          <w:rFonts w:ascii="Times New Roman" w:hAnsi="Times New Roman" w:cs="Times New Roman"/>
          <w:b w:val="0"/>
          <w:i w:val="0"/>
          <w:color w:val="auto"/>
          <w:sz w:val="24"/>
          <w:bdr w:val="none" w:sz="0" w:space="0" w:color="auto"/>
        </w:rPr>
      </w:pPr>
      <w:bookmarkStart w:id="9" w:name="_Toc471461358"/>
      <w:r w:rsidRPr="00423E56">
        <w:rPr>
          <w:rFonts w:ascii="Times New Roman" w:hAnsi="Times New Roman" w:cs="Times New Roman"/>
          <w:b w:val="0"/>
          <w:i w:val="0"/>
          <w:color w:val="auto"/>
          <w:sz w:val="24"/>
          <w:bdr w:val="none" w:sz="0" w:space="0" w:color="auto"/>
        </w:rPr>
        <w:t>Fourier transform infrared spectroscopy</w:t>
      </w:r>
      <w:bookmarkEnd w:id="9"/>
    </w:p>
    <w:p w14:paraId="20A60987" w14:textId="1FD89820" w:rsidR="00CB4818" w:rsidRPr="005474D9"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highlight w:val="white"/>
          <w:bdr w:val="none" w:sz="0" w:space="0" w:color="auto"/>
          <w:lang w:eastAsia="en-IE"/>
        </w:rPr>
      </w:pPr>
      <w:r w:rsidRPr="00423E56">
        <w:rPr>
          <w:rFonts w:eastAsia="Times New Roman"/>
          <w:bdr w:val="none" w:sz="0" w:space="0" w:color="auto"/>
          <w:lang w:eastAsia="en-IE"/>
        </w:rPr>
        <w:t>The chemical properties of the NPs were monitored using Fourier transform infrared spectroscopy (FT-IR), performed using a Perkin Elmer Spotlight 400 Series Spectrometer</w:t>
      </w:r>
      <w:r w:rsidR="00B6421D" w:rsidRPr="00423E56">
        <w:rPr>
          <w:rFonts w:eastAsia="Times New Roman"/>
          <w:bdr w:val="none" w:sz="0" w:space="0" w:color="auto"/>
          <w:lang w:eastAsia="en-IE"/>
        </w:rPr>
        <w:t xml:space="preserve"> (with </w:t>
      </w:r>
      <w:r w:rsidR="00B6421D" w:rsidRPr="00423E56">
        <w:rPr>
          <w:shd w:val="clear" w:color="auto" w:fill="FFFFFF"/>
        </w:rPr>
        <w:t xml:space="preserve">Universal </w:t>
      </w:r>
      <w:r w:rsidR="00B6421D" w:rsidRPr="00423E56">
        <w:rPr>
          <w:shd w:val="clear" w:color="auto" w:fill="F5F5F5"/>
        </w:rPr>
        <w:t>Attenuated total reflectance (ATR)</w:t>
      </w:r>
      <w:r w:rsidR="00B6421D" w:rsidRPr="00423E56">
        <w:rPr>
          <w:shd w:val="clear" w:color="auto" w:fill="FFFFFF"/>
        </w:rPr>
        <w:t xml:space="preserve"> accessory). </w:t>
      </w:r>
      <w:r w:rsidR="00423E56" w:rsidRPr="00423E56">
        <w:rPr>
          <w:rFonts w:eastAsia="Times New Roman"/>
          <w:bdr w:val="none" w:sz="0" w:space="0" w:color="auto"/>
          <w:lang w:eastAsia="en-IE"/>
        </w:rPr>
        <w:t>FT</w:t>
      </w:r>
      <w:r w:rsidR="00423E56">
        <w:rPr>
          <w:rFonts w:eastAsia="Times New Roman"/>
          <w:bdr w:val="none" w:sz="0" w:space="0" w:color="auto"/>
          <w:lang w:eastAsia="en-IE"/>
        </w:rPr>
        <w:t>-IR spectra of</w:t>
      </w:r>
      <w:r w:rsidRPr="005474D9">
        <w:rPr>
          <w:rFonts w:eastAsia="Times New Roman"/>
          <w:bdr w:val="none" w:sz="0" w:space="0" w:color="auto"/>
          <w:lang w:eastAsia="en-IE"/>
        </w:rPr>
        <w:t xml:space="preserve"> LKP, unloaded NPs, and LKP NPs</w:t>
      </w:r>
      <w:r w:rsidR="009E19ED">
        <w:rPr>
          <w:rFonts w:eastAsia="Times New Roman"/>
          <w:bdr w:val="none" w:sz="0" w:space="0" w:color="auto"/>
          <w:lang w:eastAsia="en-IE"/>
        </w:rPr>
        <w:t xml:space="preserve"> </w:t>
      </w:r>
      <w:r w:rsidRPr="00423E56">
        <w:rPr>
          <w:rFonts w:eastAsia="Times New Roman"/>
          <w:bdr w:val="none" w:sz="0" w:space="0" w:color="auto"/>
          <w:lang w:eastAsia="en-IE"/>
        </w:rPr>
        <w:t>were obtained in the spectral range 650 to 4000 cm</w:t>
      </w:r>
      <w:r w:rsidRPr="00423E56">
        <w:rPr>
          <w:rFonts w:eastAsia="Times New Roman"/>
          <w:bdr w:val="none" w:sz="0" w:space="0" w:color="auto"/>
          <w:vertAlign w:val="superscript"/>
          <w:lang w:eastAsia="en-IE"/>
        </w:rPr>
        <w:t>-1</w:t>
      </w:r>
      <w:r w:rsidR="009E19ED" w:rsidRPr="00423E56">
        <w:rPr>
          <w:rFonts w:eastAsia="Times New Roman"/>
          <w:bdr w:val="none" w:sz="0" w:space="0" w:color="auto"/>
          <w:vertAlign w:val="superscript"/>
          <w:lang w:eastAsia="en-IE"/>
        </w:rPr>
        <w:t xml:space="preserve"> </w:t>
      </w:r>
      <w:r w:rsidR="009E19ED" w:rsidRPr="00423E56">
        <w:rPr>
          <w:rFonts w:eastAsia="Times New Roman"/>
          <w:bdr w:val="none" w:sz="0" w:space="0" w:color="auto"/>
          <w:lang w:eastAsia="en-IE"/>
        </w:rPr>
        <w:t>in triplicate</w:t>
      </w:r>
      <w:r w:rsidRPr="00423E56">
        <w:rPr>
          <w:rFonts w:eastAsia="Times New Roman"/>
          <w:bdr w:val="none" w:sz="0" w:space="0" w:color="auto"/>
          <w:lang w:eastAsia="en-IE"/>
        </w:rPr>
        <w:t>. NP samples were</w:t>
      </w:r>
      <w:r w:rsidRPr="00423E56">
        <w:rPr>
          <w:rFonts w:eastAsia="Times New Roman"/>
          <w:highlight w:val="white"/>
          <w:bdr w:val="none" w:sz="0" w:space="0" w:color="auto"/>
          <w:lang w:eastAsia="en-IE"/>
        </w:rPr>
        <w:t xml:space="preserve"> </w:t>
      </w:r>
      <w:r w:rsidRPr="00423E56">
        <w:rPr>
          <w:rFonts w:eastAsia="Times New Roman"/>
          <w:bdr w:val="none" w:sz="0" w:space="0" w:color="auto"/>
          <w:lang w:eastAsia="en-IE"/>
        </w:rPr>
        <w:t>stored at -80</w:t>
      </w:r>
      <w:r w:rsidRPr="00423E56">
        <w:rPr>
          <w:rFonts w:eastAsia="Times New Roman"/>
          <w:highlight w:val="white"/>
          <w:bdr w:val="none" w:sz="0" w:space="0" w:color="auto"/>
          <w:lang w:eastAsia="en-IE"/>
        </w:rPr>
        <w:t>˚</w:t>
      </w:r>
      <w:r w:rsidRPr="00423E56">
        <w:rPr>
          <w:rFonts w:eastAsia="Times New Roman"/>
          <w:bdr w:val="none" w:sz="0" w:space="0" w:color="auto"/>
          <w:lang w:eastAsia="en-IE"/>
        </w:rPr>
        <w:t>C in glass vials and then lyophilised prior to analysis using a Labconco FreeZone</w:t>
      </w:r>
      <w:r w:rsidRPr="005474D9">
        <w:rPr>
          <w:rFonts w:eastAsia="Times New Roman"/>
          <w:bdr w:val="none" w:sz="0" w:space="0" w:color="auto"/>
          <w:lang w:eastAsia="en-IE"/>
        </w:rPr>
        <w:t xml:space="preserve"> 6 Liter Benchtop Freeze Dry System</w:t>
      </w:r>
      <w:r w:rsidRPr="005474D9">
        <w:rPr>
          <w:rFonts w:eastAsia="Times New Roman"/>
          <w:highlight w:val="white"/>
          <w:bdr w:val="none" w:sz="0" w:space="0" w:color="auto"/>
          <w:lang w:eastAsia="en-IE"/>
        </w:rPr>
        <w:t>.</w:t>
      </w:r>
    </w:p>
    <w:p w14:paraId="1CC84115" w14:textId="77777777" w:rsidR="00CB4818" w:rsidRPr="005474D9" w:rsidRDefault="00CB4818" w:rsidP="005474D9">
      <w:pPr>
        <w:pStyle w:val="Heading3"/>
        <w:numPr>
          <w:ilvl w:val="2"/>
          <w:numId w:val="4"/>
        </w:numPr>
        <w:spacing w:before="0" w:after="120" w:line="480" w:lineRule="auto"/>
        <w:jc w:val="both"/>
        <w:rPr>
          <w:rFonts w:ascii="Times New Roman" w:hAnsi="Times New Roman" w:cs="Times New Roman"/>
          <w:b w:val="0"/>
          <w:i w:val="0"/>
          <w:color w:val="auto"/>
          <w:sz w:val="24"/>
          <w:bdr w:val="none" w:sz="0" w:space="0" w:color="auto"/>
        </w:rPr>
      </w:pPr>
      <w:bookmarkStart w:id="10" w:name="_Toc471461359"/>
      <w:r w:rsidRPr="005474D9">
        <w:rPr>
          <w:rFonts w:ascii="Times New Roman" w:hAnsi="Times New Roman" w:cs="Times New Roman"/>
          <w:b w:val="0"/>
          <w:i w:val="0"/>
          <w:color w:val="auto"/>
          <w:sz w:val="24"/>
          <w:highlight w:val="white"/>
          <w:bdr w:val="none" w:sz="0" w:space="0" w:color="auto"/>
        </w:rPr>
        <w:t xml:space="preserve">Scanning </w:t>
      </w:r>
      <w:r w:rsidRPr="005474D9">
        <w:rPr>
          <w:rFonts w:ascii="Times New Roman" w:hAnsi="Times New Roman" w:cs="Times New Roman"/>
          <w:b w:val="0"/>
          <w:i w:val="0"/>
          <w:color w:val="auto"/>
          <w:sz w:val="24"/>
          <w:bdr w:val="none" w:sz="0" w:space="0" w:color="auto"/>
        </w:rPr>
        <w:t>electron microscopy</w:t>
      </w:r>
      <w:bookmarkEnd w:id="10"/>
      <w:r w:rsidRPr="005474D9">
        <w:rPr>
          <w:rFonts w:ascii="Times New Roman" w:hAnsi="Times New Roman" w:cs="Times New Roman"/>
          <w:b w:val="0"/>
          <w:i w:val="0"/>
          <w:color w:val="auto"/>
          <w:sz w:val="24"/>
          <w:bdr w:val="none" w:sz="0" w:space="0" w:color="auto"/>
        </w:rPr>
        <w:t xml:space="preserve"> </w:t>
      </w:r>
    </w:p>
    <w:p w14:paraId="49758F94" w14:textId="77777777" w:rsidR="00CB4818" w:rsidRPr="005474D9"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5474D9">
        <w:rPr>
          <w:rFonts w:eastAsia="Times New Roman"/>
          <w:bdr w:val="none" w:sz="0" w:space="0" w:color="auto"/>
          <w:lang w:eastAsia="en-IE"/>
        </w:rPr>
        <w:t>The morphology of the freeze-dried NPs was studied using scanning electron microscopy (SEM) (Hitachi SU6600 FESEM), at an accelerating voltage of 20kV using the secondary electron detector. The freeze dried NPs (0.5mg) were dispersed in deionised water (10mL) and sonicated for 4min. One drop of the dispersion containing LKP NPs was placed on a silicon wafer and dried at room temperature. This was sputter coated with 4nm Au/Pd prior to imaging.</w:t>
      </w:r>
    </w:p>
    <w:p w14:paraId="3E120F83" w14:textId="77777777" w:rsidR="00CB4818" w:rsidRPr="005474D9" w:rsidRDefault="00CB4818" w:rsidP="005474D9">
      <w:pPr>
        <w:pStyle w:val="Heading2"/>
        <w:numPr>
          <w:ilvl w:val="2"/>
          <w:numId w:val="4"/>
        </w:numPr>
        <w:spacing w:before="0" w:after="120" w:line="480" w:lineRule="auto"/>
        <w:jc w:val="both"/>
        <w:rPr>
          <w:rFonts w:ascii="Times New Roman" w:eastAsia="Cambria" w:hAnsi="Times New Roman" w:cs="Times New Roman"/>
          <w:b w:val="0"/>
          <w:color w:val="auto"/>
          <w:sz w:val="24"/>
          <w:szCs w:val="24"/>
          <w:bdr w:val="none" w:sz="0" w:space="0" w:color="auto"/>
          <w:lang w:eastAsia="en-IE"/>
        </w:rPr>
      </w:pPr>
      <w:bookmarkStart w:id="11" w:name="_Toc471461360"/>
      <w:r w:rsidRPr="005474D9">
        <w:rPr>
          <w:rFonts w:ascii="Times New Roman" w:eastAsia="Cambria" w:hAnsi="Times New Roman" w:cs="Times New Roman"/>
          <w:b w:val="0"/>
          <w:color w:val="auto"/>
          <w:sz w:val="24"/>
          <w:szCs w:val="24"/>
          <w:bdr w:val="none" w:sz="0" w:space="0" w:color="auto"/>
          <w:lang w:eastAsia="en-IE"/>
        </w:rPr>
        <w:lastRenderedPageBreak/>
        <w:t>Determination of association efficiency and loading capacity of LKP nanoparticles</w:t>
      </w:r>
      <w:bookmarkEnd w:id="11"/>
    </w:p>
    <w:p w14:paraId="55E9D9E6" w14:textId="77777777" w:rsidR="00CB4818" w:rsidRPr="005474D9"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after="240" w:line="480" w:lineRule="auto"/>
        <w:jc w:val="both"/>
        <w:rPr>
          <w:rFonts w:eastAsia="Times New Roman"/>
          <w:bdr w:val="none" w:sz="0" w:space="0" w:color="auto"/>
          <w:lang w:eastAsia="en-IE"/>
        </w:rPr>
      </w:pPr>
      <w:r w:rsidRPr="005474D9">
        <w:rPr>
          <w:rFonts w:eastAsia="Times New Roman"/>
          <w:highlight w:val="white"/>
          <w:bdr w:val="none" w:sz="0" w:space="0" w:color="auto"/>
          <w:lang w:eastAsia="en-IE"/>
        </w:rPr>
        <w:t xml:space="preserve">The association efficiency (AE) and loading capacity (LC) of NPs was calculated by the indirect method of Al-Qadi </w:t>
      </w:r>
      <w:r w:rsidRPr="005474D9">
        <w:rPr>
          <w:rFonts w:eastAsia="Times New Roman"/>
          <w:i/>
          <w:highlight w:val="white"/>
          <w:bdr w:val="none" w:sz="0" w:space="0" w:color="auto"/>
          <w:lang w:eastAsia="en-IE"/>
        </w:rPr>
        <w:t>et al.</w:t>
      </w:r>
      <w:r w:rsidRPr="005474D9">
        <w:rPr>
          <w:rFonts w:eastAsia="Times New Roman"/>
          <w:highlight w:val="white"/>
          <w:bdr w:val="none" w:sz="0" w:space="0" w:color="auto"/>
          <w:lang w:eastAsia="en-IE"/>
        </w:rPr>
        <w:t xml:space="preserve"> (2012). The supernatant was assayed for the content of LKP by RP-HPLC. This quantity of LKP is referred to as the non-associated peptide. </w:t>
      </w:r>
      <w:r w:rsidRPr="005474D9">
        <w:rPr>
          <w:rFonts w:eastAsia="Times New Roman"/>
          <w:bdr w:val="none" w:sz="0" w:space="0" w:color="auto"/>
          <w:lang w:eastAsia="en-IE"/>
        </w:rPr>
        <w:t>The RP-HPLC analysis was performed on a Waters 1525 pump (Waters, Milford, Massachusetts) with a Photo Diode Array detector 2487 (Waters) using a Luna C18 column (5µm, 250mm x 4.6mm, Phenomenex). Analytes were detected at the wavelength of λ</w:t>
      </w:r>
      <w:r w:rsidRPr="005474D9">
        <w:rPr>
          <w:rFonts w:eastAsia="Times New Roman"/>
          <w:bdr w:val="none" w:sz="0" w:space="0" w:color="auto"/>
          <w:vertAlign w:val="subscript"/>
          <w:lang w:eastAsia="en-IE"/>
        </w:rPr>
        <w:t>max</w:t>
      </w:r>
      <w:r w:rsidRPr="005474D9">
        <w:rPr>
          <w:rFonts w:eastAsia="Times New Roman"/>
          <w:bdr w:val="none" w:sz="0" w:space="0" w:color="auto"/>
          <w:lang w:eastAsia="en-IE"/>
        </w:rPr>
        <w:t>= 220nm. The column was eluted at a flow rate of 1mL.min</w:t>
      </w:r>
      <w:r w:rsidRPr="005474D9">
        <w:rPr>
          <w:rFonts w:eastAsia="Nova Mono"/>
          <w:bdr w:val="none" w:sz="0" w:space="0" w:color="auto"/>
          <w:vertAlign w:val="superscript"/>
          <w:lang w:eastAsia="en-IE"/>
        </w:rPr>
        <w:t>−1</w:t>
      </w:r>
      <w:r w:rsidRPr="005474D9">
        <w:rPr>
          <w:rFonts w:eastAsia="Times New Roman"/>
          <w:bdr w:val="none" w:sz="0" w:space="0" w:color="auto"/>
          <w:lang w:eastAsia="en-IE"/>
        </w:rPr>
        <w:t xml:space="preserve"> with an isocratic system (15% Acetonitrile, 0.05% TFA in water). The AE% and loading capacity (LC %) was calculated using the following equations.</w:t>
      </w:r>
    </w:p>
    <w:p w14:paraId="07592712" w14:textId="77777777" w:rsidR="00CB4818" w:rsidRPr="005474D9"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eastAsiaTheme="minorHAnsi"/>
          <w:bdr w:val="none" w:sz="0" w:space="0" w:color="auto"/>
          <w:lang w:eastAsia="en-IE"/>
        </w:rPr>
      </w:pPr>
      <m:oMath>
        <m:r>
          <m:rPr>
            <m:sty m:val="p"/>
          </m:rPr>
          <w:rPr>
            <w:rFonts w:ascii="Cambria Math" w:eastAsiaTheme="minorHAnsi" w:hAnsi="Cambria Math"/>
            <w:bdr w:val="none" w:sz="0" w:space="0" w:color="auto"/>
            <w:lang w:eastAsia="en-IE"/>
          </w:rPr>
          <m:t xml:space="preserve">AE % </m:t>
        </m:r>
        <m:r>
          <m:rPr>
            <m:sty m:val="p"/>
          </m:rPr>
          <w:rPr>
            <w:rFonts w:ascii="Cambria Math" w:eastAsia="MTSY" w:hAnsi="Cambria Math"/>
            <w:bdr w:val="none" w:sz="0" w:space="0" w:color="auto"/>
            <w:lang w:eastAsia="en-IE"/>
          </w:rPr>
          <m:t xml:space="preserve">= </m:t>
        </m:r>
        <m:f>
          <m:fPr>
            <m:ctrlPr>
              <w:rPr>
                <w:rFonts w:ascii="Cambria Math" w:eastAsiaTheme="minorHAnsi" w:hAnsi="Cambria Math"/>
                <w:u w:val="single"/>
                <w:bdr w:val="none" w:sz="0" w:space="0" w:color="auto"/>
                <w:lang w:eastAsia="en-IE"/>
              </w:rPr>
            </m:ctrlPr>
          </m:fPr>
          <m:num>
            <m:r>
              <m:rPr>
                <m:sty m:val="p"/>
              </m:rPr>
              <w:rPr>
                <w:rFonts w:ascii="Cambria Math" w:eastAsiaTheme="minorHAnsi" w:hAnsi="Cambria Math"/>
                <w:u w:val="single"/>
                <w:bdr w:val="none" w:sz="0" w:space="0" w:color="auto"/>
                <w:lang w:eastAsia="en-IE"/>
              </w:rPr>
              <m:t xml:space="preserve">(Total amount Peptide </m:t>
            </m:r>
            <m:r>
              <m:rPr>
                <m:sty m:val="p"/>
              </m:rPr>
              <w:rPr>
                <w:rFonts w:ascii="Cambria Math" w:eastAsia="MTSY" w:hAnsi="Cambria Math"/>
                <w:u w:val="single"/>
                <w:bdr w:val="none" w:sz="0" w:space="0" w:color="auto"/>
                <w:lang w:eastAsia="en-IE"/>
              </w:rPr>
              <m:t xml:space="preserve">- </m:t>
            </m:r>
            <m:r>
              <m:rPr>
                <m:sty m:val="p"/>
              </m:rPr>
              <w:rPr>
                <w:rFonts w:ascii="Cambria Math" w:eastAsiaTheme="minorHAnsi" w:hAnsi="Cambria Math"/>
                <w:u w:val="single"/>
                <w:bdr w:val="none" w:sz="0" w:space="0" w:color="auto"/>
                <w:lang w:eastAsia="en-IE"/>
              </w:rPr>
              <m:t>free amount Peptide in supernatant)</m:t>
            </m:r>
          </m:num>
          <m:den>
            <m:r>
              <m:rPr>
                <m:sty m:val="p"/>
              </m:rPr>
              <w:rPr>
                <w:rFonts w:ascii="Cambria Math" w:eastAsiaTheme="minorHAnsi" w:hAnsi="Cambria Math"/>
                <w:u w:val="single"/>
                <w:bdr w:val="none" w:sz="0" w:space="0" w:color="auto"/>
                <w:lang w:eastAsia="en-IE"/>
              </w:rPr>
              <m:t xml:space="preserve">Total amount of Peptide </m:t>
            </m:r>
          </m:den>
        </m:f>
        <m:r>
          <w:rPr>
            <w:rFonts w:ascii="Cambria Math" w:eastAsiaTheme="minorHAnsi" w:hAnsi="Cambria Math"/>
            <w:u w:val="single"/>
            <w:bdr w:val="none" w:sz="0" w:space="0" w:color="auto"/>
            <w:lang w:eastAsia="en-IE"/>
          </w:rPr>
          <m:t xml:space="preserve"> x 100</m:t>
        </m:r>
      </m:oMath>
      <w:r w:rsidRPr="005474D9">
        <w:rPr>
          <w:rFonts w:eastAsiaTheme="minorEastAsia"/>
          <w:bdr w:val="none" w:sz="0" w:space="0" w:color="auto"/>
          <w:lang w:eastAsia="en-IE"/>
        </w:rPr>
        <w:tab/>
      </w:r>
      <w:r w:rsidRPr="005474D9">
        <w:rPr>
          <w:rFonts w:eastAsiaTheme="minorEastAsia"/>
          <w:bdr w:val="none" w:sz="0" w:space="0" w:color="auto"/>
          <w:lang w:eastAsia="en-IE"/>
        </w:rPr>
        <w:tab/>
        <w:t>(4.1)</w:t>
      </w:r>
    </w:p>
    <w:p w14:paraId="023CA134" w14:textId="77777777" w:rsidR="00CB4818" w:rsidRPr="005474D9"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eastAsiaTheme="minorEastAsia"/>
          <w:bdr w:val="none" w:sz="0" w:space="0" w:color="auto"/>
          <w:lang w:eastAsia="en-IE"/>
        </w:rPr>
      </w:pPr>
      <m:oMath>
        <m:r>
          <m:rPr>
            <m:sty m:val="p"/>
          </m:rPr>
          <w:rPr>
            <w:rFonts w:ascii="Cambria Math" w:eastAsia="Times New Roman" w:hAnsi="Cambria Math"/>
            <w:bdr w:val="none" w:sz="0" w:space="0" w:color="auto"/>
            <w:lang w:eastAsia="en-IE"/>
          </w:rPr>
          <m:t>LC%=</m:t>
        </m:r>
        <m:f>
          <m:fPr>
            <m:ctrlPr>
              <w:rPr>
                <w:rFonts w:ascii="Cambria Math" w:eastAsia="Times New Roman" w:hAnsi="Cambria Math"/>
                <w:bdr w:val="none" w:sz="0" w:space="0" w:color="auto"/>
                <w:lang w:eastAsia="en-IE"/>
              </w:rPr>
            </m:ctrlPr>
          </m:fPr>
          <m:num>
            <m:r>
              <m:rPr>
                <m:sty m:val="p"/>
              </m:rPr>
              <w:rPr>
                <w:rFonts w:ascii="Cambria Math" w:eastAsiaTheme="minorHAnsi" w:hAnsi="Cambria Math"/>
                <w:u w:val="single"/>
                <w:bdr w:val="none" w:sz="0" w:space="0" w:color="auto"/>
                <w:lang w:eastAsia="en-IE"/>
              </w:rPr>
              <m:t xml:space="preserve">(Total amount Peptide </m:t>
            </m:r>
            <m:r>
              <m:rPr>
                <m:sty m:val="p"/>
              </m:rPr>
              <w:rPr>
                <w:rFonts w:ascii="Cambria Math" w:eastAsia="MTSY" w:hAnsi="Cambria Math"/>
                <w:u w:val="single"/>
                <w:bdr w:val="none" w:sz="0" w:space="0" w:color="auto"/>
                <w:lang w:eastAsia="en-IE"/>
              </w:rPr>
              <m:t xml:space="preserve">- </m:t>
            </m:r>
            <m:r>
              <m:rPr>
                <m:sty m:val="p"/>
              </m:rPr>
              <w:rPr>
                <w:rFonts w:ascii="Cambria Math" w:eastAsiaTheme="minorHAnsi" w:hAnsi="Cambria Math"/>
                <w:u w:val="single"/>
                <w:bdr w:val="none" w:sz="0" w:space="0" w:color="auto"/>
                <w:lang w:eastAsia="en-IE"/>
              </w:rPr>
              <m:t>free amount Peptide in supernatant)</m:t>
            </m:r>
          </m:num>
          <m:den>
            <m:r>
              <m:rPr>
                <m:sty m:val="p"/>
              </m:rPr>
              <w:rPr>
                <w:rFonts w:ascii="Cambria Math" w:eastAsia="Times New Roman" w:hAnsi="Cambria Math"/>
                <w:bdr w:val="none" w:sz="0" w:space="0" w:color="auto"/>
                <w:lang w:eastAsia="en-IE"/>
              </w:rPr>
              <m:t>Nanoparticle weight</m:t>
            </m:r>
          </m:den>
        </m:f>
        <m:r>
          <w:rPr>
            <w:rFonts w:ascii="Cambria Math" w:eastAsia="Times New Roman" w:hAnsi="Cambria Math"/>
            <w:bdr w:val="none" w:sz="0" w:space="0" w:color="auto"/>
            <w:lang w:eastAsia="en-IE"/>
          </w:rPr>
          <m:t xml:space="preserve">  x 100</m:t>
        </m:r>
      </m:oMath>
      <w:r w:rsidRPr="005474D9">
        <w:rPr>
          <w:rFonts w:eastAsiaTheme="minorEastAsia"/>
          <w:bdr w:val="none" w:sz="0" w:space="0" w:color="auto"/>
          <w:lang w:eastAsia="en-IE"/>
        </w:rPr>
        <w:tab/>
      </w:r>
      <w:r w:rsidRPr="005474D9">
        <w:rPr>
          <w:rFonts w:eastAsiaTheme="minorEastAsia"/>
          <w:bdr w:val="none" w:sz="0" w:space="0" w:color="auto"/>
          <w:lang w:eastAsia="en-IE"/>
        </w:rPr>
        <w:tab/>
        <w:t>(4.2)</w:t>
      </w:r>
    </w:p>
    <w:p w14:paraId="6B00FC30" w14:textId="77777777" w:rsidR="00CB4818" w:rsidRPr="005474D9" w:rsidRDefault="00CB4818" w:rsidP="005474D9">
      <w:pPr>
        <w:pStyle w:val="Heading2"/>
        <w:numPr>
          <w:ilvl w:val="2"/>
          <w:numId w:val="4"/>
        </w:numPr>
        <w:spacing w:before="0" w:after="240" w:line="480" w:lineRule="auto"/>
        <w:jc w:val="both"/>
        <w:rPr>
          <w:rFonts w:ascii="Times New Roman" w:eastAsia="Cambria" w:hAnsi="Times New Roman" w:cs="Times New Roman"/>
          <w:b w:val="0"/>
          <w:color w:val="auto"/>
          <w:sz w:val="24"/>
          <w:szCs w:val="24"/>
          <w:bdr w:val="none" w:sz="0" w:space="0" w:color="auto"/>
          <w:lang w:eastAsia="en-IE"/>
        </w:rPr>
      </w:pPr>
      <w:bookmarkStart w:id="12" w:name="_Toc471461361"/>
      <w:r w:rsidRPr="005474D9">
        <w:rPr>
          <w:rFonts w:ascii="Times New Roman" w:eastAsia="Cambria" w:hAnsi="Times New Roman" w:cs="Times New Roman"/>
          <w:b w:val="0"/>
          <w:color w:val="auto"/>
          <w:sz w:val="24"/>
          <w:szCs w:val="24"/>
          <w:bdr w:val="none" w:sz="0" w:space="0" w:color="auto"/>
          <w:lang w:eastAsia="en-IE"/>
        </w:rPr>
        <w:t>ACE inhibition assay</w:t>
      </w:r>
      <w:bookmarkEnd w:id="12"/>
    </w:p>
    <w:p w14:paraId="1FD7B567" w14:textId="77777777" w:rsidR="00CB4818" w:rsidRPr="005474D9"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jc w:val="both"/>
        <w:rPr>
          <w:rFonts w:eastAsia="Times New Roman"/>
          <w:bdr w:val="none" w:sz="0" w:space="0" w:color="auto"/>
          <w:lang w:eastAsia="en-IE"/>
        </w:rPr>
      </w:pPr>
      <w:r w:rsidRPr="005474D9">
        <w:rPr>
          <w:rFonts w:eastAsia="Times New Roman"/>
          <w:bdr w:val="none" w:sz="0" w:space="0" w:color="auto"/>
          <w:lang w:eastAsia="en-IE"/>
        </w:rPr>
        <w:t xml:space="preserve">The ACE inhibition of LKP was determined as previously described with minor modifications </w:t>
      </w:r>
      <w:r w:rsidRPr="005474D9">
        <w:rPr>
          <w:rFonts w:eastAsia="Times New Roman"/>
          <w:bdr w:val="none" w:sz="0" w:space="0" w:color="auto"/>
          <w:lang w:eastAsia="en-IE"/>
        </w:rPr>
        <w:fldChar w:fldCharType="begin" w:fldLock="1"/>
      </w:r>
      <w:r w:rsidR="008F33C4" w:rsidRPr="005474D9">
        <w:rPr>
          <w:rFonts w:eastAsia="Times New Roman"/>
          <w:bdr w:val="none" w:sz="0" w:space="0" w:color="auto"/>
          <w:lang w:eastAsia="en-IE"/>
        </w:rPr>
        <w:instrText>ADDIN CSL_CITATION { "citationItems" : [ { "id" : "ITEM-1", "itemData" : { "DOI" : "10.1016/j.foodchem.2009.05.080", "ISSN" : "03088146", "abstract" : "To determine the angiotensin-converting enzyme (ACE) inhibitory activity of a fish hydrolysate, different methods were tested. Finally, a sensitive, extraction-free HPLC method using N-(3-[2-furylacryloyl)-Phe-Gly-Gly (FAPGG) as substrate was preferred. This method relies on the UV-titration of the peptide 2-furylacryloyl-l-Phe (FAP) resulting from the hydrolysis of the FAPGG after a chromatographic separation on a reverse phase column. The experimental conditions (enzyme/substrate ratio, incubation time, NaCl concentration) were optimised for linearity, sensitivity and precision. The assay was adequate for the study of ACE inhibition by Captopril, used as reference, and several peptides. Captopril and the fish hydrolysate had IC50 values, respectively of 0.19 ng and 43 \u03bcg with standard deviations of 0.09 ng and 5 \u03bcg. Afterwards, the determination of the Hill coefficient sustained the hypothesis that active peptides present in the fish hydrolysate were low-molecular weight molecules. This result was confirmed by the activity measurement of the fish hydrolysate fractions obtained by gel filtration. \u00a9 2009 Elsevier Ltd. All rights reserved.", "author" : [ { "dropping-particle" : "", "family" : "Lahogue", "given" : "V\u00e9ronique", "non-dropping-particle" : "", "parse-names" : false, "suffix" : "" }, { "dropping-particle" : "", "family" : "R\u00e9hel", "given" : "Karine", "non-dropping-particle" : "", "parse-names" : false, "suffix" : "" }, { "dropping-particle" : "", "family" : "Taupin", "given" : "Laure", "non-dropping-particle" : "", "parse-names" : false, "suffix" : "" }, { "dropping-particle" : "", "family" : "Haras", "given" : "Dominique", "non-dropping-particle" : "", "parse-names" : false, "suffix" : "" }, { "dropping-particle" : "", "family" : "Allaume", "given" : "Patrick", "non-dropping-particle" : "", "parse-names" : false, "suffix" : "" } ], "container-title" : "Food Chemistry", "id" : "ITEM-1", "issue" : "3", "issued" : { "date-parts" : [ [ "2010" ] ] }, "page" : "870-875", "publisher" : "Elsevier Ltd", "title" : "A HPLC-UV method for the determination of angiotensin I-converting enzyme (ACE) inhibitory activity", "type" : "article-journal", "volume" : "118" }, "uris" : [ "http://www.mendeley.com/documents/?uuid=6eb52065-19b4-48e8-8b88-a3d8d9f9ef61" ] }, { "id" : "ITEM-2", "itemData" : { "DOI" : "10.1021/jf403004e", "ISSN" : "00218561", "PMID" : "24131339", "abstract" : "To determine the angiotensin-I converting enzyme (ACE) inhibitory activity of marine cryptides, different methods were tested. ACE inhibition was measured using two synthetic substrates, (N-[3-(2-furyl) acryloyl]-Phe-Gly-Gly (FAPGG) and N-hippuryl-His-Leu hydrate salt (HHL)), and a natural one, angiotensin-I. The IC50 value (defined as the concentration of inhibitory molecule needed to inhibit 50% of the ACE activity) of the reference synthetic inhibitor captopril was in the nanomolar range (1.79-15.1 nM) when synthetic substrates were used, whereas it exhibited IC50 of micromolar range (16.71 \u03bcM) with angiotensin-I. We chose losartan, an antagonist of angiotensin-II receptor as negative control for the ACE inhibition. Losartan was also able to inhibit ACE whatever the substrate tested, with IC50 of micromolar range (17.13-146 \u03bcM). We defined this value as a limit above which molecules are not showing in vitro ACE inhibitory activity. Val-Trp (VW), Val-Tyr (VY), Lys-Tyr (KY), Lys-Trp (KW), Ile-Tyr (IY), Ala-Pro (AP), Val-Ile-Tyr (VIY), Leu-Lys-Pro (LKP), Gly-Pro-Leu (GPL), Ala-Lys-Lys (AKK), and Val-Ala-Pro (VAP) were tested as inhibitors of ACE with synthetic and natural substrates. IC50 displayed were substrate-dependent. With FAPGG as substrate, IW, VAP, KY, IY, AP, AKK, and VIY show IC50 values over the IC50 value of losartan and should not be considered as inhibitors of ACE. VY, VW, KW, and LKP exhibited IC50 value lower than the IC50 value of losartan for all substrates tested and were thus considered as good candidates for effectively decreasing hypertension. It appears that the comparison of IC50 is not consistent when IC50 values are obtained with different substrates and different methods. In vitro ACE inhibitory activity assays should always include various ACE substrates and references such as captopril and a negative control to obtain data reliable to discriminate ACE inhibitory peptides.", "author" : [ { "dropping-particle" : "Ben", "family" : "Henda", "given" : "Yesmine", "non-dropping-particle" : "", "parse-names" : false, "suffix" : "" }, { "dropping-particle" : "", "family" : "Labidi", "given" : "Anis", "non-dropping-particle" : "", "parse-names" : false, "suffix" : "" }, { "dropping-particle" : "", "family" : "Arnaudin", "given" : "Ingrid", "non-dropping-particle" : "", "parse-names" : false, "suffix" : "" }, { "dropping-particle" : "", "family" : "Bridiau", "given" : "Nicolas", "non-dropping-particle" : "", "parse-names" : false, "suffix" : "" }, { "dropping-particle" : "", "family" : "Delatouche", "given" : "R\u00e9gis", "non-dropping-particle" : "", "parse-names" : false, "suffix" : "" }, { "dropping-particle" : "", "family" : "Maugard", "given" : "Thierry", "non-dropping-particle" : "", "parse-names" : false, "suffix" : "" }, { "dropping-particle" : "", "family" : "Piot", "given" : "Jean Marie", "non-dropping-particle" : "", "parse-names" : false, "suffix" : "" }, { "dropping-particle" : "", "family" : "Sannier", "given" : "Fr\u00e9d\u00e9ric", "non-dropping-particle" : "", "parse-names" : false, "suffix" : "" }, { "dropping-particle" : "", "family" : "Thi\u00e9ry", "given" : "Val\u00e9rie", "non-dropping-particle" : "", "parse-names" : false, "suffix" : "" }, { "dropping-particle" : "", "family" : "Bordenave-Juchereau", "given" : "St\u00e9phanie", "non-dropping-particle" : "", "parse-names" : false, "suffix" : "" } ], "container-title" : "Journal of Agricultural and Food Chemistry", "id" : "ITEM-2", "issued" : { "date-parts" : [ [ "2013" ] ] }, "page" : "10685-10690", "title" : "Measuring angiotensin-I converting enzyme inhibitory activity by micro plate assays: Comparison using marine cryptides and tentative threshold determinations with captopril and losartan", "type" : "article-journal", "volume" : "61" }, "uris" : [ "http://www.mendeley.com/documents/?uuid=ca453e5c-203b-433a-b91a-9e969d4ec27e" ] } ], "mendeley" : { "formattedCitation" : "(Henda et al., 2013; Lahogue, R\u00e9hel, Taupin, Haras, &amp; Allaume, 2010)", "plainTextFormattedCitation" : "(Henda et al., 2013; Lahogue, R\u00e9hel, Taupin, Haras, &amp; Allaume, 2010)", "previouslyFormattedCitation" : "(Henda et al., 2013; Lahogue, R\u00e9hel, Taupin, Haras, &amp; Allaume, 2010)" }, "properties" : { "noteIndex" : 0 }, "schema" : "https://github.com/citation-style-language/schema/raw/master/csl-citation.json" }</w:instrText>
      </w:r>
      <w:r w:rsidRPr="005474D9">
        <w:rPr>
          <w:rFonts w:eastAsia="Times New Roman"/>
          <w:bdr w:val="none" w:sz="0" w:space="0" w:color="auto"/>
          <w:lang w:eastAsia="en-IE"/>
        </w:rPr>
        <w:fldChar w:fldCharType="separate"/>
      </w:r>
      <w:r w:rsidR="008F33C4" w:rsidRPr="005474D9">
        <w:rPr>
          <w:rFonts w:eastAsia="Times New Roman"/>
          <w:noProof/>
          <w:bdr w:val="none" w:sz="0" w:space="0" w:color="auto"/>
          <w:lang w:eastAsia="en-IE"/>
        </w:rPr>
        <w:t>(Henda et al., 2013; Lahogue, Réhel, Taupin, Haras, &amp; Allaume, 2010)</w:t>
      </w:r>
      <w:r w:rsidRPr="005474D9">
        <w:rPr>
          <w:rFonts w:eastAsia="Times New Roman"/>
          <w:bdr w:val="none" w:sz="0" w:space="0" w:color="auto"/>
          <w:lang w:eastAsia="en-IE"/>
        </w:rPr>
        <w:fldChar w:fldCharType="end"/>
      </w:r>
      <w:r w:rsidRPr="005474D9">
        <w:rPr>
          <w:rFonts w:eastAsia="Times New Roman"/>
          <w:bdr w:val="none" w:sz="0" w:space="0" w:color="auto"/>
          <w:lang w:eastAsia="en-IE"/>
        </w:rPr>
        <w:t xml:space="preserve">. All solutions were pre-filtered with 0.22µm nylon syringes prior to analysis. HHL (5mM) was dissolved in pH 8.3 buffer (0.1M borate buffer in 0.3M NaCL). In a 96-well plate, 100µl substrate solution and 25µl inhibitor were incubated for 10min at 37°C. 10µl ACE solution (100mU/mL) was then added and incubated for another 30min at 37°C. The assay was terminated using 100µ1 of 1M HCL. HPLC was performed using a C8 column (2.7µm, 3.0 x 100mm, </w:t>
      </w:r>
      <w:r w:rsidRPr="005474D9">
        <w:rPr>
          <w:rFonts w:eastAsia="Times New Roman"/>
          <w:bCs/>
          <w:bdr w:val="none" w:sz="0" w:space="0" w:color="auto"/>
          <w:shd w:val="clear" w:color="auto" w:fill="FFFFFF"/>
          <w:lang w:eastAsia="en-IE"/>
        </w:rPr>
        <w:t>Agilent Technologies UK &amp; Ireland Ltd</w:t>
      </w:r>
      <w:r w:rsidRPr="005474D9">
        <w:rPr>
          <w:rFonts w:eastAsia="Times New Roman"/>
          <w:bdr w:val="none" w:sz="0" w:space="0" w:color="auto"/>
          <w:lang w:eastAsia="en-IE"/>
        </w:rPr>
        <w:t>) and  wavelength detection at λ</w:t>
      </w:r>
      <w:r w:rsidRPr="005474D9">
        <w:rPr>
          <w:rFonts w:eastAsia="Times New Roman"/>
          <w:bdr w:val="none" w:sz="0" w:space="0" w:color="auto"/>
          <w:vertAlign w:val="subscript"/>
          <w:lang w:eastAsia="en-IE"/>
        </w:rPr>
        <w:t>max</w:t>
      </w:r>
      <w:r w:rsidRPr="005474D9">
        <w:rPr>
          <w:rFonts w:eastAsia="Times New Roman"/>
          <w:bdr w:val="none" w:sz="0" w:space="0" w:color="auto"/>
          <w:lang w:eastAsia="en-IE"/>
        </w:rPr>
        <w:t>= 228nm. An isocratic method was used at a flow rate of 0.4mL.min</w:t>
      </w:r>
      <w:r w:rsidRPr="005474D9">
        <w:rPr>
          <w:rFonts w:eastAsia="Times New Roman"/>
          <w:bdr w:val="none" w:sz="0" w:space="0" w:color="auto"/>
          <w:vertAlign w:val="superscript"/>
          <w:lang w:eastAsia="en-IE"/>
        </w:rPr>
        <w:t>-1</w:t>
      </w:r>
      <w:r w:rsidRPr="005474D9">
        <w:rPr>
          <w:rFonts w:eastAsia="Times New Roman"/>
          <w:bdr w:val="none" w:sz="0" w:space="0" w:color="auto"/>
          <w:lang w:eastAsia="en-IE"/>
        </w:rPr>
        <w:t xml:space="preserve">, 25% Acetonitrile, 0.1% TFA in water for 5min. Controls were prepared by replacing the inhibitor with assay buffer (negative </w:t>
      </w:r>
      <w:r w:rsidRPr="005474D9">
        <w:rPr>
          <w:rFonts w:eastAsia="Times New Roman"/>
          <w:bdr w:val="none" w:sz="0" w:space="0" w:color="auto"/>
          <w:lang w:eastAsia="en-IE"/>
        </w:rPr>
        <w:lastRenderedPageBreak/>
        <w:t>control) and captopril (positive control). 100% ACE inhibition (negative control) was used to calculate the % of ACE activity.</w:t>
      </w:r>
    </w:p>
    <w:p w14:paraId="3156F37B" w14:textId="77777777" w:rsidR="00CB4818" w:rsidRPr="005474D9"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m:oMath>
        <m:r>
          <w:rPr>
            <w:rFonts w:ascii="Cambria Math" w:eastAsia="Times New Roman" w:hAnsi="Cambria Math"/>
            <w:bdr w:val="none" w:sz="0" w:space="0" w:color="auto"/>
            <w:lang w:eastAsia="en-IE"/>
          </w:rPr>
          <m:t xml:space="preserve">ACE inhibition </m:t>
        </m:r>
        <m:d>
          <m:dPr>
            <m:ctrlPr>
              <w:rPr>
                <w:rFonts w:ascii="Cambria Math" w:eastAsia="Times New Roman" w:hAnsi="Cambria Math"/>
                <w:i/>
                <w:bdr w:val="none" w:sz="0" w:space="0" w:color="auto"/>
                <w:lang w:eastAsia="en-IE"/>
              </w:rPr>
            </m:ctrlPr>
          </m:dPr>
          <m:e>
            <m:r>
              <w:rPr>
                <w:rFonts w:ascii="Cambria Math" w:eastAsia="Times New Roman" w:hAnsi="Cambria Math"/>
                <w:bdr w:val="none" w:sz="0" w:space="0" w:color="auto"/>
                <w:lang w:eastAsia="en-IE"/>
              </w:rPr>
              <m:t>%</m:t>
            </m:r>
          </m:e>
        </m:d>
        <m:r>
          <w:rPr>
            <w:rFonts w:ascii="Cambria Math" w:eastAsia="Times New Roman" w:hAnsi="Cambria Math"/>
            <w:bdr w:val="none" w:sz="0" w:space="0" w:color="auto"/>
            <w:lang w:eastAsia="en-IE"/>
          </w:rPr>
          <m:t>=</m:t>
        </m:r>
        <m:d>
          <m:dPr>
            <m:ctrlPr>
              <w:rPr>
                <w:rFonts w:ascii="Cambria Math" w:eastAsia="Times New Roman" w:hAnsi="Cambria Math"/>
                <w:i/>
                <w:bdr w:val="none" w:sz="0" w:space="0" w:color="auto"/>
                <w:lang w:eastAsia="en-IE"/>
              </w:rPr>
            </m:ctrlPr>
          </m:dPr>
          <m:e>
            <m:r>
              <w:rPr>
                <w:rFonts w:ascii="Cambria Math" w:eastAsia="Times New Roman" w:hAnsi="Cambria Math"/>
                <w:bdr w:val="none" w:sz="0" w:space="0" w:color="auto"/>
                <w:lang w:eastAsia="en-IE"/>
              </w:rPr>
              <m:t>1-</m:t>
            </m:r>
            <m:f>
              <m:fPr>
                <m:ctrlPr>
                  <w:rPr>
                    <w:rFonts w:ascii="Cambria Math" w:eastAsia="Times New Roman" w:hAnsi="Cambria Math"/>
                    <w:i/>
                    <w:bdr w:val="none" w:sz="0" w:space="0" w:color="auto"/>
                    <w:lang w:eastAsia="en-IE"/>
                  </w:rPr>
                </m:ctrlPr>
              </m:fPr>
              <m:num>
                <m:sSub>
                  <m:sSubPr>
                    <m:ctrlPr>
                      <w:rPr>
                        <w:rFonts w:ascii="Cambria Math" w:eastAsia="Times New Roman" w:hAnsi="Cambria Math"/>
                        <w:i/>
                        <w:bdr w:val="none" w:sz="0" w:space="0" w:color="auto"/>
                        <w:lang w:eastAsia="en-IE"/>
                      </w:rPr>
                    </m:ctrlPr>
                  </m:sSubPr>
                  <m:e>
                    <m:r>
                      <w:rPr>
                        <w:rFonts w:ascii="Cambria Math" w:eastAsia="Times New Roman" w:hAnsi="Cambria Math"/>
                        <w:bdr w:val="none" w:sz="0" w:space="0" w:color="auto"/>
                        <w:lang w:eastAsia="en-IE"/>
                      </w:rPr>
                      <m:t>A</m:t>
                    </m:r>
                  </m:e>
                  <m:sub>
                    <m:r>
                      <w:rPr>
                        <w:rFonts w:ascii="Cambria Math" w:eastAsia="Times New Roman" w:hAnsi="Cambria Math"/>
                        <w:bdr w:val="none" w:sz="0" w:space="0" w:color="auto"/>
                        <w:lang w:eastAsia="en-IE"/>
                      </w:rPr>
                      <m:t>inhibitor</m:t>
                    </m:r>
                  </m:sub>
                </m:sSub>
              </m:num>
              <m:den>
                <m:sSub>
                  <m:sSubPr>
                    <m:ctrlPr>
                      <w:rPr>
                        <w:rFonts w:ascii="Cambria Math" w:eastAsia="Times New Roman" w:hAnsi="Cambria Math"/>
                        <w:i/>
                        <w:bdr w:val="none" w:sz="0" w:space="0" w:color="auto"/>
                        <w:lang w:eastAsia="en-IE"/>
                      </w:rPr>
                    </m:ctrlPr>
                  </m:sSubPr>
                  <m:e>
                    <m:r>
                      <w:rPr>
                        <w:rFonts w:ascii="Cambria Math" w:eastAsia="Times New Roman" w:hAnsi="Cambria Math"/>
                        <w:bdr w:val="none" w:sz="0" w:space="0" w:color="auto"/>
                        <w:lang w:eastAsia="en-IE"/>
                      </w:rPr>
                      <m:t>A</m:t>
                    </m:r>
                  </m:e>
                  <m:sub>
                    <m:r>
                      <w:rPr>
                        <w:rFonts w:ascii="Cambria Math" w:eastAsia="Times New Roman" w:hAnsi="Cambria Math"/>
                        <w:bdr w:val="none" w:sz="0" w:space="0" w:color="auto"/>
                        <w:lang w:eastAsia="en-IE"/>
                      </w:rPr>
                      <m:t>blank</m:t>
                    </m:r>
                  </m:sub>
                </m:sSub>
              </m:den>
            </m:f>
          </m:e>
        </m:d>
        <m:r>
          <w:rPr>
            <w:rFonts w:ascii="Cambria Math" w:eastAsia="Times New Roman" w:hAnsi="Cambria Math"/>
            <w:bdr w:val="none" w:sz="0" w:space="0" w:color="auto"/>
            <w:lang w:eastAsia="en-IE"/>
          </w:rPr>
          <m:t>*100</m:t>
        </m:r>
      </m:oMath>
      <w:r w:rsidRPr="005474D9">
        <w:rPr>
          <w:rFonts w:eastAsia="Times New Roman"/>
          <w:bdr w:val="none" w:sz="0" w:space="0" w:color="auto"/>
          <w:lang w:eastAsia="en-IE"/>
        </w:rPr>
        <w:tab/>
      </w:r>
      <w:r w:rsidRPr="005474D9">
        <w:rPr>
          <w:rFonts w:eastAsia="Times New Roman"/>
          <w:bdr w:val="none" w:sz="0" w:space="0" w:color="auto"/>
          <w:lang w:eastAsia="en-IE"/>
        </w:rPr>
        <w:tab/>
      </w:r>
      <w:r w:rsidRPr="005474D9">
        <w:rPr>
          <w:rFonts w:eastAsia="Times New Roman"/>
          <w:bdr w:val="none" w:sz="0" w:space="0" w:color="auto"/>
          <w:lang w:eastAsia="en-IE"/>
        </w:rPr>
        <w:tab/>
      </w:r>
      <w:r w:rsidRPr="005474D9">
        <w:rPr>
          <w:rFonts w:eastAsia="Times New Roman"/>
          <w:bdr w:val="none" w:sz="0" w:space="0" w:color="auto"/>
          <w:lang w:eastAsia="en-IE"/>
        </w:rPr>
        <w:tab/>
        <w:t xml:space="preserve">            (4.</w:t>
      </w:r>
      <w:r w:rsidR="005474D9">
        <w:rPr>
          <w:rFonts w:eastAsia="Times New Roman"/>
          <w:bdr w:val="none" w:sz="0" w:space="0" w:color="auto"/>
          <w:lang w:eastAsia="en-IE"/>
        </w:rPr>
        <w:t>3)</w:t>
      </w:r>
    </w:p>
    <w:p w14:paraId="6FC77EF6" w14:textId="77777777" w:rsidR="00CB4818" w:rsidRPr="005474D9"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423E56">
        <w:rPr>
          <w:rFonts w:eastAsia="Times New Roman"/>
          <w:bdr w:val="none" w:sz="0" w:space="0" w:color="auto"/>
          <w:lang w:eastAsia="en-IE"/>
        </w:rPr>
        <w:t>where A</w:t>
      </w:r>
      <w:r w:rsidRPr="00423E56">
        <w:rPr>
          <w:rFonts w:eastAsia="Times New Roman"/>
          <w:bdr w:val="none" w:sz="0" w:space="0" w:color="auto"/>
          <w:vertAlign w:val="subscript"/>
          <w:lang w:eastAsia="en-IE"/>
        </w:rPr>
        <w:t>inhibitor</w:t>
      </w:r>
      <w:r w:rsidRPr="00423E56">
        <w:rPr>
          <w:rFonts w:eastAsia="Times New Roman"/>
          <w:bdr w:val="none" w:sz="0" w:space="0" w:color="auto"/>
          <w:lang w:eastAsia="en-IE"/>
        </w:rPr>
        <w:t xml:space="preserve"> and A</w:t>
      </w:r>
      <w:r w:rsidRPr="00423E56">
        <w:rPr>
          <w:rFonts w:eastAsia="Times New Roman"/>
          <w:bdr w:val="none" w:sz="0" w:space="0" w:color="auto"/>
          <w:vertAlign w:val="subscript"/>
          <w:lang w:eastAsia="en-IE"/>
        </w:rPr>
        <w:t>blank</w:t>
      </w:r>
      <w:r w:rsidRPr="00423E56">
        <w:rPr>
          <w:rFonts w:eastAsia="Times New Roman"/>
          <w:bdr w:val="none" w:sz="0" w:space="0" w:color="auto"/>
          <w:lang w:eastAsia="en-IE"/>
        </w:rPr>
        <w:t xml:space="preserve"> are the peak areas of HA (product of HHL) and negative control</w:t>
      </w:r>
      <w:r w:rsidR="00CE0204" w:rsidRPr="00423E56">
        <w:rPr>
          <w:rFonts w:eastAsia="Times New Roman"/>
          <w:bdr w:val="none" w:sz="0" w:space="0" w:color="auto"/>
          <w:lang w:eastAsia="en-IE"/>
        </w:rPr>
        <w:t>, respectively</w:t>
      </w:r>
      <w:r w:rsidRPr="00423E56">
        <w:rPr>
          <w:rFonts w:eastAsia="Times New Roman"/>
          <w:bdr w:val="none" w:sz="0" w:space="0" w:color="auto"/>
          <w:lang w:eastAsia="en-IE"/>
        </w:rPr>
        <w:t>. The IC</w:t>
      </w:r>
      <w:r w:rsidRPr="00423E56">
        <w:rPr>
          <w:rFonts w:eastAsia="Times New Roman"/>
          <w:bdr w:val="none" w:sz="0" w:space="0" w:color="auto"/>
          <w:vertAlign w:val="subscript"/>
          <w:lang w:eastAsia="en-IE"/>
        </w:rPr>
        <w:t xml:space="preserve">50 </w:t>
      </w:r>
      <w:r w:rsidRPr="00423E56">
        <w:rPr>
          <w:rFonts w:eastAsia="Times New Roman"/>
          <w:bdr w:val="none" w:sz="0" w:space="0" w:color="auto"/>
          <w:lang w:eastAsia="en-IE"/>
        </w:rPr>
        <w:t>of the inhibitor was determined using the Hill-Step equation (Prism 5, GrapPad Software</w:t>
      </w:r>
      <w:r w:rsidRPr="005474D9">
        <w:rPr>
          <w:rFonts w:eastAsia="Times New Roman"/>
          <w:bdr w:val="none" w:sz="0" w:space="0" w:color="auto"/>
          <w:lang w:eastAsia="en-IE"/>
        </w:rPr>
        <w:t xml:space="preserve"> Inc., USA). </w:t>
      </w:r>
    </w:p>
    <w:p w14:paraId="535E95EF" w14:textId="77777777" w:rsidR="00CB4818" w:rsidRPr="005474D9" w:rsidRDefault="00CB4818" w:rsidP="005474D9">
      <w:pPr>
        <w:pStyle w:val="Heading2"/>
        <w:numPr>
          <w:ilvl w:val="2"/>
          <w:numId w:val="4"/>
        </w:numPr>
        <w:spacing w:before="0" w:after="240" w:line="480" w:lineRule="auto"/>
        <w:jc w:val="both"/>
        <w:rPr>
          <w:rFonts w:ascii="Times New Roman" w:hAnsi="Times New Roman" w:cs="Times New Roman"/>
          <w:b w:val="0"/>
          <w:color w:val="auto"/>
          <w:sz w:val="24"/>
          <w:szCs w:val="24"/>
          <w:bdr w:val="none" w:sz="0" w:space="0" w:color="auto"/>
          <w:lang w:eastAsia="en-IE"/>
        </w:rPr>
      </w:pPr>
      <w:bookmarkStart w:id="13" w:name="_Toc471461362"/>
      <w:r w:rsidRPr="005474D9">
        <w:rPr>
          <w:rFonts w:ascii="Times New Roman" w:hAnsi="Times New Roman" w:cs="Times New Roman"/>
          <w:b w:val="0"/>
          <w:color w:val="auto"/>
          <w:sz w:val="24"/>
          <w:szCs w:val="24"/>
          <w:bdr w:val="none" w:sz="0" w:space="0" w:color="auto"/>
          <w:lang w:eastAsia="en-IE"/>
        </w:rPr>
        <w:t>Accelerated stability analysis</w:t>
      </w:r>
      <w:bookmarkEnd w:id="13"/>
    </w:p>
    <w:p w14:paraId="6EAAC152" w14:textId="77777777" w:rsidR="00CB4818" w:rsidRPr="00423E56"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jc w:val="both"/>
        <w:rPr>
          <w:rFonts w:eastAsia="Times New Roman"/>
          <w:bdr w:val="none" w:sz="0" w:space="0" w:color="auto"/>
          <w:lang w:eastAsia="en-IE"/>
        </w:rPr>
      </w:pPr>
      <w:r w:rsidRPr="005474D9">
        <w:rPr>
          <w:rFonts w:eastAsia="Times New Roman"/>
          <w:bdr w:val="none" w:sz="0" w:space="0" w:color="auto"/>
          <w:lang w:eastAsia="en-IE"/>
        </w:rPr>
        <w:t xml:space="preserve">The optimal formulation was further analysed under accelerated stability conditions. 10mL of a NP formulation equivalent to 19.5mg of NPs were resuspended in aqueous solution (pH7) and stored at accelerated conditions; 60°C for 720min, 70°C for 300min and 80°C for 120min. The particle size and colloidal stability over different time intervals were measured using the Nanosizer ZS (Malvern Instruments Ltd), and the order of degradation in aqueous LKP </w:t>
      </w:r>
      <w:r w:rsidRPr="00423E56">
        <w:rPr>
          <w:rFonts w:eastAsia="Times New Roman"/>
          <w:bdr w:val="none" w:sz="0" w:space="0" w:color="auto"/>
          <w:lang w:eastAsia="en-IE"/>
        </w:rPr>
        <w:t>suspension was determined. The end point of each sample was further assessed for ACE</w:t>
      </w:r>
      <w:r w:rsidR="00CE0204" w:rsidRPr="00423E56">
        <w:rPr>
          <w:rFonts w:eastAsia="Times New Roman"/>
          <w:bdr w:val="none" w:sz="0" w:space="0" w:color="auto"/>
          <w:lang w:eastAsia="en-IE"/>
        </w:rPr>
        <w:t xml:space="preserve"> inhibition activity (Method 2.4.5</w:t>
      </w:r>
      <w:r w:rsidRPr="00423E56">
        <w:rPr>
          <w:rFonts w:eastAsia="Times New Roman"/>
          <w:bdr w:val="none" w:sz="0" w:space="0" w:color="auto"/>
          <w:lang w:eastAsia="en-IE"/>
        </w:rPr>
        <w:t xml:space="preserve">). Stability analysis was analysed using R software </w:t>
      </w:r>
      <w:r w:rsidRPr="00423E56">
        <w:rPr>
          <w:rFonts w:eastAsia="Times New Roman"/>
          <w:bdr w:val="none" w:sz="0" w:space="0" w:color="auto"/>
          <w:lang w:eastAsia="en-IE"/>
        </w:rPr>
        <w:fldChar w:fldCharType="begin" w:fldLock="1"/>
      </w:r>
      <w:r w:rsidR="008F33C4" w:rsidRPr="00423E56">
        <w:rPr>
          <w:rFonts w:eastAsia="Times New Roman"/>
          <w:bdr w:val="none" w:sz="0" w:space="0" w:color="auto"/>
          <w:lang w:eastAsia="en-IE"/>
        </w:rPr>
        <w:instrText>ADDIN CSL_CITATION { "citationItems" : [ { "id" : "ITEM-1", "itemData" : { "abstract" : "R: A language and environment for statistical computing", "author" : [ { "dropping-particle" : "", "family" : "R Core Team", "given" : "", "non-dropping-particle" : "", "parse-names" : false, "suffix" : "" } ], "id" : "ITEM-1", "issued" : { "date-parts" : [ [ "2015" ] ] }, "number" : "version 3.2.2", "publisher" : "R Foundation for Statistical Computing,", "publisher-place" : "Austria,Vienna", "title" : "R: A language and environment for statistical computing. R Foundation for Statistical Computing", "type" : "article" }, "uris" : [ "http://www.mendeley.com/documents/?uuid=45575d28-e2ec-30ba-81ac-00219546ece2" ] } ], "mendeley" : { "formattedCitation" : "(R Core Team, 2015)", "plainTextFormattedCitation" : "(R Core Team, 2015)", "previouslyFormattedCitation" : "(R Core Team, 2015)" }, "properties" : { "noteIndex" : 0 }, "schema" : "https://github.com/citation-style-language/schema/raw/master/csl-citation.json" }</w:instrText>
      </w:r>
      <w:r w:rsidRPr="00423E56">
        <w:rPr>
          <w:rFonts w:eastAsia="Times New Roman"/>
          <w:bdr w:val="none" w:sz="0" w:space="0" w:color="auto"/>
          <w:lang w:eastAsia="en-IE"/>
        </w:rPr>
        <w:fldChar w:fldCharType="separate"/>
      </w:r>
      <w:r w:rsidR="008F33C4" w:rsidRPr="00423E56">
        <w:rPr>
          <w:rFonts w:eastAsia="Times New Roman"/>
          <w:noProof/>
          <w:bdr w:val="none" w:sz="0" w:space="0" w:color="auto"/>
          <w:lang w:eastAsia="en-IE"/>
        </w:rPr>
        <w:t>(R Core Team, 2015)</w:t>
      </w:r>
      <w:r w:rsidRPr="00423E56">
        <w:rPr>
          <w:rFonts w:eastAsia="Times New Roman"/>
          <w:bdr w:val="none" w:sz="0" w:space="0" w:color="auto"/>
          <w:lang w:eastAsia="en-IE"/>
        </w:rPr>
        <w:fldChar w:fldCharType="end"/>
      </w:r>
      <w:r w:rsidR="005474D9" w:rsidRPr="00423E56">
        <w:rPr>
          <w:rFonts w:eastAsia="Times New Roman"/>
          <w:bdr w:val="none" w:sz="0" w:space="0" w:color="auto"/>
          <w:lang w:eastAsia="en-IE"/>
        </w:rPr>
        <w:t>.</w:t>
      </w:r>
    </w:p>
    <w:p w14:paraId="27C75C47" w14:textId="77777777" w:rsidR="00CB4818" w:rsidRPr="005474D9"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after="240" w:line="480" w:lineRule="auto"/>
        <w:jc w:val="both"/>
        <w:rPr>
          <w:rFonts w:eastAsia="Times New Roman"/>
          <w:bdr w:val="none" w:sz="0" w:space="0" w:color="auto"/>
          <w:lang w:eastAsia="en-IE"/>
        </w:rPr>
      </w:pPr>
      <w:r w:rsidRPr="005474D9">
        <w:rPr>
          <w:rFonts w:eastAsia="Times New Roman"/>
          <w:bdr w:val="none" w:sz="0" w:space="0" w:color="auto"/>
          <w:lang w:eastAsia="en-IE"/>
        </w:rPr>
        <w:t>The kinetic model used to describe the stability was of zero order. The temperature dependence of the kinetic parameters of LKP NPs stability was measured by calculating the observed rate constants. This was plotted according to the Arrhenius equation and apparent activation energy, E</w:t>
      </w:r>
      <w:r w:rsidRPr="005474D9">
        <w:rPr>
          <w:rFonts w:eastAsia="Times New Roman"/>
          <w:bdr w:val="none" w:sz="0" w:space="0" w:color="auto"/>
          <w:vertAlign w:val="subscript"/>
          <w:lang w:eastAsia="en-IE"/>
        </w:rPr>
        <w:t>a</w:t>
      </w:r>
      <w:r w:rsidRPr="005474D9">
        <w:rPr>
          <w:rFonts w:eastAsia="Times New Roman"/>
          <w:bdr w:val="none" w:sz="0" w:space="0" w:color="auto"/>
          <w:lang w:eastAsia="en-IE"/>
        </w:rPr>
        <w:t xml:space="preserve"> and reaction rate, k</w:t>
      </w:r>
      <w:r w:rsidRPr="005474D9">
        <w:rPr>
          <w:rFonts w:eastAsia="Times New Roman"/>
          <w:bdr w:val="none" w:sz="0" w:space="0" w:color="auto"/>
          <w:vertAlign w:val="subscript"/>
          <w:lang w:eastAsia="en-IE"/>
        </w:rPr>
        <w:t>ref</w:t>
      </w:r>
      <w:r w:rsidRPr="005474D9">
        <w:rPr>
          <w:rFonts w:eastAsia="Times New Roman"/>
          <w:bdr w:val="none" w:sz="0" w:space="0" w:color="auto"/>
          <w:lang w:eastAsia="en-IE"/>
        </w:rPr>
        <w:t xml:space="preserve"> were calculated according to Equation 4 </w:t>
      </w:r>
      <w:r w:rsidRPr="005474D9">
        <w:rPr>
          <w:rFonts w:eastAsia="Times New Roman"/>
          <w:bdr w:val="none" w:sz="0" w:space="0" w:color="auto"/>
          <w:lang w:eastAsia="en-IE"/>
        </w:rPr>
        <w:fldChar w:fldCharType="begin" w:fldLock="1"/>
      </w:r>
      <w:r w:rsidR="008F33C4" w:rsidRPr="005474D9">
        <w:rPr>
          <w:rFonts w:eastAsia="Times New Roman"/>
          <w:bdr w:val="none" w:sz="0" w:space="0" w:color="auto"/>
          <w:lang w:eastAsia="en-IE"/>
        </w:rPr>
        <w:instrText>ADDIN CSL_CITATION { "citationItems" : [ { "id" : "ITEM-1", "itemData" : { "DOI" : "10.1016/S0255-2701(96)04186-4", "ISBN" : "0255-2701", "ISSN" : "02552701", "author" : [ { "dropping-particle" : "", "family" : "Brauner", "given" : "Neima", "non-dropping-particle" : "", "parse-names" : false, "suffix" : "" }, { "dropping-particle" : "", "family" : "Shacham", "given" : "Mordechai", "non-dropping-particle" : "", "parse-names" : false, "suffix" : "" } ], "container-title" : "Chemical Engineering and Processing: Process Intensification", "id" : "ITEM-1", "issue" : "3", "issued" : { "date-parts" : [ [ "1997" ] ] }, "page" : "243-249", "title" : "Statistical analysis of linear and nonlinear correlation of the Arrhenius equation constants", "type" : "article-journal", "volume" : "36" }, "uris" : [ "http://www.mendeley.com/documents/?uuid=e4cd733d-d884-44df-b7bd-9507fc7a8ab2" ] } ], "mendeley" : { "formattedCitation" : "(Brauner &amp; Shacham, 1997)", "plainTextFormattedCitation" : "(Brauner &amp; Shacham, 1997)", "previouslyFormattedCitation" : "(Brauner &amp; Shacham, 1997)" }, "properties" : { "noteIndex" : 0 }, "schema" : "https://github.com/citation-style-language/schema/raw/master/csl-citation.json" }</w:instrText>
      </w:r>
      <w:r w:rsidRPr="005474D9">
        <w:rPr>
          <w:rFonts w:eastAsia="Times New Roman"/>
          <w:bdr w:val="none" w:sz="0" w:space="0" w:color="auto"/>
          <w:lang w:eastAsia="en-IE"/>
        </w:rPr>
        <w:fldChar w:fldCharType="separate"/>
      </w:r>
      <w:r w:rsidR="008F33C4" w:rsidRPr="005474D9">
        <w:rPr>
          <w:rFonts w:eastAsia="Times New Roman"/>
          <w:noProof/>
          <w:bdr w:val="none" w:sz="0" w:space="0" w:color="auto"/>
          <w:lang w:eastAsia="en-IE"/>
        </w:rPr>
        <w:t>(Brauner &amp; Shacham, 1997)</w:t>
      </w:r>
      <w:r w:rsidRPr="005474D9">
        <w:rPr>
          <w:rFonts w:eastAsia="Times New Roman"/>
          <w:bdr w:val="none" w:sz="0" w:space="0" w:color="auto"/>
          <w:lang w:eastAsia="en-IE"/>
        </w:rPr>
        <w:fldChar w:fldCharType="end"/>
      </w:r>
      <w:r w:rsidRPr="005474D9">
        <w:rPr>
          <w:rFonts w:eastAsia="Times New Roman"/>
          <w:bdr w:val="none" w:sz="0" w:space="0" w:color="auto"/>
          <w:lang w:eastAsia="en-IE"/>
        </w:rPr>
        <w:t>.</w:t>
      </w:r>
    </w:p>
    <w:p w14:paraId="262BE271" w14:textId="77777777" w:rsidR="00CB4818" w:rsidRPr="005474D9"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m:oMath>
        <m:r>
          <w:rPr>
            <w:rFonts w:ascii="Cambria Math" w:eastAsia="Times New Roman" w:hAnsi="Cambria Math"/>
            <w:bdr w:val="none" w:sz="0" w:space="0" w:color="auto"/>
            <w:shd w:val="clear" w:color="auto" w:fill="FFFFFF"/>
            <w:lang w:eastAsia="en-IE"/>
          </w:rPr>
          <m:t>C=Co+</m:t>
        </m:r>
        <m:sSup>
          <m:sSupPr>
            <m:ctrlPr>
              <w:rPr>
                <w:rFonts w:ascii="Cambria Math" w:eastAsia="Times New Roman" w:hAnsi="Cambria Math"/>
                <w:bdr w:val="none" w:sz="0" w:space="0" w:color="auto"/>
                <w:shd w:val="clear" w:color="auto" w:fill="FFFFFF"/>
                <w:lang w:eastAsia="en-IE"/>
              </w:rPr>
            </m:ctrlPr>
          </m:sSupPr>
          <m:e>
            <m:r>
              <w:rPr>
                <w:rFonts w:ascii="Cambria Math" w:eastAsia="Times New Roman" w:hAnsi="Cambria Math"/>
                <w:bdr w:val="none" w:sz="0" w:space="0" w:color="auto"/>
                <w:shd w:val="clear" w:color="auto" w:fill="FFFFFF"/>
                <w:lang w:eastAsia="en-IE"/>
              </w:rPr>
              <m:t>e</m:t>
            </m:r>
          </m:e>
          <m:sup>
            <m:r>
              <m:rPr>
                <m:sty m:val="p"/>
              </m:rPr>
              <w:rPr>
                <w:rFonts w:ascii="Cambria Math" w:eastAsia="Times New Roman" w:hAnsi="Cambria Math"/>
                <w:bdr w:val="none" w:sz="0" w:space="0" w:color="auto"/>
                <w:shd w:val="clear" w:color="auto" w:fill="FFFFFF"/>
                <w:lang w:eastAsia="en-IE"/>
              </w:rPr>
              <m:t>ln⁡</m:t>
            </m:r>
            <m:r>
              <w:rPr>
                <w:rFonts w:ascii="Cambria Math" w:eastAsia="Times New Roman" w:hAnsi="Cambria Math"/>
                <w:bdr w:val="none" w:sz="0" w:space="0" w:color="auto"/>
                <w:shd w:val="clear" w:color="auto" w:fill="FFFFFF"/>
                <w:lang w:eastAsia="en-IE"/>
              </w:rPr>
              <m:t>(k)-</m:t>
            </m:r>
            <m:f>
              <m:fPr>
                <m:ctrlPr>
                  <w:rPr>
                    <w:rFonts w:ascii="Cambria Math" w:eastAsia="Times New Roman" w:hAnsi="Cambria Math"/>
                    <w:i/>
                    <w:bdr w:val="none" w:sz="0" w:space="0" w:color="auto"/>
                    <w:shd w:val="clear" w:color="auto" w:fill="FFFFFF"/>
                    <w:lang w:eastAsia="en-IE"/>
                  </w:rPr>
                </m:ctrlPr>
              </m:fPr>
              <m:num>
                <m:r>
                  <w:rPr>
                    <w:rFonts w:ascii="Cambria Math" w:eastAsia="Times New Roman" w:hAnsi="Cambria Math"/>
                    <w:bdr w:val="none" w:sz="0" w:space="0" w:color="auto"/>
                    <w:shd w:val="clear" w:color="auto" w:fill="FFFFFF"/>
                    <w:lang w:eastAsia="en-IE"/>
                  </w:rPr>
                  <m:t>Ea</m:t>
                </m:r>
              </m:num>
              <m:den>
                <m:r>
                  <w:rPr>
                    <w:rFonts w:ascii="Cambria Math" w:eastAsia="Times New Roman" w:hAnsi="Cambria Math"/>
                    <w:bdr w:val="none" w:sz="0" w:space="0" w:color="auto"/>
                    <w:shd w:val="clear" w:color="auto" w:fill="FFFFFF"/>
                    <w:lang w:eastAsia="en-IE"/>
                  </w:rPr>
                  <m:t>R</m:t>
                </m:r>
              </m:den>
            </m:f>
            <m:d>
              <m:dPr>
                <m:ctrlPr>
                  <w:rPr>
                    <w:rFonts w:ascii="Cambria Math" w:eastAsia="Times New Roman" w:hAnsi="Cambria Math"/>
                    <w:i/>
                    <w:bdr w:val="none" w:sz="0" w:space="0" w:color="auto"/>
                    <w:shd w:val="clear" w:color="auto" w:fill="FFFFFF"/>
                    <w:lang w:eastAsia="en-IE"/>
                  </w:rPr>
                </m:ctrlPr>
              </m:dPr>
              <m:e>
                <m:f>
                  <m:fPr>
                    <m:ctrlPr>
                      <w:rPr>
                        <w:rFonts w:ascii="Cambria Math" w:eastAsia="Times New Roman" w:hAnsi="Cambria Math"/>
                        <w:i/>
                        <w:bdr w:val="none" w:sz="0" w:space="0" w:color="auto"/>
                        <w:shd w:val="clear" w:color="auto" w:fill="FFFFFF"/>
                        <w:lang w:eastAsia="en-IE"/>
                      </w:rPr>
                    </m:ctrlPr>
                  </m:fPr>
                  <m:num>
                    <m:r>
                      <w:rPr>
                        <w:rFonts w:ascii="Cambria Math" w:eastAsia="Times New Roman" w:hAnsi="Cambria Math"/>
                        <w:bdr w:val="none" w:sz="0" w:space="0" w:color="auto"/>
                        <w:shd w:val="clear" w:color="auto" w:fill="FFFFFF"/>
                        <w:lang w:eastAsia="en-IE"/>
                      </w:rPr>
                      <m:t>1</m:t>
                    </m:r>
                  </m:num>
                  <m:den>
                    <m:r>
                      <w:rPr>
                        <w:rFonts w:ascii="Cambria Math" w:eastAsia="Times New Roman" w:hAnsi="Cambria Math"/>
                        <w:bdr w:val="none" w:sz="0" w:space="0" w:color="auto"/>
                        <w:shd w:val="clear" w:color="auto" w:fill="FFFFFF"/>
                        <w:lang w:eastAsia="en-IE"/>
                      </w:rPr>
                      <m:t>T</m:t>
                    </m:r>
                  </m:den>
                </m:f>
                <m:r>
                  <w:rPr>
                    <w:rFonts w:ascii="Cambria Math" w:eastAsia="Times New Roman" w:hAnsi="Cambria Math"/>
                    <w:bdr w:val="none" w:sz="0" w:space="0" w:color="auto"/>
                    <w:shd w:val="clear" w:color="auto" w:fill="FFFFFF"/>
                    <w:lang w:eastAsia="en-IE"/>
                  </w:rPr>
                  <m:t>-</m:t>
                </m:r>
                <m:f>
                  <m:fPr>
                    <m:ctrlPr>
                      <w:rPr>
                        <w:rFonts w:ascii="Cambria Math" w:eastAsia="Times New Roman" w:hAnsi="Cambria Math"/>
                        <w:i/>
                        <w:bdr w:val="none" w:sz="0" w:space="0" w:color="auto"/>
                        <w:shd w:val="clear" w:color="auto" w:fill="FFFFFF"/>
                        <w:lang w:eastAsia="en-IE"/>
                      </w:rPr>
                    </m:ctrlPr>
                  </m:fPr>
                  <m:num>
                    <m:r>
                      <w:rPr>
                        <w:rFonts w:ascii="Cambria Math" w:eastAsia="Times New Roman" w:hAnsi="Cambria Math"/>
                        <w:bdr w:val="none" w:sz="0" w:space="0" w:color="auto"/>
                        <w:shd w:val="clear" w:color="auto" w:fill="FFFFFF"/>
                        <w:lang w:eastAsia="en-IE"/>
                      </w:rPr>
                      <m:t>1</m:t>
                    </m:r>
                  </m:num>
                  <m:den>
                    <m:sSub>
                      <m:sSubPr>
                        <m:ctrlPr>
                          <w:rPr>
                            <w:rFonts w:ascii="Cambria Math" w:eastAsia="Times New Roman" w:hAnsi="Cambria Math"/>
                            <w:i/>
                            <w:bdr w:val="none" w:sz="0" w:space="0" w:color="auto"/>
                            <w:shd w:val="clear" w:color="auto" w:fill="FFFFFF"/>
                            <w:lang w:eastAsia="en-IE"/>
                          </w:rPr>
                        </m:ctrlPr>
                      </m:sSubPr>
                      <m:e>
                        <m:r>
                          <w:rPr>
                            <w:rFonts w:ascii="Cambria Math" w:eastAsia="Times New Roman" w:hAnsi="Cambria Math"/>
                            <w:bdr w:val="none" w:sz="0" w:space="0" w:color="auto"/>
                            <w:shd w:val="clear" w:color="auto" w:fill="FFFFFF"/>
                            <w:lang w:eastAsia="en-IE"/>
                          </w:rPr>
                          <m:t>T</m:t>
                        </m:r>
                      </m:e>
                      <m:sub>
                        <m:r>
                          <w:rPr>
                            <w:rFonts w:ascii="Cambria Math" w:eastAsia="Times New Roman" w:hAnsi="Cambria Math"/>
                            <w:bdr w:val="none" w:sz="0" w:space="0" w:color="auto"/>
                            <w:shd w:val="clear" w:color="auto" w:fill="FFFFFF"/>
                            <w:lang w:eastAsia="en-IE"/>
                          </w:rPr>
                          <m:t>ref</m:t>
                        </m:r>
                      </m:sub>
                    </m:sSub>
                  </m:den>
                </m:f>
              </m:e>
            </m:d>
          </m:sup>
        </m:sSup>
        <m:r>
          <w:rPr>
            <w:rFonts w:ascii="Cambria Math" w:eastAsia="Times New Roman" w:hAnsi="Cambria Math"/>
            <w:bdr w:val="none" w:sz="0" w:space="0" w:color="auto"/>
            <w:shd w:val="clear" w:color="auto" w:fill="FFFFFF"/>
            <w:lang w:eastAsia="en-IE"/>
          </w:rPr>
          <m:t>t</m:t>
        </m:r>
      </m:oMath>
      <w:r w:rsidRPr="005474D9">
        <w:rPr>
          <w:rFonts w:eastAsia="Times New Roman"/>
          <w:bdr w:val="none" w:sz="0" w:space="0" w:color="auto"/>
          <w:shd w:val="clear" w:color="auto" w:fill="FFFFFF"/>
          <w:lang w:eastAsia="en-IE"/>
        </w:rPr>
        <w:tab/>
        <w:t xml:space="preserve">    </w:t>
      </w:r>
      <w:r w:rsidRPr="005474D9">
        <w:rPr>
          <w:rFonts w:eastAsia="Times New Roman"/>
          <w:bdr w:val="none" w:sz="0" w:space="0" w:color="auto"/>
          <w:shd w:val="clear" w:color="auto" w:fill="FFFFFF"/>
          <w:lang w:eastAsia="en-IE"/>
        </w:rPr>
        <w:tab/>
      </w:r>
      <w:r w:rsidRPr="005474D9">
        <w:rPr>
          <w:rFonts w:eastAsia="Times New Roman"/>
          <w:bdr w:val="none" w:sz="0" w:space="0" w:color="auto"/>
          <w:shd w:val="clear" w:color="auto" w:fill="FFFFFF"/>
          <w:lang w:eastAsia="en-IE"/>
        </w:rPr>
        <w:tab/>
      </w:r>
      <w:r w:rsidRPr="005474D9">
        <w:rPr>
          <w:rFonts w:eastAsia="Times New Roman"/>
          <w:bdr w:val="none" w:sz="0" w:space="0" w:color="auto"/>
          <w:shd w:val="clear" w:color="auto" w:fill="FFFFFF"/>
          <w:lang w:eastAsia="en-IE"/>
        </w:rPr>
        <w:tab/>
      </w:r>
      <w:r w:rsidRPr="005474D9">
        <w:rPr>
          <w:rFonts w:eastAsia="Times New Roman"/>
          <w:bdr w:val="none" w:sz="0" w:space="0" w:color="auto"/>
          <w:shd w:val="clear" w:color="auto" w:fill="FFFFFF"/>
          <w:lang w:eastAsia="en-IE"/>
        </w:rPr>
        <w:tab/>
      </w:r>
      <w:r w:rsidRPr="005474D9">
        <w:rPr>
          <w:rFonts w:eastAsia="Times New Roman"/>
          <w:bdr w:val="none" w:sz="0" w:space="0" w:color="auto"/>
          <w:shd w:val="clear" w:color="auto" w:fill="FFFFFF"/>
          <w:lang w:eastAsia="en-IE"/>
        </w:rPr>
        <w:tab/>
      </w:r>
      <w:r w:rsidRPr="005474D9">
        <w:rPr>
          <w:rFonts w:eastAsia="Times New Roman"/>
          <w:bdr w:val="none" w:sz="0" w:space="0" w:color="auto"/>
          <w:shd w:val="clear" w:color="auto" w:fill="FFFFFF"/>
          <w:lang w:eastAsia="en-IE"/>
        </w:rPr>
        <w:tab/>
        <w:t xml:space="preserve">           (4.4)</w:t>
      </w:r>
    </w:p>
    <w:p w14:paraId="7C9AC9EF" w14:textId="77777777" w:rsidR="00CB4818" w:rsidRPr="005474D9"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5474D9">
        <w:rPr>
          <w:rFonts w:eastAsia="Times New Roman"/>
          <w:highlight w:val="white"/>
          <w:bdr w:val="none" w:sz="0" w:space="0" w:color="auto"/>
          <w:lang w:eastAsia="en-IE"/>
        </w:rPr>
        <w:t>where C is the property (particle size or PDI) at time t, Co is the initial property conditions, k is the apparent zero order reaction constant, E</w:t>
      </w:r>
      <w:r w:rsidRPr="005474D9">
        <w:rPr>
          <w:rFonts w:eastAsia="Times New Roman"/>
          <w:highlight w:val="white"/>
          <w:bdr w:val="none" w:sz="0" w:space="0" w:color="auto"/>
          <w:vertAlign w:val="subscript"/>
          <w:lang w:eastAsia="en-IE"/>
        </w:rPr>
        <w:t>a</w:t>
      </w:r>
      <w:r w:rsidRPr="005474D9">
        <w:rPr>
          <w:rFonts w:eastAsia="Times New Roman"/>
          <w:highlight w:val="white"/>
          <w:bdr w:val="none" w:sz="0" w:space="0" w:color="auto"/>
          <w:lang w:eastAsia="en-IE"/>
        </w:rPr>
        <w:t xml:space="preserve"> is the energy of activation, R is the universal </w:t>
      </w:r>
      <w:r w:rsidRPr="005474D9">
        <w:rPr>
          <w:rFonts w:eastAsia="Times New Roman"/>
          <w:highlight w:val="white"/>
          <w:bdr w:val="none" w:sz="0" w:space="0" w:color="auto"/>
          <w:lang w:eastAsia="en-IE"/>
        </w:rPr>
        <w:lastRenderedPageBreak/>
        <w:t>gas constant, T is the temperature of the experiment (K) and T</w:t>
      </w:r>
      <w:r w:rsidRPr="005474D9">
        <w:rPr>
          <w:rFonts w:eastAsia="Times New Roman"/>
          <w:highlight w:val="white"/>
          <w:bdr w:val="none" w:sz="0" w:space="0" w:color="auto"/>
          <w:vertAlign w:val="subscript"/>
          <w:lang w:eastAsia="en-IE"/>
        </w:rPr>
        <w:t>ref</w:t>
      </w:r>
      <w:r w:rsidRPr="005474D9">
        <w:rPr>
          <w:rFonts w:eastAsia="Times New Roman"/>
          <w:highlight w:val="white"/>
          <w:bdr w:val="none" w:sz="0" w:space="0" w:color="auto"/>
          <w:lang w:eastAsia="en-IE"/>
        </w:rPr>
        <w:t xml:space="preserve"> is the reference temperature (70</w:t>
      </w:r>
      <w:r w:rsidRPr="005474D9">
        <w:rPr>
          <w:rFonts w:eastAsia="Times New Roman"/>
          <w:bdr w:val="none" w:sz="0" w:space="0" w:color="auto"/>
          <w:lang w:eastAsia="en-IE"/>
        </w:rPr>
        <w:t>°</w:t>
      </w:r>
      <w:r w:rsidRPr="005474D9">
        <w:rPr>
          <w:rFonts w:eastAsia="Times New Roman"/>
          <w:highlight w:val="white"/>
          <w:bdr w:val="none" w:sz="0" w:space="0" w:color="auto"/>
          <w:lang w:eastAsia="en-IE"/>
        </w:rPr>
        <w:t>C).</w:t>
      </w:r>
    </w:p>
    <w:p w14:paraId="5941E190" w14:textId="77777777" w:rsidR="00CB4818" w:rsidRPr="005474D9" w:rsidRDefault="00CB4818" w:rsidP="005474D9">
      <w:pPr>
        <w:pStyle w:val="Heading2"/>
        <w:numPr>
          <w:ilvl w:val="2"/>
          <w:numId w:val="4"/>
        </w:numPr>
        <w:spacing w:before="120" w:after="240" w:line="480" w:lineRule="auto"/>
        <w:jc w:val="both"/>
        <w:rPr>
          <w:rFonts w:ascii="Times New Roman" w:hAnsi="Times New Roman" w:cs="Times New Roman"/>
          <w:b w:val="0"/>
          <w:color w:val="auto"/>
          <w:sz w:val="24"/>
          <w:szCs w:val="24"/>
          <w:bdr w:val="none" w:sz="0" w:space="0" w:color="auto"/>
          <w:lang w:eastAsia="en-IE"/>
        </w:rPr>
      </w:pPr>
      <w:bookmarkStart w:id="14" w:name="_Toc471461363"/>
      <w:r w:rsidRPr="005474D9">
        <w:rPr>
          <w:rFonts w:ascii="Times New Roman" w:hAnsi="Times New Roman" w:cs="Times New Roman"/>
          <w:b w:val="0"/>
          <w:color w:val="auto"/>
          <w:sz w:val="24"/>
          <w:szCs w:val="24"/>
          <w:bdr w:val="none" w:sz="0" w:space="0" w:color="auto"/>
          <w:lang w:eastAsia="en-IE"/>
        </w:rPr>
        <w:t>MTS assay</w:t>
      </w:r>
      <w:bookmarkEnd w:id="14"/>
    </w:p>
    <w:p w14:paraId="4F77485F" w14:textId="77777777" w:rsidR="00CB4818" w:rsidRPr="005474D9" w:rsidRDefault="00CB4818" w:rsidP="005474D9">
      <w:pPr>
        <w:spacing w:line="480" w:lineRule="auto"/>
        <w:jc w:val="both"/>
        <w:rPr>
          <w:rFonts w:eastAsia="Times New Roman"/>
          <w:bdr w:val="none" w:sz="0" w:space="0" w:color="auto"/>
          <w:lang w:eastAsia="en-IE"/>
        </w:rPr>
      </w:pPr>
      <w:r w:rsidRPr="005474D9">
        <w:rPr>
          <w:rFonts w:eastAsia="Times New Roman"/>
          <w:bdr w:val="none" w:sz="0" w:space="0" w:color="auto"/>
          <w:lang w:eastAsia="en-IE"/>
        </w:rPr>
        <w:t xml:space="preserve">Caco-2, </w:t>
      </w:r>
      <w:r w:rsidRPr="005474D9">
        <w:rPr>
          <w:rFonts w:eastAsia="Times New Roman"/>
          <w:bdr w:val="none" w:sz="0" w:space="0" w:color="auto"/>
          <w:shd w:val="clear" w:color="auto" w:fill="FFFFFF"/>
          <w:lang w:eastAsia="en-IE"/>
        </w:rPr>
        <w:t>heterogeneous human epithelial colorectal adenocarcinoma cells</w:t>
      </w:r>
      <w:r w:rsidRPr="005474D9">
        <w:rPr>
          <w:rFonts w:eastAsia="Times New Roman"/>
          <w:bdr w:val="none" w:sz="0" w:space="0" w:color="auto"/>
          <w:lang w:eastAsia="en-IE"/>
        </w:rPr>
        <w:t xml:space="preserve"> and HepG2, </w:t>
      </w:r>
      <w:r w:rsidRPr="005474D9">
        <w:rPr>
          <w:rFonts w:eastAsia="Times New Roman"/>
          <w:bdr w:val="none" w:sz="0" w:space="0" w:color="auto"/>
          <w:shd w:val="clear" w:color="auto" w:fill="FFFFFF"/>
          <w:lang w:eastAsia="en-IE"/>
        </w:rPr>
        <w:t xml:space="preserve">a human liver cancer cell line, </w:t>
      </w:r>
      <w:r w:rsidRPr="005474D9">
        <w:rPr>
          <w:rFonts w:eastAsia="Times New Roman"/>
          <w:bdr w:val="none" w:sz="0" w:space="0" w:color="auto"/>
          <w:lang w:eastAsia="en-IE"/>
        </w:rPr>
        <w:t xml:space="preserve">were </w:t>
      </w:r>
      <w:r w:rsidRPr="00423E56">
        <w:rPr>
          <w:rFonts w:eastAsia="Times New Roman"/>
          <w:bdr w:val="none" w:sz="0" w:space="0" w:color="auto"/>
          <w:lang w:eastAsia="en-IE"/>
        </w:rPr>
        <w:t>seeded at a cell density of 2 x 10</w:t>
      </w:r>
      <w:r w:rsidRPr="00423E56">
        <w:rPr>
          <w:rFonts w:eastAsia="Times New Roman"/>
          <w:bdr w:val="none" w:sz="0" w:space="0" w:color="auto"/>
          <w:vertAlign w:val="superscript"/>
          <w:lang w:eastAsia="en-IE"/>
        </w:rPr>
        <w:t>4</w:t>
      </w:r>
      <w:r w:rsidRPr="00423E56">
        <w:rPr>
          <w:rFonts w:eastAsia="Times New Roman"/>
          <w:bdr w:val="none" w:sz="0" w:space="0" w:color="auto"/>
          <w:lang w:eastAsia="en-IE"/>
        </w:rPr>
        <w:t xml:space="preserve"> cells/well and cultured on 96 well plates in DMEM and EMEM respectiv</w:t>
      </w:r>
      <w:r w:rsidR="00CE0204" w:rsidRPr="00423E56">
        <w:rPr>
          <w:rFonts w:eastAsia="Times New Roman"/>
          <w:bdr w:val="none" w:sz="0" w:space="0" w:color="auto"/>
          <w:lang w:eastAsia="en-IE"/>
        </w:rPr>
        <w:t>ely, supplemented with 10% feta</w:t>
      </w:r>
      <w:r w:rsidRPr="00423E56">
        <w:rPr>
          <w:rFonts w:eastAsia="Times New Roman"/>
          <w:bdr w:val="none" w:sz="0" w:space="0" w:color="auto"/>
          <w:lang w:eastAsia="en-IE"/>
        </w:rPr>
        <w:t xml:space="preserve">l bovine serum, 1% </w:t>
      </w:r>
      <w:r w:rsidRPr="00423E56">
        <w:rPr>
          <w:rFonts w:eastAsia="Times New Roman"/>
          <w:bdr w:val="none" w:sz="0" w:space="0" w:color="auto"/>
          <w:vertAlign w:val="subscript"/>
          <w:lang w:eastAsia="en-IE"/>
        </w:rPr>
        <w:t>L</w:t>
      </w:r>
      <w:r w:rsidRPr="00423E56">
        <w:rPr>
          <w:rFonts w:eastAsia="Times New Roman"/>
          <w:bdr w:val="none" w:sz="0" w:space="0" w:color="auto"/>
          <w:lang w:eastAsia="en-IE"/>
        </w:rPr>
        <w:t>-glutamine, 1% penicillin-streptomycin and 1% non-essential amino acids, and incubated for 24h at 37°C in a humidified incubator with 5% CO</w:t>
      </w:r>
      <w:r w:rsidRPr="00423E56">
        <w:rPr>
          <w:rFonts w:eastAsia="Times New Roman"/>
          <w:bdr w:val="none" w:sz="0" w:space="0" w:color="auto"/>
          <w:vertAlign w:val="subscript"/>
          <w:lang w:eastAsia="en-IE"/>
        </w:rPr>
        <w:t>2</w:t>
      </w:r>
      <w:r w:rsidRPr="00423E56">
        <w:rPr>
          <w:rFonts w:eastAsia="Times New Roman"/>
          <w:bdr w:val="none" w:sz="0" w:space="0" w:color="auto"/>
          <w:lang w:eastAsia="en-IE"/>
        </w:rPr>
        <w:t xml:space="preserve"> and 95% O</w:t>
      </w:r>
      <w:r w:rsidRPr="00423E56">
        <w:rPr>
          <w:rFonts w:eastAsia="Times New Roman"/>
          <w:bdr w:val="none" w:sz="0" w:space="0" w:color="auto"/>
          <w:vertAlign w:val="subscript"/>
          <w:lang w:eastAsia="en-IE"/>
        </w:rPr>
        <w:t>2</w:t>
      </w:r>
      <w:r w:rsidRPr="00423E56">
        <w:rPr>
          <w:rFonts w:eastAsia="Times New Roman"/>
          <w:bdr w:val="none" w:sz="0" w:space="0" w:color="auto"/>
          <w:lang w:eastAsia="en-IE"/>
        </w:rPr>
        <w:t xml:space="preserve">. </w:t>
      </w:r>
      <w:r w:rsidRPr="00423E56">
        <w:rPr>
          <w:rFonts w:eastAsia="Times New Roman"/>
          <w:bdr w:val="none" w:sz="0" w:space="0" w:color="auto"/>
          <w:shd w:val="clear" w:color="auto" w:fill="FFFFFF"/>
          <w:lang w:eastAsia="en-IE"/>
        </w:rPr>
        <w:t xml:space="preserve">Specified exposure times were used for Caco-2 and HepG2, in order to mimic </w:t>
      </w:r>
      <w:r w:rsidRPr="00423E56">
        <w:rPr>
          <w:rFonts w:eastAsia="Times New Roman"/>
          <w:i/>
          <w:bdr w:val="none" w:sz="0" w:space="0" w:color="auto"/>
          <w:shd w:val="clear" w:color="auto" w:fill="FFFFFF"/>
          <w:lang w:eastAsia="en-IE"/>
        </w:rPr>
        <w:t>in vivo</w:t>
      </w:r>
      <w:r w:rsidRPr="00423E56">
        <w:rPr>
          <w:rFonts w:eastAsia="Times New Roman"/>
          <w:bdr w:val="none" w:sz="0" w:space="0" w:color="auto"/>
          <w:shd w:val="clear" w:color="auto" w:fill="FFFFFF"/>
          <w:lang w:eastAsia="en-IE"/>
        </w:rPr>
        <w:t xml:space="preserve"> conditions. The maximum time NPs will be exposed to the intestines are 4h, hence a 4h exposure time was used in Caco-2 cell lines </w:t>
      </w:r>
      <w:r w:rsidRPr="00423E56">
        <w:rPr>
          <w:rFonts w:eastAsia="Times New Roman"/>
          <w:bdr w:val="none" w:sz="0" w:space="0" w:color="auto"/>
          <w:shd w:val="clear" w:color="auto" w:fill="FFFFFF"/>
          <w:lang w:eastAsia="en-IE"/>
        </w:rPr>
        <w:fldChar w:fldCharType="begin" w:fldLock="1"/>
      </w:r>
      <w:r w:rsidR="008F33C4" w:rsidRPr="00423E56">
        <w:rPr>
          <w:rFonts w:eastAsia="Times New Roman"/>
          <w:bdr w:val="none" w:sz="0" w:space="0" w:color="auto"/>
          <w:shd w:val="clear" w:color="auto" w:fill="FFFFFF"/>
          <w:lang w:eastAsia="en-IE"/>
        </w:rPr>
        <w:instrText>ADDIN CSL_CITATION { "citationItems" : [ { "id" : "ITEM-1", "itemData" : { "DOI" : "10.3390/nu8030131", "ISSN" : "20726643", "PMID" : "26950147", "abstract" : "Resveratrol was investigated in terms of its stability, biocompatibility and intestinal permeability across Caco-2 cell monolayers in its free form or encapsulated in solid lipid nanoparticles (SLNs) and nanostructured lipid carriers (NLCs). SLNs and NLCs presented a mean diameter between 160 and 190 nm, high negative zeta potential of \u221230 mV and resveratrol entrapment efficiency of 80%, suggesting they are suitable for resveratrol oral delivery. Nanoencapsulation effectively protected resveratrol from photodegradation, and MTT assays demonstrated that neither resveratrol nor lipid nanoparticles adversely affected cell viability and integrity of Caco-2 cell monolayers. The in vitro intestinal permeability of resveratrol was significantly increased by NLCs, and SLNs did not impair the absorption of resveratrol. Resveratrol oral absorption can be enhanced during meals, since the intestinal permeability was increased in the presence of fed-state intestinal juices. SLNs and NLCs constitute carrier systems for resveratrol oral administration, for further use as supplements or nutraceuticals.", "author" : [ { "dropping-particle" : "", "family" : "Neves", "given" : "Ana Rute", "non-dropping-particle" : "", "parse-names" : false, "suffix" : "" }, { "dropping-particle" : "", "family" : "Martins", "given" : "Susana", "non-dropping-particle" : "", "parse-names" : false, "suffix" : "" }, { "dropping-particle" : "", "family" : "Segundo", "given" : "Marcela A.", "non-dropping-particle" : "", "parse-names" : false, "suffix" : "" }, { "dropping-particle" : "", "family" : "Reis", "given" : "Salette", "non-dropping-particle" : "", "parse-names" : false, "suffix" : "" } ], "container-title" : "Nutrients", "id" : "ITEM-1", "issue" : "3", "issued" : { "date-parts" : [ [ "2016" ] ] }, "page" : "1-14", "title" : "Nanoscale delivery of resveratrol towards enhancement of supplements and nutraceuticals", "type" : "article-journal", "volume" : "8" }, "uris" : [ "http://www.mendeley.com/documents/?uuid=bac56541-7644-4f49-b0b8-661c7f0a439e" ] } ], "mendeley" : { "formattedCitation" : "(Neves, Martins, Segundo, &amp; Reis, 2016)", "plainTextFormattedCitation" : "(Neves, Martins, Segundo, &amp; Reis, 2016)", "previouslyFormattedCitation" : "(Neves, Martins, Segundo, &amp; Reis, 2016)" }, "properties" : { "noteIndex" : 0 }, "schema" : "https://github.com/citation-style-language/schema/raw/master/csl-citation.json" }</w:instrText>
      </w:r>
      <w:r w:rsidRPr="00423E56">
        <w:rPr>
          <w:rFonts w:eastAsia="Times New Roman"/>
          <w:bdr w:val="none" w:sz="0" w:space="0" w:color="auto"/>
          <w:shd w:val="clear" w:color="auto" w:fill="FFFFFF"/>
          <w:lang w:eastAsia="en-IE"/>
        </w:rPr>
        <w:fldChar w:fldCharType="separate"/>
      </w:r>
      <w:r w:rsidR="008F33C4" w:rsidRPr="00423E56">
        <w:rPr>
          <w:rFonts w:eastAsia="Times New Roman"/>
          <w:noProof/>
          <w:bdr w:val="none" w:sz="0" w:space="0" w:color="auto"/>
          <w:shd w:val="clear" w:color="auto" w:fill="FFFFFF"/>
          <w:lang w:eastAsia="en-IE"/>
        </w:rPr>
        <w:t>(Neves, Martins, Segundo, &amp; Reis, 2016)</w:t>
      </w:r>
      <w:r w:rsidRPr="00423E56">
        <w:rPr>
          <w:rFonts w:eastAsia="Times New Roman"/>
          <w:bdr w:val="none" w:sz="0" w:space="0" w:color="auto"/>
          <w:shd w:val="clear" w:color="auto" w:fill="FFFFFF"/>
          <w:lang w:eastAsia="en-IE"/>
        </w:rPr>
        <w:fldChar w:fldCharType="end"/>
      </w:r>
      <w:r w:rsidRPr="00423E56">
        <w:rPr>
          <w:rFonts w:eastAsia="Times New Roman"/>
          <w:bdr w:val="none" w:sz="0" w:space="0" w:color="auto"/>
          <w:shd w:val="clear" w:color="auto" w:fill="FFFFFF"/>
          <w:lang w:eastAsia="en-IE"/>
        </w:rPr>
        <w:t xml:space="preserve">. In addition to this, 72h exposure time was used for HepG2 cell line to mimic the liver </w:t>
      </w:r>
      <w:r w:rsidRPr="00423E56">
        <w:rPr>
          <w:rFonts w:eastAsia="Times New Roman"/>
          <w:bdr w:val="none" w:sz="0" w:space="0" w:color="auto"/>
          <w:shd w:val="clear" w:color="auto" w:fill="FFFFFF"/>
          <w:lang w:eastAsia="en-IE"/>
        </w:rPr>
        <w:fldChar w:fldCharType="begin" w:fldLock="1"/>
      </w:r>
      <w:r w:rsidR="008F33C4" w:rsidRPr="00423E56">
        <w:rPr>
          <w:rFonts w:eastAsia="Times New Roman"/>
          <w:bdr w:val="none" w:sz="0" w:space="0" w:color="auto"/>
          <w:shd w:val="clear" w:color="auto" w:fill="FFFFFF"/>
          <w:lang w:eastAsia="en-IE"/>
        </w:rPr>
        <w:instrText>ADDIN CSL_CITATION { "citationItems" : [ { "id" : "ITEM-1", "itemData" : { "DOI" : "10.1016/j.ejpb.2014.10.008", "ISSN" : "18733441", "PMID" : "25460147", "abstract" : "There is debate over the narrow safety margin of many oral permeation enhancers. The sodium salts of medium chain fatty acids (MCFAs) are components of selected oral peptide formulations being assessed in advanced clinical studies. The aim of the study was to examine the effects of the C8-C12 series on filter-grown Caco-2 monolayers and cells grown on 96 well plates in order to dissect the relationship between paracellular permeability enhancement (Papp of [14C]mannitol, reduction in TEER), critical micellar concentration (CMC), and sub-lethal cytotoxicity (high content analysis (HCA). There was a high degree of correlation between the EC50 for increasing the Papp with reduction in transepithelial electrical resistance (TEER), and with CMC values. C8 had the highest EC50 and highest CMC value and was the least cytotoxic, while C12 had the reverse, suggesting a close association between increases in chain length with increases in permeability, hydrophobicity and cytotoxicity. HCA revealed further association between MCFA-induced intracellular calcium increases and plasma membrane permeability reductions in Caco-2 cells with the EC50 to increase the Papp across monolayers. HCA identified sub-lethal cytotoxicity in a series of MCFA and related cell parameters to physicochemical properties and efficacy as intestinal permeation enhancers. These mild surfactants therefore non-specifically partition into the plasma membrane causing membrane fluidization, which is associated with concentration-dependent increases in permeability.", "author" : [ { "dropping-particle" : "", "family" : "Brayden", "given" : "David J.", "non-dropping-particle" : "", "parse-names" : false, "suffix" : "" }, { "dropping-particle" : "", "family" : "Gleeson", "given" : "John", "non-dropping-particle" : "", "parse-names" : false, "suffix" : "" }, { "dropping-particle" : "", "family" : "Walsh", "given" : "Edwin G.", "non-dropping-particle" : "", "parse-names" : false, "suffix" : "" } ], "container-title" : "European Journal of Pharmaceutics and Biopharmaceutics", "id" : "ITEM-1", "issue" : "3", "issued" : { "date-parts" : [ [ "2014" ] ] }, "page" : "830-839", "publisher" : "Elsevier B.V.", "title" : "A head-to-head multi-parametric high content analysis of a series of medium chain fatty acid intestinal permeation enhancers in Caco-2 cells", "type" : "article-journal", "volume" : "88" }, "uris" : [ "http://www.mendeley.com/documents/?uuid=361e70c1-d69e-4bad-9745-e71ff9ce42df" ] } ], "mendeley" : { "formattedCitation" : "(Brayden, Gleeson, &amp; Walsh, 2014)", "plainTextFormattedCitation" : "(Brayden, Gleeson, &amp; Walsh, 2014)", "previouslyFormattedCitation" : "(Brayden, Gleeson, &amp; Walsh, 2014)" }, "properties" : { "noteIndex" : 0 }, "schema" : "https://github.com/citation-style-language/schema/raw/master/csl-citation.json" }</w:instrText>
      </w:r>
      <w:r w:rsidRPr="00423E56">
        <w:rPr>
          <w:rFonts w:eastAsia="Times New Roman"/>
          <w:bdr w:val="none" w:sz="0" w:space="0" w:color="auto"/>
          <w:shd w:val="clear" w:color="auto" w:fill="FFFFFF"/>
          <w:lang w:eastAsia="en-IE"/>
        </w:rPr>
        <w:fldChar w:fldCharType="separate"/>
      </w:r>
      <w:r w:rsidR="008F33C4" w:rsidRPr="00423E56">
        <w:rPr>
          <w:rFonts w:eastAsia="Times New Roman"/>
          <w:noProof/>
          <w:bdr w:val="none" w:sz="0" w:space="0" w:color="auto"/>
          <w:shd w:val="clear" w:color="auto" w:fill="FFFFFF"/>
          <w:lang w:eastAsia="en-IE"/>
        </w:rPr>
        <w:t>(Brayden, Gleeson, &amp; Walsh, 2014)</w:t>
      </w:r>
      <w:r w:rsidRPr="00423E56">
        <w:rPr>
          <w:rFonts w:eastAsia="Times New Roman"/>
          <w:bdr w:val="none" w:sz="0" w:space="0" w:color="auto"/>
          <w:shd w:val="clear" w:color="auto" w:fill="FFFFFF"/>
          <w:lang w:eastAsia="en-IE"/>
        </w:rPr>
        <w:fldChar w:fldCharType="end"/>
      </w:r>
      <w:r w:rsidR="00CE0204" w:rsidRPr="00423E56">
        <w:rPr>
          <w:rFonts w:eastAsia="Times New Roman"/>
          <w:bdr w:val="none" w:sz="0" w:space="0" w:color="auto"/>
          <w:shd w:val="clear" w:color="auto" w:fill="FFFFFF"/>
          <w:lang w:eastAsia="en-IE"/>
        </w:rPr>
        <w:t>. LKP (native), unloaded NP and LKP NPs at</w:t>
      </w:r>
      <w:r w:rsidRPr="00423E56">
        <w:rPr>
          <w:rFonts w:eastAsia="Times New Roman"/>
          <w:bdr w:val="none" w:sz="0" w:space="0" w:color="auto"/>
          <w:shd w:val="clear" w:color="auto" w:fill="FFFFFF"/>
          <w:lang w:eastAsia="en-IE"/>
        </w:rPr>
        <w:t xml:space="preserve"> 1, 5 and 10mM</w:t>
      </w:r>
      <w:r w:rsidR="00CE0204" w:rsidRPr="00423E56">
        <w:rPr>
          <w:rFonts w:eastAsia="Times New Roman"/>
          <w:bdr w:val="none" w:sz="0" w:space="0" w:color="auto"/>
          <w:shd w:val="clear" w:color="auto" w:fill="FFFFFF"/>
          <w:lang w:eastAsia="en-IE"/>
        </w:rPr>
        <w:t xml:space="preserve"> concentration were assessed</w:t>
      </w:r>
      <w:r w:rsidRPr="00423E56">
        <w:rPr>
          <w:rFonts w:eastAsia="Times New Roman"/>
          <w:bdr w:val="none" w:sz="0" w:space="0" w:color="auto"/>
          <w:shd w:val="clear" w:color="auto" w:fill="FFFFFF"/>
          <w:lang w:eastAsia="en-IE"/>
        </w:rPr>
        <w:t>.</w:t>
      </w:r>
      <w:r w:rsidRPr="00423E56">
        <w:rPr>
          <w:rFonts w:eastAsia="Times New Roman"/>
          <w:bdr w:val="none" w:sz="0" w:space="0" w:color="auto"/>
          <w:lang w:eastAsia="en-IE"/>
        </w:rPr>
        <w:t xml:space="preserve"> Triton X-100™ (0.05%) was u</w:t>
      </w:r>
      <w:r w:rsidRPr="005474D9">
        <w:rPr>
          <w:rFonts w:eastAsia="Times New Roman"/>
          <w:bdr w:val="none" w:sz="0" w:space="0" w:color="auto"/>
          <w:lang w:eastAsia="en-IE"/>
        </w:rPr>
        <w:t xml:space="preserve">sed as a positive control. </w:t>
      </w:r>
      <w:r w:rsidRPr="005474D9">
        <w:rPr>
          <w:rFonts w:eastAsia="Times New Roman"/>
          <w:bdr w:val="none" w:sz="0" w:space="0" w:color="auto"/>
          <w:shd w:val="clear" w:color="auto" w:fill="FFFFFF"/>
          <w:lang w:eastAsia="en-IE"/>
        </w:rPr>
        <w:t>After exposure, treatments were removed and replaced with MTS</w:t>
      </w:r>
      <w:r w:rsidRPr="005474D9">
        <w:rPr>
          <w:rFonts w:eastAsia="Times New Roman"/>
          <w:bdr w:val="none" w:sz="0" w:space="0" w:color="auto"/>
          <w:lang w:eastAsia="en-IE"/>
        </w:rPr>
        <w:t xml:space="preserve"> (3-(4,5-dimethylthiazol-2-yl)-5-(3-carbo​xymethoxyphenyl)-2-(4-sulfophenyl)-2H-te​trazolium. Optical density (OD) was measured at 490 nm. Each value presented was normalised against untreated control and calculated from three separate experiments, each of</w:t>
      </w:r>
      <w:r w:rsidR="005474D9">
        <w:rPr>
          <w:rFonts w:eastAsia="Times New Roman"/>
          <w:bdr w:val="none" w:sz="0" w:space="0" w:color="auto"/>
          <w:lang w:eastAsia="en-IE"/>
        </w:rPr>
        <w:t xml:space="preserve"> which included six replicates.</w:t>
      </w:r>
    </w:p>
    <w:p w14:paraId="2E205667" w14:textId="77777777" w:rsidR="00CB4818" w:rsidRPr="005474D9" w:rsidRDefault="00CB4818" w:rsidP="005474D9">
      <w:pPr>
        <w:pStyle w:val="Heading2"/>
        <w:numPr>
          <w:ilvl w:val="2"/>
          <w:numId w:val="4"/>
        </w:numPr>
        <w:spacing w:before="120" w:after="240" w:line="480" w:lineRule="auto"/>
        <w:jc w:val="both"/>
        <w:rPr>
          <w:rFonts w:ascii="Times New Roman" w:hAnsi="Times New Roman" w:cs="Times New Roman"/>
          <w:b w:val="0"/>
          <w:color w:val="auto"/>
          <w:sz w:val="24"/>
          <w:szCs w:val="24"/>
          <w:bdr w:val="none" w:sz="0" w:space="0" w:color="auto"/>
          <w:lang w:eastAsia="en-IE"/>
        </w:rPr>
      </w:pPr>
      <w:bookmarkStart w:id="15" w:name="_Toc471461364"/>
      <w:r w:rsidRPr="005474D9">
        <w:rPr>
          <w:rFonts w:ascii="Times New Roman" w:hAnsi="Times New Roman" w:cs="Times New Roman"/>
          <w:b w:val="0"/>
          <w:i/>
          <w:color w:val="auto"/>
          <w:sz w:val="24"/>
          <w:szCs w:val="24"/>
          <w:bdr w:val="none" w:sz="0" w:space="0" w:color="auto"/>
          <w:lang w:eastAsia="en-IE"/>
        </w:rPr>
        <w:t>In vitro</w:t>
      </w:r>
      <w:r w:rsidRPr="005474D9">
        <w:rPr>
          <w:rFonts w:ascii="Times New Roman" w:hAnsi="Times New Roman" w:cs="Times New Roman"/>
          <w:b w:val="0"/>
          <w:color w:val="auto"/>
          <w:sz w:val="24"/>
          <w:szCs w:val="24"/>
          <w:bdr w:val="none" w:sz="0" w:space="0" w:color="auto"/>
          <w:lang w:eastAsia="en-IE"/>
        </w:rPr>
        <w:t xml:space="preserve"> controlled release studies</w:t>
      </w:r>
      <w:bookmarkEnd w:id="15"/>
    </w:p>
    <w:p w14:paraId="299F8ADB" w14:textId="77777777" w:rsidR="00CB4818" w:rsidRPr="005474D9"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jc w:val="both"/>
        <w:rPr>
          <w:rFonts w:eastAsia="Times New Roman"/>
          <w:bdr w:val="none" w:sz="0" w:space="0" w:color="auto"/>
          <w:lang w:eastAsia="en-IE"/>
        </w:rPr>
      </w:pPr>
      <w:r w:rsidRPr="005474D9">
        <w:rPr>
          <w:rFonts w:eastAsia="Times New Roman"/>
          <w:bdr w:val="none" w:sz="0" w:space="0" w:color="auto"/>
          <w:lang w:eastAsia="en-IE"/>
        </w:rPr>
        <w:t xml:space="preserve">LKP release from loaded formulation was carried out using a dialysis bag diffusion technique </w:t>
      </w:r>
      <w:r w:rsidRPr="005474D9">
        <w:rPr>
          <w:rFonts w:eastAsia="Times New Roman"/>
          <w:bdr w:val="none" w:sz="0" w:space="0" w:color="auto"/>
          <w:lang w:eastAsia="en-IE"/>
        </w:rPr>
        <w:fldChar w:fldCharType="begin" w:fldLock="1"/>
      </w:r>
      <w:r w:rsidR="008F33C4" w:rsidRPr="005474D9">
        <w:rPr>
          <w:rFonts w:eastAsia="Times New Roman"/>
          <w:bdr w:val="none" w:sz="0" w:space="0" w:color="auto"/>
          <w:lang w:eastAsia="en-IE"/>
        </w:rPr>
        <w:instrText>ADDIN CSL_CITATION { "citationItems" : [ { "id" : "ITEM-1", "itemData" : { "DOI" : "10.2147/IJN.S26365", "ISBN" : "1178-2013 (Electronic)\\r1176-9114 (Linking)", "ISSN" : "11769114", "PMID" : "22605934", "abstract" : "Nanoparticles have proven to be an effective delivery system with few side effects for anticancer drugs. In this study, gemcitabine-loaded nanoparticles have been prepared by an ionic gelation method using chitosan and Pluronic(\u00ae) F-127 as a carrier. Prepared nanoparticles were characterized using dynamic light scattering, Fourier transform infrared spectroscopy (FT-IR), differential scanning calorimetry (DSC), scanning electron microscopy, and transmission electron microscopy. Different parameters such as concentration of sodium tripolyphosphate, chitosan, Pluronic, and drug on the properties of the prepared nanoparticles were evaluated. In vitro drug release was studied in phosphate-buffered saline (PBS; pH = 7.4). The cytotoxicity of the nanoparticles was assayed in the HT-29 colon cancer cell line. The mucoadhesion behavior of the nanoparticles was also studied by mucus glycoprotein assay. The prepared nanoparticles had a spherical shape with positive charge and a mean diameter ranging between 80 to 170 nm. FT-IR and DSC studies found that the drug was dispersed in its amorphous form due to its potent interaction with nanoparticle matrix. Maximum drug encapsulation efficiency was achieved at 0.4 mg/mL gemcitabine while maximum drug loading was 6% obtained from 0.6 mg/mL gemcitabine. An in vitro drug release study at 37\u00b0C in PBS (pH = 7.4) exhibited a controlled release profile for chitosan-Pluronic(\u00ae) F-127 nanoparticles. A cytotoxicity assay of gemcitabine-loaded nanoparticles showed an increase in the cytotoxicity of gemcitabine embedded in the nanoparticles in comparison with drug alone. The mucoadhesion study results suggest that nanoparticles could be considered as an efficient oral formulation for colon cancer treatment.", "author" : [ { "dropping-particle" : "", "family" : "Hosseinzadeh", "given" : "Hosniyeh", "non-dropping-particle" : "", "parse-names" : false, "suffix" : "" }, { "dropping-particle" : "", "family" : "Atyabi", "given" : "Fatemeh", "non-dropping-particle" : "", "parse-names" : false, "suffix" : "" }, { "dropping-particle" : "", "family" : "Dinarvand", "given" : "Rassoul", "non-dropping-particle" : "", "parse-names" : false, "suffix" : "" }, { "dropping-particle" : "", "family" : "Ostad", "given" : "Seyed Naser", "non-dropping-particle" : "", "parse-names" : false, "suffix" : "" } ], "container-title" : "International Journal of Nanomedicine", "id" : "ITEM-1", "issued" : { "date-parts" : [ [ "2012" ] ] }, "page" : "1851-1863", "title" : "Chitosan-Pluronic nanoparticles as oral delivery of anticancer gemcitabine: Preparation and in vitro study", "type" : "article-journal", "volume" : "7" }, "uris" : [ "http://www.mendeley.com/documents/?uuid=28cb63a4-d9ed-4d1f-ba7f-1584d59f7aa7" ] } ], "mendeley" : { "formattedCitation" : "(Hosseinzadeh, Atyabi, Dinarvand, &amp; Ostad, 2012)", "plainTextFormattedCitation" : "(Hosseinzadeh, Atyabi, Dinarvand, &amp; Ostad, 2012)", "previouslyFormattedCitation" : "(Hosseinzadeh, Atyabi, Dinarvand, &amp; Ostad, 2012)" }, "properties" : { "noteIndex" : 0 }, "schema" : "https://github.com/citation-style-language/schema/raw/master/csl-citation.json" }</w:instrText>
      </w:r>
      <w:r w:rsidRPr="005474D9">
        <w:rPr>
          <w:rFonts w:eastAsia="Times New Roman"/>
          <w:bdr w:val="none" w:sz="0" w:space="0" w:color="auto"/>
          <w:lang w:eastAsia="en-IE"/>
        </w:rPr>
        <w:fldChar w:fldCharType="separate"/>
      </w:r>
      <w:r w:rsidR="008F33C4" w:rsidRPr="005474D9">
        <w:rPr>
          <w:rFonts w:eastAsia="Times New Roman"/>
          <w:noProof/>
          <w:bdr w:val="none" w:sz="0" w:space="0" w:color="auto"/>
          <w:lang w:eastAsia="en-IE"/>
        </w:rPr>
        <w:t>(Hosseinzadeh, Atyabi, Dinarvand, &amp; Ostad, 2012)</w:t>
      </w:r>
      <w:r w:rsidRPr="005474D9">
        <w:rPr>
          <w:rFonts w:eastAsia="Times New Roman"/>
          <w:bdr w:val="none" w:sz="0" w:space="0" w:color="auto"/>
          <w:lang w:eastAsia="en-IE"/>
        </w:rPr>
        <w:fldChar w:fldCharType="end"/>
      </w:r>
      <w:r w:rsidRPr="005474D9">
        <w:rPr>
          <w:rFonts w:eastAsia="Times New Roman"/>
          <w:bdr w:val="none" w:sz="0" w:space="0" w:color="auto"/>
          <w:lang w:eastAsia="en-IE"/>
        </w:rPr>
        <w:t xml:space="preserve"> over 24h </w:t>
      </w:r>
      <w:r w:rsidRPr="005474D9">
        <w:rPr>
          <w:rFonts w:eastAsia="Times New Roman"/>
          <w:bdr w:val="none" w:sz="0" w:space="0" w:color="auto"/>
          <w:lang w:eastAsia="en-IE"/>
        </w:rPr>
        <w:fldChar w:fldCharType="begin" w:fldLock="1"/>
      </w:r>
      <w:r w:rsidR="008F33C4" w:rsidRPr="005474D9">
        <w:rPr>
          <w:rFonts w:eastAsia="Times New Roman"/>
          <w:bdr w:val="none" w:sz="0" w:space="0" w:color="auto"/>
          <w:lang w:eastAsia="en-IE"/>
        </w:rPr>
        <w:instrText>ADDIN CSL_CITATION { "citationItems" : [ { "id" : "ITEM-1", "itemData" : { "DOI" : "10.1038/srep06878", "ISSN" : "2045-2322", "author" : [ { "dropping-particle" : "", "family" : "Yoon", "given" : "Hong Yeol", "non-dropping-particle" : "", "parse-names" : false, "suffix" : "" }, { "dropping-particle" : "", "family" : "Son", "given" : "Sejin", "non-dropping-particle" : "", "parse-names" : false, "suffix" : "" }, { "dropping-particle" : "", "family" : "Lee", "given" : "So Jin", "non-dropping-particle" : "", "parse-names" : false, "suffix" : "" }, { "dropping-particle" : "", "family" : "You", "given" : "Dong Gil", "non-dropping-particle" : "", "parse-names" : false, "suffix" : "" }, { "dropping-particle" : "", "family" : "Yhee", "given" : "Ji Young", "non-dropping-particle" : "", "parse-names" : false, "suffix" : "" }, { "dropping-particle" : "", "family" : "Park", "given" : "Jae Hyung", "non-dropping-particle" : "", "parse-names" : false, "suffix" : "" }, { "dropping-particle" : "", "family" : "Swierczewska", "given" : "Maggie", "non-dropping-particle" : "", "parse-names" : false, "suffix" : "" }, { "dropping-particle" : "", "family" : "Lee", "given" : "Seulki", "non-dropping-particle" : "", "parse-names" : false, "suffix" : "" }, { "dropping-particle" : "", "family" : "Kwon", "given" : "Ick Chan", "non-dropping-particle" : "", "parse-names" : false, "suffix" : "" }, { "dropping-particle" : "", "family" : "Kim", "given" : "Sun Hwa", "non-dropping-particle" : "", "parse-names" : false, "suffix" : "" }, { "dropping-particle" : "", "family" : "Kim", "given" : "Kwangmeyung", "non-dropping-particle" : "", "parse-names" : false, "suffix" : "" }, { "dropping-particle" : "", "family" : "Pomper", "given" : "Martin G.", "non-dropping-particle" : "", "parse-names" : false, "suffix" : "" } ], "container-title" : "Scientific Reports", "id" : "ITEM-1", "issued" : { "date-parts" : [ [ "2014" ] ] }, "page" : "6878", "title" : "Glycol chitosan nanoparticles as specialized cancer therapeutic vehicles: Sequential delivery of doxorubicin and Bcl-2 siRNA", "type" : "article-journal", "volume" : "4" }, "uris" : [ "http://www.mendeley.com/documents/?uuid=98a5d138-ea56-4436-8eb3-420f6e139662" ] }, { "id" : "ITEM-2", "itemData" : { "DOI" : "10.1016/j.ejps.2012.11.002", "author" : [ { "dropping-particle" : "", "family" : "Calderon L.", "given" : "", "non-dropping-particle" : "", "parse-names" : false, "suffix" : "" }, { "dropping-particle" : "", "family" : "Harris", "given" : "R.", "non-dropping-particle" : "", "parse-names" : false, "suffix" : "" }, { "dropping-particle" : "", "family" : "Cordoba-Diaz", "given" : "M.", "non-dropping-particle" : "", "parse-names" : false, "suffix" : "" }, { "dropping-particle" : "", "family" : "Elorza", "given" : "M.", "non-dropping-particle" : "", "parse-names" : false, "suffix" : "" }, { "dropping-particle" : "", "family" : "Elorza", "given" : "B.", "non-dropping-particle" : "", "parse-names" : false, "suffix" : "" }, { "dropping-particle" : "", "family" : "Lenoir", "given" : "J.", "non-dropping-particle" : "", "parse-names" : false, "suffix" : "" }, { "dropping-particle" : "", "family" : "Adriaens", "given" : "E.", "non-dropping-particle" : "", "parse-names" : false, "suffix" : "" }, { "dropping-particle" : "", "family" : "Remon", "given" : "J. P.", "non-dropping-particle" : "", "parse-names" : false, "suffix" : "" }, { "dropping-particle" : "", "family" : "Heras", "given" : "A.", "non-dropping-particle" : "", "parse-names" : false, "suffix" : "" }, { "dropping-particle" : "", "family" : "Cordoba-Diaz", "given" : "D.", "non-dropping-particle" : "", "parse-names" : false, "suffix" : "" } ], "container-title" : "European Journal of Pharmaceutical Sciences", "id" : "ITEM-2", "issued" : { "date-parts" : [ [ "2013" ] ] }, "page" : "216\u2013222", "title" : "Nano and microparticulate chitosan-based systems for antiviral topical delivery", "type" : "article-journal", "volume" : "48" }, "uris" : [ "http://www.mendeley.com/documents/?uuid=396b4a66-54ec-3d91-b228-4783a457b01d" ] } ], "mendeley" : { "formattedCitation" : "(Calderon L. et al., 2013; Yoon et al., 2014)", "manualFormatting" : "(Calderon et al., 2013; Yoon et al., 2014)", "plainTextFormattedCitation" : "(Calderon L. et al., 2013; Yoon et al., 2014)", "previouslyFormattedCitation" : "(Calderon L. et al., 2013; Yoon et al., 2014)" }, "properties" : { "noteIndex" : 0 }, "schema" : "https://github.com/citation-style-language/schema/raw/master/csl-citation.json" }</w:instrText>
      </w:r>
      <w:r w:rsidRPr="005474D9">
        <w:rPr>
          <w:rFonts w:eastAsia="Times New Roman"/>
          <w:bdr w:val="none" w:sz="0" w:space="0" w:color="auto"/>
          <w:lang w:eastAsia="en-IE"/>
        </w:rPr>
        <w:fldChar w:fldCharType="separate"/>
      </w:r>
      <w:r w:rsidRPr="005474D9">
        <w:rPr>
          <w:rFonts w:eastAsia="Times New Roman"/>
          <w:noProof/>
          <w:bdr w:val="none" w:sz="0" w:space="0" w:color="auto"/>
          <w:lang w:eastAsia="en-IE"/>
        </w:rPr>
        <w:t xml:space="preserve">(Calderon </w:t>
      </w:r>
      <w:r w:rsidRPr="005474D9">
        <w:rPr>
          <w:rFonts w:eastAsia="Times New Roman"/>
          <w:i/>
          <w:noProof/>
          <w:bdr w:val="none" w:sz="0" w:space="0" w:color="auto"/>
          <w:lang w:eastAsia="en-IE"/>
        </w:rPr>
        <w:t>et al</w:t>
      </w:r>
      <w:r w:rsidRPr="005474D9">
        <w:rPr>
          <w:rFonts w:eastAsia="Times New Roman"/>
          <w:noProof/>
          <w:bdr w:val="none" w:sz="0" w:space="0" w:color="auto"/>
          <w:lang w:eastAsia="en-IE"/>
        </w:rPr>
        <w:t xml:space="preserve">., 2013; Yoon </w:t>
      </w:r>
      <w:r w:rsidRPr="005474D9">
        <w:rPr>
          <w:rFonts w:eastAsia="Times New Roman"/>
          <w:i/>
          <w:noProof/>
          <w:bdr w:val="none" w:sz="0" w:space="0" w:color="auto"/>
          <w:lang w:eastAsia="en-IE"/>
        </w:rPr>
        <w:t>et al</w:t>
      </w:r>
      <w:r w:rsidRPr="005474D9">
        <w:rPr>
          <w:rFonts w:eastAsia="Times New Roman"/>
          <w:noProof/>
          <w:bdr w:val="none" w:sz="0" w:space="0" w:color="auto"/>
          <w:lang w:eastAsia="en-IE"/>
        </w:rPr>
        <w:t>., 2014)</w:t>
      </w:r>
      <w:r w:rsidRPr="005474D9">
        <w:rPr>
          <w:rFonts w:eastAsia="Times New Roman"/>
          <w:bdr w:val="none" w:sz="0" w:space="0" w:color="auto"/>
          <w:lang w:eastAsia="en-IE"/>
        </w:rPr>
        <w:fldChar w:fldCharType="end"/>
      </w:r>
      <w:r w:rsidRPr="005474D9">
        <w:rPr>
          <w:rFonts w:eastAsia="Times New Roman"/>
          <w:bdr w:val="none" w:sz="0" w:space="0" w:color="auto"/>
          <w:lang w:eastAsia="en-IE"/>
        </w:rPr>
        <w:t>. To ensure sink conditions, NPs were solubilised and sonicated 3 times for 20 seconds (</w:t>
      </w:r>
      <w:r w:rsidRPr="005474D9">
        <w:rPr>
          <w:rFonts w:eastAsia="Times New Roman"/>
          <w:bdr w:val="none" w:sz="0" w:space="0" w:color="auto"/>
          <w:shd w:val="clear" w:color="auto" w:fill="FFFFFF"/>
          <w:lang w:eastAsia="en-IE"/>
        </w:rPr>
        <w:t>Branson Ultrasonics; Ultrasonic processor VCX-750W, Wilmington,</w:t>
      </w:r>
      <w:r w:rsidRPr="005474D9">
        <w:rPr>
          <w:rFonts w:eastAsia="Times New Roman"/>
          <w:bdr w:val="none" w:sz="0" w:space="0" w:color="auto"/>
          <w:lang w:eastAsia="en-IE"/>
        </w:rPr>
        <w:t xml:space="preserve"> </w:t>
      </w:r>
      <w:r w:rsidRPr="005474D9">
        <w:rPr>
          <w:rFonts w:eastAsia="Times New Roman"/>
          <w:bdr w:val="none" w:sz="0" w:space="0" w:color="auto"/>
          <w:shd w:val="clear" w:color="auto" w:fill="FFFFFF"/>
          <w:lang w:eastAsia="en-IE"/>
        </w:rPr>
        <w:t>North Carolina, USA)</w:t>
      </w:r>
      <w:r w:rsidRPr="005474D9">
        <w:rPr>
          <w:rFonts w:eastAsia="Times New Roman"/>
          <w:bdr w:val="none" w:sz="0" w:space="0" w:color="auto"/>
          <w:lang w:eastAsia="en-IE"/>
        </w:rPr>
        <w:t xml:space="preserve">. 5mL of LKP formulation was placed in the dialysis bag (cellulose ester </w:t>
      </w:r>
      <w:r w:rsidRPr="005474D9">
        <w:rPr>
          <w:rFonts w:eastAsia="Times New Roman"/>
          <w:bdr w:val="none" w:sz="0" w:space="0" w:color="auto"/>
          <w:lang w:eastAsia="en-IE"/>
        </w:rPr>
        <w:lastRenderedPageBreak/>
        <w:t>membrane, molecular weight cut-off 100kD</w:t>
      </w:r>
      <w:r w:rsidR="00CE0204" w:rsidRPr="00CE0204">
        <w:rPr>
          <w:rFonts w:eastAsia="Times New Roman"/>
          <w:color w:val="FF0000"/>
          <w:bdr w:val="none" w:sz="0" w:space="0" w:color="auto"/>
          <w:lang w:eastAsia="en-IE"/>
        </w:rPr>
        <w:t>a</w:t>
      </w:r>
      <w:r w:rsidRPr="005474D9">
        <w:rPr>
          <w:rFonts w:eastAsia="Times New Roman"/>
          <w:bdr w:val="none" w:sz="0" w:space="0" w:color="auto"/>
          <w:lang w:eastAsia="en-IE"/>
        </w:rPr>
        <w:t>, Float-A-Lyzer</w:t>
      </w:r>
      <w:r w:rsidRPr="005474D9">
        <w:rPr>
          <w:rFonts w:eastAsia="Times New Roman"/>
          <w:bdr w:val="none" w:sz="0" w:space="0" w:color="auto"/>
          <w:vertAlign w:val="superscript"/>
          <w:lang w:eastAsia="en-IE"/>
        </w:rPr>
        <w:t>®</w:t>
      </w:r>
      <w:r w:rsidRPr="005474D9">
        <w:rPr>
          <w:rFonts w:eastAsia="Times New Roman"/>
          <w:bdr w:val="none" w:sz="0" w:space="0" w:color="auto"/>
          <w:lang w:eastAsia="en-IE"/>
        </w:rPr>
        <w:t xml:space="preserve">G2, Sigma-Aldrich, Ireland) and immersed in a vessel containing 50mL of release fluid using simulated gastric fluid (SGF) or </w:t>
      </w:r>
      <w:r w:rsidRPr="00423E56">
        <w:rPr>
          <w:rFonts w:eastAsia="Times New Roman"/>
          <w:bdr w:val="none" w:sz="0" w:space="0" w:color="auto"/>
          <w:lang w:eastAsia="en-IE"/>
        </w:rPr>
        <w:t xml:space="preserve">simulated intestinal fluid (SIF) specified according to the British Pharmacopoeia, respectively. </w:t>
      </w:r>
      <w:r w:rsidR="00CE0204" w:rsidRPr="00423E56">
        <w:rPr>
          <w:rFonts w:eastAsia="Times New Roman"/>
          <w:bdr w:val="none" w:sz="0" w:space="0" w:color="auto"/>
          <w:lang w:eastAsia="en-IE"/>
        </w:rPr>
        <w:t xml:space="preserve">SGF was composed of 0.1 M HCL and SIF, as the buffering stage, was composed of 1 volume of 0.2 M trisodium phosphate dodecahydrate and 3 volumes of 0.1 M HCL (adjusted to pH 6.8), without enzymes </w:t>
      </w:r>
      <w:r w:rsidR="00CE0204" w:rsidRPr="00423E56">
        <w:rPr>
          <w:rFonts w:eastAsia="Times New Roman"/>
          <w:bdr w:val="none" w:sz="0" w:space="0" w:color="auto"/>
          <w:lang w:eastAsia="en-IE"/>
        </w:rPr>
        <w:fldChar w:fldCharType="begin" w:fldLock="1"/>
      </w:r>
      <w:r w:rsidR="00CC24AE" w:rsidRPr="00423E56">
        <w:rPr>
          <w:rFonts w:eastAsia="Times New Roman"/>
          <w:bdr w:val="none" w:sz="0" w:space="0" w:color="auto"/>
          <w:lang w:eastAsia="en-IE"/>
        </w:rPr>
        <w:instrText>ADDIN CSL_CITATION { "citationItems" : [ { "id" : "ITEM-1", "itemData" : { "author" : [ { "dropping-particle" : "", "family" : "British Pharmacopoeia Commission", "given" : "", "non-dropping-particle" : "", "parse-names" : false, "suffix" : "" } ], "id" : "ITEM-1", "issued" : { "date-parts" : [ [ "2016" ] ] }, "publisher" : "TSO", "publisher-place" : "London", "title" : "British Pharmacopoeia: Appendix XII B. Dissolution", "type" : "book" }, "uris" : [ "http://www.mendeley.com/documents/?uuid=9dc10d3a-51fd-366d-8d7a-879027714f3f" ] } ], "mendeley" : { "formattedCitation" : "(British Pharmacopoeia Commission, 2016)", "plainTextFormattedCitation" : "(British Pharmacopoeia Commission, 2016)", "previouslyFormattedCitation" : "(British Pharmacopoeia Commission, 2016)" }, "properties" : { "noteIndex" : 0 }, "schema" : "https://github.com/citation-style-language/schema/raw/master/csl-citation.json" }</w:instrText>
      </w:r>
      <w:r w:rsidR="00CE0204" w:rsidRPr="00423E56">
        <w:rPr>
          <w:rFonts w:eastAsia="Times New Roman"/>
          <w:bdr w:val="none" w:sz="0" w:space="0" w:color="auto"/>
          <w:lang w:eastAsia="en-IE"/>
        </w:rPr>
        <w:fldChar w:fldCharType="separate"/>
      </w:r>
      <w:r w:rsidR="00CE0204" w:rsidRPr="00423E56">
        <w:rPr>
          <w:rFonts w:eastAsia="Times New Roman"/>
          <w:noProof/>
          <w:bdr w:val="none" w:sz="0" w:space="0" w:color="auto"/>
          <w:lang w:eastAsia="en-IE"/>
        </w:rPr>
        <w:t>(British Pharmacopoeia Commission, 2016)</w:t>
      </w:r>
      <w:r w:rsidR="00CE0204" w:rsidRPr="00423E56">
        <w:rPr>
          <w:rFonts w:eastAsia="Times New Roman"/>
          <w:bdr w:val="none" w:sz="0" w:space="0" w:color="auto"/>
          <w:lang w:eastAsia="en-IE"/>
        </w:rPr>
        <w:fldChar w:fldCharType="end"/>
      </w:r>
      <w:r w:rsidR="00CE0204" w:rsidRPr="00423E56">
        <w:rPr>
          <w:rFonts w:eastAsia="Times New Roman"/>
          <w:bdr w:val="none" w:sz="0" w:space="0" w:color="auto"/>
          <w:lang w:eastAsia="en-IE"/>
        </w:rPr>
        <w:t xml:space="preserve">. </w:t>
      </w:r>
      <w:r w:rsidRPr="00423E56">
        <w:rPr>
          <w:rFonts w:eastAsia="Times New Roman"/>
          <w:bdr w:val="none" w:sz="0" w:space="0" w:color="auto"/>
          <w:lang w:eastAsia="en-IE"/>
        </w:rPr>
        <w:t>Each experiment was agitated at 100rpm, 37◦C using a thermostatic shaker. At predetermined time points</w:t>
      </w:r>
      <w:r w:rsidRPr="005474D9">
        <w:rPr>
          <w:rFonts w:eastAsia="Times New Roman"/>
          <w:bdr w:val="none" w:sz="0" w:space="0" w:color="auto"/>
          <w:lang w:eastAsia="en-IE"/>
        </w:rPr>
        <w:t xml:space="preserve"> over 24h, 1mL of release fluid was analysed and replaced with simulated fluid. The LKP release was measured using RP-HPLC. The following equation was employed to determine</w:t>
      </w:r>
      <w:r w:rsidR="005474D9">
        <w:rPr>
          <w:rFonts w:eastAsia="Times New Roman"/>
          <w:bdr w:val="none" w:sz="0" w:space="0" w:color="auto"/>
          <w:lang w:eastAsia="en-IE"/>
        </w:rPr>
        <w:t xml:space="preserve"> the % cumulative drug release:</w:t>
      </w:r>
    </w:p>
    <w:p w14:paraId="689EBA70" w14:textId="77777777" w:rsidR="00CB4818" w:rsidRPr="005474D9"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m:oMath>
        <m:r>
          <m:rPr>
            <m:sty m:val="p"/>
          </m:rPr>
          <w:rPr>
            <w:rFonts w:ascii="Cambria Math" w:eastAsia="Times New Roman" w:hAnsi="Cambria Math"/>
            <w:bdr w:val="none" w:sz="0" w:space="0" w:color="auto"/>
            <w:lang w:eastAsia="en-IE"/>
          </w:rPr>
          <m:t>% cumulative release=</m:t>
        </m:r>
        <m:f>
          <m:fPr>
            <m:ctrlPr>
              <w:rPr>
                <w:rFonts w:ascii="Cambria Math" w:eastAsia="Times New Roman" w:hAnsi="Cambria Math"/>
                <w:bdr w:val="none" w:sz="0" w:space="0" w:color="auto"/>
                <w:lang w:eastAsia="en-IE"/>
              </w:rPr>
            </m:ctrlPr>
          </m:fPr>
          <m:num>
            <m:r>
              <m:rPr>
                <m:sty m:val="p"/>
              </m:rPr>
              <w:rPr>
                <w:rFonts w:ascii="Cambria Math" w:eastAsia="Times New Roman" w:hAnsi="Cambria Math"/>
                <w:bdr w:val="none" w:sz="0" w:space="0" w:color="auto"/>
                <w:lang w:eastAsia="en-IE"/>
              </w:rPr>
              <m:t>LKP release</m:t>
            </m:r>
          </m:num>
          <m:den>
            <m:r>
              <m:rPr>
                <m:sty m:val="p"/>
              </m:rPr>
              <w:rPr>
                <w:rFonts w:ascii="Cambria Math" w:eastAsia="Times New Roman" w:hAnsi="Cambria Math"/>
                <w:bdr w:val="none" w:sz="0" w:space="0" w:color="auto"/>
                <w:lang w:eastAsia="en-IE"/>
              </w:rPr>
              <m:t>LKP  initial</m:t>
            </m:r>
          </m:den>
        </m:f>
        <m:r>
          <m:rPr>
            <m:sty m:val="p"/>
          </m:rPr>
          <w:rPr>
            <w:rFonts w:ascii="Cambria Math" w:eastAsia="Times New Roman" w:hAnsi="Cambria Math"/>
            <w:bdr w:val="none" w:sz="0" w:space="0" w:color="auto"/>
            <w:lang w:eastAsia="en-IE"/>
          </w:rPr>
          <m:t>*100</m:t>
        </m:r>
      </m:oMath>
      <w:r w:rsidRPr="005474D9">
        <w:rPr>
          <w:rFonts w:eastAsia="Times New Roman"/>
          <w:bdr w:val="none" w:sz="0" w:space="0" w:color="auto"/>
          <w:lang w:eastAsia="en-IE"/>
        </w:rPr>
        <w:t xml:space="preserve">       </w:t>
      </w:r>
      <w:r w:rsidRPr="005474D9">
        <w:rPr>
          <w:rFonts w:eastAsia="Times New Roman"/>
          <w:bdr w:val="none" w:sz="0" w:space="0" w:color="auto"/>
          <w:lang w:eastAsia="en-IE"/>
        </w:rPr>
        <w:tab/>
      </w:r>
      <w:r w:rsidRPr="005474D9">
        <w:rPr>
          <w:rFonts w:eastAsia="Times New Roman"/>
          <w:bdr w:val="none" w:sz="0" w:space="0" w:color="auto"/>
          <w:lang w:eastAsia="en-IE"/>
        </w:rPr>
        <w:tab/>
        <w:t xml:space="preserve">        </w:t>
      </w:r>
      <w:r w:rsidRPr="005474D9">
        <w:rPr>
          <w:rFonts w:eastAsia="Times New Roman"/>
          <w:bdr w:val="none" w:sz="0" w:space="0" w:color="auto"/>
          <w:lang w:eastAsia="en-IE"/>
        </w:rPr>
        <w:tab/>
      </w:r>
      <w:r w:rsidRPr="005474D9">
        <w:rPr>
          <w:rFonts w:eastAsia="Times New Roman"/>
          <w:bdr w:val="none" w:sz="0" w:space="0" w:color="auto"/>
          <w:lang w:eastAsia="en-IE"/>
        </w:rPr>
        <w:tab/>
      </w:r>
      <w:r w:rsidRPr="005474D9">
        <w:rPr>
          <w:rFonts w:eastAsia="Times New Roman"/>
          <w:bdr w:val="none" w:sz="0" w:space="0" w:color="auto"/>
          <w:lang w:eastAsia="en-IE"/>
        </w:rPr>
        <w:tab/>
        <w:t>(4.5)</w:t>
      </w:r>
      <w:r w:rsidR="005474D9">
        <w:rPr>
          <w:rFonts w:eastAsia="Times New Roman"/>
          <w:bdr w:val="none" w:sz="0" w:space="0" w:color="auto"/>
          <w:lang w:eastAsia="en-IE"/>
        </w:rPr>
        <w:t xml:space="preserve">       </w:t>
      </w:r>
    </w:p>
    <w:p w14:paraId="2C635473" w14:textId="77777777" w:rsidR="00CB4818" w:rsidRPr="005474D9"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5474D9">
        <w:rPr>
          <w:rFonts w:eastAsia="Times New Roman"/>
          <w:bdr w:val="none" w:sz="0" w:space="0" w:color="auto"/>
          <w:lang w:eastAsia="en-IE"/>
        </w:rPr>
        <w:t xml:space="preserve">where LKP release and initial represents the concentration of LKP release and the amount of LKP initially loaded into the NPs, respectively. </w:t>
      </w:r>
    </w:p>
    <w:p w14:paraId="79AB799E" w14:textId="77777777" w:rsidR="00CB4818" w:rsidRPr="005474D9" w:rsidRDefault="00CB4818" w:rsidP="005474D9">
      <w:pPr>
        <w:pStyle w:val="Heading1"/>
        <w:numPr>
          <w:ilvl w:val="0"/>
          <w:numId w:val="3"/>
        </w:numPr>
        <w:spacing w:before="0" w:after="240" w:line="480" w:lineRule="auto"/>
        <w:ind w:left="360"/>
        <w:jc w:val="both"/>
        <w:rPr>
          <w:rFonts w:ascii="Times New Roman" w:hAnsi="Times New Roman" w:cs="Times New Roman"/>
          <w:bdr w:val="none" w:sz="0" w:space="0" w:color="auto"/>
          <w:lang w:eastAsia="en-IE"/>
        </w:rPr>
      </w:pPr>
      <w:bookmarkStart w:id="16" w:name="_Toc471461365"/>
      <w:r w:rsidRPr="005474D9">
        <w:rPr>
          <w:rFonts w:ascii="Times New Roman" w:hAnsi="Times New Roman" w:cs="Times New Roman"/>
          <w:color w:val="auto"/>
          <w:sz w:val="24"/>
          <w:bdr w:val="none" w:sz="0" w:space="0" w:color="auto"/>
          <w:lang w:eastAsia="en-IE"/>
        </w:rPr>
        <w:t>Results and discussion</w:t>
      </w:r>
      <w:bookmarkEnd w:id="16"/>
    </w:p>
    <w:p w14:paraId="4265AB4B" w14:textId="77777777" w:rsidR="00CB4818" w:rsidRPr="005474D9"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5474D9">
        <w:rPr>
          <w:rFonts w:eastAsia="Times New Roman"/>
          <w:bdr w:val="none" w:sz="0" w:space="0" w:color="auto"/>
          <w:lang w:eastAsia="en-IE"/>
        </w:rPr>
        <w:t xml:space="preserve">LKP has an isoelectric point (pI) of 9.17, calculated using the </w:t>
      </w:r>
      <w:r w:rsidRPr="005474D9">
        <w:rPr>
          <w:rFonts w:eastAsia="Times New Roman"/>
          <w:bdr w:val="none" w:sz="0" w:space="0" w:color="auto"/>
          <w:lang w:val="en-US" w:eastAsia="en-IE"/>
        </w:rPr>
        <w:t xml:space="preserve">Henderson-Hasselbach equation </w:t>
      </w:r>
      <w:r w:rsidRPr="005474D9">
        <w:rPr>
          <w:rFonts w:eastAsia="Times New Roman"/>
          <w:bdr w:val="none" w:sz="0" w:space="0" w:color="auto"/>
          <w:lang w:val="en-US" w:eastAsia="en-IE"/>
        </w:rPr>
        <w:fldChar w:fldCharType="begin" w:fldLock="1"/>
      </w:r>
      <w:r w:rsidR="00A01234" w:rsidRPr="005474D9">
        <w:rPr>
          <w:rFonts w:eastAsia="Times New Roman"/>
          <w:bdr w:val="none" w:sz="0" w:space="0" w:color="auto"/>
          <w:lang w:val="en-US" w:eastAsia="en-IE"/>
        </w:rPr>
        <w:instrText>ADDIN CSL_CITATION { "citationItems" : [ { "id" : "ITEM-1", "itemData" : { "DOI" : "10.1002/elps.11501601227", "ISSN" : "0173-0835", "author" : [ { "dropping-particle" : "", "family" : "Henriksson", "given" : "Gunnar", "non-dropping-particle" : "", "parse-names" : false, "suffix" : "" }, { "dropping-particle" : "", "family" : "Englund", "given" : "Ann-Kristin", "non-dropping-particle" : "", "parse-names" : false, "suffix" : "" }, { "dropping-particle" : "", "family" : "Johansson", "given" : "Gunnar", "non-dropping-particle" : "", "parse-names" : false, "suffix" : "" }, { "dropping-particle" : "", "family" : "Lundahl", "given" : "Per", "non-dropping-particle" : "", "parse-names" : false, "suffix" : "" } ], "container-title" : "Electrophoresis", "id" : "ITEM-1", "issue" : "1", "issued" : { "date-parts" : [ [ "1995" ] ] }, "page" : "1377-1380", "title" : "Calculation of the isoelectric points of native proteins with spreading of pKa values", "type" : "article-journal", "volume" : "16" }, "uris" : [ "http://www.mendeley.com/documents/?uuid=ebb72ba6-01b3-455e-aaa6-8b6e1cae7e81" ] } ], "mendeley" : { "formattedCitation" : "(Henriksson, Englund, Johansson, &amp; Lundahl, 1995)", "plainTextFormattedCitation" : "(Henriksson, Englund, Johansson, &amp; Lundahl, 1995)", "previouslyFormattedCitation" : "(Henriksson, Englund, Johansson, &amp; Lundahl, 1995)" }, "properties" : { "noteIndex" : 0 }, "schema" : "https://github.com/citation-style-language/schema/raw/master/csl-citation.json" }</w:instrText>
      </w:r>
      <w:r w:rsidRPr="005474D9">
        <w:rPr>
          <w:rFonts w:eastAsia="Times New Roman"/>
          <w:bdr w:val="none" w:sz="0" w:space="0" w:color="auto"/>
          <w:lang w:val="en-US" w:eastAsia="en-IE"/>
        </w:rPr>
        <w:fldChar w:fldCharType="separate"/>
      </w:r>
      <w:r w:rsidR="008F33C4" w:rsidRPr="005474D9">
        <w:rPr>
          <w:rFonts w:eastAsia="Times New Roman"/>
          <w:noProof/>
          <w:bdr w:val="none" w:sz="0" w:space="0" w:color="auto"/>
          <w:lang w:val="en-US" w:eastAsia="en-IE"/>
        </w:rPr>
        <w:t>(Henriksson, Englund, Johansson, &amp; Lundahl, 1995)</w:t>
      </w:r>
      <w:r w:rsidRPr="005474D9">
        <w:rPr>
          <w:rFonts w:eastAsia="Times New Roman"/>
          <w:bdr w:val="none" w:sz="0" w:space="0" w:color="auto"/>
          <w:lang w:val="en-US" w:eastAsia="en-IE"/>
        </w:rPr>
        <w:fldChar w:fldCharType="end"/>
      </w:r>
      <w:r w:rsidRPr="005474D9">
        <w:rPr>
          <w:rFonts w:eastAsia="Times New Roman"/>
          <w:bdr w:val="none" w:sz="0" w:space="0" w:color="auto"/>
          <w:lang w:eastAsia="en-IE"/>
        </w:rPr>
        <w:t>. This is the net charge of a molecule indicating that, at a pH of 9.17, LKP will have minimal solubility. At pH values below the pI, peptides carry a net positive charge and above the pI, a negative charge. LKP has a similar charge to TPP, and hence LKP was dissolved in the TPP solution. TPP-LKP was then added dropwise to the CL113 solution, resulting in the formation of opalescent NPs.</w:t>
      </w:r>
    </w:p>
    <w:p w14:paraId="516930B1" w14:textId="77777777" w:rsidR="00CB4818" w:rsidRPr="005474D9" w:rsidRDefault="005474D9" w:rsidP="005474D9">
      <w:pPr>
        <w:pStyle w:val="Heading2"/>
        <w:spacing w:before="120" w:after="240" w:line="480" w:lineRule="auto"/>
        <w:jc w:val="both"/>
        <w:rPr>
          <w:rFonts w:ascii="Times New Roman" w:hAnsi="Times New Roman" w:cs="Times New Roman"/>
          <w:b w:val="0"/>
          <w:color w:val="auto"/>
          <w:sz w:val="24"/>
          <w:szCs w:val="24"/>
          <w:bdr w:val="none" w:sz="0" w:space="0" w:color="auto"/>
          <w:lang w:eastAsia="en-IE"/>
        </w:rPr>
      </w:pPr>
      <w:bookmarkStart w:id="17" w:name="_Toc471461366"/>
      <w:r>
        <w:rPr>
          <w:rFonts w:ascii="Times New Roman" w:hAnsi="Times New Roman" w:cs="Times New Roman"/>
          <w:b w:val="0"/>
          <w:color w:val="auto"/>
          <w:sz w:val="24"/>
          <w:szCs w:val="24"/>
          <w:bdr w:val="none" w:sz="0" w:space="0" w:color="auto"/>
          <w:lang w:eastAsia="en-IE"/>
        </w:rPr>
        <w:t xml:space="preserve">3.1 </w:t>
      </w:r>
      <w:r w:rsidR="00CB4818" w:rsidRPr="005474D9">
        <w:rPr>
          <w:rFonts w:ascii="Times New Roman" w:hAnsi="Times New Roman" w:cs="Times New Roman"/>
          <w:b w:val="0"/>
          <w:color w:val="auto"/>
          <w:sz w:val="24"/>
          <w:szCs w:val="24"/>
          <w:bdr w:val="none" w:sz="0" w:space="0" w:color="auto"/>
          <w:lang w:eastAsia="en-IE"/>
        </w:rPr>
        <w:t>Unloaded nanoparticle production feasibility zone identification</w:t>
      </w:r>
      <w:bookmarkEnd w:id="17"/>
    </w:p>
    <w:p w14:paraId="32FA7A05" w14:textId="2785D621" w:rsidR="00B61F1E" w:rsidRDefault="00CB4818" w:rsidP="00423E5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pPr>
      <w:r w:rsidRPr="005474D9">
        <w:rPr>
          <w:rFonts w:eastAsia="Times New Roman"/>
          <w:bdr w:val="none" w:sz="0" w:space="0" w:color="auto"/>
          <w:lang w:eastAsia="en-IE"/>
        </w:rPr>
        <w:t xml:space="preserve">The formulation of CL113 NPs was optimized using a CCD factorial design to analyse the effect of the pH, CL113: TPP ratio and acetic acid concentration on the size and ZP of the particles. Preliminary studies were conducted to select the most feasible region for the </w:t>
      </w:r>
      <w:r w:rsidRPr="005474D9">
        <w:rPr>
          <w:rFonts w:eastAsia="Times New Roman"/>
          <w:bdr w:val="none" w:sz="0" w:space="0" w:color="auto"/>
          <w:lang w:eastAsia="en-IE"/>
        </w:rPr>
        <w:lastRenderedPageBreak/>
        <w:t>formulation of peptide NPs</w:t>
      </w:r>
      <w:r w:rsidR="0071188F">
        <w:rPr>
          <w:rFonts w:eastAsia="Times New Roman"/>
          <w:bdr w:val="none" w:sz="0" w:space="0" w:color="auto"/>
          <w:lang w:eastAsia="en-IE"/>
        </w:rPr>
        <w:t xml:space="preserve"> (</w:t>
      </w:r>
      <w:r w:rsidR="0071188F" w:rsidRPr="00423E56">
        <w:rPr>
          <w:rFonts w:eastAsia="Times New Roman"/>
          <w:bdr w:val="none" w:sz="0" w:space="0" w:color="auto"/>
          <w:lang w:eastAsia="en-IE"/>
        </w:rPr>
        <w:t>figure 1)</w:t>
      </w:r>
      <w:r w:rsidR="002C3F4A" w:rsidRPr="00423E56">
        <w:rPr>
          <w:rFonts w:eastAsia="Times New Roman"/>
          <w:bdr w:val="none" w:sz="0" w:space="0" w:color="auto"/>
          <w:lang w:eastAsia="en-IE"/>
        </w:rPr>
        <w:t>.</w:t>
      </w:r>
      <w:r w:rsidR="002C3F4A">
        <w:rPr>
          <w:rFonts w:eastAsia="Times New Roman"/>
          <w:bdr w:val="none" w:sz="0" w:space="0" w:color="auto"/>
          <w:lang w:eastAsia="en-IE"/>
        </w:rPr>
        <w:t xml:space="preserve"> </w:t>
      </w:r>
      <w:r w:rsidR="00423E56" w:rsidRPr="00423E56">
        <w:rPr>
          <w:rFonts w:ascii="Times" w:hAnsi="Times" w:cs="Helvetica"/>
          <w:color w:val="FF0000"/>
          <w:lang w:val="en-US"/>
        </w:rPr>
        <w:t>This showed that &gt; 1.25 mg/mL CLL113 and 0.25-0.3 mg/mL TPP resulted in unloaded NPs of optimal sizes of 300 nm and ZP &gt; 30 mV.</w:t>
      </w:r>
      <w:r w:rsidR="00423E56">
        <w:rPr>
          <w:noProof/>
        </w:rPr>
        <w:t xml:space="preserve"> </w:t>
      </w:r>
      <w:r w:rsidR="00B61F1E">
        <w:rPr>
          <w:noProof/>
          <w:lang w:eastAsia="en-IE"/>
        </w:rPr>
        <w:drawing>
          <wp:inline distT="0" distB="0" distL="0" distR="0" wp14:anchorId="65E76E45" wp14:editId="7A7E3F41">
            <wp:extent cx="3790950" cy="2524125"/>
            <wp:effectExtent l="0" t="0" r="0" b="9525"/>
            <wp:docPr id="1073741841" name="Picture 1073741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7">
                      <a:extLst>
                        <a:ext uri="{28A0092B-C50C-407E-A947-70E740481C1C}">
                          <a14:useLocalDpi xmlns:a14="http://schemas.microsoft.com/office/drawing/2010/main" val="0"/>
                        </a:ext>
                      </a:extLst>
                    </a:blip>
                    <a:srcRect l="2410" t="2527" r="1687" b="1690"/>
                    <a:stretch/>
                  </pic:blipFill>
                  <pic:spPr bwMode="auto">
                    <a:xfrm>
                      <a:off x="0" y="0"/>
                      <a:ext cx="3804385" cy="2533070"/>
                    </a:xfrm>
                    <a:prstGeom prst="rect">
                      <a:avLst/>
                    </a:prstGeom>
                    <a:noFill/>
                    <a:ln>
                      <a:noFill/>
                    </a:ln>
                    <a:extLst>
                      <a:ext uri="{53640926-AAD7-44D8-BBD7-CCE9431645EC}">
                        <a14:shadowObscured xmlns:a14="http://schemas.microsoft.com/office/drawing/2010/main"/>
                      </a:ext>
                    </a:extLst>
                  </pic:spPr>
                </pic:pic>
              </a:graphicData>
            </a:graphic>
          </wp:inline>
        </w:drawing>
      </w:r>
    </w:p>
    <w:p w14:paraId="4E27EB6E" w14:textId="77777777" w:rsidR="00B61F1E" w:rsidRPr="00423E56" w:rsidRDefault="00B61F1E" w:rsidP="00B61F1E">
      <w:pPr>
        <w:pStyle w:val="Body"/>
        <w:ind w:firstLine="0"/>
        <w:jc w:val="both"/>
        <w:rPr>
          <w:rFonts w:ascii="Times New Roman" w:hAnsi="Times New Roman" w:cs="Times New Roman"/>
          <w:color w:val="auto"/>
          <w:sz w:val="24"/>
          <w:szCs w:val="24"/>
        </w:rPr>
      </w:pPr>
      <w:r w:rsidRPr="00423E56">
        <w:rPr>
          <w:rFonts w:ascii="Times New Roman" w:hAnsi="Times New Roman" w:cs="Times New Roman"/>
          <w:b/>
          <w:color w:val="auto"/>
          <w:sz w:val="24"/>
          <w:szCs w:val="24"/>
        </w:rPr>
        <w:t xml:space="preserve">Figure </w:t>
      </w:r>
      <w:r w:rsidR="0071188F" w:rsidRPr="00423E56">
        <w:rPr>
          <w:rFonts w:ascii="Times New Roman" w:hAnsi="Times New Roman" w:cs="Times New Roman"/>
          <w:b/>
          <w:color w:val="auto"/>
          <w:sz w:val="24"/>
          <w:szCs w:val="24"/>
        </w:rPr>
        <w:t>1</w:t>
      </w:r>
      <w:r w:rsidRPr="00423E56">
        <w:rPr>
          <w:rFonts w:ascii="Times New Roman" w:hAnsi="Times New Roman" w:cs="Times New Roman"/>
          <w:color w:val="auto"/>
          <w:sz w:val="24"/>
          <w:szCs w:val="24"/>
        </w:rPr>
        <w:t xml:space="preserve"> Overlaid contour plots of Size and ZP: the targeted area is highlighted (white).</w:t>
      </w:r>
    </w:p>
    <w:p w14:paraId="6C7FBE17" w14:textId="77777777" w:rsidR="00CB4818" w:rsidRPr="005474D9" w:rsidRDefault="007F1058" w:rsidP="005474D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423E56">
        <w:t xml:space="preserve">This result is in agreement with </w:t>
      </w:r>
      <w:r w:rsidRPr="00423E56">
        <w:fldChar w:fldCharType="begin" w:fldLock="1"/>
      </w:r>
      <w:r w:rsidRPr="00423E56">
        <w:instrText>ADDIN CSL_CITATION { "citationItems" : [ { "id" : "ITEM-1", "itemData" : { "ISSN" : "1097-4628", "author" : [ { "dropping-particle" : "", "family" : "Calvo", "given" : "P", "non-dropping-particle" : "", "parse-names" : false, "suffix" : "" }, { "dropping-particle" : "", "family" : "Remunan\u2010Lopez", "given" : "C", "non-dropping-particle" : "", "parse-names" : false, "suffix" : "" }, { "dropping-particle" : "", "family" : "Vila\u2010Jato", "given" : "J L", "non-dropping-particle" : "", "parse-names" : false, "suffix" : "" }, { "dropping-particle" : "", "family" : "Alonso", "given" : "M J", "non-dropping-particle" : "", "parse-names" : false, "suffix" : "" } ], "container-title" : "Journal of Applied Polymer Science", "id" : "ITEM-1", "issue" : "1", "issued" : { "date-parts" : [ [ "1997" ] ] }, "page" : "125-132", "publisher" : "Wiley Online Library", "title" : "Novel hydrophilic chitosan\u2010polyethylene oxide nanoparticles as protein carriers", "type" : "article-journal", "volume" : "63" }, "uris" : [ "http://www.mendeley.com/documents/?uuid=627fcf2a-8fab-4a7b-a3ea-af9116a8ae02" ] } ], "mendeley" : { "formattedCitation" : "(Calvo, Remunan\u2010Lopez, Vila\u2010Jato, &amp; Alonso, 1997)", "manualFormatting" : "Calvo et al., (1997", "plainTextFormattedCitation" : "(Calvo, Remunan\u2010Lopez, Vila\u2010Jato, &amp; Alonso, 1997)", "previouslyFormattedCitation" : "(Calvo, Remunan\u2010Lopez, Vila\u2010Jato, &amp; Alonso, 1997)" }, "properties" : { "noteIndex" : 0 }, "schema" : "https://github.com/citation-style-language/schema/raw/master/csl-citation.json" }</w:instrText>
      </w:r>
      <w:r w:rsidRPr="00423E56">
        <w:fldChar w:fldCharType="separate"/>
      </w:r>
      <w:r w:rsidRPr="00423E56">
        <w:rPr>
          <w:noProof/>
        </w:rPr>
        <w:t>Calvo et al., (1997</w:t>
      </w:r>
      <w:r w:rsidRPr="00423E56">
        <w:fldChar w:fldCharType="end"/>
      </w:r>
      <w:r w:rsidRPr="00423E56">
        <w:t xml:space="preserve">) who reported that concentrations which exceed 4mg/mL and 0.75mg/mL respectively for chitosan and TPP resulted in the  formation of  large aggregates. Nanoparticles of the desired characteristics were found to be produced at concentrations of 0.28 mg/mL (TPP) and 1.25 mg/mL (Chitosan). </w:t>
      </w:r>
      <w:r w:rsidR="0071188F" w:rsidRPr="00423E56">
        <w:rPr>
          <w:rFonts w:eastAsia="Times New Roman"/>
          <w:bdr w:val="none" w:sz="0" w:space="0" w:color="auto"/>
          <w:lang w:eastAsia="en-IE"/>
        </w:rPr>
        <w:t>In addition, studies done by</w:t>
      </w:r>
      <w:r w:rsidR="00CB4818" w:rsidRPr="00423E56">
        <w:rPr>
          <w:rFonts w:eastAsia="Times New Roman"/>
          <w:bdr w:val="none" w:sz="0" w:space="0" w:color="auto"/>
          <w:lang w:eastAsia="en-IE"/>
        </w:rPr>
        <w:t xml:space="preserve"> </w:t>
      </w:r>
      <w:r w:rsidR="00CB4818" w:rsidRPr="00423E56">
        <w:rPr>
          <w:rFonts w:eastAsia="Times New Roman"/>
          <w:bdr w:val="none" w:sz="0" w:space="0" w:color="auto"/>
          <w:lang w:eastAsia="en-IE"/>
        </w:rPr>
        <w:fldChar w:fldCharType="begin" w:fldLock="1"/>
      </w:r>
      <w:r w:rsidR="008F33C4" w:rsidRPr="00423E56">
        <w:rPr>
          <w:rFonts w:eastAsia="Times New Roman"/>
          <w:bdr w:val="none" w:sz="0" w:space="0" w:color="auto"/>
          <w:lang w:eastAsia="en-IE"/>
        </w:rPr>
        <w:instrText>ADDIN CSL_CITATION { "citationItems" : [ { "id" : "ITEM-1", "itemData" : { "DOI" : "10.1016/j.colsurfa.2013.12.058", "ISSN" : "09277757", "abstract" : "Since there are different kinds of chitosan, obtained from different sources of chitin and routes, it is very important to study which are the best conditions in order to obtain nanoparticles with desired size and superficial charge. The aim of this paper was to demonstrate to the scientific community how to obtain chitosan nanoparticles (nanoCTS) with these properties. Ionic gelation technique was applied to form nanoparticles through linkages between tripolyphosphate (TPP) and chitosan (CTS). The formulation was optimized using a 23 factorial design to analyze the effect of the pH, CTS:TPP ratio and acetic acid concentration in size and charge of the particles. The best formulation was characterized by FTIR, TGA, EDX and TEM analysis. The formation of nanoCTS depended mainly on ratio of CTS:TPP. Nanoparticles were obtained with excellent conditions for the application in pharmaceutical studies: average diameter of 76.2nm and zeta potential of 32.6mV. \u00a9 2014 .", "author" : [ { "dropping-particle" : "", "family" : "Pinho Neves", "given" : "Andr\u00e9ia Lange", "non-dropping-particle" : "de", "parse-names" : false, "suffix" : "" }, { "dropping-particle" : "", "family" : "Milioli", "given" : "Camila Cardoso", "non-dropping-particle" : "", "parse-names" : false, "suffix" : "" }, { "dropping-particle" : "", "family" : "M\u00fcller", "given" : "Leidiani", "non-dropping-particle" : "", "parse-names" : false, "suffix" : "" }, { "dropping-particle" : "", "family" : "Riella", "given" : "Humberto Gracher", "non-dropping-particle" : "", "parse-names" : false, "suffix" : "" }, { "dropping-particle" : "", "family" : "Kuhnen", "given" : "Nivaldo Cabral", "non-dropping-particle" : "", "parse-names" : false, "suffix" : "" }, { "dropping-particle" : "", "family" : "Stulzer", "given" : "Hellen Karine", "non-dropping-particle" : "", "parse-names" : false, "suffix" : "" } ], "container-title" : "Colloids and Surfaces A: Physicochemical and Engineering Aspects", "id" : "ITEM-1", "issue" : "2014", "issued" : { "date-parts" : [ [ "2014" ] ] }, "page" : "34-39", "publisher" : "Elsevier B.V.", "title" : "Factorial design as tool in chitosan nanoparticles development by ionic gelation technique", "type" : "article-journal", "volume" : "445" }, "uris" : [ "http://www.mendeley.com/documents/?uuid=8cc9f4aa-774b-4289-a9a1-ab0464b09461" ] } ], "mendeley" : { "formattedCitation" : "(de Pinho Neves et al., 2014)", "manualFormatting" : "de Pinho Neves et al. (2014)", "plainTextFormattedCitation" : "(de Pinho Neves et al., 2014)", "previouslyFormattedCitation" : "(de Pinho Neves et al., 2014)" }, "properties" : { "noteIndex" : 0 }, "schema" : "https://github.com/citation-style-language/schema/raw/master/csl-citation.json" }</w:instrText>
      </w:r>
      <w:r w:rsidR="00CB4818" w:rsidRPr="00423E56">
        <w:rPr>
          <w:rFonts w:eastAsia="Times New Roman"/>
          <w:bdr w:val="none" w:sz="0" w:space="0" w:color="auto"/>
          <w:lang w:eastAsia="en-IE"/>
        </w:rPr>
        <w:fldChar w:fldCharType="separate"/>
      </w:r>
      <w:r w:rsidR="00CB4818" w:rsidRPr="00423E56">
        <w:rPr>
          <w:rFonts w:eastAsia="Times New Roman"/>
          <w:noProof/>
          <w:bdr w:val="none" w:sz="0" w:space="0" w:color="auto"/>
          <w:lang w:eastAsia="en-IE"/>
        </w:rPr>
        <w:t>de Pinho Neves</w:t>
      </w:r>
      <w:r w:rsidR="00CB4818" w:rsidRPr="00423E56">
        <w:rPr>
          <w:rFonts w:eastAsia="Times New Roman"/>
          <w:i/>
          <w:noProof/>
          <w:bdr w:val="none" w:sz="0" w:space="0" w:color="auto"/>
          <w:lang w:eastAsia="en-IE"/>
        </w:rPr>
        <w:t xml:space="preserve"> </w:t>
      </w:r>
      <w:r w:rsidR="00CB4818" w:rsidRPr="00423E56">
        <w:rPr>
          <w:rFonts w:eastAsia="Times New Roman"/>
          <w:noProof/>
          <w:bdr w:val="none" w:sz="0" w:space="0" w:color="auto"/>
          <w:lang w:eastAsia="en-IE"/>
        </w:rPr>
        <w:t>et al. (2014)</w:t>
      </w:r>
      <w:r w:rsidR="00CB4818" w:rsidRPr="00423E56">
        <w:rPr>
          <w:rFonts w:eastAsia="Times New Roman"/>
          <w:bdr w:val="none" w:sz="0" w:space="0" w:color="auto"/>
          <w:lang w:eastAsia="en-IE"/>
        </w:rPr>
        <w:fldChar w:fldCharType="end"/>
      </w:r>
      <w:r w:rsidR="00CB4818" w:rsidRPr="00423E56">
        <w:rPr>
          <w:rFonts w:eastAsia="Times New Roman"/>
          <w:bdr w:val="none" w:sz="0" w:space="0" w:color="auto"/>
          <w:lang w:eastAsia="en-IE"/>
        </w:rPr>
        <w:t xml:space="preserve"> showed similar results within the 5 to 6:1 ratio. Unloaded</w:t>
      </w:r>
      <w:r w:rsidR="00CB4818" w:rsidRPr="005474D9">
        <w:rPr>
          <w:rFonts w:eastAsia="Times New Roman"/>
          <w:bdr w:val="none" w:sz="0" w:space="0" w:color="auto"/>
          <w:lang w:eastAsia="en-IE"/>
        </w:rPr>
        <w:t xml:space="preserve"> CL113 NPs were used as control f</w:t>
      </w:r>
      <w:r w:rsidR="005474D9">
        <w:rPr>
          <w:rFonts w:eastAsia="Times New Roman"/>
          <w:bdr w:val="none" w:sz="0" w:space="0" w:color="auto"/>
          <w:lang w:eastAsia="en-IE"/>
        </w:rPr>
        <w:t xml:space="preserve">or peptide-loaded experiments. </w:t>
      </w:r>
    </w:p>
    <w:p w14:paraId="7BAC5E1B" w14:textId="77777777" w:rsidR="00CB4818" w:rsidRPr="005474D9" w:rsidRDefault="00CB4818" w:rsidP="005474D9">
      <w:pPr>
        <w:pStyle w:val="Heading2"/>
        <w:numPr>
          <w:ilvl w:val="1"/>
          <w:numId w:val="6"/>
        </w:numPr>
        <w:spacing w:before="120" w:after="240" w:line="480" w:lineRule="auto"/>
        <w:jc w:val="both"/>
        <w:rPr>
          <w:rFonts w:ascii="Times New Roman" w:hAnsi="Times New Roman" w:cs="Times New Roman"/>
          <w:b w:val="0"/>
          <w:color w:val="auto"/>
          <w:sz w:val="24"/>
          <w:szCs w:val="24"/>
          <w:bdr w:val="none" w:sz="0" w:space="0" w:color="auto"/>
          <w:lang w:eastAsia="en-IE"/>
        </w:rPr>
      </w:pPr>
      <w:bookmarkStart w:id="18" w:name="_Toc471461367"/>
      <w:r w:rsidRPr="005474D9">
        <w:rPr>
          <w:rFonts w:ascii="Times New Roman" w:hAnsi="Times New Roman" w:cs="Times New Roman"/>
          <w:b w:val="0"/>
          <w:color w:val="auto"/>
          <w:sz w:val="24"/>
          <w:szCs w:val="24"/>
          <w:bdr w:val="none" w:sz="0" w:space="0" w:color="auto"/>
          <w:lang w:eastAsia="en-IE"/>
        </w:rPr>
        <w:t>Nanoparticle size, zeta potential analysis and AE % of LKP nanoparticles</w:t>
      </w:r>
      <w:bookmarkEnd w:id="18"/>
    </w:p>
    <w:p w14:paraId="1EA3256D" w14:textId="77777777" w:rsidR="00CB4818" w:rsidRPr="005474D9"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ind w:right="-1"/>
        <w:jc w:val="both"/>
        <w:rPr>
          <w:rFonts w:eastAsia="Times New Roman"/>
          <w:bdr w:val="none" w:sz="0" w:space="0" w:color="auto"/>
          <w:lang w:eastAsia="en-IE"/>
        </w:rPr>
      </w:pPr>
      <w:r w:rsidRPr="005474D9">
        <w:rPr>
          <w:rFonts w:eastAsia="Times New Roman"/>
          <w:bdr w:val="none" w:sz="0" w:space="0" w:color="auto"/>
          <w:lang w:eastAsia="en-IE"/>
        </w:rPr>
        <w:t xml:space="preserve">From the preliminary optimisation analysis of unloaded CL113 NPs; a CL113 concentration of 1.5mg/mL was chosen as the centre point for the MAD. LKP NP size values ranged from 120 to 271nm, with ZP values </w:t>
      </w:r>
      <w:r w:rsidRPr="00423E56">
        <w:rPr>
          <w:rFonts w:eastAsia="Times New Roman"/>
          <w:bdr w:val="none" w:sz="0" w:space="0" w:color="auto"/>
          <w:lang w:eastAsia="en-IE"/>
        </w:rPr>
        <w:t xml:space="preserve">above 30mV. With regards to the AE % (figure </w:t>
      </w:r>
      <w:r w:rsidR="0071188F" w:rsidRPr="00423E56">
        <w:rPr>
          <w:rFonts w:eastAsia="Times New Roman"/>
          <w:bdr w:val="none" w:sz="0" w:space="0" w:color="auto"/>
          <w:lang w:eastAsia="en-IE"/>
        </w:rPr>
        <w:t>2</w:t>
      </w:r>
      <w:r w:rsidRPr="00423E56">
        <w:rPr>
          <w:rFonts w:eastAsia="Times New Roman"/>
          <w:bdr w:val="none" w:sz="0" w:space="0" w:color="auto"/>
          <w:lang w:eastAsia="en-IE"/>
        </w:rPr>
        <w:t xml:space="preserve">), at ratios above 5.9, there is less variability (error bars), </w:t>
      </w:r>
      <w:r w:rsidR="007F1058" w:rsidRPr="00423E56">
        <w:t>but at a ratio of 8, stable agglomerates (&gt; 30mV ZP) of variable sizes are observed.</w:t>
      </w:r>
    </w:p>
    <w:p w14:paraId="73DF848F" w14:textId="77777777" w:rsidR="00CB4818" w:rsidRPr="005474D9" w:rsidRDefault="00CB4818" w:rsidP="005474D9">
      <w:pPr>
        <w:keepNext/>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5474D9">
        <w:rPr>
          <w:rFonts w:eastAsia="Times New Roman"/>
          <w:noProof/>
          <w:bdr w:val="none" w:sz="0" w:space="0" w:color="auto"/>
          <w:lang w:eastAsia="en-IE"/>
        </w:rPr>
        <w:lastRenderedPageBreak/>
        <w:drawing>
          <wp:inline distT="0" distB="0" distL="0" distR="0" wp14:anchorId="584D99EC" wp14:editId="3416CF92">
            <wp:extent cx="4682359" cy="3204657"/>
            <wp:effectExtent l="0" t="0" r="4445" b="0"/>
            <wp:docPr id="2066" name="Picture 2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5159" t="24860" r="18905" b="24822"/>
                    <a:stretch/>
                  </pic:blipFill>
                  <pic:spPr bwMode="auto">
                    <a:xfrm>
                      <a:off x="0" y="0"/>
                      <a:ext cx="4685781" cy="3206999"/>
                    </a:xfrm>
                    <a:prstGeom prst="rect">
                      <a:avLst/>
                    </a:prstGeom>
                    <a:ln>
                      <a:noFill/>
                    </a:ln>
                    <a:extLst>
                      <a:ext uri="{53640926-AAD7-44D8-BBD7-CCE9431645EC}">
                        <a14:shadowObscured xmlns:a14="http://schemas.microsoft.com/office/drawing/2010/main"/>
                      </a:ext>
                    </a:extLst>
                  </pic:spPr>
                </pic:pic>
              </a:graphicData>
            </a:graphic>
          </wp:inline>
        </w:drawing>
      </w:r>
    </w:p>
    <w:p w14:paraId="60ED6A78" w14:textId="77777777" w:rsidR="00CB4818" w:rsidRPr="005474D9"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Times New Roman"/>
          <w:bdr w:val="none" w:sz="0" w:space="0" w:color="auto"/>
          <w:lang w:eastAsia="en-IE"/>
        </w:rPr>
      </w:pPr>
      <w:r w:rsidRPr="005474D9">
        <w:rPr>
          <w:rFonts w:eastAsia="Times New Roman"/>
          <w:b/>
          <w:bdr w:val="none" w:sz="0" w:space="0" w:color="auto"/>
          <w:lang w:eastAsia="en-IE"/>
        </w:rPr>
        <w:t xml:space="preserve">Figure </w:t>
      </w:r>
      <w:r w:rsidR="0071188F">
        <w:rPr>
          <w:rFonts w:eastAsia="Times New Roman"/>
          <w:b/>
          <w:bdr w:val="none" w:sz="0" w:space="0" w:color="auto"/>
          <w:lang w:eastAsia="en-IE"/>
        </w:rPr>
        <w:t>2</w:t>
      </w:r>
      <w:r w:rsidRPr="005474D9">
        <w:rPr>
          <w:rFonts w:eastAsia="Times New Roman"/>
          <w:bdr w:val="none" w:sz="0" w:space="0" w:color="auto"/>
          <w:lang w:eastAsia="en-IE"/>
        </w:rPr>
        <w:t xml:space="preserve"> Scatterplot of (a) Size (nm), (b) PDI, (c) ZP (mV) and (d) association efficiency (AE %) of LKP NPs against different ratios of (CL113/ TPP). Error bars represent the individual 95% Confidence interva</w:t>
      </w:r>
      <w:r w:rsidR="005474D9">
        <w:rPr>
          <w:rFonts w:eastAsia="Times New Roman"/>
          <w:bdr w:val="none" w:sz="0" w:space="0" w:color="auto"/>
          <w:lang w:eastAsia="en-IE"/>
        </w:rPr>
        <w:t>l for the average</w:t>
      </w:r>
    </w:p>
    <w:p w14:paraId="0F1A55A3" w14:textId="77777777" w:rsidR="00CB4818" w:rsidRPr="00423E56"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5474D9">
        <w:rPr>
          <w:rFonts w:eastAsia="Times New Roman"/>
          <w:bdr w:val="none" w:sz="0" w:space="0" w:color="auto"/>
          <w:lang w:eastAsia="en-IE"/>
        </w:rPr>
        <w:t xml:space="preserve">An initial observation of </w:t>
      </w:r>
      <w:r w:rsidRPr="00423E56">
        <w:rPr>
          <w:rFonts w:eastAsia="Times New Roman"/>
          <w:bdr w:val="none" w:sz="0" w:space="0" w:color="auto"/>
          <w:lang w:eastAsia="en-IE"/>
        </w:rPr>
        <w:t>the results at different ratios seems to indicate that the ratio of 5.9 is the best performing in terms of higher AE% and lower PDI, while still maintaining a particle s</w:t>
      </w:r>
      <w:r w:rsidR="007A582C" w:rsidRPr="00423E56">
        <w:rPr>
          <w:rFonts w:eastAsia="Times New Roman"/>
          <w:bdr w:val="none" w:sz="0" w:space="0" w:color="auto"/>
          <w:lang w:eastAsia="en-IE"/>
        </w:rPr>
        <w:t>ize (150nm) and a ZP (&gt;</w:t>
      </w:r>
      <w:r w:rsidRPr="00423E56">
        <w:rPr>
          <w:rFonts w:eastAsia="Times New Roman"/>
          <w:bdr w:val="none" w:sz="0" w:space="0" w:color="auto"/>
          <w:lang w:eastAsia="en-IE"/>
        </w:rPr>
        <w:t>30mv) that</w:t>
      </w:r>
      <w:r w:rsidR="007A582C" w:rsidRPr="00423E56">
        <w:rPr>
          <w:rFonts w:eastAsia="Times New Roman"/>
          <w:bdr w:val="none" w:sz="0" w:space="0" w:color="auto"/>
          <w:lang w:eastAsia="en-IE"/>
        </w:rPr>
        <w:t xml:space="preserve"> indicates stability (figure 2</w:t>
      </w:r>
      <w:r w:rsidRPr="00423E56">
        <w:rPr>
          <w:rFonts w:eastAsia="Times New Roman"/>
          <w:bdr w:val="none" w:sz="0" w:space="0" w:color="auto"/>
          <w:lang w:eastAsia="en-IE"/>
        </w:rPr>
        <w:t xml:space="preserve">). </w:t>
      </w:r>
      <w:r w:rsidR="00FF4E9F" w:rsidRPr="00423E56">
        <w:rPr>
          <w:rFonts w:eastAsia="Times New Roman"/>
          <w:bdr w:val="none" w:sz="0" w:space="0" w:color="auto"/>
          <w:lang w:eastAsia="en-IE"/>
        </w:rPr>
        <w:t>LC% for all experiment</w:t>
      </w:r>
      <w:r w:rsidR="00FF4E9F" w:rsidRPr="00423E56">
        <w:rPr>
          <w:shd w:val="clear" w:color="auto" w:fill="FFFFFF"/>
        </w:rPr>
        <w:t xml:space="preserve">s showed no significant differences, values ranged from </w:t>
      </w:r>
      <w:r w:rsidR="00FF4E9F" w:rsidRPr="00423E56">
        <w:rPr>
          <w:rFonts w:eastAsia="Times New Roman"/>
          <w:bdr w:val="none" w:sz="0" w:space="0" w:color="auto"/>
          <w:lang w:eastAsia="en-IE"/>
        </w:rPr>
        <w:t>2-3% (see supplementary material, S2) were</w:t>
      </w:r>
      <w:r w:rsidRPr="00423E56">
        <w:rPr>
          <w:rFonts w:eastAsia="Times New Roman"/>
          <w:bdr w:val="none" w:sz="0" w:space="0" w:color="auto"/>
          <w:lang w:eastAsia="en-IE"/>
        </w:rPr>
        <w:t xml:space="preserve"> attained. Studies from other groups showed that an increase of counterion (TPP) concentration results in a decrease of LC due to the high level of crosslinking, causing the encapsulated material to come out of the particle </w:t>
      </w:r>
      <w:r w:rsidRPr="00423E56">
        <w:rPr>
          <w:rFonts w:eastAsia="Times New Roman"/>
          <w:bdr w:val="none" w:sz="0" w:space="0" w:color="auto"/>
          <w:lang w:eastAsia="en-IE"/>
        </w:rPr>
        <w:fldChar w:fldCharType="begin" w:fldLock="1"/>
      </w:r>
      <w:r w:rsidR="008F33C4" w:rsidRPr="00423E56">
        <w:rPr>
          <w:rFonts w:eastAsia="Times New Roman"/>
          <w:bdr w:val="none" w:sz="0" w:space="0" w:color="auto"/>
          <w:lang w:eastAsia="en-IE"/>
        </w:rPr>
        <w:instrText>ADDIN CSL_CITATION { "citationItems" : [ { "id" : "ITEM-1", "itemData" : { "DOI" : "10.1016/j.carbpol.2012.08.117", "ISSN" : "1879-1344", "PMID" : "23768603", "abstract" : "The objective of the present work was to improve the thermal stability of eugenol by encapsulating into chitosan nanoparticles via an emulsion-ionic gelation crosslinking method. The influences of the initial eugenol content and tripolyphosphate (TPP) concentration on the loading capacity (LC), encapsulation efficiency (EE), morphology and surface charge of the eugenol-loaded chitosan nanoparticles were also investigated. LC and EE tended to increase with increasing initial eugenol content and decreasing TPP concentration. Particles with LC of 12% and EE of 20% exhibited a spherical shape with an average size of less than 100 nm. Thermal stability of the encapsulated eugenol was verified through its extrusion at 155\u00b0C with a model plastic, i.e. thermoplastic flour (TPF). TPF containing encapsulated eugenol showed 8-fold higher remaining eugenol content and 2.7-fold greater radical scavenging activity than that containing naked eugenol. The results suggest the possible use of eugenol-loaded chitosan nanoparticles as antioxidants in bioactive plastics for food packaging.", "author" : [ { "dropping-particle" : "", "family" : "Woranuch", "given" : "Sarekha", "non-dropping-particle" : "", "parse-names" : false, "suffix" : "" }, { "dropping-particle" : "", "family" : "Yoksan", "given" : "Rangrong", "non-dropping-particle" : "", "parse-names" : false, "suffix" : "" } ], "container-title" : "Carbohydrate polymers", "id" : "ITEM-1", "issue" : "2", "issued" : { "date-parts" : [ [ "2013" ] ] }, "page" : "578-85", "publisher" : "Elsevier Ltd.", "title" : "Eugenol-loaded chitosan nanoparticles: I. Thermal stability improvement of eugenol through encapsulation.", "type" : "article-journal", "volume" : "96" }, "uris" : [ "http://www.mendeley.com/documents/?uuid=4c932d19-21f9-4c94-b43e-b63d4ec6f345" ] } ], "mendeley" : { "formattedCitation" : "(Woranuch &amp; Yoksan, 2013)", "plainTextFormattedCitation" : "(Woranuch &amp; Yoksan, 2013)", "previouslyFormattedCitation" : "(Woranuch &amp; Yoksan, 2013)" }, "properties" : { "noteIndex" : 0 }, "schema" : "https://github.com/citation-style-language/schema/raw/master/csl-citation.json" }</w:instrText>
      </w:r>
      <w:r w:rsidRPr="00423E56">
        <w:rPr>
          <w:rFonts w:eastAsia="Times New Roman"/>
          <w:bdr w:val="none" w:sz="0" w:space="0" w:color="auto"/>
          <w:lang w:eastAsia="en-IE"/>
        </w:rPr>
        <w:fldChar w:fldCharType="separate"/>
      </w:r>
      <w:r w:rsidR="008F33C4" w:rsidRPr="00423E56">
        <w:rPr>
          <w:rFonts w:eastAsia="Times New Roman"/>
          <w:noProof/>
          <w:bdr w:val="none" w:sz="0" w:space="0" w:color="auto"/>
          <w:lang w:eastAsia="en-IE"/>
        </w:rPr>
        <w:t>(Woranuch &amp; Yoksan, 2013)</w:t>
      </w:r>
      <w:r w:rsidRPr="00423E56">
        <w:rPr>
          <w:rFonts w:eastAsia="Times New Roman"/>
          <w:bdr w:val="none" w:sz="0" w:space="0" w:color="auto"/>
          <w:lang w:eastAsia="en-IE"/>
        </w:rPr>
        <w:fldChar w:fldCharType="end"/>
      </w:r>
      <w:r w:rsidRPr="00423E56">
        <w:rPr>
          <w:rFonts w:eastAsia="Times New Roman"/>
          <w:bdr w:val="none" w:sz="0" w:space="0" w:color="auto"/>
          <w:lang w:eastAsia="en-IE"/>
        </w:rPr>
        <w:t xml:space="preserve">. </w:t>
      </w:r>
    </w:p>
    <w:p w14:paraId="0054121B" w14:textId="77777777" w:rsidR="00CB4818" w:rsidRPr="005474D9"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423E56">
        <w:rPr>
          <w:rFonts w:eastAsia="Times New Roman"/>
          <w:bdr w:val="none" w:sz="0" w:space="0" w:color="auto"/>
          <w:lang w:eastAsia="en-IE"/>
        </w:rPr>
        <w:t xml:space="preserve">Similar profiles are seen for the 3 responses, size (nm), ZP (mV) and PDI, suggesting agglomeration and colloidal instability above a ratio (CL113/TPP) of 7. </w:t>
      </w:r>
      <w:r w:rsidR="0094466F" w:rsidRPr="00423E56">
        <w:rPr>
          <w:rFonts w:eastAsia="Times New Roman"/>
          <w:bdr w:val="none" w:sz="0" w:space="0" w:color="auto"/>
          <w:lang w:eastAsia="en-IE"/>
        </w:rPr>
        <w:t xml:space="preserve">The degree of crosslinking can be assessed by the chitosan concentration and the available NH3+ able to be crosslinked with TPP functional groups. </w:t>
      </w:r>
      <w:r w:rsidRPr="00423E56">
        <w:rPr>
          <w:rFonts w:eastAsia="Times New Roman"/>
          <w:bdr w:val="none" w:sz="0" w:space="0" w:color="auto"/>
          <w:lang w:eastAsia="en-IE"/>
        </w:rPr>
        <w:t>At intermediate operation conditions, i.e. ratios between 7 and 5.5, most responses present</w:t>
      </w:r>
      <w:r w:rsidRPr="005474D9">
        <w:rPr>
          <w:rFonts w:eastAsia="Times New Roman"/>
          <w:bdr w:val="none" w:sz="0" w:space="0" w:color="auto"/>
          <w:lang w:eastAsia="en-IE"/>
        </w:rPr>
        <w:t xml:space="preserve"> a lower variation between replicates with respect </w:t>
      </w:r>
      <w:r w:rsidRPr="005474D9">
        <w:rPr>
          <w:rFonts w:eastAsia="Times New Roman"/>
          <w:bdr w:val="none" w:sz="0" w:space="0" w:color="auto"/>
          <w:lang w:eastAsia="en-IE"/>
        </w:rPr>
        <w:lastRenderedPageBreak/>
        <w:t>to all responses and a minimum PDI. Analysis for all experimental results shows particle sizes within the optimal size range (100-500nm) and ZP above 30mV values. However, for some experimental conditions, the AE% and PDI exhibited values far from the optimal physico-chemical characteristics and had high variability between replicates (N=3). At (CLL113/TPP) ratios above 7 and below 4.5, the NPs exhibited higher PDI and, below a ratio of 6, significant variability of AE%</w:t>
      </w:r>
      <w:r w:rsidR="005474D9">
        <w:rPr>
          <w:rFonts w:eastAsia="Times New Roman"/>
          <w:bdr w:val="none" w:sz="0" w:space="0" w:color="auto"/>
          <w:lang w:eastAsia="en-IE"/>
        </w:rPr>
        <w:t xml:space="preserve"> amongst replicates is evident.</w:t>
      </w:r>
    </w:p>
    <w:p w14:paraId="344738A7" w14:textId="77777777" w:rsidR="00CB4818" w:rsidRPr="005474D9"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5474D9">
        <w:rPr>
          <w:rFonts w:eastAsia="Times New Roman"/>
          <w:bdr w:val="none" w:sz="0" w:space="0" w:color="auto"/>
          <w:lang w:eastAsia="en-IE"/>
        </w:rPr>
        <w:t xml:space="preserve">The results obtained were consistent with those observed for unloaded CL113 NPs in terms of particle size, although a significant increase in colloidal stability for the loaded NPs was observed (see figure </w:t>
      </w:r>
      <w:r w:rsidR="0071188F">
        <w:rPr>
          <w:rFonts w:eastAsia="Times New Roman"/>
          <w:color w:val="FF0000"/>
          <w:bdr w:val="none" w:sz="0" w:space="0" w:color="auto"/>
          <w:lang w:eastAsia="en-IE"/>
        </w:rPr>
        <w:t>3</w:t>
      </w:r>
      <w:r w:rsidRPr="005474D9">
        <w:rPr>
          <w:rFonts w:eastAsia="Times New Roman"/>
          <w:bdr w:val="none" w:sz="0" w:space="0" w:color="auto"/>
          <w:lang w:eastAsia="en-IE"/>
        </w:rPr>
        <w:t>).</w:t>
      </w:r>
      <w:bookmarkStart w:id="19" w:name="h.1fob9te" w:colFirst="0" w:colLast="0"/>
      <w:bookmarkEnd w:id="19"/>
    </w:p>
    <w:p w14:paraId="2B5523E8" w14:textId="77777777" w:rsidR="00CB4818" w:rsidRPr="005474D9" w:rsidRDefault="00CB4818" w:rsidP="005474D9">
      <w:pPr>
        <w:keepNext/>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color w:val="000000"/>
          <w:bdr w:val="none" w:sz="0" w:space="0" w:color="auto"/>
          <w:lang w:eastAsia="en-IE"/>
        </w:rPr>
      </w:pPr>
      <w:r w:rsidRPr="005474D9">
        <w:rPr>
          <w:rFonts w:eastAsia="Times New Roman"/>
          <w:noProof/>
          <w:color w:val="000000"/>
          <w:bdr w:val="none" w:sz="0" w:space="0" w:color="auto"/>
          <w:lang w:eastAsia="en-IE"/>
        </w:rPr>
        <w:lastRenderedPageBreak/>
        <w:drawing>
          <wp:inline distT="0" distB="0" distL="0" distR="0" wp14:anchorId="6A25EFE6" wp14:editId="4C713EEB">
            <wp:extent cx="3648075" cy="5886450"/>
            <wp:effectExtent l="0" t="0" r="9525" b="0"/>
            <wp:docPr id="2069" name="Picture 2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8075" cy="5886450"/>
                    </a:xfrm>
                    <a:prstGeom prst="rect">
                      <a:avLst/>
                    </a:prstGeom>
                    <a:noFill/>
                    <a:ln>
                      <a:noFill/>
                    </a:ln>
                  </pic:spPr>
                </pic:pic>
              </a:graphicData>
            </a:graphic>
          </wp:inline>
        </w:drawing>
      </w:r>
    </w:p>
    <w:p w14:paraId="7C4F36D9" w14:textId="77777777" w:rsidR="00CB4818" w:rsidRPr="005474D9"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color w:val="000000"/>
          <w:bdr w:val="none" w:sz="0" w:space="0" w:color="auto"/>
          <w:lang w:eastAsia="en-IE"/>
        </w:rPr>
      </w:pPr>
      <w:r w:rsidRPr="00423E56">
        <w:rPr>
          <w:rFonts w:eastAsia="Times New Roman"/>
          <w:b/>
          <w:bdr w:val="none" w:sz="0" w:space="0" w:color="auto"/>
          <w:lang w:eastAsia="en-IE"/>
        </w:rPr>
        <w:t xml:space="preserve">Figure </w:t>
      </w:r>
      <w:r w:rsidR="0071188F" w:rsidRPr="00423E56">
        <w:rPr>
          <w:rFonts w:eastAsia="Times New Roman"/>
          <w:b/>
          <w:bdr w:val="none" w:sz="0" w:space="0" w:color="auto"/>
          <w:lang w:eastAsia="en-IE"/>
        </w:rPr>
        <w:t>3</w:t>
      </w:r>
      <w:r w:rsidRPr="00423E56">
        <w:rPr>
          <w:rFonts w:eastAsia="Times New Roman"/>
          <w:bdr w:val="none" w:sz="0" w:space="0" w:color="auto"/>
          <w:lang w:eastAsia="en-IE"/>
        </w:rPr>
        <w:t xml:space="preserve"> Boxplot</w:t>
      </w:r>
      <w:r w:rsidRPr="005474D9">
        <w:rPr>
          <w:rFonts w:eastAsia="Times New Roman"/>
          <w:color w:val="000000"/>
          <w:bdr w:val="none" w:sz="0" w:space="0" w:color="auto"/>
          <w:lang w:eastAsia="en-IE"/>
        </w:rPr>
        <w:t xml:space="preserve"> for LKP NPs where each Group represents 1: control (unloaded NPs) and 2: LKP NPs. The changes of each group are examined for A: particle size, B: ZP and C: PDI. A significant increase in ZP is seen for loaded NPs with a decrease of variability.</w:t>
      </w:r>
    </w:p>
    <w:p w14:paraId="05F80C2F" w14:textId="77777777" w:rsidR="00CB4818" w:rsidRPr="005474D9"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5474D9">
        <w:rPr>
          <w:rFonts w:eastAsia="Times New Roman"/>
          <w:bdr w:val="none" w:sz="0" w:space="0" w:color="auto"/>
          <w:lang w:eastAsia="en-IE"/>
        </w:rPr>
        <w:t xml:space="preserve">For the MAD design, a third order polynomial regression model was employed to describe the variation of size (nm), ZP (mV), PDI and AE % of the LKP NPs against the ratio (CL113/TPP). The polynomial equation parameters for each response against ratio were fitted. The models were built with the aim of identifying conditions within the experimental </w:t>
      </w:r>
      <w:r w:rsidRPr="005474D9">
        <w:rPr>
          <w:rFonts w:eastAsia="Times New Roman"/>
          <w:bdr w:val="none" w:sz="0" w:space="0" w:color="auto"/>
          <w:lang w:eastAsia="en-IE"/>
        </w:rPr>
        <w:lastRenderedPageBreak/>
        <w:t>design where NPs would be present as monodispersed, stable NPs with maximum peptide encapsulation (see supplementary information S1</w:t>
      </w:r>
      <w:r w:rsidR="005474D9">
        <w:rPr>
          <w:rFonts w:eastAsia="Times New Roman"/>
          <w:bdr w:val="none" w:sz="0" w:space="0" w:color="auto"/>
          <w:lang w:eastAsia="en-IE"/>
        </w:rPr>
        <w:t xml:space="preserve">). </w:t>
      </w:r>
    </w:p>
    <w:p w14:paraId="17F8298A" w14:textId="77777777" w:rsidR="007F1058" w:rsidRPr="00423E56"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pPr>
      <w:bookmarkStart w:id="20" w:name="h.3znysh7" w:colFirst="0" w:colLast="0"/>
      <w:bookmarkEnd w:id="20"/>
      <w:r w:rsidRPr="005474D9">
        <w:rPr>
          <w:rFonts w:eastAsia="Times New Roman"/>
          <w:bdr w:val="none" w:sz="0" w:space="0" w:color="auto"/>
          <w:lang w:eastAsia="en-IE"/>
        </w:rPr>
        <w:t xml:space="preserve">From the results obtained, a ratio of 5.9 provided the most promising results, for optimal oral delivery fulfilling the formulation constraints; 100-500 nm, PDI &lt;0.4 and |ZP| &gt;30 mV. In comparison, NPs produced at a ratio of 7.8, presented the highest </w:t>
      </w:r>
      <w:r w:rsidRPr="00423E56">
        <w:rPr>
          <w:rFonts w:eastAsia="Times New Roman"/>
          <w:bdr w:val="none" w:sz="0" w:space="0" w:color="auto"/>
          <w:lang w:eastAsia="en-IE"/>
        </w:rPr>
        <w:t>variability for size (206 ± 73 nm), PDI (0.4 ± 0.2), ZP (38 ± 6 mV) and AE (41 ± 11%). Notably, the NPs produced at a ratio of 5.9 (CL113/TPP) yielded a substanti</w:t>
      </w:r>
      <w:r w:rsidR="005474D9" w:rsidRPr="00423E56">
        <w:rPr>
          <w:rFonts w:eastAsia="Times New Roman"/>
          <w:bdr w:val="none" w:sz="0" w:space="0" w:color="auto"/>
          <w:lang w:eastAsia="en-IE"/>
        </w:rPr>
        <w:t>ally higher AE % of around 65%.</w:t>
      </w:r>
      <w:r w:rsidR="00D8440C" w:rsidRPr="00423E56">
        <w:rPr>
          <w:rFonts w:eastAsia="Times New Roman"/>
          <w:bdr w:val="none" w:sz="0" w:space="0" w:color="auto"/>
          <w:lang w:eastAsia="en-IE"/>
        </w:rPr>
        <w:t xml:space="preserve"> </w:t>
      </w:r>
      <w:r w:rsidR="007F1058" w:rsidRPr="00423E56">
        <w:rPr>
          <w:rFonts w:eastAsia="Times New Roman"/>
          <w:lang w:eastAsia="en-IE"/>
        </w:rPr>
        <w:t xml:space="preserve">It should be noted that the LKP of isoelectric pH (9.17) was added to a higher pH TPP (pH 12) solution. This provided more negatively charged molecules to interact with chitosan, consequently increasing the AE % </w:t>
      </w:r>
      <w:r w:rsidR="007F1058" w:rsidRPr="00423E56">
        <w:rPr>
          <w:rFonts w:eastAsia="Times New Roman"/>
          <w:lang w:eastAsia="en-IE"/>
        </w:rPr>
        <w:fldChar w:fldCharType="begin" w:fldLock="1"/>
      </w:r>
      <w:r w:rsidR="007F1058" w:rsidRPr="00423E56">
        <w:rPr>
          <w:rFonts w:eastAsia="Times New Roman"/>
          <w:lang w:eastAsia="en-IE"/>
        </w:rPr>
        <w:instrText>ADDIN CSL_CITATION { "citationItems" : [ { "id" : "ITEM-1", "itemData" : { "ISBN" : "9781464990472", "author" : [ { "dropping-particle" : "", "family" : "Acton", "given" : "Q A", "non-dropping-particle" : "", "parse-names" : false, "suffix" : "" } ], "id" : "ITEM-1", "issued" : { "date-parts" : [ [ "2012" ] ] }, "number-of-pages" : "5819", "publisher" : "ScholarlyEditions", "title" : "Advances in Nanotechnology Research and Application: 2012 Edition", "type" : "book" }, "uris" : [ "http://www.mendeley.com/documents/?uuid=671b44a3-9ec1-4e4f-be6a-543e25669682" ] } ], "mendeley" : { "formattedCitation" : "(Acton, 2012)", "plainTextFormattedCitation" : "(Acton, 2012)", "previouslyFormattedCitation" : "(Acton, 2012)" }, "properties" : { "noteIndex" : 0 }, "schema" : "https://github.com/citation-style-language/schema/raw/master/csl-citation.json" }</w:instrText>
      </w:r>
      <w:r w:rsidR="007F1058" w:rsidRPr="00423E56">
        <w:rPr>
          <w:rFonts w:eastAsia="Times New Roman"/>
          <w:lang w:eastAsia="en-IE"/>
        </w:rPr>
        <w:fldChar w:fldCharType="separate"/>
      </w:r>
      <w:r w:rsidR="007F1058" w:rsidRPr="00423E56">
        <w:rPr>
          <w:rFonts w:eastAsia="Times New Roman"/>
          <w:noProof/>
          <w:lang w:eastAsia="en-IE"/>
        </w:rPr>
        <w:t>(Acton, 2012)</w:t>
      </w:r>
      <w:r w:rsidR="007F1058" w:rsidRPr="00423E56">
        <w:rPr>
          <w:rFonts w:eastAsia="Times New Roman"/>
          <w:lang w:eastAsia="en-IE"/>
        </w:rPr>
        <w:fldChar w:fldCharType="end"/>
      </w:r>
      <w:r w:rsidR="007F1058" w:rsidRPr="00423E56">
        <w:rPr>
          <w:rFonts w:eastAsia="Times New Roman"/>
          <w:lang w:eastAsia="en-IE"/>
        </w:rPr>
        <w:t xml:space="preserve">. This finding is in agreement with </w:t>
      </w:r>
      <w:r w:rsidR="007F1058" w:rsidRPr="00423E56">
        <w:fldChar w:fldCharType="begin" w:fldLock="1"/>
      </w:r>
      <w:r w:rsidR="007F1058" w:rsidRPr="00423E56">
        <w:instrText>ADDIN CSL_CITATION { "citationItems" : [ { "id" : "ITEM-1", "itemData" : { "DOI" : "10.3109/10717544.2013.858195", "ISSN" : "1521-0464", "PMID" : "24266551", "abstract" : "Abstract Context: Chitosan nanoparticles were prepared to encapsulate daptomycin and proposed as a delivery system of this antibiotic to the eye for the treatment of bacterial endophthalmitis. Objective: The aim of this study was to develop daptomycin-loaded nanoparticles to apply directly to the eye, as a possible non-invasive and less painful alternative for the treatment of endophthalmitis, increasing the effectiveness of treatment and reducing toxicity associated with systemic administration. Materials and methods: Nanoparticles were obtained by ionotropic gelation between chitosan and sodium tripolyphosphate (TPP). Physicochemical and morphological characteristics of nanoparticles were evaluated, as well as determination of antimicrobial efficiency of encapsulated daptomycin and stability of the nanoparticles in the presence of lysozyme and mucin. Results: Loaded nanoparticles presented mean particle sizes around 200\u2009nm, low polydispersity index, and positive zeta potential. Morphological examination by scanning electron microscopy (SEM) confirmed their small size and round-shaped structure. Encapsulation efficiency ranged from 80 to 97%. Total in vitro release of daptomycin was obtained within 4\u2009h. Determination of minimum inhibitory concentrations (MICs) showed that bacteria were still susceptible to daptomycin encapsulated into the nanoparticles. Incubation with lysozyme did not significantly affect the integrity of the nanoparticles, although mucin positively affected their mucoadhesive properties. Discussion and conclusion: The obtained nanoparticles have suitable characteristics for ocular applications, arising as a promising solution for the topical administration of daptomycin to the eye.", "author" : [ { "dropping-particle" : "", "family" : "Silva", "given" : "N\u00e1dia C", "non-dropping-particle" : "", "parse-names" : false, "suffix" : "" }, { "dropping-particle" : "", "family" : "Silva", "given" : "Sara", "non-dropping-particle" : "", "parse-names" : false, "suffix" : "" }, { "dropping-particle" : "", "family" : "Sarmento", "given" : "Bruno", "non-dropping-particle" : "", "parse-names" : false, "suffix" : "" }, { "dropping-particle" : "", "family" : "Pintado", "given" : "Manuela", "non-dropping-particle" : "", "parse-names" : false, "suffix" : "" } ], "container-title" : "Drug delivery", "id" : "ITEM-1", "issued" : { "date-parts" : [ [ "2013" ] ] }, "page" : "1-9", "title" : "Chitosan nanoparticles for daptomycin delivery in ocular treatment of bacterial endophthalmitis.", "type" : "article-journal", "volume" : "7544" }, "uris" : [ "http://www.mendeley.com/documents/?uuid=32ebf0e7-5cf8-4cbf-aca7-34d4271062fc" ] } ], "mendeley" : { "formattedCitation" : "(Silva, Silva, Sarmento, &amp; Pintado, 2013)", "manualFormatting" : "Silva et al.,(2013)", "plainTextFormattedCitation" : "(Silva, Silva, Sarmento, &amp; Pintado, 2013)", "previouslyFormattedCitation" : "(Silva, Silva, Sarmento, &amp; Pintado, 2013)" }, "properties" : { "noteIndex" : 0 }, "schema" : "https://github.com/citation-style-language/schema/raw/master/csl-citation.json" }</w:instrText>
      </w:r>
      <w:r w:rsidR="007F1058" w:rsidRPr="00423E56">
        <w:fldChar w:fldCharType="separate"/>
      </w:r>
      <w:r w:rsidR="007F1058" w:rsidRPr="00423E56">
        <w:rPr>
          <w:noProof/>
        </w:rPr>
        <w:t>Silva et al.,(2013)</w:t>
      </w:r>
      <w:r w:rsidR="007F1058" w:rsidRPr="00423E56">
        <w:fldChar w:fldCharType="end"/>
      </w:r>
      <w:r w:rsidR="007F1058" w:rsidRPr="00423E56">
        <w:t xml:space="preserve">, who observed higher AE % of daptomycin at higher pH values relative to the isoelectric pH. In addition, LKP has a low Mw and studies of lower Mw actives showed higher AE %. This trend was observed by </w:t>
      </w:r>
      <w:r w:rsidR="007F1058" w:rsidRPr="00423E56">
        <w:fldChar w:fldCharType="begin" w:fldLock="1"/>
      </w:r>
      <w:r w:rsidR="007F1058" w:rsidRPr="00423E56">
        <w:instrText>ADDIN CSL_CITATION { "citationItems" : [ { "id" : "ITEM-1", "itemData" : { "DOI" : "10.1007/s11814-010-0485-z", "ISBN" : "0256-1115", "ISSN" : "02561115", "author" : [ { "dropping-particle" : "", "family" : "Jarudilokkul", "given" : "Somnuk", "non-dropping-particle" : "", "parse-names" : false, "suffix" : "" }, { "dropping-particle" : "", "family" : "Tongthammachat", "given" : "Anupap", "non-dropping-particle" : "", "parse-names" : false, "suffix" : "" }, { "dropping-particle" : "", "family" : "Boonamnuayvittaya", "given" : "Virote", "non-dropping-particle" : "", "parse-names" : false, "suffix" : "" } ], "container-title" : "Korean Journal of Chemical Engineering", "id" : "ITEM-1", "issue" : "5", "issued" : { "date-parts" : [ [ "2011" ] ] }, "page" : "1247-1251", "title" : "Preparation of chitosan nanoparticles for encapsulation and release of protein", "type" : "article-journal", "volume" : "28" }, "uris" : [ "http://www.mendeley.com/documents/?uuid=05b6d91d-a0ce-419e-8cf4-3b747fb5703b" ] } ], "mendeley" : { "formattedCitation" : "(Jarudilokkul, Tongthammachat, &amp; Boonamnuayvittaya, 2011)", "manualFormatting" : "Jarudilokkul et al., (2011)", "plainTextFormattedCitation" : "(Jarudilokkul, Tongthammachat, &amp; Boonamnuayvittaya, 2011)", "previouslyFormattedCitation" : "(Jarudilokkul, Tongthammachat, &amp; Boonamnuayvittaya, 2011)" }, "properties" : { "noteIndex" : 0 }, "schema" : "https://github.com/citation-style-language/schema/raw/master/csl-citation.json" }</w:instrText>
      </w:r>
      <w:r w:rsidR="007F1058" w:rsidRPr="00423E56">
        <w:fldChar w:fldCharType="separate"/>
      </w:r>
      <w:r w:rsidR="007F1058" w:rsidRPr="00423E56">
        <w:rPr>
          <w:noProof/>
        </w:rPr>
        <w:t>Jarudilokkul et al., (2011)</w:t>
      </w:r>
      <w:r w:rsidR="007F1058" w:rsidRPr="00423E56">
        <w:fldChar w:fldCharType="end"/>
      </w:r>
      <w:r w:rsidR="007F1058" w:rsidRPr="00423E56">
        <w:t>, who showed that α-Lactalbumin (17.4 kDa) has higher AE % than Fibrinogen (340 kDa).</w:t>
      </w:r>
    </w:p>
    <w:p w14:paraId="265E4B08" w14:textId="77777777" w:rsidR="00CB4818" w:rsidRPr="005474D9" w:rsidRDefault="0071188F" w:rsidP="005474D9">
      <w:pPr>
        <w:pStyle w:val="Heading2"/>
        <w:numPr>
          <w:ilvl w:val="1"/>
          <w:numId w:val="6"/>
        </w:numPr>
        <w:spacing w:before="0" w:after="240" w:line="480" w:lineRule="auto"/>
        <w:jc w:val="both"/>
        <w:rPr>
          <w:rFonts w:ascii="Times New Roman" w:hAnsi="Times New Roman" w:cs="Times New Roman"/>
          <w:b w:val="0"/>
          <w:color w:val="auto"/>
          <w:sz w:val="24"/>
          <w:szCs w:val="24"/>
          <w:bdr w:val="none" w:sz="0" w:space="0" w:color="auto"/>
          <w:lang w:eastAsia="en-IE"/>
        </w:rPr>
      </w:pPr>
      <w:bookmarkStart w:id="21" w:name="_Toc471461368"/>
      <w:r>
        <w:rPr>
          <w:rFonts w:ascii="Times New Roman" w:hAnsi="Times New Roman" w:cs="Times New Roman"/>
          <w:b w:val="0"/>
          <w:color w:val="auto"/>
          <w:sz w:val="24"/>
          <w:szCs w:val="24"/>
          <w:bdr w:val="none" w:sz="0" w:space="0" w:color="auto"/>
          <w:lang w:eastAsia="en-IE"/>
        </w:rPr>
        <w:t xml:space="preserve"> </w:t>
      </w:r>
      <w:r w:rsidR="00CB4818" w:rsidRPr="005474D9">
        <w:rPr>
          <w:rFonts w:ascii="Times New Roman" w:hAnsi="Times New Roman" w:cs="Times New Roman"/>
          <w:b w:val="0"/>
          <w:color w:val="auto"/>
          <w:sz w:val="24"/>
          <w:szCs w:val="24"/>
          <w:bdr w:val="none" w:sz="0" w:space="0" w:color="auto"/>
          <w:lang w:eastAsia="en-IE"/>
        </w:rPr>
        <w:t>Morphological characterisation of LKP chitosan nanoparticles</w:t>
      </w:r>
      <w:bookmarkEnd w:id="21"/>
    </w:p>
    <w:p w14:paraId="0A7138B8" w14:textId="77777777" w:rsidR="00CB4818" w:rsidRPr="005474D9"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5474D9">
        <w:rPr>
          <w:rFonts w:eastAsia="Times New Roman"/>
          <w:bdr w:val="none" w:sz="0" w:space="0" w:color="auto"/>
          <w:lang w:eastAsia="en-IE"/>
        </w:rPr>
        <w:t>Further characterisation of the NPs produced with the optimal (CL113/TPP) rat</w:t>
      </w:r>
      <w:r w:rsidR="00B6421D">
        <w:rPr>
          <w:rFonts w:eastAsia="Times New Roman"/>
          <w:bdr w:val="none" w:sz="0" w:space="0" w:color="auto"/>
          <w:lang w:eastAsia="en-IE"/>
        </w:rPr>
        <w:t xml:space="preserve">io of 5.9 was performed. Figure </w:t>
      </w:r>
      <w:r w:rsidR="00B6421D" w:rsidRPr="00B6421D">
        <w:rPr>
          <w:rFonts w:eastAsia="Times New Roman"/>
          <w:color w:val="FF0000"/>
          <w:bdr w:val="none" w:sz="0" w:space="0" w:color="auto"/>
          <w:lang w:eastAsia="en-IE"/>
        </w:rPr>
        <w:t>4</w:t>
      </w:r>
      <w:r w:rsidRPr="005474D9">
        <w:rPr>
          <w:rFonts w:eastAsia="Times New Roman"/>
          <w:bdr w:val="none" w:sz="0" w:space="0" w:color="auto"/>
          <w:lang w:eastAsia="en-IE"/>
        </w:rPr>
        <w:t xml:space="preserve"> represents an SEM image of LKP formulation, confirming the formation of the NPs. Spheroidal NPs were ob</w:t>
      </w:r>
      <w:r w:rsidR="00A56022">
        <w:rPr>
          <w:rFonts w:eastAsia="Times New Roman"/>
          <w:bdr w:val="none" w:sz="0" w:space="0" w:color="auto"/>
          <w:lang w:eastAsia="en-IE"/>
        </w:rPr>
        <w:t>tained, of sizes ranging from 150-25</w:t>
      </w:r>
      <w:r w:rsidRPr="005474D9">
        <w:rPr>
          <w:rFonts w:eastAsia="Times New Roman"/>
          <w:bdr w:val="none" w:sz="0" w:space="0" w:color="auto"/>
          <w:lang w:eastAsia="en-IE"/>
        </w:rPr>
        <w:t>0nm, consistent with the DLS measurement.</w:t>
      </w:r>
    </w:p>
    <w:p w14:paraId="349990E9" w14:textId="77777777" w:rsidR="00CB4818" w:rsidRPr="005474D9" w:rsidRDefault="00A56022" w:rsidP="005474D9">
      <w:pPr>
        <w:keepNext/>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Pr>
          <w:rFonts w:eastAsia="Times New Roman"/>
          <w:noProof/>
          <w:bdr w:val="none" w:sz="0" w:space="0" w:color="auto"/>
          <w:lang w:eastAsia="en-IE"/>
        </w:rPr>
        <w:lastRenderedPageBreak/>
        <w:drawing>
          <wp:inline distT="0" distB="0" distL="0" distR="0" wp14:anchorId="2F879A95" wp14:editId="00421E79">
            <wp:extent cx="2565398" cy="1924050"/>
            <wp:effectExtent l="0" t="0" r="6985" b="0"/>
            <wp:docPr id="2" name="Picture 2" descr="C:\Users\minna.khalid\Downloads\CSTPP NPs MSC loaded in ETOH S6_m03 N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nna.khalid\Downloads\CSTPP NPs MSC loaded in ETOH S6_m03 NR.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7804" cy="1933355"/>
                    </a:xfrm>
                    <a:prstGeom prst="rect">
                      <a:avLst/>
                    </a:prstGeom>
                    <a:noFill/>
                    <a:ln>
                      <a:noFill/>
                    </a:ln>
                  </pic:spPr>
                </pic:pic>
              </a:graphicData>
            </a:graphic>
          </wp:inline>
        </w:drawing>
      </w:r>
      <w:r>
        <w:rPr>
          <w:rFonts w:eastAsia="Times New Roman"/>
          <w:noProof/>
          <w:bdr w:val="none" w:sz="0" w:space="0" w:color="auto"/>
          <w:lang w:eastAsia="en-IE"/>
        </w:rPr>
        <w:drawing>
          <wp:inline distT="0" distB="0" distL="0" distR="0" wp14:anchorId="0397C15B" wp14:editId="6FE178C7">
            <wp:extent cx="2552700" cy="1914525"/>
            <wp:effectExtent l="0" t="0" r="0" b="9525"/>
            <wp:docPr id="3" name="Picture 3" descr="C:\Users\minna.khalid\Downloads\CSTPP NPs SeCys loaded in H20 S8_m0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nna.khalid\Downloads\CSTPP NPs SeCys loaded in H20 S8_m06.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2700" cy="1914525"/>
                    </a:xfrm>
                    <a:prstGeom prst="rect">
                      <a:avLst/>
                    </a:prstGeom>
                    <a:noFill/>
                    <a:ln>
                      <a:noFill/>
                    </a:ln>
                  </pic:spPr>
                </pic:pic>
              </a:graphicData>
            </a:graphic>
          </wp:inline>
        </w:drawing>
      </w:r>
    </w:p>
    <w:p w14:paraId="0258F89D" w14:textId="77777777" w:rsidR="00CB4818" w:rsidRPr="00423E56" w:rsidRDefault="00B6421D" w:rsidP="005474D9">
      <w:pPr>
        <w:pBdr>
          <w:top w:val="none" w:sz="0" w:space="0" w:color="auto"/>
          <w:left w:val="none" w:sz="0" w:space="0" w:color="auto"/>
          <w:bottom w:val="none" w:sz="0" w:space="0" w:color="auto"/>
          <w:right w:val="none" w:sz="0" w:space="0" w:color="auto"/>
          <w:between w:val="none" w:sz="0" w:space="0" w:color="auto"/>
          <w:bar w:val="none" w:sz="0" w:color="auto"/>
        </w:pBdr>
        <w:spacing w:after="240" w:line="480" w:lineRule="auto"/>
        <w:jc w:val="both"/>
        <w:rPr>
          <w:rFonts w:eastAsia="Times New Roman"/>
          <w:bdr w:val="none" w:sz="0" w:space="0" w:color="auto"/>
          <w:lang w:eastAsia="en-IE"/>
        </w:rPr>
      </w:pPr>
      <w:r w:rsidRPr="00423E56">
        <w:rPr>
          <w:rFonts w:eastAsia="Times New Roman"/>
          <w:b/>
          <w:bdr w:val="none" w:sz="0" w:space="0" w:color="auto"/>
          <w:lang w:eastAsia="en-IE"/>
        </w:rPr>
        <w:t>Figure 4</w:t>
      </w:r>
      <w:r w:rsidR="00CB4818" w:rsidRPr="00423E56">
        <w:rPr>
          <w:rFonts w:eastAsia="Times New Roman"/>
          <w:b/>
          <w:sz w:val="18"/>
          <w:szCs w:val="18"/>
          <w:bdr w:val="none" w:sz="0" w:space="0" w:color="auto"/>
          <w:lang w:eastAsia="en-IE"/>
        </w:rPr>
        <w:t xml:space="preserve"> </w:t>
      </w:r>
      <w:r w:rsidR="00CB4818" w:rsidRPr="00423E56">
        <w:rPr>
          <w:rFonts w:eastAsia="Times New Roman"/>
          <w:bdr w:val="none" w:sz="0" w:space="0" w:color="auto"/>
          <w:lang w:eastAsia="en-IE"/>
        </w:rPr>
        <w:t>SEM image of optimal formulation (Ratio 5.9) of LKP NPs</w:t>
      </w:r>
      <w:r w:rsidR="005474D9" w:rsidRPr="00423E56">
        <w:rPr>
          <w:rFonts w:eastAsia="Times New Roman"/>
          <w:bdr w:val="none" w:sz="0" w:space="0" w:color="auto"/>
          <w:lang w:eastAsia="en-IE"/>
        </w:rPr>
        <w:t xml:space="preserve"> </w:t>
      </w:r>
    </w:p>
    <w:p w14:paraId="2A465AD4" w14:textId="77777777" w:rsidR="00CB4818" w:rsidRPr="00423E56" w:rsidRDefault="00CB4818" w:rsidP="005474D9">
      <w:pPr>
        <w:pStyle w:val="Heading2"/>
        <w:numPr>
          <w:ilvl w:val="1"/>
          <w:numId w:val="6"/>
        </w:numPr>
        <w:spacing w:before="120" w:after="240" w:line="480" w:lineRule="auto"/>
        <w:jc w:val="both"/>
        <w:rPr>
          <w:rFonts w:ascii="Times New Roman" w:hAnsi="Times New Roman" w:cs="Times New Roman"/>
          <w:b w:val="0"/>
          <w:color w:val="auto"/>
          <w:sz w:val="24"/>
          <w:szCs w:val="24"/>
          <w:bdr w:val="none" w:sz="0" w:space="0" w:color="auto"/>
          <w:lang w:eastAsia="en-IE"/>
        </w:rPr>
      </w:pPr>
      <w:bookmarkStart w:id="22" w:name="_Toc471461369"/>
      <w:r w:rsidRPr="00423E56">
        <w:rPr>
          <w:rFonts w:ascii="Times New Roman" w:hAnsi="Times New Roman" w:cs="Times New Roman"/>
          <w:b w:val="0"/>
          <w:color w:val="auto"/>
          <w:sz w:val="24"/>
          <w:szCs w:val="24"/>
          <w:bdr w:val="none" w:sz="0" w:space="0" w:color="auto"/>
          <w:lang w:eastAsia="en-IE"/>
        </w:rPr>
        <w:t>Chemical Characterisation of LKP nanoparticles</w:t>
      </w:r>
      <w:bookmarkEnd w:id="22"/>
    </w:p>
    <w:p w14:paraId="68174EE8" w14:textId="77777777" w:rsidR="00CB4818" w:rsidRPr="00423E56"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423E56">
        <w:rPr>
          <w:rFonts w:eastAsia="Times New Roman"/>
          <w:bdr w:val="none" w:sz="0" w:space="0" w:color="auto"/>
          <w:lang w:eastAsia="en-IE"/>
        </w:rPr>
        <w:t>FT-IR was used to identify whether there were variations in chemical functional groups presented in the LKP loaded NPs with respect to their raw materials. An FT-IR analysis was conducted for pure LKP powder, un</w:t>
      </w:r>
      <w:r w:rsidR="00B6421D" w:rsidRPr="00423E56">
        <w:rPr>
          <w:rFonts w:eastAsia="Times New Roman"/>
          <w:bdr w:val="none" w:sz="0" w:space="0" w:color="auto"/>
          <w:lang w:eastAsia="en-IE"/>
        </w:rPr>
        <w:t>loaded NPs and LKP NPs (Figure 5</w:t>
      </w:r>
      <w:r w:rsidRPr="00423E56">
        <w:rPr>
          <w:rFonts w:eastAsia="Times New Roman"/>
          <w:bdr w:val="none" w:sz="0" w:space="0" w:color="auto"/>
          <w:lang w:eastAsia="en-IE"/>
        </w:rPr>
        <w:t xml:space="preserve">). Chitosan NPs have been previously characterised using FT-IR </w:t>
      </w:r>
      <w:r w:rsidRPr="00423E56">
        <w:rPr>
          <w:rFonts w:eastAsia="Times New Roman"/>
          <w:bdr w:val="none" w:sz="0" w:space="0" w:color="auto"/>
          <w:lang w:eastAsia="en-IE"/>
        </w:rPr>
        <w:fldChar w:fldCharType="begin" w:fldLock="1"/>
      </w:r>
      <w:r w:rsidR="00A13962" w:rsidRPr="00423E56">
        <w:rPr>
          <w:rFonts w:eastAsia="Times New Roman"/>
          <w:bdr w:val="none" w:sz="0" w:space="0" w:color="auto"/>
          <w:lang w:eastAsia="en-IE"/>
        </w:rPr>
        <w:instrText>ADDIN CSL_CITATION { "citationItems" : [ { "id" : "ITEM-1", "itemData" : { "DOI" : "10.1016/j.jhazmat.2010.07.119", "ISSN" : "03043894", "PMID" : "20817347", "abstract" : "Chitosan-tripolyphosphate (CTPP) beads were prepared using in-liquid curing method and used for the adsorption of uranium from aqueous solution. Beads were prepared at two different cross-linking densities by adjusting the pH of the tripolyphosphate solution. The synthesized beads were characterized using FTIR spectroscopy before and after adsorption of uranium. Beads having higher cross-linking are found to have better adsorption capacity for uranium. Factors that influence the uranium adsorption onto CTPP beads such as solution pH, contact time and initial uranium concentration were studied in detail. The experimental results were fitted into Langmuir and Freundlich adsorption isotherms. From Langmuir adsorption model the adsorption capacity of CTPP beads for uranium is estimated as 236.9. mg/g. Pseudo-first order, pseudo-second order and intraparticle diffusion model were applied to the observed kinetics data and the results shows that the pseudo-second order model is more suitable to explain the kinetics of adsorption of uranium on CTPP beads. FTIR spectroscopic characterization of the beads showed that the phosphate groups may be more responsible for the adsorption of uranium on CTPP beads. ?? 2010 Elsevier B.V.", "author" : [ { "dropping-particle" : "", "family" : "Sureshkumar", "given" : "M. K.", "non-dropping-particle" : "", "parse-names" : false, "suffix" : "" }, { "dropping-particle" : "", "family" : "Das", "given" : "D.", "non-dropping-particle" : "", "parse-names" : false, "suffix" : "" }, { "dropping-particle" : "", "family" : "Mallia", "given" : "M. B.", "non-dropping-particle" : "", "parse-names" : false, "suffix" : "" }, { "dropping-particle" : "", "family" : "Gupta", "given" : "P. C.", "non-dropping-particle" : "", "parse-names" : false, "suffix" : "" } ], "container-title" : "Journal of Hazardous Materials", "id" : "ITEM-1", "issue" : "1-3", "issued" : { "date-parts" : [ [ "2010" ] ] }, "page" : "65-72", "title" : "Adsorption of uranium from aqueous solution using chitosan-tripolyphosphate (CTPP) beads", "type" : "article-journal", "volume" : "184" }, "uris" : [ "http://www.mendeley.com/documents/?uuid=3bfb76bc-4b91-4b8e-8570-5939ce713e95" ] }, { "id" : "ITEM-2", "itemData" : { "ISSN" : "1678-9199", "abstract" : "Hydrophilic nanoparticles have been widely investigated in recent years as delivery systems for therapeutic macromolecules such as antigens. In the present study Mesobuthus eupeus venom-loaded chitosan nanoparticles were prepared via ionic gelation of tripolyphosphate (TPP) and chitosan. The optimum encapsulation efficiency (91.1%) and loading capacity (76.3%) were obtained by a chitosan concentration of 2 mg/mL, chitosan-to-TPP mass ratio of 2 and M. eupeus venom concentration of 500 \u03bcg/mL. The average nanoparticle size at optimum conditions was determined by Zetasizer (Malvern Instruments, UK). The nanoparticle size was about 370 nm (polydispersity index: 0.429) while the zeta potential was positive. Transmission electron microscope (TEM) imaging showed a spherical, smooth and almost homogenous structure for nanoparticles. Fourier transform infrared (FTIR) spectroscopy confirmed tripolyphosphoric groups of TPP linked with ammonium groups of chitosan in the nanoparticles. The in vitro release of nanoparticles showed an initial burst release of approximately 60% in the first ten hours, followed by a slow and much reduced additional release for about 60 hours. It is suggested that the chitosan nanoparticles fabricated in our study may provide a suitable alternative to traditional adjuvant systems. \u00a9 CEVAP 2012.", "author" : [ { "dropping-particle" : "", "family" : "Mohammadpour Dounighi", "given" : "N", "non-dropping-particle" : "", "parse-names" : false, "suffix" : "" }, { "dropping-particle" : "", "family" : "Eskandari", "given" : "R", "non-dropping-particle" : "", "parse-names" : false, "suffix" : "" }, { "dropping-particle" : "", "family" : "Avadi", "given" : "M R", "non-dropping-particle" : "", "parse-names" : false, "suffix" : "" }, { "dropping-particle" : "", "family" : "Zolfagharian", "given" : "H", "non-dropping-particle" : "", "parse-names" : false, "suffix" : "" }, { "dropping-particle" : "", "family" : "Mir Mohammad Sadeghi", "given" : "A", "non-dropping-particle" : "", "parse-names" : false, "suffix" : "" }, { "dropping-particle" : "", "family" : "Rezayat", "given" : "M", "non-dropping-particle" : "", "parse-names" : false, "suffix" : "" } ], "container-title" : "Journal of Venomous Animals and Toxins Including Tropical Diseases", "id" : "ITEM-2", "issue" : "1", "issued" : { "date-parts" : [ [ "2012" ] ] }, "page" : "44-52", "title" : "Preparation and in vitro characterization of chitosan nanoparticles containing Mesobuthus eupeus scorpion venom as an antigen delivery system", "type" : "article-journal", "volume" : "18" }, "uris" : [ "http://www.mendeley.com/documents/?uuid=c66b58e8-5df6-4171-bf33-ce7816f97a49" ] }, { "id" : "ITEM-3", "itemData" : { "DOI" : "10.1016/j.actatropica.2013.07.013", "ISBN" : "0001-706X", "ISSN" : "1873-6254", "PMID" : "23906611", "abstract" : "The present study examines the use of CS/TPP nanoparticles for gene delivery in different tissues of shrimp through oral route. The viral gene of WSSV was used to construct DNA vaccines using pcDNA 3.1, a eukaryotic expression vector and the constructs were named as pVP28. The CS/TPP nanoparticles were synthesized by ionic gelation process and these particles were characterized. The structure and morphology of the nanoparticles were studied by field emission scanning electron microscopy (FE-SEM) and FTIR (Fourier Transform Infrared Spectra). The cytotoxicity of CS/TPP nanoparticles was evaluated by MTT assay using fish cell line. The expression of gene was confirmed by Immuno-dot blot, ELISA and RT-PCR analyses. The results indicate that DNA can be easily delivered into shrimp by feeding with CS/TPP nanoparticles.", "author" : [ { "dropping-particle" : "", "family" : "Vimal", "given" : "S", "non-dropping-particle" : "", "parse-names" : false, "suffix" : "" }, { "dropping-particle" : "", "family" : "Abdul Majeed", "given" : "S", "non-dropping-particle" : "", "parse-names" : false, "suffix" : "" }, { "dropping-particle" : "", "family" : "Taju", "given" : "G", "non-dropping-particle" : "", "parse-names" : false, "suffix" : "" }, { "dropping-particle" : "", "family" : "Nambi", "given" : "K S N", "non-dropping-particle" : "", "parse-names" : false, "suffix" : "" }, { "dropping-particle" : "", "family" : "Sundar Raj", "given" : "N", "non-dropping-particle" : "", "parse-names" : false, "suffix" : "" }, { "dropping-particle" : "", "family" : "Madan", "given" : "N", "non-dropping-particle" : "", "parse-names" : false, "suffix" : "" }, { "dropping-particle" : "", "family" : "Farook", "given" : "M A", "non-dropping-particle" : "", "parse-names" : false, "suffix" : "" }, { "dropping-particle" : "", "family" : "Rajkumar", "given" : "T", "non-dropping-particle" : "", "parse-names" : false, "suffix" : "" }, { "dropping-particle" : "", "family" : "Gopinath", "given" : "D", "non-dropping-particle" : "", "parse-names" : false, "suffix" : "" }, { "dropping-particle" : "", "family" : "Sahul Hameed", "given" : "A S", "non-dropping-particle" : "", "parse-names" : false, "suffix" : "" } ], "container-title" : "Acta tropica", "id" : "ITEM-3", "issue" : "3", "issued" : { "date-parts" : [ [ "2013" ] ] }, "page" : "486-93", "publisher" : "Elsevier B.V.", "title" : "Chitosan tripolyphosphate (CS/TPP) nanoparticles: preparation, characterization and application for gene delivery in shrimp.", "type" : "article-journal", "volume" : "128" }, "uris" : [ "http://www.mendeley.com/documents/?uuid=c8be0bfd-36d2-4cc6-998a-f30e8a4604c2" ] } ], "mendeley" : { "formattedCitation" : "(Mohammadpour Dounighi et al., 2012; Sureshkumar et al., 2010; Vimal et al., 2013)", "plainTextFormattedCitation" : "(Mohammadpour Dounighi et al., 2012; Sureshkumar et al., 2010; Vimal et al., 2013)", "previouslyFormattedCitation" : "(Mohammadpour Dounighi et al., 2012; Sureshkumar et al., 2010; Vimal et al., 2013)" }, "properties" : { "noteIndex" : 0 }, "schema" : "https://github.com/citation-style-language/schema/raw/master/csl-citation.json" }</w:instrText>
      </w:r>
      <w:r w:rsidRPr="00423E56">
        <w:rPr>
          <w:rFonts w:eastAsia="Times New Roman"/>
          <w:bdr w:val="none" w:sz="0" w:space="0" w:color="auto"/>
          <w:lang w:eastAsia="en-IE"/>
        </w:rPr>
        <w:fldChar w:fldCharType="separate"/>
      </w:r>
      <w:r w:rsidR="00106842" w:rsidRPr="00423E56">
        <w:rPr>
          <w:rFonts w:eastAsia="Times New Roman"/>
          <w:noProof/>
          <w:bdr w:val="none" w:sz="0" w:space="0" w:color="auto"/>
          <w:lang w:eastAsia="en-IE"/>
        </w:rPr>
        <w:t>(Mohammadpour Dounighi et al., 2012; Sureshkumar et al., 2010; Vimal et al., 2013)</w:t>
      </w:r>
      <w:r w:rsidRPr="00423E56">
        <w:rPr>
          <w:rFonts w:eastAsia="Times New Roman"/>
          <w:bdr w:val="none" w:sz="0" w:space="0" w:color="auto"/>
          <w:lang w:eastAsia="en-IE"/>
        </w:rPr>
        <w:fldChar w:fldCharType="end"/>
      </w:r>
      <w:r w:rsidR="005474D9" w:rsidRPr="00423E56">
        <w:rPr>
          <w:rFonts w:eastAsia="Times New Roman"/>
          <w:bdr w:val="none" w:sz="0" w:space="0" w:color="auto"/>
          <w:lang w:eastAsia="en-IE"/>
        </w:rPr>
        <w:t>.</w:t>
      </w:r>
    </w:p>
    <w:p w14:paraId="613B0D98" w14:textId="77777777" w:rsidR="00CB4818" w:rsidRPr="00423E56"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423E56">
        <w:rPr>
          <w:rFonts w:eastAsia="Times New Roman"/>
          <w:bdr w:val="none" w:sz="0" w:space="0" w:color="auto"/>
          <w:lang w:eastAsia="en-IE"/>
        </w:rPr>
        <w:t>Comparison of the FT-IR spectra of</w:t>
      </w:r>
      <w:r w:rsidRPr="005474D9">
        <w:rPr>
          <w:rFonts w:eastAsia="Times New Roman"/>
          <w:bdr w:val="none" w:sz="0" w:space="0" w:color="auto"/>
          <w:lang w:eastAsia="en-IE"/>
        </w:rPr>
        <w:t xml:space="preserve"> loaded and unloaded NPs indicated that the spectrum of the unloaded NPs is largely unchanged by the presence of LKP, as may be expected due to the relatively low LKP content. Characteristic peaks of unloaded NPs are seen in both, at 1530, 1636 and 880cm</w:t>
      </w:r>
      <w:r w:rsidRPr="005474D9">
        <w:rPr>
          <w:rFonts w:eastAsia="Times New Roman"/>
          <w:bdr w:val="none" w:sz="0" w:space="0" w:color="auto"/>
          <w:vertAlign w:val="superscript"/>
          <w:lang w:eastAsia="en-IE"/>
        </w:rPr>
        <w:t>-1</w:t>
      </w:r>
      <w:r w:rsidRPr="005474D9">
        <w:rPr>
          <w:rFonts w:eastAsia="Times New Roman"/>
          <w:bdr w:val="none" w:sz="0" w:space="0" w:color="auto"/>
          <w:lang w:eastAsia="en-IE"/>
        </w:rPr>
        <w:t xml:space="preserve">, representing the amide I and amide II bands of CL113 and pyranose (P-O) of TPP. For the optimal formulation, 18.5mg of NPs is needed to encapsulate 1mg of LKP. Hence, no distinctive peaks of LKP can be seen in the LKP spectrum. The FT-IR spectrum of LKP NPs does, however, show some changes from that of the unloaded NPs, potentially indicative </w:t>
      </w:r>
      <w:r w:rsidRPr="00423E56">
        <w:rPr>
          <w:rFonts w:eastAsia="Times New Roman"/>
          <w:bdr w:val="none" w:sz="0" w:space="0" w:color="auto"/>
          <w:lang w:eastAsia="en-IE"/>
        </w:rPr>
        <w:t xml:space="preserve">of localised conformational changes of the CL113 as a result of interaction with the LKP (figure </w:t>
      </w:r>
      <w:r w:rsidR="00B6421D" w:rsidRPr="00423E56">
        <w:rPr>
          <w:rFonts w:eastAsia="Times New Roman"/>
          <w:bdr w:val="none" w:sz="0" w:space="0" w:color="auto"/>
          <w:lang w:eastAsia="en-IE"/>
        </w:rPr>
        <w:t>5</w:t>
      </w:r>
      <w:r w:rsidRPr="00423E56">
        <w:rPr>
          <w:rFonts w:eastAsia="Times New Roman"/>
          <w:bdr w:val="none" w:sz="0" w:space="0" w:color="auto"/>
          <w:lang w:eastAsia="en-IE"/>
        </w:rPr>
        <w:t>). An increased absorption at 3386cm</w:t>
      </w:r>
      <w:r w:rsidRPr="00423E56">
        <w:rPr>
          <w:rFonts w:eastAsia="Times New Roman"/>
          <w:bdr w:val="none" w:sz="0" w:space="0" w:color="auto"/>
          <w:vertAlign w:val="superscript"/>
          <w:lang w:eastAsia="en-IE"/>
        </w:rPr>
        <w:t xml:space="preserve">-1 </w:t>
      </w:r>
      <w:r w:rsidRPr="00423E56">
        <w:rPr>
          <w:rFonts w:eastAsia="Times New Roman"/>
          <w:bdr w:val="none" w:sz="0" w:space="0" w:color="auto"/>
          <w:lang w:eastAsia="en-IE"/>
        </w:rPr>
        <w:t xml:space="preserve">compared to that of the unloaded NPs is observed. Absorption in this region of the spectrum represents O-H </w:t>
      </w:r>
      <w:r w:rsidR="00413FA7" w:rsidRPr="00423E56">
        <w:rPr>
          <w:rFonts w:eastAsia="Times New Roman"/>
          <w:bdr w:val="none" w:sz="0" w:space="0" w:color="auto"/>
          <w:lang w:eastAsia="en-IE"/>
        </w:rPr>
        <w:t>bonding;</w:t>
      </w:r>
      <w:r w:rsidR="00413FA7" w:rsidRPr="00423E56">
        <w:t xml:space="preserve"> a possible explanation may be due to the interaction of the hydrogen acceptors (O- </w:t>
      </w:r>
      <w:r w:rsidR="00413FA7" w:rsidRPr="00423E56">
        <w:lastRenderedPageBreak/>
        <w:t>in LKP) and hydrogen donors (NH</w:t>
      </w:r>
      <w:r w:rsidR="00413FA7" w:rsidRPr="00423E56">
        <w:rPr>
          <w:vertAlign w:val="subscript"/>
        </w:rPr>
        <w:t>3</w:t>
      </w:r>
      <w:r w:rsidR="00413FA7" w:rsidRPr="00423E56">
        <w:t>+ in chitosan).</w:t>
      </w:r>
      <w:r w:rsidRPr="00423E56">
        <w:rPr>
          <w:rFonts w:eastAsia="Times New Roman"/>
          <w:bdr w:val="none" w:sz="0" w:space="0" w:color="auto"/>
          <w:lang w:eastAsia="en-IE"/>
        </w:rPr>
        <w:t xml:space="preserve"> In addition, increased absorption is also seen for LKP NPs at 2955cm</w:t>
      </w:r>
      <w:r w:rsidRPr="00423E56">
        <w:rPr>
          <w:rFonts w:eastAsia="Times New Roman"/>
          <w:bdr w:val="none" w:sz="0" w:space="0" w:color="auto"/>
          <w:vertAlign w:val="superscript"/>
          <w:lang w:eastAsia="en-IE"/>
        </w:rPr>
        <w:t>-1</w:t>
      </w:r>
      <w:r w:rsidRPr="00423E56">
        <w:rPr>
          <w:rFonts w:eastAsia="Times New Roman"/>
          <w:bdr w:val="none" w:sz="0" w:space="0" w:color="auto"/>
          <w:lang w:eastAsia="en-IE"/>
        </w:rPr>
        <w:t>, representing an increase in (C-H) hydrogen bond stretching with presence of the peptide.</w:t>
      </w:r>
      <w:r w:rsidR="00CC24AE" w:rsidRPr="00423E56">
        <w:rPr>
          <w:rFonts w:eastAsia="Times New Roman"/>
          <w:bdr w:val="none" w:sz="0" w:space="0" w:color="auto"/>
          <w:lang w:eastAsia="en-IE"/>
        </w:rPr>
        <w:t xml:space="preserve"> A</w:t>
      </w:r>
      <w:r w:rsidR="00E24991" w:rsidRPr="00423E56">
        <w:rPr>
          <w:rFonts w:eastAsia="Times New Roman"/>
          <w:bdr w:val="none" w:sz="0" w:space="0" w:color="auto"/>
          <w:lang w:eastAsia="en-IE"/>
        </w:rPr>
        <w:t xml:space="preserve"> </w:t>
      </w:r>
      <w:r w:rsidR="00CC24AE" w:rsidRPr="00423E56">
        <w:rPr>
          <w:rFonts w:eastAsia="Times New Roman"/>
          <w:bdr w:val="none" w:sz="0" w:space="0" w:color="auto"/>
          <w:lang w:eastAsia="en-IE"/>
        </w:rPr>
        <w:t>shift of 1605cm</w:t>
      </w:r>
      <w:r w:rsidR="00CC24AE" w:rsidRPr="00423E56">
        <w:rPr>
          <w:rFonts w:eastAsia="Times New Roman"/>
          <w:bdr w:val="none" w:sz="0" w:space="0" w:color="auto"/>
          <w:vertAlign w:val="superscript"/>
          <w:lang w:eastAsia="en-IE"/>
        </w:rPr>
        <w:t>-1</w:t>
      </w:r>
      <w:r w:rsidR="00CC24AE" w:rsidRPr="00423E56">
        <w:rPr>
          <w:rFonts w:eastAsia="Times New Roman"/>
          <w:bdr w:val="none" w:sz="0" w:space="0" w:color="auto"/>
          <w:lang w:eastAsia="en-IE"/>
        </w:rPr>
        <w:t xml:space="preserve"> to 1530cm</w:t>
      </w:r>
      <w:r w:rsidR="00CC24AE" w:rsidRPr="00423E56">
        <w:rPr>
          <w:rFonts w:eastAsia="Times New Roman"/>
          <w:bdr w:val="none" w:sz="0" w:space="0" w:color="auto"/>
          <w:vertAlign w:val="superscript"/>
          <w:lang w:eastAsia="en-IE"/>
        </w:rPr>
        <w:t xml:space="preserve">-1 </w:t>
      </w:r>
      <w:r w:rsidR="00CC24AE" w:rsidRPr="00423E56">
        <w:rPr>
          <w:rFonts w:eastAsia="Times New Roman"/>
          <w:bdr w:val="none" w:sz="0" w:space="0" w:color="auto"/>
          <w:lang w:eastAsia="en-IE"/>
        </w:rPr>
        <w:t xml:space="preserve">was also observed which represent the amide carbonyl stretch </w:t>
      </w:r>
      <w:r w:rsidR="00CC24AE" w:rsidRPr="00423E56">
        <w:rPr>
          <w:rFonts w:eastAsia="Times New Roman"/>
          <w:bdr w:val="none" w:sz="0" w:space="0" w:color="auto"/>
          <w:lang w:eastAsia="en-IE"/>
        </w:rPr>
        <w:fldChar w:fldCharType="begin" w:fldLock="1"/>
      </w:r>
      <w:r w:rsidR="00CC24AE" w:rsidRPr="00423E56">
        <w:rPr>
          <w:rFonts w:eastAsia="Times New Roman"/>
          <w:bdr w:val="none" w:sz="0" w:space="0" w:color="auto"/>
          <w:lang w:eastAsia="en-IE"/>
        </w:rPr>
        <w:instrText>ADDIN CSL_CITATION { "citationItems" : [ { "id" : "ITEM-1", "itemData" : { "ISSN" : "1678-9199", "abstract" : "Hydrophilic nanoparticles have been widely investigated in recent years as delivery systems for therapeutic macromolecules such as antigens. In the present study Mesobuthus eupeus venom-loaded chitosan nanoparticles were prepared via ionic gelation of tripolyphosphate (TPP) and chitosan. The optimum encapsulation efficiency (91.1%) and loading capacity (76.3%) were obtained by a chitosan concentration of 2 mg/mL, chitosan-to-TPP mass ratio of 2 and M. eupeus venom concentration of 500 \u03bcg/mL. The average nanoparticle size at optimum conditions was determined by Zetasizer (Malvern Instruments, UK). The nanoparticle size was about 370 nm (polydispersity index: 0.429) while the zeta potential was positive. Transmission electron microscope (TEM) imaging showed a spherical, smooth and almost homogenous structure for nanoparticles. Fourier transform infrared (FTIR) spectroscopy confirmed tripolyphosphoric groups of TPP linked with ammonium groups of chitosan in the nanoparticles. The in vitro release of nanoparticles showed an initial burst release of approximately 60% in the first ten hours, followed by a slow and much reduced additional release for about 60 hours. It is suggested that the chitosan nanoparticles fabricated in our study may provide a suitable alternative to traditional adjuvant systems. \u00a9 CEVAP 2012.", "author" : [ { "dropping-particle" : "", "family" : "Mohammadpour Dounighi", "given" : "N", "non-dropping-particle" : "", "parse-names" : false, "suffix" : "" }, { "dropping-particle" : "", "family" : "Eskandari", "given" : "R", "non-dropping-particle" : "", "parse-names" : false, "suffix" : "" }, { "dropping-particle" : "", "family" : "Avadi", "given" : "M R", "non-dropping-particle" : "", "parse-names" : false, "suffix" : "" }, { "dropping-particle" : "", "family" : "Zolfagharian", "given" : "H", "non-dropping-particle" : "", "parse-names" : false, "suffix" : "" }, { "dropping-particle" : "", "family" : "Mir Mohammad Sadeghi", "given" : "A", "non-dropping-particle" : "", "parse-names" : false, "suffix" : "" }, { "dropping-particle" : "", "family" : "Rezayat", "given" : "M", "non-dropping-particle" : "", "parse-names" : false, "suffix" : "" } ], "container-title" : "Journal of Venomous Animals and Toxins Including Tropical Diseases", "id" : "ITEM-1", "issue" : "1", "issued" : { "date-parts" : [ [ "2012" ] ] }, "page" : "44-52", "title" : "Preparation and in vitro characterization of chitosan nanoparticles containing Mesobuthus eupeus scorpion venom as an antigen delivery system", "type" : "article-journal", "volume" : "18" }, "uris" : [ "http://www.mendeley.com/documents/?uuid=c66b58e8-5df6-4171-bf33-ce7816f97a49" ] } ], "mendeley" : { "formattedCitation" : "(Mohammadpour Dounighi et al., 2012)", "plainTextFormattedCitation" : "(Mohammadpour Dounighi et al., 2012)", "previouslyFormattedCitation" : "(Mohammadpour Dounighi et al., 2012)" }, "properties" : { "noteIndex" : 0 }, "schema" : "https://github.com/citation-style-language/schema/raw/master/csl-citation.json" }</w:instrText>
      </w:r>
      <w:r w:rsidR="00CC24AE" w:rsidRPr="00423E56">
        <w:rPr>
          <w:rFonts w:eastAsia="Times New Roman"/>
          <w:bdr w:val="none" w:sz="0" w:space="0" w:color="auto"/>
          <w:lang w:eastAsia="en-IE"/>
        </w:rPr>
        <w:fldChar w:fldCharType="separate"/>
      </w:r>
      <w:r w:rsidR="00CC24AE" w:rsidRPr="00423E56">
        <w:rPr>
          <w:rFonts w:eastAsia="Times New Roman"/>
          <w:noProof/>
          <w:bdr w:val="none" w:sz="0" w:space="0" w:color="auto"/>
          <w:lang w:eastAsia="en-IE"/>
        </w:rPr>
        <w:t>(Mohammadpour Dounighi et al., 2012)</w:t>
      </w:r>
      <w:r w:rsidR="00CC24AE" w:rsidRPr="00423E56">
        <w:rPr>
          <w:rFonts w:eastAsia="Times New Roman"/>
          <w:bdr w:val="none" w:sz="0" w:space="0" w:color="auto"/>
          <w:lang w:eastAsia="en-IE"/>
        </w:rPr>
        <w:fldChar w:fldCharType="end"/>
      </w:r>
      <w:r w:rsidR="00CC24AE" w:rsidRPr="00423E56">
        <w:rPr>
          <w:rFonts w:eastAsia="Times New Roman"/>
          <w:bdr w:val="none" w:sz="0" w:space="0" w:color="auto"/>
          <w:lang w:eastAsia="en-IE"/>
        </w:rPr>
        <w:t>.</w:t>
      </w:r>
      <w:r w:rsidRPr="00423E56">
        <w:rPr>
          <w:rFonts w:eastAsia="Times New Roman"/>
          <w:bdr w:val="none" w:sz="0" w:space="0" w:color="auto"/>
          <w:lang w:eastAsia="en-IE"/>
        </w:rPr>
        <w:t xml:space="preserve"> </w:t>
      </w:r>
      <w:r w:rsidR="00CC24AE" w:rsidRPr="00423E56">
        <w:rPr>
          <w:rFonts w:eastAsia="Times New Roman"/>
          <w:bdr w:val="none" w:sz="0" w:space="0" w:color="auto"/>
          <w:lang w:eastAsia="en-IE"/>
        </w:rPr>
        <w:t>The peak</w:t>
      </w:r>
      <w:r w:rsidR="00E24991" w:rsidRPr="00423E56">
        <w:rPr>
          <w:rFonts w:eastAsia="Times New Roman"/>
          <w:bdr w:val="none" w:sz="0" w:space="0" w:color="auto"/>
          <w:lang w:eastAsia="en-IE"/>
        </w:rPr>
        <w:t>s</w:t>
      </w:r>
      <w:r w:rsidR="00CC24AE" w:rsidRPr="00423E56">
        <w:rPr>
          <w:rFonts w:eastAsia="Times New Roman"/>
          <w:bdr w:val="none" w:sz="0" w:space="0" w:color="auto"/>
          <w:lang w:eastAsia="en-IE"/>
        </w:rPr>
        <w:t xml:space="preserve"> at 1210cm</w:t>
      </w:r>
      <w:r w:rsidR="00CC24AE" w:rsidRPr="00423E56">
        <w:rPr>
          <w:rFonts w:eastAsia="Times New Roman"/>
          <w:bdr w:val="none" w:sz="0" w:space="0" w:color="auto"/>
          <w:vertAlign w:val="superscript"/>
          <w:lang w:eastAsia="en-IE"/>
        </w:rPr>
        <w:t>-1</w:t>
      </w:r>
      <w:r w:rsidR="00CC24AE" w:rsidRPr="00423E56">
        <w:rPr>
          <w:rFonts w:eastAsia="Times New Roman"/>
          <w:bdr w:val="none" w:sz="0" w:space="0" w:color="auto"/>
          <w:lang w:eastAsia="en-IE"/>
        </w:rPr>
        <w:t xml:space="preserve"> and 880cm</w:t>
      </w:r>
      <w:r w:rsidR="00CC24AE" w:rsidRPr="00423E56">
        <w:rPr>
          <w:rFonts w:eastAsia="Times New Roman"/>
          <w:bdr w:val="none" w:sz="0" w:space="0" w:color="auto"/>
          <w:vertAlign w:val="superscript"/>
          <w:lang w:eastAsia="en-IE"/>
        </w:rPr>
        <w:t>-1</w:t>
      </w:r>
      <w:r w:rsidR="00CC24AE" w:rsidRPr="00423E56">
        <w:rPr>
          <w:rFonts w:eastAsia="Times New Roman"/>
          <w:bdr w:val="none" w:sz="0" w:space="0" w:color="auto"/>
          <w:lang w:eastAsia="en-IE"/>
        </w:rPr>
        <w:t xml:space="preserve"> represent phosphate group (P-O) and pyranose ring</w:t>
      </w:r>
      <w:r w:rsidR="00E24991" w:rsidRPr="00423E56">
        <w:rPr>
          <w:rFonts w:eastAsia="Times New Roman"/>
          <w:bdr w:val="none" w:sz="0" w:space="0" w:color="auto"/>
          <w:lang w:eastAsia="en-IE"/>
        </w:rPr>
        <w:t xml:space="preserve"> </w:t>
      </w:r>
      <w:r w:rsidR="00CC24AE" w:rsidRPr="00423E56">
        <w:rPr>
          <w:rFonts w:eastAsia="Times New Roman"/>
          <w:bdr w:val="none" w:sz="0" w:space="0" w:color="auto"/>
          <w:lang w:eastAsia="en-IE"/>
        </w:rPr>
        <w:fldChar w:fldCharType="begin" w:fldLock="1"/>
      </w:r>
      <w:r w:rsidR="00CC24AE" w:rsidRPr="00423E56">
        <w:rPr>
          <w:rFonts w:eastAsia="Times New Roman"/>
          <w:bdr w:val="none" w:sz="0" w:space="0" w:color="auto"/>
          <w:lang w:eastAsia="en-IE"/>
        </w:rPr>
        <w:instrText>ADDIN CSL_CITATION { "citationItems" : [ { "id" : "ITEM-1", "itemData" : { "DOI" : "10.1016/j.carbpol.2012.08.117", "ISSN" : "1879-1344", "PMID" : "23768603", "abstract" : "The objective of the present work was to improve the thermal stability of eugenol by encapsulating into chitosan nanoparticles via an emulsion-ionic gelation crosslinking method. The influences of the initial eugenol content and tripolyphosphate (TPP) concentration on the loading capacity (LC), encapsulation efficiency (EE), morphology and surface charge of the eugenol-loaded chitosan nanoparticles were also investigated. LC and EE tended to increase with increasing initial eugenol content and decreasing TPP concentration. Particles with LC of 12% and EE of 20% exhibited a spherical shape with an average size of less than 100 nm. Thermal stability of the encapsulated eugenol was verified through its extrusion at 155\u00b0C with a model plastic, i.e. thermoplastic flour (TPF). TPF containing encapsulated eugenol showed 8-fold higher remaining eugenol content and 2.7-fold greater radical scavenging activity than that containing naked eugenol. The results suggest the possible use of eugenol-loaded chitosan nanoparticles as antioxidants in bioactive plastics for food packaging.", "author" : [ { "dropping-particle" : "", "family" : "Woranuch", "given" : "Sarekha", "non-dropping-particle" : "", "parse-names" : false, "suffix" : "" }, { "dropping-particle" : "", "family" : "Yoksan", "given" : "Rangrong", "non-dropping-particle" : "", "parse-names" : false, "suffix" : "" } ], "container-title" : "Carbohydrate polymers", "id" : "ITEM-1", "issue" : "2", "issued" : { "date-parts" : [ [ "2013" ] ] }, "page" : "578-85", "publisher" : "Elsevier Ltd.", "title" : "Eugenol-loaded chitosan nanoparticles: I. Thermal stability improvement of eugenol through encapsulation.", "type" : "article-journal", "volume" : "96" }, "uris" : [ "http://www.mendeley.com/documents/?uuid=4c932d19-21f9-4c94-b43e-b63d4ec6f345" ] } ], "mendeley" : { "formattedCitation" : "(Woranuch &amp; Yoksan, 2013)", "plainTextFormattedCitation" : "(Woranuch &amp; Yoksan, 2013)" }, "properties" : { "noteIndex" : 0 }, "schema" : "https://github.com/citation-style-language/schema/raw/master/csl-citation.json" }</w:instrText>
      </w:r>
      <w:r w:rsidR="00CC24AE" w:rsidRPr="00423E56">
        <w:rPr>
          <w:rFonts w:eastAsia="Times New Roman"/>
          <w:bdr w:val="none" w:sz="0" w:space="0" w:color="auto"/>
          <w:lang w:eastAsia="en-IE"/>
        </w:rPr>
        <w:fldChar w:fldCharType="separate"/>
      </w:r>
      <w:r w:rsidR="00CC24AE" w:rsidRPr="00423E56">
        <w:rPr>
          <w:rFonts w:eastAsia="Times New Roman"/>
          <w:noProof/>
          <w:bdr w:val="none" w:sz="0" w:space="0" w:color="auto"/>
          <w:lang w:eastAsia="en-IE"/>
        </w:rPr>
        <w:t>(Woranuch &amp; Yoksan, 2013)</w:t>
      </w:r>
      <w:r w:rsidR="00CC24AE" w:rsidRPr="00423E56">
        <w:rPr>
          <w:rFonts w:eastAsia="Times New Roman"/>
          <w:bdr w:val="none" w:sz="0" w:space="0" w:color="auto"/>
          <w:lang w:eastAsia="en-IE"/>
        </w:rPr>
        <w:fldChar w:fldCharType="end"/>
      </w:r>
      <w:r w:rsidR="00E24991" w:rsidRPr="00423E56">
        <w:rPr>
          <w:rFonts w:eastAsia="Times New Roman"/>
          <w:bdr w:val="none" w:sz="0" w:space="0" w:color="auto"/>
          <w:lang w:eastAsia="en-IE"/>
        </w:rPr>
        <w:t xml:space="preserve">. </w:t>
      </w:r>
      <w:r w:rsidRPr="00423E56">
        <w:rPr>
          <w:rFonts w:eastAsia="Times New Roman"/>
          <w:bdr w:val="none" w:sz="0" w:space="0" w:color="auto"/>
          <w:lang w:eastAsia="en-IE"/>
        </w:rPr>
        <w:t>The peak at 1051cm</w:t>
      </w:r>
      <w:r w:rsidRPr="00423E56">
        <w:rPr>
          <w:rFonts w:eastAsia="Times New Roman"/>
          <w:bdr w:val="none" w:sz="0" w:space="0" w:color="auto"/>
          <w:vertAlign w:val="superscript"/>
          <w:lang w:eastAsia="en-IE"/>
        </w:rPr>
        <w:t>-1</w:t>
      </w:r>
      <w:r w:rsidRPr="00423E56">
        <w:rPr>
          <w:rFonts w:eastAsia="Times New Roman"/>
          <w:bdr w:val="none" w:sz="0" w:space="0" w:color="auto"/>
          <w:lang w:eastAsia="en-IE"/>
        </w:rPr>
        <w:t xml:space="preserve"> shows a split for the loaded NPs, suggesting a conformational change due to</w:t>
      </w:r>
      <w:r w:rsidR="005474D9" w:rsidRPr="00423E56">
        <w:rPr>
          <w:rFonts w:eastAsia="Times New Roman"/>
          <w:bdr w:val="none" w:sz="0" w:space="0" w:color="auto"/>
          <w:lang w:eastAsia="en-IE"/>
        </w:rPr>
        <w:t xml:space="preserve"> the interaction with the LKP. </w:t>
      </w:r>
    </w:p>
    <w:p w14:paraId="31856EF7" w14:textId="77777777" w:rsidR="00CB4818" w:rsidRPr="00423E56" w:rsidRDefault="00CB4818" w:rsidP="005474D9">
      <w:pPr>
        <w:keepNext/>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423E56">
        <w:rPr>
          <w:rFonts w:eastAsia="Times New Roman"/>
          <w:noProof/>
          <w:bdr w:val="none" w:sz="0" w:space="0" w:color="auto"/>
          <w:lang w:eastAsia="en-IE"/>
        </w:rPr>
        <w:drawing>
          <wp:inline distT="0" distB="0" distL="0" distR="0" wp14:anchorId="37E365C3" wp14:editId="29C3BA17">
            <wp:extent cx="4448175" cy="3448050"/>
            <wp:effectExtent l="0" t="0" r="9525" b="0"/>
            <wp:docPr id="2071" name="Picture 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8175" cy="3448050"/>
                    </a:xfrm>
                    <a:prstGeom prst="rect">
                      <a:avLst/>
                    </a:prstGeom>
                    <a:noFill/>
                    <a:ln>
                      <a:noFill/>
                    </a:ln>
                  </pic:spPr>
                </pic:pic>
              </a:graphicData>
            </a:graphic>
          </wp:inline>
        </w:drawing>
      </w:r>
    </w:p>
    <w:p w14:paraId="66FEBF09" w14:textId="77777777" w:rsidR="00CB4818" w:rsidRPr="00423E56" w:rsidRDefault="00B6421D" w:rsidP="005474D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423E56">
        <w:rPr>
          <w:rFonts w:eastAsia="Times New Roman"/>
          <w:b/>
          <w:bdr w:val="none" w:sz="0" w:space="0" w:color="auto"/>
          <w:lang w:eastAsia="en-IE"/>
        </w:rPr>
        <w:t>Figure 5</w:t>
      </w:r>
      <w:r w:rsidR="00CB4818" w:rsidRPr="00423E56">
        <w:rPr>
          <w:rFonts w:eastAsia="Times New Roman"/>
          <w:b/>
          <w:bdr w:val="none" w:sz="0" w:space="0" w:color="auto"/>
          <w:lang w:eastAsia="en-IE"/>
        </w:rPr>
        <w:t xml:space="preserve"> </w:t>
      </w:r>
      <w:r w:rsidR="00CB4818" w:rsidRPr="00423E56">
        <w:rPr>
          <w:rFonts w:eastAsia="Times New Roman"/>
          <w:bdr w:val="none" w:sz="0" w:space="0" w:color="auto"/>
          <w:lang w:eastAsia="en-IE"/>
        </w:rPr>
        <w:t>FT-IR spectra of (a) LKP</w:t>
      </w:r>
      <w:r w:rsidR="00413FA7" w:rsidRPr="00423E56">
        <w:rPr>
          <w:rFonts w:eastAsia="Times New Roman"/>
          <w:bdr w:val="none" w:sz="0" w:space="0" w:color="auto"/>
          <w:lang w:eastAsia="en-IE"/>
        </w:rPr>
        <w:t xml:space="preserve"> NPs</w:t>
      </w:r>
      <w:r w:rsidR="00CB4818" w:rsidRPr="00423E56">
        <w:rPr>
          <w:rFonts w:eastAsia="Times New Roman"/>
          <w:bdr w:val="none" w:sz="0" w:space="0" w:color="auto"/>
          <w:lang w:eastAsia="en-IE"/>
        </w:rPr>
        <w:t xml:space="preserve"> (b) unloaded NPs and (c) Pure LKP powder. Absorbance spectra are normalised and offset for clarity.</w:t>
      </w:r>
    </w:p>
    <w:p w14:paraId="55F3BD25" w14:textId="77777777" w:rsidR="00CB4818" w:rsidRPr="00423E56" w:rsidRDefault="00CB4818" w:rsidP="005474D9">
      <w:pPr>
        <w:pStyle w:val="Heading2"/>
        <w:numPr>
          <w:ilvl w:val="1"/>
          <w:numId w:val="6"/>
        </w:numPr>
        <w:spacing w:before="120" w:after="240" w:line="480" w:lineRule="auto"/>
        <w:jc w:val="both"/>
        <w:rPr>
          <w:rFonts w:ascii="Times New Roman" w:hAnsi="Times New Roman" w:cs="Times New Roman"/>
          <w:b w:val="0"/>
          <w:color w:val="auto"/>
          <w:sz w:val="24"/>
          <w:szCs w:val="24"/>
          <w:bdr w:val="none" w:sz="0" w:space="0" w:color="auto"/>
          <w:lang w:eastAsia="en-IE"/>
        </w:rPr>
      </w:pPr>
      <w:bookmarkStart w:id="23" w:name="_Toc471461370"/>
      <w:r w:rsidRPr="00423E56">
        <w:rPr>
          <w:rFonts w:ascii="Times New Roman" w:hAnsi="Times New Roman" w:cs="Times New Roman"/>
          <w:b w:val="0"/>
          <w:color w:val="auto"/>
          <w:sz w:val="24"/>
          <w:szCs w:val="24"/>
          <w:bdr w:val="none" w:sz="0" w:space="0" w:color="auto"/>
          <w:lang w:eastAsia="en-IE"/>
        </w:rPr>
        <w:t>IC</w:t>
      </w:r>
      <w:r w:rsidRPr="00423E56">
        <w:rPr>
          <w:rFonts w:ascii="Times New Roman" w:hAnsi="Times New Roman" w:cs="Times New Roman"/>
          <w:b w:val="0"/>
          <w:color w:val="auto"/>
          <w:sz w:val="24"/>
          <w:szCs w:val="24"/>
          <w:bdr w:val="none" w:sz="0" w:space="0" w:color="auto"/>
          <w:vertAlign w:val="subscript"/>
          <w:lang w:eastAsia="en-IE"/>
        </w:rPr>
        <w:t>50</w:t>
      </w:r>
      <w:r w:rsidRPr="00423E56">
        <w:rPr>
          <w:rFonts w:ascii="Times New Roman" w:hAnsi="Times New Roman" w:cs="Times New Roman"/>
          <w:b w:val="0"/>
          <w:color w:val="auto"/>
          <w:sz w:val="24"/>
          <w:szCs w:val="24"/>
          <w:bdr w:val="none" w:sz="0" w:space="0" w:color="auto"/>
          <w:lang w:eastAsia="en-IE"/>
        </w:rPr>
        <w:t xml:space="preserve"> determination of inhibitor</w:t>
      </w:r>
      <w:bookmarkEnd w:id="23"/>
    </w:p>
    <w:p w14:paraId="02AC1E78" w14:textId="77777777" w:rsidR="00CB4818" w:rsidRPr="005474D9"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eastAsia="Times New Roman"/>
          <w:bdr w:val="none" w:sz="0" w:space="0" w:color="auto"/>
          <w:shd w:val="clear" w:color="auto" w:fill="FFFFFF"/>
          <w:lang w:eastAsia="en-IE"/>
        </w:rPr>
      </w:pPr>
      <w:r w:rsidRPr="00423E56">
        <w:rPr>
          <w:rFonts w:eastAsia="Times New Roman"/>
          <w:bdr w:val="none" w:sz="0" w:space="0" w:color="auto"/>
          <w:lang w:eastAsia="en-IE"/>
        </w:rPr>
        <w:t>The inhibitory activities of captopril (reference molecule) and LKP were determined using a synthetic substrate, HHL, and varying concentrations over the range 0.0001 – 10µM (captopril) and 0.001 - 10µM (LKP). The IC</w:t>
      </w:r>
      <w:r w:rsidRPr="00423E56">
        <w:rPr>
          <w:rFonts w:eastAsia="Times New Roman"/>
          <w:bdr w:val="none" w:sz="0" w:space="0" w:color="auto"/>
          <w:vertAlign w:val="subscript"/>
          <w:lang w:eastAsia="en-IE"/>
        </w:rPr>
        <w:t xml:space="preserve">50 </w:t>
      </w:r>
      <w:r w:rsidRPr="00423E56">
        <w:rPr>
          <w:rFonts w:eastAsia="Times New Roman"/>
          <w:bdr w:val="none" w:sz="0" w:space="0" w:color="auto"/>
          <w:lang w:eastAsia="en-IE"/>
        </w:rPr>
        <w:t>obtained was 0.006 ± 0.002 µM for captopril and</w:t>
      </w:r>
      <w:r w:rsidRPr="00423E56">
        <w:rPr>
          <w:rFonts w:eastAsia="Times New Roman"/>
          <w:bdr w:val="none" w:sz="0" w:space="0" w:color="auto"/>
          <w:shd w:val="clear" w:color="auto" w:fill="FFFFFF"/>
          <w:lang w:eastAsia="en-IE"/>
        </w:rPr>
        <w:t xml:space="preserve"> 0.30 ± 0.08 µM for LKP. These values are consistent with previously reported values, </w:t>
      </w:r>
      <w:r w:rsidRPr="005474D9">
        <w:rPr>
          <w:rFonts w:eastAsia="Times New Roman"/>
          <w:bdr w:val="none" w:sz="0" w:space="0" w:color="auto"/>
          <w:shd w:val="clear" w:color="auto" w:fill="FFFFFF"/>
          <w:lang w:eastAsia="en-IE"/>
        </w:rPr>
        <w:lastRenderedPageBreak/>
        <w:t xml:space="preserve">which range from 0.001-0.039µM for Captopril and 0.2-0.32µM for LKP </w:t>
      </w:r>
      <w:r w:rsidRPr="005474D9">
        <w:rPr>
          <w:rFonts w:eastAsia="Times New Roman"/>
          <w:bdr w:val="none" w:sz="0" w:space="0" w:color="auto"/>
          <w:shd w:val="clear" w:color="auto" w:fill="FFFFFF"/>
          <w:lang w:eastAsia="en-IE"/>
        </w:rPr>
        <w:fldChar w:fldCharType="begin" w:fldLock="1"/>
      </w:r>
      <w:r w:rsidR="008F33C4" w:rsidRPr="005474D9">
        <w:rPr>
          <w:rFonts w:eastAsia="Times New Roman"/>
          <w:bdr w:val="none" w:sz="0" w:space="0" w:color="auto"/>
          <w:shd w:val="clear" w:color="auto" w:fill="FFFFFF"/>
          <w:lang w:eastAsia="en-IE"/>
        </w:rPr>
        <w:instrText>ADDIN CSL_CITATION { "citationItems" : [ { "id" : "ITEM-1", "itemData" : { "DOI" : "10.1016/S0162-3109(99)00118-6", "ISSN" : "01623109", "PMID" : "10604535", "abstract" : "It has been previously documented that the thermolysin-digest of 'Katsuo-bushi', a Japanese traditional food processed from dried bonito possesses potent inhibitory activity against angiotensin I-converting enzyme (ACE). The present authors isolated eight kinds of ACE-inhibitory peptides from it. Of these isolated peptides, LKPNM (IC50=2.4 ??M) was found to be hydrolyzed by ACE to produce LKP (IC50=0.32 ??M) with 8-fold higher ACE-inhibitory activity relative to the parent peptide or LKPNM, suggesting that LKPNM can be regarded as a prodrug-type ACE-inhibitory peptide. For assessment of relative antihypertensive activities of LKPNM and LKP to that of captopril, they were orally administered to SHR rats to monitor time-course changes of blood pressures, whereby it was evidenced that both LKPNM and captopril showed maximal decrease of blood pressure 4 h after oral administration and their efficacies lasted until 6 h post-administration. In sharp contrast, however, maximal reduction of blood pressure occurred as early as 2 h after administration of LKP. Minimum effective doses of LKPNM, LKP and captopril were 8, 2.25 and 1.25 mg/kg, respectively. When compared on molar basis, antihypertensive activities of LKPNM and LKP accounted for 66% and 91% relative to that of captopril, respectively, whereas in vitro ACE-inhibitory activities of LKPNM and LKP were no more than 0.92% and 7.73% compared with that of captopril (IC50=0.022 ??M). It is of interest to note that both of these peptides exert remarkably higher antihypertensive activities in vivo despite weaker in vitro ACE-inhibitory effects, which was ascertained by using captopril as the reference drug. Copyright (C) 1999 Elsevier Science B.V.", "author" : [ { "dropping-particle" : "", "family" : "Fujita", "given" : "Hiroyuki", "non-dropping-particle" : "", "parse-names" : false, "suffix" : "" }, { "dropping-particle" : "", "family" : "Yoshikawa", "given" : "Masaaki", "non-dropping-particle" : "", "parse-names" : false, "suffix" : "" } ], "container-title" : "Immunopharmacology", "id" : "ITEM-1", "issue" : "1-2", "issued" : { "date-parts" : [ [ "1999" ] ] }, "page" : "123-127", "title" : "LKPNM: A prodrug-type ACE-inhibitory peptide derived from fish protein", "type" : "article-journal", "volume" : "44" }, "uris" : [ "http://www.mendeley.com/documents/?uuid=505b8e41-8595-47f7-956f-5f4f08400fba", "http://www.mendeley.com/documents/?uuid=c2b8673a-6b11-4ce4-a395-f2d0778b0991" ] }, { "id" : "ITEM-2", "itemData" : { "DOI" : "10.1111/j.1365-2621.2000.tb16049.x", "ISBN" : "0022-1147", "ISSN" : "0022-1147", "abstract" : "ABSTRACT: Angiotensin I-converting enzyme (ACE)-inhibitory peptides from the thermolysin digest of chicken muscle and the peptic digest of ovalbumin were isolated. However, some of them failed to show antihypertensive activity in spontaneously hypertensive rats (SHR). To clarify this discrepancy, ACE-inhibitory peptides from various sources were preincubated with ACE before measurement of ACE-inhibitory activity and classified into 3 groups: (1) inhibitor type, IC50 values of peptides that are not affected after preincubation with ACE; (2) substrate type, peptides that are hydrolyzed by ACE to give peptides with weaker activity; and (3) prodrug-type inhibitor, these peptides are converted to true inhibitors by ACE or gastrointestinal proteases. Peptides belonging to the 1st and the 3rd groups exert antihypertensive activities even after oral administration in SHR.", "author" : [ { "dropping-particle" : "", "family" : "Fujita", "given" : "", "non-dropping-particle" : "", "parse-names" : false, "suffix" : "" }, { "dropping-particle" : "", "family" : "Yokoyama", "given" : "", "non-dropping-particle" : "", "parse-names" : false, "suffix" : "" }, { "dropping-particle" : "", "family" : "Yoshikawa", "given" : "Masaaki", "non-dropping-particle" : "", "parse-names" : false, "suffix" : "" }, { "dropping-particle" : "", "family" : "Iroyukifujita", "given" : "H", "non-dropping-particle" : "", "parse-names" : false, "suffix" : "" }, { "dropping-particle" : "", "family" : "Eiichiyokoyama", "given" : "K", "non-dropping-particle" : "", "parse-names" : false, "suffix" : "" } ], "container-title" : "Journal of Food Science", "id" : "ITEM-2", "issue" : "4", "issued" : { "date-parts" : [ [ "2000" ] ] }, "page" : "564-569", "title" : "Classification and Antihypertensive Activity of Angiotensin I-Converting Enzyme Inhibitory Peptides Derived from Food Proteins", "type" : "article-journal", "volume" : "65" }, "uris" : [ "http://www.mendeley.com/documents/?uuid=862300a9-75c8-4263-9e70-bd74c2bc77a0" ] }, { "id" : "ITEM-3", "itemData" : { "DOI" : "10.1021/jf403004e", "ISSN" : "00218561", "PMID" : "24131339", "abstract" : "To determine the angiotensin-I converting enzyme (ACE) inhibitory activity of marine cryptides, different methods were tested. ACE inhibition was measured using two synthetic substrates, (N-[3-(2-furyl) acryloyl]-Phe-Gly-Gly (FAPGG) and N-hippuryl-His-Leu hydrate salt (HHL)), and a natural one, angiotensin-I. The IC50 value (defined as the concentration of inhibitory molecule needed to inhibit 50% of the ACE activity) of the reference synthetic inhibitor captopril was in the nanomolar range (1.79-15.1 nM) when synthetic substrates were used, whereas it exhibited IC50 of micromolar range (16.71 \u03bcM) with angiotensin-I. We chose losartan, an antagonist of angiotensin-II receptor as negative control for the ACE inhibition. Losartan was also able to inhibit ACE whatever the substrate tested, with IC50 of micromolar range (17.13-146 \u03bcM). We defined this value as a limit above which molecules are not showing in vitro ACE inhibitory activity. Val-Trp (VW), Val-Tyr (VY), Lys-Tyr (KY), Lys-Trp (KW), Ile-Tyr (IY), Ala-Pro (AP), Val-Ile-Tyr (VIY), Leu-Lys-Pro (LKP), Gly-Pro-Leu (GPL), Ala-Lys-Lys (AKK), and Val-Ala-Pro (VAP) were tested as inhibitors of ACE with synthetic and natural substrates. IC50 displayed were substrate-dependent. With FAPGG as substrate, IW, VAP, KY, IY, AP, AKK, and VIY show IC50 values over the IC50 value of losartan and should not be considered as inhibitors of ACE. VY, VW, KW, and LKP exhibited IC50 value lower than the IC50 value of losartan for all substrates tested and were thus considered as good candidates for effectively decreasing hypertension. It appears that the comparison of IC50 is not consistent when IC50 values are obtained with different substrates and different methods. In vitro ACE inhibitory activity assays should always include various ACE substrates and references such as captopril and a negative control to obtain data reliable to discriminate ACE inhibitory peptides.", "author" : [ { "dropping-particle" : "Ben", "family" : "Henda", "given" : "Yesmine", "non-dropping-particle" : "", "parse-names" : false, "suffix" : "" }, { "dropping-particle" : "", "family" : "Labidi", "given" : "Anis", "non-dropping-particle" : "", "parse-names" : false, "suffix" : "" }, { "dropping-particle" : "", "family" : "Arnaudin", "given" : "Ingrid", "non-dropping-particle" : "", "parse-names" : false, "suffix" : "" }, { "dropping-particle" : "", "family" : "Bridiau", "given" : "Nicolas", "non-dropping-particle" : "", "parse-names" : false, "suffix" : "" }, { "dropping-particle" : "", "family" : "Delatouche", "given" : "R\u00e9gis", "non-dropping-particle" : "", "parse-names" : false, "suffix" : "" }, { "dropping-particle" : "", "family" : "Maugard", "given" : "Thierry", "non-dropping-particle" : "", "parse-names" : false, "suffix" : "" }, { "dropping-particle" : "", "family" : "Piot", "given" : "Jean Marie", "non-dropping-particle" : "", "parse-names" : false, "suffix" : "" }, { "dropping-particle" : "", "family" : "Sannier", "given" : "Fr\u00e9d\u00e9ric", "non-dropping-particle" : "", "parse-names" : false, "suffix" : "" }, { "dropping-particle" : "", "family" : "Thi\u00e9ry", "given" : "Val\u00e9rie", "non-dropping-particle" : "", "parse-names" : false, "suffix" : "" }, { "dropping-particle" : "", "family" : "Bordenave-Juchereau", "given" : "St\u00e9phanie", "non-dropping-particle" : "", "parse-names" : false, "suffix" : "" } ], "container-title" : "Journal of Agricultural and Food Chemistry", "id" : "ITEM-3", "issued" : { "date-parts" : [ [ "2013" ] ] }, "page" : "10685-10690", "title" : "Measuring angiotensin-I converting enzyme inhibitory activity by micro plate assays: Comparison using marine cryptides and tentative threshold determinations with captopril and losartan", "type" : "article-journal", "volume" : "61" }, "uris" : [ "http://www.mendeley.com/documents/?uuid=045ad365-582c-45d9-abf1-d3d942969662" ] } ], "mendeley" : { "formattedCitation" : "(Fujita &amp; Yoshikawa, 1999a; Fujita et al., 2000; Henda et al., 2013)", "manualFormatting" : "(Fujita &amp; Yoshikawa 1999; Fujita et al. 2000; Henda et al. 2013)", "plainTextFormattedCitation" : "(Fujita &amp; Yoshikawa, 1999a; Fujita et al., 2000; Henda et al., 2013)", "previouslyFormattedCitation" : "(Fujita &amp; Yoshikawa, 1999a; Fujita et al., 2000; Henda et al., 2013)" }, "properties" : { "noteIndex" : 0 }, "schema" : "https://github.com/citation-style-language/schema/raw/master/csl-citation.json" }</w:instrText>
      </w:r>
      <w:r w:rsidRPr="005474D9">
        <w:rPr>
          <w:rFonts w:eastAsia="Times New Roman"/>
          <w:bdr w:val="none" w:sz="0" w:space="0" w:color="auto"/>
          <w:shd w:val="clear" w:color="auto" w:fill="FFFFFF"/>
          <w:lang w:eastAsia="en-IE"/>
        </w:rPr>
        <w:fldChar w:fldCharType="separate"/>
      </w:r>
      <w:r w:rsidRPr="005474D9">
        <w:rPr>
          <w:rFonts w:eastAsia="Times New Roman"/>
          <w:noProof/>
          <w:bdr w:val="none" w:sz="0" w:space="0" w:color="auto"/>
          <w:shd w:val="clear" w:color="auto" w:fill="FFFFFF"/>
          <w:lang w:eastAsia="en-IE"/>
        </w:rPr>
        <w:t xml:space="preserve">(Fujita &amp; Yoshikawa 1999; Fujita </w:t>
      </w:r>
      <w:r w:rsidRPr="005474D9">
        <w:rPr>
          <w:rFonts w:eastAsia="Times New Roman"/>
          <w:i/>
          <w:noProof/>
          <w:bdr w:val="none" w:sz="0" w:space="0" w:color="auto"/>
          <w:shd w:val="clear" w:color="auto" w:fill="FFFFFF"/>
          <w:lang w:eastAsia="en-IE"/>
        </w:rPr>
        <w:t>et al</w:t>
      </w:r>
      <w:r w:rsidRPr="005474D9">
        <w:rPr>
          <w:rFonts w:eastAsia="Times New Roman"/>
          <w:noProof/>
          <w:bdr w:val="none" w:sz="0" w:space="0" w:color="auto"/>
          <w:shd w:val="clear" w:color="auto" w:fill="FFFFFF"/>
          <w:lang w:eastAsia="en-IE"/>
        </w:rPr>
        <w:t xml:space="preserve">. 2000; Henda </w:t>
      </w:r>
      <w:r w:rsidRPr="005474D9">
        <w:rPr>
          <w:rFonts w:eastAsia="Times New Roman"/>
          <w:i/>
          <w:noProof/>
          <w:bdr w:val="none" w:sz="0" w:space="0" w:color="auto"/>
          <w:shd w:val="clear" w:color="auto" w:fill="FFFFFF"/>
          <w:lang w:eastAsia="en-IE"/>
        </w:rPr>
        <w:t>et al</w:t>
      </w:r>
      <w:r w:rsidRPr="005474D9">
        <w:rPr>
          <w:rFonts w:eastAsia="Times New Roman"/>
          <w:noProof/>
          <w:bdr w:val="none" w:sz="0" w:space="0" w:color="auto"/>
          <w:shd w:val="clear" w:color="auto" w:fill="FFFFFF"/>
          <w:lang w:eastAsia="en-IE"/>
        </w:rPr>
        <w:t>. 2013)</w:t>
      </w:r>
      <w:r w:rsidRPr="005474D9">
        <w:rPr>
          <w:rFonts w:eastAsia="Times New Roman"/>
          <w:bdr w:val="none" w:sz="0" w:space="0" w:color="auto"/>
          <w:shd w:val="clear" w:color="auto" w:fill="FFFFFF"/>
          <w:lang w:eastAsia="en-IE"/>
        </w:rPr>
        <w:fldChar w:fldCharType="end"/>
      </w:r>
      <w:r w:rsidR="005474D9">
        <w:rPr>
          <w:rFonts w:eastAsia="Times New Roman"/>
          <w:bdr w:val="none" w:sz="0" w:space="0" w:color="auto"/>
          <w:shd w:val="clear" w:color="auto" w:fill="FFFFFF"/>
          <w:lang w:eastAsia="en-IE"/>
        </w:rPr>
        <w:t>.</w:t>
      </w:r>
    </w:p>
    <w:p w14:paraId="201995E5" w14:textId="77777777" w:rsidR="00CB4818" w:rsidRPr="005474D9" w:rsidRDefault="00CB4818" w:rsidP="005474D9">
      <w:pPr>
        <w:pStyle w:val="Heading2"/>
        <w:numPr>
          <w:ilvl w:val="1"/>
          <w:numId w:val="6"/>
        </w:numPr>
        <w:spacing w:before="0" w:after="240" w:line="480" w:lineRule="auto"/>
        <w:jc w:val="both"/>
        <w:rPr>
          <w:rFonts w:ascii="Times New Roman" w:hAnsi="Times New Roman" w:cs="Times New Roman"/>
          <w:b w:val="0"/>
          <w:color w:val="auto"/>
          <w:sz w:val="24"/>
          <w:szCs w:val="24"/>
          <w:bdr w:val="none" w:sz="0" w:space="0" w:color="auto"/>
          <w:lang w:eastAsia="en-IE"/>
        </w:rPr>
      </w:pPr>
      <w:bookmarkStart w:id="24" w:name="_Toc471461371"/>
      <w:r w:rsidRPr="005474D9">
        <w:rPr>
          <w:rFonts w:ascii="Times New Roman" w:hAnsi="Times New Roman" w:cs="Times New Roman"/>
          <w:b w:val="0"/>
          <w:color w:val="auto"/>
          <w:sz w:val="24"/>
          <w:szCs w:val="24"/>
          <w:bdr w:val="none" w:sz="0" w:space="0" w:color="auto"/>
          <w:lang w:eastAsia="en-IE"/>
        </w:rPr>
        <w:t>Accelerated stability analysis of LKP NPs</w:t>
      </w:r>
      <w:bookmarkEnd w:id="24"/>
    </w:p>
    <w:p w14:paraId="109843CB" w14:textId="77777777" w:rsidR="00CB4818" w:rsidRPr="005474D9"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after="240" w:line="480" w:lineRule="auto"/>
        <w:jc w:val="both"/>
        <w:rPr>
          <w:rFonts w:eastAsia="Times New Roman"/>
          <w:bdr w:val="none" w:sz="0" w:space="0" w:color="auto"/>
          <w:lang w:eastAsia="en-IE"/>
        </w:rPr>
      </w:pPr>
      <w:r w:rsidRPr="005474D9">
        <w:rPr>
          <w:rFonts w:eastAsia="Times New Roman"/>
          <w:bdr w:val="none" w:sz="0" w:space="0" w:color="auto"/>
          <w:lang w:eastAsia="en-IE"/>
        </w:rPr>
        <w:t xml:space="preserve">In accelerated stability testing, a product is stressed at high temperatures and degradation/stability of the product at normal storage conditions is then predicted </w:t>
      </w:r>
      <w:r w:rsidRPr="005474D9">
        <w:rPr>
          <w:rFonts w:eastAsia="Times New Roman"/>
          <w:bdr w:val="none" w:sz="0" w:space="0" w:color="auto"/>
          <w:lang w:eastAsia="en-IE"/>
        </w:rPr>
        <w:fldChar w:fldCharType="begin" w:fldLock="1"/>
      </w:r>
      <w:r w:rsidR="008F33C4" w:rsidRPr="005474D9">
        <w:rPr>
          <w:rFonts w:eastAsia="Times New Roman"/>
          <w:bdr w:val="none" w:sz="0" w:space="0" w:color="auto"/>
          <w:lang w:eastAsia="en-IE"/>
        </w:rPr>
        <w:instrText>ADDIN CSL_CITATION { "citationItems" : [ { "id" : "ITEM-1", "itemData" : { "DOI" : "10.7324/JAPS.2012.2322", "ISBN" : "9814412082", "ISSN" : "22313354", "author" : [ { "dropping-particle" : "", "family" : "Bajaj", "given" : "Sanjay", "non-dropping-particle" : "", "parse-names" : false, "suffix" : "" }, { "dropping-particle" : "", "family" : "Singla", "given" : "Dinesh", "non-dropping-particle" : "", "parse-names" : false, "suffix" : "" }, { "dropping-particle" : "", "family" : "Sakhuja", "given" : "Neha", "non-dropping-particle" : "", "parse-names" : false, "suffix" : "" } ], "container-title" : "Journal of Applied Pharmaceutical Science", "id" : "ITEM-1", "issue" : "3", "issued" : { "date-parts" : [ [ "2012" ] ] }, "page" : "129-138", "title" : "Stability testing of pharmaceutical products", "type" : "article-journal", "volume" : "2" }, "uris" : [ "http://www.mendeley.com/documents/?uuid=f2f60417-2d51-4c22-8314-def6147e9322" ] }, { "id" : "ITEM-2", "itemData" : { "DOI" : "10.1002/jps.24063", "ISSN" : "1520-6017", "PMID" : "24974956", "abstract" : "Defining a suitable product presentation with an acceptable stability profile over its intended shelf-life is one of the principal challenges in bioproduct development. Accelerated stability studies are routinely used as a tool to better understand long-term stability. Data analysis often employs an overall mass action kinetics description for the degradation and the Arrhenius relationship to capture the temperature dependence of the observed rate constant. To improve predictive accuracy and precision, the current work proposes a least-squares estimation approach with a single nonlinear covariate and uses a polynomial to describe the change in a product attribute with respect to time. The approach, which will be referred to as Arrhenius time-scaled (ATS) least squares, enables accurate, precise predictions to be achieved for degradation profiles commonly encountered during bioproduct development. A Monte Carlo study is conducted to compare the proposed approach with the common method of least-squares estimation on the logarithmic form of the Arrhenius equation and nonlinear estimation of a first-order model. The ATS least squares method accommodates a range of degradation profiles, provides a simple and intuitive approach for data presentation, and can be implemented with ease.", "author" : [ { "dropping-particle" : "", "family" : "Rauk", "given" : "Adam P", "non-dropping-particle" : "", "parse-names" : false, "suffix" : "" }, { "dropping-particle" : "", "family" : "Guo", "given" : "Kevin", "non-dropping-particle" : "", "parse-names" : false, "suffix" : "" }, { "dropping-particle" : "", "family" : "Hu", "given" : "Yanling", "non-dropping-particle" : "", "parse-names" : false, "suffix" : "" }, { "dropping-particle" : "", "family" : "Cahya", "given" : "Suntara", "non-dropping-particle" : "", "parse-names" : false, "suffix" : "" }, { "dropping-particle" : "", "family" : "Weiss", "given" : "William F", "non-dropping-particle" : "", "parse-names" : false, "suffix" : "" } ], "container-title" : "Journal of pharmaceutical sciences", "id" : "ITEM-2", "issue" : "8", "issued" : { "date-parts" : [ [ "2014" ] ] }, "page" : "2278-86", "title" : "Arrhenius time-scaled least squares: a simple, robust approach to accelerated stability data analysis for bioproducts.", "type" : "article-journal", "volume" : "103" }, "uris" : [ "http://www.mendeley.com/documents/?uuid=cb873662-62e1-454f-817b-5b72f63202a2" ] }, { "id" : "ITEM-3", "itemData" : { "DOI" : "10.1016/j.ijpharm.2004.12.013", "ISBN" : "0378-5173", "ISSN" : "03785173", "PMID" : "15778049", "abstract" : "Methods of rapidly and accurately assessing the chemical stability of pharmaceutical dosage forms are reviewed with respect to the major degradation mechanisms generally observed in pharmaceutical development. Methods are discussed, with the appropriate caveats, for accelerated aging of liquid and solid dosage forms, including small and large molecule active pharmaceutical ingredients. In particular, this review covers general thermal methods, as well as accelerated aging methods appropriate to oxidation, hydrolysis, reaction with reactive excipient impurities, photolysis and protein denaturation. ?? 2005 Elsevier B.V. All rights reserved.", "author" : [ { "dropping-particle" : "", "family" : "Waterman", "given" : "Kenneth C.", "non-dropping-particle" : "", "parse-names" : false, "suffix" : "" }, { "dropping-particle" : "", "family" : "Adami", "given" : "Roger C.", "non-dropping-particle" : "", "parse-names" : false, "suffix" : "" } ], "container-title" : "International Journal of Pharmaceutics", "id" : "ITEM-3", "issue" : "1-2", "issued" : { "date-parts" : [ [ "2005" ] ] }, "page" : "101-125", "title" : "Accelerated aging: Prediction of chemical stability of pharmaceuticals", "type" : "article-journal", "volume" : "293" }, "uris" : [ "http://www.mendeley.com/documents/?uuid=7ef941e2-efc3-4b89-864f-97825c7f3e49" ] } ], "mendeley" : { "formattedCitation" : "(Bajaj, Singla, &amp; Sakhuja, 2012; Rauk, Guo, Hu, Cahya, &amp; Weiss, 2014; Waterman &amp; Adami, 2005)", "plainTextFormattedCitation" : "(Bajaj, Singla, &amp; Sakhuja, 2012; Rauk, Guo, Hu, Cahya, &amp; Weiss, 2014; Waterman &amp; Adami, 2005)", "previouslyFormattedCitation" : "(Bajaj, Singla, &amp; Sakhuja, 2012; Rauk, Guo, Hu, Cahya, &amp; Weiss, 2014; Waterman &amp; Adami, 2005)" }, "properties" : { "noteIndex" : 0 }, "schema" : "https://github.com/citation-style-language/schema/raw/master/csl-citation.json" }</w:instrText>
      </w:r>
      <w:r w:rsidRPr="005474D9">
        <w:rPr>
          <w:rFonts w:eastAsia="Times New Roman"/>
          <w:bdr w:val="none" w:sz="0" w:space="0" w:color="auto"/>
          <w:lang w:eastAsia="en-IE"/>
        </w:rPr>
        <w:fldChar w:fldCharType="separate"/>
      </w:r>
      <w:r w:rsidR="008F33C4" w:rsidRPr="005474D9">
        <w:rPr>
          <w:rFonts w:eastAsia="Times New Roman"/>
          <w:noProof/>
          <w:bdr w:val="none" w:sz="0" w:space="0" w:color="auto"/>
          <w:lang w:eastAsia="en-IE"/>
        </w:rPr>
        <w:t>(Bajaj, Singla, &amp; Sakhuja, 2012; Rauk, Guo, Hu, Cahya, &amp; Weiss, 2014; Waterman &amp; Adami, 2005)</w:t>
      </w:r>
      <w:r w:rsidRPr="005474D9">
        <w:rPr>
          <w:rFonts w:eastAsia="Times New Roman"/>
          <w:bdr w:val="none" w:sz="0" w:space="0" w:color="auto"/>
          <w:lang w:eastAsia="en-IE"/>
        </w:rPr>
        <w:fldChar w:fldCharType="end"/>
      </w:r>
      <w:r w:rsidRPr="005474D9">
        <w:rPr>
          <w:rFonts w:eastAsia="Times New Roman"/>
          <w:bdr w:val="none" w:sz="0" w:space="0" w:color="auto"/>
          <w:lang w:eastAsia="en-IE"/>
        </w:rPr>
        <w:t xml:space="preserve">. A number of factors can affect the solution stability of NPs, for example, the pH of the aqueous solvents, light, oxygen, co-solutes, buffer salts, surfactants and antioxidants. Common degradation routes include hydrolysis/solvolysis, photolysis/oxidation and racemisation </w:t>
      </w:r>
      <w:r w:rsidRPr="005474D9">
        <w:rPr>
          <w:rFonts w:eastAsia="Times New Roman"/>
          <w:bdr w:val="none" w:sz="0" w:space="0" w:color="auto"/>
          <w:lang w:eastAsia="en-IE"/>
        </w:rPr>
        <w:fldChar w:fldCharType="begin" w:fldLock="1"/>
      </w:r>
      <w:r w:rsidR="008F33C4" w:rsidRPr="005474D9">
        <w:rPr>
          <w:rFonts w:eastAsia="Times New Roman"/>
          <w:bdr w:val="none" w:sz="0" w:space="0" w:color="auto"/>
          <w:lang w:eastAsia="en-IE"/>
        </w:rPr>
        <w:instrText>ADDIN CSL_CITATION { "citationItems" : [ { "id" : "ITEM-1", "itemData" : { "DOI" : "10.1016/S0378-5173(99)00370-1", "ISBN" : "0378-5173 (Print)\\n0378-5173 (Linking)", "ISSN" : "0378-5173", "PMID" : "10601688", "abstract" : "The objective of the present study was to characterise and optimise the desolvation process of human serum albumin (HSA) for the preparation of nanoparticles and to characterise the resulting colloidal system. Following the desolvation of the protein, the resulting nanoparticles were stabilised by the addition of varying amounts of glutaraldehyde or by heat denaturation. The particle size, zeta potential, and the number of available amino groups on the surface of the nanoparticles were determined. The amino groups were quantified by a spectrophotometric method using 2,4, 6-trinitrobenzenesulfonic acid (TNBS). The results indicated that the particle size depended mainly on the amount of desolvating agent added, but not on the amount of cross-linker or the kind of cross-linking procedure. Increasing amounts of glutaraldehyde reduced the number of amino groups on the surface of HSA nanoparticles and also decreased the zeta potential of the carrier system. The temperature and heat denaturation time only had an influence on the stability of the nanoparticles but not on the amount of amino groups or the particle size. It was shown that heat denatured HSA nanoparticles possessed the greatest number of amino groups on their surface. Additional experiments for the characterisation of gelatin A and B nanoparticles were performed.", "author" : [ { "dropping-particle" : "", "family" : "Weber", "given" : "C", "non-dropping-particle" : "", "parse-names" : false, "suffix" : "" }, { "dropping-particle" : "", "family" : "Coester", "given" : "C", "non-dropping-particle" : "", "parse-names" : false, "suffix" : "" }, { "dropping-particle" : "", "family" : "Kreuter", "given" : "J", "non-dropping-particle" : "", "parse-names" : false, "suffix" : "" }, { "dropping-particle" : "", "family" : "Langer", "given" : "K", "non-dropping-particle" : "", "parse-names" : false, "suffix" : "" } ], "container-title" : "International journal of pharmaceutics", "id" : "ITEM-1", "issue" : "1", "issued" : { "date-parts" : [ [ "2000" ] ] }, "page" : "91-102", "title" : "Desolvation process and surface characterisation of protein nanoparticles.", "type" : "article-journal", "volume" : "194" }, "uris" : [ "http://www.mendeley.com/documents/?uuid=55485bf5-c9ae-4026-9f05-6df33c161197" ] } ], "mendeley" : { "formattedCitation" : "(Weber, Coester, Kreuter, &amp; Langer, 2000)", "plainTextFormattedCitation" : "(Weber, Coester, Kreuter, &amp; Langer, 2000)", "previouslyFormattedCitation" : "(Weber, Coester, Kreuter, &amp; Langer, 2000)" }, "properties" : { "noteIndex" : 0 }, "schema" : "https://github.com/citation-style-language/schema/raw/master/csl-citation.json" }</w:instrText>
      </w:r>
      <w:r w:rsidRPr="005474D9">
        <w:rPr>
          <w:rFonts w:eastAsia="Times New Roman"/>
          <w:bdr w:val="none" w:sz="0" w:space="0" w:color="auto"/>
          <w:lang w:eastAsia="en-IE"/>
        </w:rPr>
        <w:fldChar w:fldCharType="separate"/>
      </w:r>
      <w:r w:rsidR="008F33C4" w:rsidRPr="005474D9">
        <w:rPr>
          <w:rFonts w:eastAsia="Times New Roman"/>
          <w:noProof/>
          <w:bdr w:val="none" w:sz="0" w:space="0" w:color="auto"/>
          <w:lang w:eastAsia="en-IE"/>
        </w:rPr>
        <w:t>(Weber, Coester, Kreuter, &amp; Langer, 2000)</w:t>
      </w:r>
      <w:r w:rsidRPr="005474D9">
        <w:rPr>
          <w:rFonts w:eastAsia="Times New Roman"/>
          <w:bdr w:val="none" w:sz="0" w:space="0" w:color="auto"/>
          <w:lang w:eastAsia="en-IE"/>
        </w:rPr>
        <w:fldChar w:fldCharType="end"/>
      </w:r>
      <w:r w:rsidRPr="005474D9">
        <w:rPr>
          <w:rFonts w:eastAsia="Times New Roman"/>
          <w:bdr w:val="none" w:sz="0" w:space="0" w:color="auto"/>
          <w:lang w:eastAsia="en-IE"/>
        </w:rPr>
        <w:t xml:space="preserve">. A number of groups have found that CL113 NPs synthesised by ionic gelation lose their integrity in aqueous media, even in the absence of enzymes </w:t>
      </w:r>
      <w:r w:rsidRPr="005474D9">
        <w:rPr>
          <w:rFonts w:eastAsia="Times New Roman"/>
          <w:bdr w:val="none" w:sz="0" w:space="0" w:color="auto"/>
          <w:lang w:eastAsia="en-IE"/>
        </w:rPr>
        <w:fldChar w:fldCharType="begin" w:fldLock="1"/>
      </w:r>
      <w:r w:rsidR="008F33C4" w:rsidRPr="005474D9">
        <w:rPr>
          <w:rFonts w:eastAsia="Times New Roman"/>
          <w:bdr w:val="none" w:sz="0" w:space="0" w:color="auto"/>
          <w:lang w:eastAsia="en-IE"/>
        </w:rPr>
        <w:instrText>ADDIN CSL_CITATION { "citationItems" : [ { "id" : "ITEM-1", "itemData" : { "DOI" : "10.1016/j.jcis.2004.08.186", "ISSN" : "00219797", "author" : [ { "dropping-particle" : "", "family" : "L\u00f3pez-Le\u00f3n", "given" : "T.", "non-dropping-particle" : "", "parse-names" : false, "suffix" : "" }, { "dropping-particle" : "", "family" : "Carvalho", "given" : "E.L.S.", "non-dropping-particle" : "", "parse-names" : false, "suffix" : "" }, { "dropping-particle" : "", "family" : "Seijo", "given" : "B.", "non-dropping-particle" : "", "parse-names" : false, "suffix" : "" }, { "dropping-particle" : "", "family" : "Ortega-Vinuesa", "given" : "J.L.", "non-dropping-particle" : "", "parse-names" : false, "suffix" : "" }, { "dropping-particle" : "", "family" : "Bastos-Gonz\u00e1lez", "given" : "D.", "non-dropping-particle" : "", "parse-names" : false, "suffix" : "" } ], "container-title" : "Journal of Colloid and Interface Science", "id" : "ITEM-1", "issue" : "2", "issued" : { "date-parts" : [ [ "2005" ] ] }, "page" : "344-351", "title" : "Physicochemical characterization of chitosan nanoparticles: electrokinetic and stability behavior", "type" : "article-journal", "volume" : "283" }, "uris" : [ "http://www.mendeley.com/documents/?uuid=27c0a5c7-98df-4827-9367-48c55850500b" ] } ], "mendeley" : { "formattedCitation" : "(L\u00f3pez-Le\u00f3n, Carvalho, Seijo, Ortega-Vinuesa, &amp; Bastos-Gonz\u00e1lez, 2005)", "plainTextFormattedCitation" : "(L\u00f3pez-Le\u00f3n, Carvalho, Seijo, Ortega-Vinuesa, &amp; Bastos-Gonz\u00e1lez, 2005)", "previouslyFormattedCitation" : "(L\u00f3pez-Le\u00f3n, Carvalho, Seijo, Ortega-Vinuesa, &amp; Bastos-Gonz\u00e1lez, 2005)" }, "properties" : { "noteIndex" : 0 }, "schema" : "https://github.com/citation-style-language/schema/raw/master/csl-citation.json" }</w:instrText>
      </w:r>
      <w:r w:rsidRPr="005474D9">
        <w:rPr>
          <w:rFonts w:eastAsia="Times New Roman"/>
          <w:bdr w:val="none" w:sz="0" w:space="0" w:color="auto"/>
          <w:lang w:eastAsia="en-IE"/>
        </w:rPr>
        <w:fldChar w:fldCharType="separate"/>
      </w:r>
      <w:r w:rsidR="008F33C4" w:rsidRPr="005474D9">
        <w:rPr>
          <w:rFonts w:eastAsia="Times New Roman"/>
          <w:noProof/>
          <w:bdr w:val="none" w:sz="0" w:space="0" w:color="auto"/>
          <w:lang w:eastAsia="en-IE"/>
        </w:rPr>
        <w:t>(López-León, Carvalho, Seijo, Ortega-Vinuesa, &amp; Bastos-González, 2005)</w:t>
      </w:r>
      <w:r w:rsidRPr="005474D9">
        <w:rPr>
          <w:rFonts w:eastAsia="Times New Roman"/>
          <w:bdr w:val="none" w:sz="0" w:space="0" w:color="auto"/>
          <w:lang w:eastAsia="en-IE"/>
        </w:rPr>
        <w:fldChar w:fldCharType="end"/>
      </w:r>
      <w:r w:rsidRPr="005474D9">
        <w:rPr>
          <w:rFonts w:eastAsia="Times New Roman"/>
          <w:bdr w:val="none" w:sz="0" w:space="0" w:color="auto"/>
          <w:lang w:eastAsia="en-IE"/>
        </w:rPr>
        <w:t xml:space="preserve">. Jonassen </w:t>
      </w:r>
      <w:r w:rsidRPr="005474D9">
        <w:rPr>
          <w:rFonts w:eastAsia="Times New Roman"/>
          <w:i/>
          <w:bdr w:val="none" w:sz="0" w:space="0" w:color="auto"/>
          <w:lang w:eastAsia="en-IE"/>
        </w:rPr>
        <w:t xml:space="preserve">et al. </w:t>
      </w:r>
      <w:r w:rsidRPr="005474D9">
        <w:rPr>
          <w:rFonts w:eastAsia="Times New Roman"/>
          <w:bdr w:val="none" w:sz="0" w:space="0" w:color="auto"/>
          <w:lang w:eastAsia="en-IE"/>
        </w:rPr>
        <w:t xml:space="preserve">(2012) looked </w:t>
      </w:r>
      <w:r w:rsidRPr="005474D9">
        <w:rPr>
          <w:rFonts w:eastAsia="Times New Roman"/>
          <w:highlight w:val="white"/>
          <w:bdr w:val="none" w:sz="0" w:space="0" w:color="auto"/>
          <w:lang w:eastAsia="en-IE"/>
        </w:rPr>
        <w:t xml:space="preserve">at the effect of different ionic strength over the course of a month; the main findings were that the most stable NPs with respect to the size and compactness of the particles were produced in saline conditions </w:t>
      </w:r>
      <w:r w:rsidRPr="005474D9">
        <w:rPr>
          <w:rFonts w:eastAsia="Times New Roman"/>
          <w:highlight w:val="white"/>
          <w:bdr w:val="none" w:sz="0" w:space="0" w:color="auto"/>
          <w:lang w:eastAsia="en-IE"/>
        </w:rPr>
        <w:fldChar w:fldCharType="begin" w:fldLock="1"/>
      </w:r>
      <w:r w:rsidR="008F33C4" w:rsidRPr="005474D9">
        <w:rPr>
          <w:rFonts w:eastAsia="Times New Roman"/>
          <w:highlight w:val="white"/>
          <w:bdr w:val="none" w:sz="0" w:space="0" w:color="auto"/>
          <w:lang w:eastAsia="en-IE"/>
        </w:rPr>
        <w:instrText>ADDIN CSL_CITATION { "citationItems" : [ { "id" : "ITEM-1", "itemData" : { "DOI" : "10.1021/bm301207a", "ISBN" : "1525-7797", "ISSN" : "15257797", "PMID" : "23046433", "abstract" : "The physical stability of chitosan nanoparticles cross-linked with sodium tripolyphosphate (TPP) was investigated over a period of 1 month. Special emphasis was placed on changes in the particle size and the particle compactness, which are two important physicochemical parameters of nanoparticulate drug delivery systems. The chitosan-TPP particles were prepared at different ionic strengths, chitosan chloride concentrations, and TPP-to-chitosan ratios. In the presence of monovalent salt, the positive \u03b6 potential of the particles was reduced. In spite of this, the particles were more stable when prepared and stored under saline conditions compared to water. This could be attributed to the smaller particle sizes found in the presence of sodium chloride. Most of the particles prepared in saline solvents were stable with respect to changes in the size and the compactness of the particles. However, instability was observed at the highest cross-linker-to-polymer ratios. Generally, a reduction in the \u03b6 potential and an increase in the particle compactness were observed at increasing TPP-to-chitosan ratios. This combined with the size increase induced by a high concentration of chitosan, increased the aggregation and sedimentation tendency of the particles and reduced the colloidal stability of the particles.", "author" : [ { "dropping-particle" : "", "family" : "Jonassen", "given" : "Helene", "non-dropping-particle" : "", "parse-names" : false, "suffix" : "" }, { "dropping-particle" : "", "family" : "Kj\u00f8niksen", "given" : "Anna Lena", "non-dropping-particle" : "", "parse-names" : false, "suffix" : "" }, { "dropping-particle" : "", "family" : "Hiorth", "given" : "Marianne", "non-dropping-particle" : "", "parse-names" : false, "suffix" : "" } ], "container-title" : "Biomacromolecules", "id" : "ITEM-1", "issue" : "11", "issued" : { "date-parts" : [ [ "2012" ] ] }, "page" : "3747-3756", "title" : "Stability of chitosan nanoparticles cross-linked with tripolyphosphate", "type" : "article-journal", "volume" : "13" }, "uris" : [ "http://www.mendeley.com/documents/?uuid=662f9004-6951-418a-bb4e-4d0831648a25" ] } ], "mendeley" : { "formattedCitation" : "(Jonassen, Kj\u00f8niksen, &amp; Hiorth, 2012)", "plainTextFormattedCitation" : "(Jonassen, Kj\u00f8niksen, &amp; Hiorth, 2012)", "previouslyFormattedCitation" : "(Jonassen, Kj\u00f8niksen, &amp; Hiorth, 2012)" }, "properties" : { "noteIndex" : 0 }, "schema" : "https://github.com/citation-style-language/schema/raw/master/csl-citation.json" }</w:instrText>
      </w:r>
      <w:r w:rsidRPr="005474D9">
        <w:rPr>
          <w:rFonts w:eastAsia="Times New Roman"/>
          <w:highlight w:val="white"/>
          <w:bdr w:val="none" w:sz="0" w:space="0" w:color="auto"/>
          <w:lang w:eastAsia="en-IE"/>
        </w:rPr>
        <w:fldChar w:fldCharType="separate"/>
      </w:r>
      <w:r w:rsidR="008F33C4" w:rsidRPr="005474D9">
        <w:rPr>
          <w:rFonts w:eastAsia="Times New Roman"/>
          <w:noProof/>
          <w:highlight w:val="white"/>
          <w:bdr w:val="none" w:sz="0" w:space="0" w:color="auto"/>
          <w:lang w:eastAsia="en-IE"/>
        </w:rPr>
        <w:t>(Jonassen, Kjøniksen, &amp; Hiorth, 2012)</w:t>
      </w:r>
      <w:r w:rsidRPr="005474D9">
        <w:rPr>
          <w:rFonts w:eastAsia="Times New Roman"/>
          <w:highlight w:val="white"/>
          <w:bdr w:val="none" w:sz="0" w:space="0" w:color="auto"/>
          <w:lang w:eastAsia="en-IE"/>
        </w:rPr>
        <w:fldChar w:fldCharType="end"/>
      </w:r>
      <w:r w:rsidRPr="005474D9">
        <w:rPr>
          <w:rFonts w:eastAsia="Times New Roman"/>
          <w:highlight w:val="white"/>
          <w:bdr w:val="none" w:sz="0" w:space="0" w:color="auto"/>
          <w:lang w:eastAsia="en-IE"/>
        </w:rPr>
        <w:t xml:space="preserve">. A similar study was also conducted, </w:t>
      </w:r>
      <w:r w:rsidRPr="005474D9">
        <w:rPr>
          <w:rFonts w:eastAsia="Times New Roman"/>
          <w:bdr w:val="none" w:sz="0" w:space="0" w:color="auto"/>
          <w:lang w:eastAsia="en-IE"/>
        </w:rPr>
        <w:t xml:space="preserve">preparing NPs in different ionic strength and buffers, and results showed that the least stable NPs were produced in non-buffered solutions or low ionic solutions </w:t>
      </w:r>
      <w:r w:rsidRPr="005474D9">
        <w:rPr>
          <w:rFonts w:eastAsia="Times New Roman"/>
          <w:bdr w:val="none" w:sz="0" w:space="0" w:color="auto"/>
          <w:lang w:eastAsia="en-IE"/>
        </w:rPr>
        <w:fldChar w:fldCharType="begin" w:fldLock="1"/>
      </w:r>
      <w:r w:rsidR="008F33C4" w:rsidRPr="005474D9">
        <w:rPr>
          <w:rFonts w:eastAsia="Times New Roman"/>
          <w:bdr w:val="none" w:sz="0" w:space="0" w:color="auto"/>
          <w:lang w:eastAsia="en-IE"/>
        </w:rPr>
        <w:instrText>ADDIN CSL_CITATION { "citationItems" : [ { "id" : "ITEM-1", "itemData" : { "DOI" : "10.1016/j.jcis.2004.08.186", "ISSN" : "00219797", "author" : [ { "dropping-particle" : "", "family" : "L\u00f3pez-Le\u00f3n", "given" : "T.", "non-dropping-particle" : "", "parse-names" : false, "suffix" : "" }, { "dropping-particle" : "", "family" : "Carvalho", "given" : "E.L.S.", "non-dropping-particle" : "", "parse-names" : false, "suffix" : "" }, { "dropping-particle" : "", "family" : "Seijo", "given" : "B.", "non-dropping-particle" : "", "parse-names" : false, "suffix" : "" }, { "dropping-particle" : "", "family" : "Ortega-Vinuesa", "given" : "J.L.", "non-dropping-particle" : "", "parse-names" : false, "suffix" : "" }, { "dropping-particle" : "", "family" : "Bastos-Gonz\u00e1lez", "given" : "D.", "non-dropping-particle" : "", "parse-names" : false, "suffix" : "" } ], "container-title" : "Journal of Colloid and Interface Science", "id" : "ITEM-1", "issue" : "2", "issued" : { "date-parts" : [ [ "2005" ] ] }, "page" : "344-351", "title" : "Physicochemical characterization of chitosan nanoparticles: electrokinetic and stability behavior", "type" : "article-journal", "volume" : "283" }, "uris" : [ "http://www.mendeley.com/documents/?uuid=ba99ef66-b3bb-4969-bc30-5e042fb23110" ] } ], "mendeley" : { "formattedCitation" : "(L\u00f3pez-Le\u00f3n et al., 2005)", "plainTextFormattedCitation" : "(L\u00f3pez-Le\u00f3n et al., 2005)", "previouslyFormattedCitation" : "(L\u00f3pez-Le\u00f3n et al., 2005)" }, "properties" : { "noteIndex" : 0 }, "schema" : "https://github.com/citation-style-language/schema/raw/master/csl-citation.json" }</w:instrText>
      </w:r>
      <w:r w:rsidRPr="005474D9">
        <w:rPr>
          <w:rFonts w:eastAsia="Times New Roman"/>
          <w:bdr w:val="none" w:sz="0" w:space="0" w:color="auto"/>
          <w:lang w:eastAsia="en-IE"/>
        </w:rPr>
        <w:fldChar w:fldCharType="separate"/>
      </w:r>
      <w:r w:rsidR="008F33C4" w:rsidRPr="005474D9">
        <w:rPr>
          <w:rFonts w:eastAsia="Times New Roman"/>
          <w:noProof/>
          <w:bdr w:val="none" w:sz="0" w:space="0" w:color="auto"/>
          <w:lang w:eastAsia="en-IE"/>
        </w:rPr>
        <w:t>(López-León et al., 2005)</w:t>
      </w:r>
      <w:r w:rsidRPr="005474D9">
        <w:rPr>
          <w:rFonts w:eastAsia="Times New Roman"/>
          <w:bdr w:val="none" w:sz="0" w:space="0" w:color="auto"/>
          <w:lang w:eastAsia="en-IE"/>
        </w:rPr>
        <w:fldChar w:fldCharType="end"/>
      </w:r>
      <w:r w:rsidRPr="005474D9">
        <w:rPr>
          <w:rFonts w:eastAsia="Times New Roman"/>
          <w:bdr w:val="none" w:sz="0" w:space="0" w:color="auto"/>
          <w:lang w:eastAsia="en-IE"/>
        </w:rPr>
        <w:t xml:space="preserve">. </w:t>
      </w:r>
    </w:p>
    <w:p w14:paraId="3C6D85CF" w14:textId="77777777" w:rsidR="00CB4818" w:rsidRPr="005474D9"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after="240" w:line="480" w:lineRule="auto"/>
        <w:jc w:val="both"/>
        <w:rPr>
          <w:rFonts w:eastAsia="Times New Roman"/>
          <w:bdr w:val="none" w:sz="0" w:space="0" w:color="auto"/>
          <w:lang w:eastAsia="en-IE"/>
        </w:rPr>
      </w:pPr>
      <w:r w:rsidRPr="005474D9">
        <w:rPr>
          <w:rFonts w:eastAsia="Times New Roman"/>
          <w:bdr w:val="none" w:sz="0" w:space="0" w:color="auto"/>
          <w:lang w:eastAsia="en-IE"/>
        </w:rPr>
        <w:t xml:space="preserve">The stability of formulations can be tested using a number of testing protocols, which include real time stability testing, accelerated stability testing, retained sample stability testing and cyclic temperature stress testing </w:t>
      </w:r>
      <w:r w:rsidRPr="005474D9">
        <w:rPr>
          <w:rFonts w:eastAsia="Times New Roman"/>
          <w:bdr w:val="none" w:sz="0" w:space="0" w:color="auto"/>
          <w:lang w:eastAsia="en-IE"/>
        </w:rPr>
        <w:fldChar w:fldCharType="begin" w:fldLock="1"/>
      </w:r>
      <w:r w:rsidR="008F33C4" w:rsidRPr="005474D9">
        <w:rPr>
          <w:rFonts w:eastAsia="Times New Roman"/>
          <w:bdr w:val="none" w:sz="0" w:space="0" w:color="auto"/>
          <w:lang w:eastAsia="en-IE"/>
        </w:rPr>
        <w:instrText>ADDIN CSL_CITATION { "citationItems" : [ { "id" : "ITEM-1", "itemData" : { "DOI" : "10.7324/JAPS.2012.2322", "ISBN" : "9814412082", "ISSN" : "22313354", "author" : [ { "dropping-particle" : "", "family" : "Bajaj", "given" : "Sanjay", "non-dropping-particle" : "", "parse-names" : false, "suffix" : "" }, { "dropping-particle" : "", "family" : "Singla", "given" : "Dinesh", "non-dropping-particle" : "", "parse-names" : false, "suffix" : "" }, { "dropping-particle" : "", "family" : "Sakhuja", "given" : "Neha", "non-dropping-particle" : "", "parse-names" : false, "suffix" : "" } ], "container-title" : "Journal of Applied Pharmaceutical Science", "id" : "ITEM-1", "issue" : "3", "issued" : { "date-parts" : [ [ "2012" ] ] }, "page" : "129-138", "title" : "Stability testing of pharmaceutical products", "type" : "article-journal", "volume" : "2" }, "uris" : [ "http://www.mendeley.com/documents/?uuid=f2f60417-2d51-4c22-8314-def6147e9322" ] } ], "mendeley" : { "formattedCitation" : "(Bajaj et al., 2012)", "plainTextFormattedCitation" : "(Bajaj et al., 2012)", "previouslyFormattedCitation" : "(Bajaj et al., 2012)" }, "properties" : { "noteIndex" : 0 }, "schema" : "https://github.com/citation-style-language/schema/raw/master/csl-citation.json" }</w:instrText>
      </w:r>
      <w:r w:rsidRPr="005474D9">
        <w:rPr>
          <w:rFonts w:eastAsia="Times New Roman"/>
          <w:bdr w:val="none" w:sz="0" w:space="0" w:color="auto"/>
          <w:lang w:eastAsia="en-IE"/>
        </w:rPr>
        <w:fldChar w:fldCharType="separate"/>
      </w:r>
      <w:r w:rsidR="008F33C4" w:rsidRPr="005474D9">
        <w:rPr>
          <w:rFonts w:eastAsia="Times New Roman"/>
          <w:noProof/>
          <w:bdr w:val="none" w:sz="0" w:space="0" w:color="auto"/>
          <w:lang w:eastAsia="en-IE"/>
        </w:rPr>
        <w:t>(Bajaj et al., 2012)</w:t>
      </w:r>
      <w:r w:rsidRPr="005474D9">
        <w:rPr>
          <w:rFonts w:eastAsia="Times New Roman"/>
          <w:bdr w:val="none" w:sz="0" w:space="0" w:color="auto"/>
          <w:lang w:eastAsia="en-IE"/>
        </w:rPr>
        <w:fldChar w:fldCharType="end"/>
      </w:r>
      <w:r w:rsidRPr="005474D9">
        <w:rPr>
          <w:rFonts w:eastAsia="Times New Roman"/>
          <w:bdr w:val="none" w:sz="0" w:space="0" w:color="auto"/>
          <w:lang w:eastAsia="en-IE"/>
        </w:rPr>
        <w:t xml:space="preserve">. In the current study, accelerated stability testing was used, by which NPs are subjected to stress and then assayed simultaneously to predict the likelihood of instability based upon the Arrhenius equation. Suspensions of NPs in buffered solutions (PBS pH 7), formulated at a ratio of 5.9 CL113:TPP (optimal LKP loaded </w:t>
      </w:r>
      <w:r w:rsidRPr="005474D9">
        <w:rPr>
          <w:rFonts w:eastAsia="Times New Roman"/>
          <w:bdr w:val="none" w:sz="0" w:space="0" w:color="auto"/>
          <w:lang w:eastAsia="en-IE"/>
        </w:rPr>
        <w:lastRenderedPageBreak/>
        <w:t>NPs), were exposed to three different storage temperatures, 60°C, 70°C and 80°C, over a time course of 120, 300 and 720mi</w:t>
      </w:r>
      <w:r w:rsidR="00B6421D">
        <w:rPr>
          <w:rFonts w:eastAsia="Times New Roman"/>
          <w:bdr w:val="none" w:sz="0" w:space="0" w:color="auto"/>
          <w:lang w:eastAsia="en-IE"/>
        </w:rPr>
        <w:t xml:space="preserve">n at each temperature. Figure </w:t>
      </w:r>
      <w:r w:rsidR="00B6421D">
        <w:rPr>
          <w:rFonts w:eastAsia="Times New Roman"/>
          <w:color w:val="FF0000"/>
          <w:bdr w:val="none" w:sz="0" w:space="0" w:color="auto"/>
          <w:lang w:eastAsia="en-IE"/>
        </w:rPr>
        <w:t>6</w:t>
      </w:r>
      <w:r w:rsidRPr="005474D9">
        <w:rPr>
          <w:rFonts w:eastAsia="Times New Roman"/>
          <w:highlight w:val="white"/>
          <w:bdr w:val="none" w:sz="0" w:space="0" w:color="auto"/>
          <w:lang w:eastAsia="en-IE"/>
        </w:rPr>
        <w:t xml:space="preserve"> shows the kinetic behaviour of the particle sizes at different temperatures. </w:t>
      </w:r>
      <w:r w:rsidRPr="005474D9">
        <w:rPr>
          <w:rFonts w:eastAsia="Times New Roman"/>
          <w:bdr w:val="none" w:sz="0" w:space="0" w:color="auto"/>
          <w:lang w:eastAsia="en-IE"/>
        </w:rPr>
        <w:t>The stability of the NPs decreased with increasing temperature</w:t>
      </w:r>
      <w:r w:rsidRPr="005474D9">
        <w:rPr>
          <w:rFonts w:eastAsia="Times New Roman"/>
          <w:highlight w:val="white"/>
          <w:bdr w:val="none" w:sz="0" w:space="0" w:color="auto"/>
          <w:lang w:eastAsia="en-IE"/>
        </w:rPr>
        <w:t>. At 60</w:t>
      </w:r>
      <w:r w:rsidRPr="005474D9">
        <w:rPr>
          <w:rFonts w:eastAsia="Times New Roman"/>
          <w:bdr w:val="none" w:sz="0" w:space="0" w:color="auto"/>
          <w:lang w:eastAsia="en-IE"/>
        </w:rPr>
        <w:t>°C, no change in particle size was observed over the 720min.</w:t>
      </w:r>
      <w:r w:rsidRPr="005474D9">
        <w:rPr>
          <w:rFonts w:eastAsia="Times New Roman"/>
          <w:highlight w:val="white"/>
          <w:bdr w:val="none" w:sz="0" w:space="0" w:color="auto"/>
          <w:lang w:eastAsia="en-IE"/>
        </w:rPr>
        <w:t xml:space="preserve"> Figure </w:t>
      </w:r>
      <w:r w:rsidR="00B6421D">
        <w:rPr>
          <w:rFonts w:eastAsia="Times New Roman"/>
          <w:color w:val="FF0000"/>
          <w:highlight w:val="white"/>
          <w:bdr w:val="none" w:sz="0" w:space="0" w:color="auto"/>
          <w:lang w:eastAsia="en-IE"/>
        </w:rPr>
        <w:t>6</w:t>
      </w:r>
      <w:r w:rsidRPr="005474D9">
        <w:rPr>
          <w:rFonts w:eastAsia="Times New Roman"/>
          <w:highlight w:val="white"/>
          <w:bdr w:val="none" w:sz="0" w:space="0" w:color="auto"/>
          <w:lang w:eastAsia="en-IE"/>
        </w:rPr>
        <w:t xml:space="preserve"> indicates a more pronounced increase in both particle size and PDI at 70</w:t>
      </w:r>
      <w:r w:rsidRPr="005474D9">
        <w:rPr>
          <w:rFonts w:eastAsia="Times New Roman"/>
          <w:bdr w:val="none" w:sz="0" w:space="0" w:color="auto"/>
          <w:lang w:eastAsia="en-IE"/>
        </w:rPr>
        <w:t>°</w:t>
      </w:r>
      <w:r w:rsidRPr="005474D9">
        <w:rPr>
          <w:rFonts w:eastAsia="Times New Roman"/>
          <w:highlight w:val="white"/>
          <w:bdr w:val="none" w:sz="0" w:space="0" w:color="auto"/>
          <w:lang w:eastAsia="en-IE"/>
        </w:rPr>
        <w:t>C, while at 80</w:t>
      </w:r>
      <w:r w:rsidRPr="005474D9">
        <w:rPr>
          <w:rFonts w:eastAsia="Times New Roman"/>
          <w:bdr w:val="none" w:sz="0" w:space="0" w:color="auto"/>
          <w:lang w:eastAsia="en-IE"/>
        </w:rPr>
        <w:t>°C</w:t>
      </w:r>
      <w:r w:rsidRPr="005474D9">
        <w:rPr>
          <w:rFonts w:eastAsia="Times New Roman"/>
          <w:highlight w:val="white"/>
          <w:bdr w:val="none" w:sz="0" w:space="0" w:color="auto"/>
          <w:lang w:eastAsia="en-IE"/>
        </w:rPr>
        <w:t>, both particle size and PDI increase significantly over the time course. At this temperature, the particle size was seen to increase monotonically from 200 to 600nm, while the PDI increases from 0.4 to 0.7.  While some curvature is apparent in the trends at the highest temperature, within the present experimental error, an apparent zero order mechanism fitted better to all the data, compared to an apparent first or second order model.</w:t>
      </w:r>
      <w:r w:rsidRPr="005474D9">
        <w:rPr>
          <w:rFonts w:eastAsia="Times New Roman"/>
          <w:bdr w:val="none" w:sz="0" w:space="0" w:color="auto"/>
          <w:lang w:eastAsia="en-IE"/>
        </w:rPr>
        <w:t xml:space="preserve"> </w:t>
      </w:r>
    </w:p>
    <w:p w14:paraId="50B31F7A" w14:textId="77777777" w:rsidR="00CB4818" w:rsidRPr="005474D9" w:rsidRDefault="00CB4818" w:rsidP="005474D9">
      <w:pPr>
        <w:keepNext/>
        <w:pBdr>
          <w:top w:val="none" w:sz="0" w:space="0" w:color="auto"/>
          <w:left w:val="none" w:sz="0" w:space="0" w:color="auto"/>
          <w:bottom w:val="none" w:sz="0" w:space="0" w:color="auto"/>
          <w:right w:val="none" w:sz="0" w:space="0" w:color="auto"/>
          <w:between w:val="none" w:sz="0" w:space="0" w:color="auto"/>
          <w:bar w:val="none" w:sz="0" w:color="auto"/>
        </w:pBdr>
        <w:spacing w:after="240" w:line="480" w:lineRule="auto"/>
        <w:ind w:firstLine="360"/>
        <w:jc w:val="both"/>
        <w:rPr>
          <w:rFonts w:eastAsia="Times New Roman"/>
          <w:bdr w:val="none" w:sz="0" w:space="0" w:color="auto"/>
          <w:lang w:eastAsia="en-IE"/>
        </w:rPr>
      </w:pPr>
      <w:r w:rsidRPr="005474D9">
        <w:rPr>
          <w:rFonts w:eastAsia="Times New Roman"/>
          <w:noProof/>
          <w:bdr w:val="none" w:sz="0" w:space="0" w:color="auto"/>
          <w:lang w:eastAsia="en-IE"/>
        </w:rPr>
        <w:lastRenderedPageBreak/>
        <w:drawing>
          <wp:inline distT="0" distB="0" distL="0" distR="0" wp14:anchorId="54C6CC6F" wp14:editId="699DB47C">
            <wp:extent cx="2250000" cy="4500000"/>
            <wp:effectExtent l="0" t="0" r="0" b="0"/>
            <wp:docPr id="2076" name="Picture 2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0000" cy="4500000"/>
                    </a:xfrm>
                    <a:prstGeom prst="rect">
                      <a:avLst/>
                    </a:prstGeom>
                    <a:noFill/>
                    <a:ln>
                      <a:noFill/>
                    </a:ln>
                  </pic:spPr>
                </pic:pic>
              </a:graphicData>
            </a:graphic>
          </wp:inline>
        </w:drawing>
      </w:r>
      <w:r w:rsidRPr="005474D9">
        <w:rPr>
          <w:rFonts w:eastAsia="Times New Roman"/>
          <w:noProof/>
          <w:bdr w:val="none" w:sz="0" w:space="0" w:color="auto"/>
          <w:lang w:eastAsia="en-IE"/>
        </w:rPr>
        <w:drawing>
          <wp:inline distT="0" distB="0" distL="0" distR="0" wp14:anchorId="6221E40B" wp14:editId="49366285">
            <wp:extent cx="2253600" cy="4500000"/>
            <wp:effectExtent l="0" t="0" r="0" b="0"/>
            <wp:docPr id="2077" name="Picture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53600" cy="4500000"/>
                    </a:xfrm>
                    <a:prstGeom prst="rect">
                      <a:avLst/>
                    </a:prstGeom>
                    <a:noFill/>
                    <a:ln>
                      <a:noFill/>
                    </a:ln>
                  </pic:spPr>
                </pic:pic>
              </a:graphicData>
            </a:graphic>
          </wp:inline>
        </w:drawing>
      </w:r>
    </w:p>
    <w:p w14:paraId="02CB7DE4" w14:textId="77777777" w:rsidR="00CB4818" w:rsidRPr="005474D9"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after="360" w:line="480" w:lineRule="auto"/>
        <w:jc w:val="both"/>
        <w:rPr>
          <w:rFonts w:eastAsia="Times New Roman"/>
          <w:bdr w:val="none" w:sz="0" w:space="0" w:color="auto"/>
          <w:lang w:eastAsia="en-IE"/>
        </w:rPr>
      </w:pPr>
      <w:r w:rsidRPr="00423E56">
        <w:rPr>
          <w:rFonts w:eastAsia="Times New Roman"/>
          <w:b/>
          <w:bdr w:val="none" w:sz="0" w:space="0" w:color="auto"/>
          <w:lang w:eastAsia="en-IE"/>
        </w:rPr>
        <w:t xml:space="preserve">Figure </w:t>
      </w:r>
      <w:r w:rsidR="00B6421D" w:rsidRPr="00423E56">
        <w:rPr>
          <w:rFonts w:eastAsia="Times New Roman"/>
          <w:b/>
          <w:bdr w:val="none" w:sz="0" w:space="0" w:color="auto"/>
          <w:lang w:eastAsia="en-IE"/>
        </w:rPr>
        <w:t>6</w:t>
      </w:r>
      <w:r w:rsidRPr="00423E56">
        <w:rPr>
          <w:rFonts w:eastAsia="Times New Roman"/>
          <w:bdr w:val="none" w:sz="0" w:space="0" w:color="auto"/>
          <w:lang w:eastAsia="en-IE"/>
        </w:rPr>
        <w:t xml:space="preserve"> Particle</w:t>
      </w:r>
      <w:r w:rsidRPr="005474D9">
        <w:rPr>
          <w:rFonts w:eastAsia="Times New Roman"/>
          <w:bdr w:val="none" w:sz="0" w:space="0" w:color="auto"/>
          <w:lang w:eastAsia="en-IE"/>
        </w:rPr>
        <w:t xml:space="preserve"> size and PDI analysis of LKP loaded NPs exposed at (a) 60</w:t>
      </w:r>
      <w:r w:rsidRPr="005474D9">
        <w:rPr>
          <w:rFonts w:eastAsia="Cabin"/>
          <w:bdr w:val="none" w:sz="0" w:space="0" w:color="auto"/>
          <w:lang w:eastAsia="en-IE"/>
        </w:rPr>
        <w:t>°</w:t>
      </w:r>
      <w:r w:rsidRPr="005474D9">
        <w:rPr>
          <w:rFonts w:eastAsia="Times New Roman"/>
          <w:bdr w:val="none" w:sz="0" w:space="0" w:color="auto"/>
          <w:lang w:eastAsia="en-IE"/>
        </w:rPr>
        <w:t>C (b) 70</w:t>
      </w:r>
      <w:r w:rsidRPr="005474D9">
        <w:rPr>
          <w:rFonts w:eastAsia="Cabin"/>
          <w:bdr w:val="none" w:sz="0" w:space="0" w:color="auto"/>
          <w:lang w:eastAsia="en-IE"/>
        </w:rPr>
        <w:t>°</w:t>
      </w:r>
      <w:r w:rsidRPr="005474D9">
        <w:rPr>
          <w:rFonts w:eastAsia="Times New Roman"/>
          <w:bdr w:val="none" w:sz="0" w:space="0" w:color="auto"/>
          <w:lang w:eastAsia="en-IE"/>
        </w:rPr>
        <w:t>C and (c) 80</w:t>
      </w:r>
      <w:r w:rsidRPr="005474D9">
        <w:rPr>
          <w:rFonts w:eastAsia="Cabin"/>
          <w:bdr w:val="none" w:sz="0" w:space="0" w:color="auto"/>
          <w:lang w:eastAsia="en-IE"/>
        </w:rPr>
        <w:t>°</w:t>
      </w:r>
      <w:r w:rsidRPr="005474D9">
        <w:rPr>
          <w:rFonts w:eastAsia="Times New Roman"/>
          <w:bdr w:val="none" w:sz="0" w:space="0" w:color="auto"/>
          <w:lang w:eastAsia="en-IE"/>
        </w:rPr>
        <w:t>C over time periods of 120, 300 and 720min, respectively. N= 3</w:t>
      </w:r>
    </w:p>
    <w:p w14:paraId="53A93CE3" w14:textId="77777777" w:rsidR="00CB4818" w:rsidRPr="005474D9"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Times New Roman"/>
          <w:bdr w:val="none" w:sz="0" w:space="0" w:color="auto"/>
          <w:lang w:eastAsia="en-IE"/>
        </w:rPr>
      </w:pPr>
      <w:r w:rsidRPr="005474D9">
        <w:rPr>
          <w:rFonts w:eastAsia="Times New Roman"/>
          <w:bdr w:val="none" w:sz="0" w:space="0" w:color="auto"/>
          <w:lang w:eastAsia="en-IE"/>
        </w:rPr>
        <w:t xml:space="preserve">An Arrhenius plot of the apparent zero order reaction rate constants, derived from the analysis of the individual experiments at the different temperatures, indicates that the kinetics of the particle size and PDI followed this temperature relationship, consistent with an energy activated process, with similar energies of activation for particle size and PDI (see Figure </w:t>
      </w:r>
      <w:r w:rsidR="00B6421D">
        <w:rPr>
          <w:rFonts w:eastAsia="Times New Roman"/>
          <w:color w:val="FF0000"/>
          <w:bdr w:val="none" w:sz="0" w:space="0" w:color="auto"/>
          <w:lang w:eastAsia="en-IE"/>
        </w:rPr>
        <w:t>7</w:t>
      </w:r>
      <w:r w:rsidRPr="005474D9">
        <w:rPr>
          <w:rFonts w:eastAsia="Times New Roman"/>
          <w:bdr w:val="none" w:sz="0" w:space="0" w:color="auto"/>
          <w:lang w:eastAsia="en-IE"/>
        </w:rPr>
        <w:t>).</w:t>
      </w:r>
      <w:r w:rsidRPr="005474D9">
        <w:rPr>
          <w:rFonts w:eastAsia="Times New Roman"/>
          <w:highlight w:val="white"/>
          <w:bdr w:val="none" w:sz="0" w:space="0" w:color="auto"/>
          <w:lang w:eastAsia="en-IE"/>
        </w:rPr>
        <w:t xml:space="preserve"> </w:t>
      </w:r>
    </w:p>
    <w:p w14:paraId="1E91BEFD" w14:textId="77777777" w:rsidR="00CB4818" w:rsidRPr="005474D9"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after="240" w:line="480" w:lineRule="auto"/>
        <w:jc w:val="both"/>
        <w:rPr>
          <w:rFonts w:eastAsia="Times New Roman"/>
          <w:bdr w:val="none" w:sz="0" w:space="0" w:color="auto"/>
          <w:lang w:eastAsia="en-IE"/>
        </w:rPr>
      </w:pPr>
      <w:r w:rsidRPr="005474D9">
        <w:rPr>
          <w:rFonts w:eastAsia="Times New Roman"/>
          <w:highlight w:val="white"/>
          <w:bdr w:val="none" w:sz="0" w:space="0" w:color="auto"/>
          <w:lang w:eastAsia="en-IE"/>
        </w:rPr>
        <w:t>The one-step nonlinear regression analysis of the kinetic experiments shows that the particle size fits to a zero order kinetic behaviour and an Arrhenius dependence with ln (k</w:t>
      </w:r>
      <w:r w:rsidRPr="005474D9">
        <w:rPr>
          <w:rFonts w:eastAsia="Times New Roman"/>
          <w:highlight w:val="white"/>
          <w:bdr w:val="none" w:sz="0" w:space="0" w:color="auto"/>
          <w:vertAlign w:val="subscript"/>
          <w:lang w:eastAsia="en-IE"/>
        </w:rPr>
        <w:t>ref@70C</w:t>
      </w:r>
      <w:r w:rsidRPr="005474D9">
        <w:rPr>
          <w:rFonts w:eastAsia="Times New Roman"/>
          <w:highlight w:val="white"/>
          <w:bdr w:val="none" w:sz="0" w:space="0" w:color="auto"/>
          <w:lang w:eastAsia="en-IE"/>
        </w:rPr>
        <w:t>)</w:t>
      </w:r>
      <w:r w:rsidRPr="005474D9">
        <w:rPr>
          <w:rFonts w:eastAsia="Times New Roman"/>
          <w:highlight w:val="white"/>
          <w:bdr w:val="none" w:sz="0" w:space="0" w:color="auto"/>
          <w:vertAlign w:val="subscript"/>
          <w:lang w:eastAsia="en-IE"/>
        </w:rPr>
        <w:t xml:space="preserve"> </w:t>
      </w:r>
      <w:r w:rsidRPr="005474D9">
        <w:rPr>
          <w:rFonts w:eastAsia="Times New Roman"/>
          <w:highlight w:val="white"/>
          <w:bdr w:val="none" w:sz="0" w:space="0" w:color="auto"/>
          <w:lang w:eastAsia="en-IE"/>
        </w:rPr>
        <w:t>= -3±1 min</w:t>
      </w:r>
      <w:r w:rsidRPr="005474D9">
        <w:rPr>
          <w:rFonts w:eastAsia="Times New Roman"/>
          <w:highlight w:val="white"/>
          <w:bdr w:val="none" w:sz="0" w:space="0" w:color="auto"/>
          <w:vertAlign w:val="superscript"/>
          <w:lang w:eastAsia="en-IE"/>
        </w:rPr>
        <w:t>-1</w:t>
      </w:r>
      <w:r w:rsidRPr="005474D9">
        <w:rPr>
          <w:rFonts w:eastAsia="Times New Roman"/>
          <w:highlight w:val="white"/>
          <w:bdr w:val="none" w:sz="0" w:space="0" w:color="auto"/>
          <w:lang w:eastAsia="en-IE"/>
        </w:rPr>
        <w:t xml:space="preserve"> and an E</w:t>
      </w:r>
      <w:r w:rsidRPr="005474D9">
        <w:rPr>
          <w:rFonts w:eastAsia="Times New Roman"/>
          <w:highlight w:val="white"/>
          <w:bdr w:val="none" w:sz="0" w:space="0" w:color="auto"/>
          <w:vertAlign w:val="subscript"/>
          <w:lang w:eastAsia="en-IE"/>
        </w:rPr>
        <w:t>a</w:t>
      </w:r>
      <w:r w:rsidRPr="005474D9">
        <w:rPr>
          <w:rFonts w:eastAsia="Times New Roman"/>
          <w:highlight w:val="white"/>
          <w:bdr w:val="none" w:sz="0" w:space="0" w:color="auto"/>
          <w:lang w:eastAsia="en-IE"/>
        </w:rPr>
        <w:t xml:space="preserve"> of = 360±103 kJ/mol. For the PDI, a one-step nonlinear regression was fitted to zero order kinetics with an Arrhenius dependence of ln (k</w:t>
      </w:r>
      <w:r w:rsidRPr="005474D9">
        <w:rPr>
          <w:rFonts w:eastAsia="Times New Roman"/>
          <w:highlight w:val="white"/>
          <w:bdr w:val="none" w:sz="0" w:space="0" w:color="auto"/>
          <w:vertAlign w:val="subscript"/>
          <w:lang w:eastAsia="en-IE"/>
        </w:rPr>
        <w:t>ref</w:t>
      </w:r>
      <w:r w:rsidRPr="005474D9">
        <w:rPr>
          <w:rFonts w:eastAsia="Times New Roman"/>
          <w:highlight w:val="white"/>
          <w:bdr w:val="none" w:sz="0" w:space="0" w:color="auto"/>
          <w:lang w:eastAsia="en-IE"/>
        </w:rPr>
        <w:t>@70°C) =</w:t>
      </w:r>
      <w:r w:rsidRPr="005474D9">
        <w:rPr>
          <w:rFonts w:eastAsia="Times New Roman"/>
          <w:bdr w:val="none" w:sz="0" w:space="0" w:color="auto"/>
          <w:lang w:eastAsia="en-IE"/>
        </w:rPr>
        <w:t xml:space="preserve"> </w:t>
      </w:r>
      <w:r w:rsidRPr="005474D9">
        <w:rPr>
          <w:rFonts w:eastAsia="Times New Roman"/>
          <w:highlight w:val="white"/>
          <w:bdr w:val="none" w:sz="0" w:space="0" w:color="auto"/>
          <w:lang w:eastAsia="en-IE"/>
        </w:rPr>
        <w:t>-8.9± 0.3mins</w:t>
      </w:r>
      <w:r w:rsidRPr="005474D9">
        <w:rPr>
          <w:rFonts w:eastAsia="Times New Roman"/>
          <w:highlight w:val="white"/>
          <w:bdr w:val="none" w:sz="0" w:space="0" w:color="auto"/>
          <w:vertAlign w:val="superscript"/>
          <w:lang w:eastAsia="en-IE"/>
        </w:rPr>
        <w:t>-1</w:t>
      </w:r>
      <w:r w:rsidRPr="005474D9">
        <w:rPr>
          <w:rFonts w:eastAsia="Times New Roman"/>
          <w:highlight w:val="white"/>
          <w:bdr w:val="none" w:sz="0" w:space="0" w:color="auto"/>
          <w:lang w:eastAsia="en-IE"/>
        </w:rPr>
        <w:t xml:space="preserve"> and E</w:t>
      </w:r>
      <w:r w:rsidRPr="005474D9">
        <w:rPr>
          <w:rFonts w:eastAsia="Times New Roman"/>
          <w:highlight w:val="white"/>
          <w:bdr w:val="none" w:sz="0" w:space="0" w:color="auto"/>
          <w:vertAlign w:val="subscript"/>
          <w:lang w:eastAsia="en-IE"/>
        </w:rPr>
        <w:t>a</w:t>
      </w:r>
      <w:r w:rsidRPr="005474D9" w:rsidDel="001E7AAC">
        <w:rPr>
          <w:rFonts w:eastAsia="Times New Roman"/>
          <w:highlight w:val="white"/>
          <w:bdr w:val="none" w:sz="0" w:space="0" w:color="auto"/>
          <w:lang w:eastAsia="en-IE"/>
        </w:rPr>
        <w:t xml:space="preserve"> </w:t>
      </w:r>
      <w:r w:rsidRPr="005474D9">
        <w:rPr>
          <w:rFonts w:eastAsia="Times New Roman"/>
          <w:highlight w:val="white"/>
          <w:bdr w:val="none" w:sz="0" w:space="0" w:color="auto"/>
          <w:lang w:eastAsia="en-IE"/>
        </w:rPr>
        <w:t>=196± 33 kJ/mol.</w:t>
      </w:r>
      <w:r w:rsidRPr="005474D9">
        <w:rPr>
          <w:rFonts w:eastAsia="Times New Roman"/>
          <w:bdr w:val="none" w:sz="0" w:space="0" w:color="auto"/>
          <w:lang w:eastAsia="en-IE"/>
        </w:rPr>
        <w:t xml:space="preserve"> A linear correlation is evident between 1/T and ln k in Figure </w:t>
      </w:r>
      <w:r w:rsidR="00B6421D">
        <w:rPr>
          <w:rFonts w:eastAsia="Times New Roman"/>
          <w:color w:val="FF0000"/>
          <w:bdr w:val="none" w:sz="0" w:space="0" w:color="auto"/>
          <w:lang w:eastAsia="en-IE"/>
        </w:rPr>
        <w:t>7</w:t>
      </w:r>
      <w:r w:rsidRPr="005474D9">
        <w:rPr>
          <w:rFonts w:eastAsia="Times New Roman"/>
          <w:bdr w:val="none" w:sz="0" w:space="0" w:color="auto"/>
          <w:lang w:eastAsia="en-IE"/>
        </w:rPr>
        <w:t xml:space="preserve">. </w:t>
      </w:r>
      <w:r w:rsidRPr="005474D9">
        <w:rPr>
          <w:rFonts w:eastAsia="Times New Roman"/>
          <w:highlight w:val="white"/>
          <w:bdr w:val="none" w:sz="0" w:space="0" w:color="auto"/>
          <w:lang w:eastAsia="en-IE"/>
        </w:rPr>
        <w:lastRenderedPageBreak/>
        <w:t>From this analysis, it suggests the nanoparticle formulation would be stable (in terms of particle physico-chemical properties) in a neutral pH solution at ambient storage temperature, with negligible increases in particle size or PDI of the NPs, confirming the higher stability of NPs prepared in buffered solutions</w:t>
      </w:r>
      <w:r w:rsidRPr="005474D9">
        <w:rPr>
          <w:rFonts w:eastAsia="Times New Roman"/>
          <w:bdr w:val="none" w:sz="0" w:space="0" w:color="auto"/>
          <w:lang w:eastAsia="en-IE"/>
        </w:rPr>
        <w:t xml:space="preserve">. </w:t>
      </w:r>
      <w:r w:rsidRPr="005474D9">
        <w:rPr>
          <w:rFonts w:eastAsia="Times New Roman"/>
          <w:highlight w:val="white"/>
          <w:bdr w:val="none" w:sz="0" w:space="0" w:color="auto"/>
          <w:lang w:eastAsia="en-IE"/>
        </w:rPr>
        <w:t xml:space="preserve">Only after 90min destabilisation of NPs was observed </w:t>
      </w:r>
      <w:r w:rsidRPr="005474D9">
        <w:rPr>
          <w:rFonts w:eastAsia="Times New Roman"/>
          <w:bdr w:val="none" w:sz="0" w:space="0" w:color="auto"/>
          <w:lang w:eastAsia="en-IE"/>
        </w:rPr>
        <w:t xml:space="preserve">at the highest temperature conditions. These results are in agreement with previous literature, reporting that when NPs are produced in salt or buffered environment, stability is improved </w:t>
      </w:r>
      <w:r w:rsidRPr="005474D9">
        <w:rPr>
          <w:rFonts w:eastAsia="Times New Roman"/>
          <w:bdr w:val="none" w:sz="0" w:space="0" w:color="auto"/>
          <w:lang w:eastAsia="en-IE"/>
        </w:rPr>
        <w:fldChar w:fldCharType="begin" w:fldLock="1"/>
      </w:r>
      <w:r w:rsidR="008F33C4" w:rsidRPr="005474D9">
        <w:rPr>
          <w:rFonts w:eastAsia="Times New Roman"/>
          <w:bdr w:val="none" w:sz="0" w:space="0" w:color="auto"/>
          <w:lang w:eastAsia="en-IE"/>
        </w:rPr>
        <w:instrText>ADDIN CSL_CITATION { "citationItems" : [ { "id" : "ITEM-1", "itemData" : { "DOI" : "10.1016/j.jcis.2004.08.186", "ISSN" : "00219797", "author" : [ { "dropping-particle" : "", "family" : "L\u00f3pez-Le\u00f3n", "given" : "T.", "non-dropping-particle" : "", "parse-names" : false, "suffix" : "" }, { "dropping-particle" : "", "family" : "Carvalho", "given" : "E.L.S.", "non-dropping-particle" : "", "parse-names" : false, "suffix" : "" }, { "dropping-particle" : "", "family" : "Seijo", "given" : "B.", "non-dropping-particle" : "", "parse-names" : false, "suffix" : "" }, { "dropping-particle" : "", "family" : "Ortega-Vinuesa", "given" : "J.L.", "non-dropping-particle" : "", "parse-names" : false, "suffix" : "" }, { "dropping-particle" : "", "family" : "Bastos-Gonz\u00e1lez", "given" : "D.", "non-dropping-particle" : "", "parse-names" : false, "suffix" : "" } ], "container-title" : "Journal of Colloid and Interface Science", "id" : "ITEM-1", "issue" : "2", "issued" : { "date-parts" : [ [ "2005" ] ] }, "page" : "344-351", "title" : "Physicochemical characterization of chitosan nanoparticles: electrokinetic and stability behavior", "type" : "article-journal", "volume" : "283" }, "uris" : [ "http://www.mendeley.com/documents/?uuid=ba99ef66-b3bb-4969-bc30-5e042fb23110" ] } ], "mendeley" : { "formattedCitation" : "(L\u00f3pez-Le\u00f3n et al., 2005)", "plainTextFormattedCitation" : "(L\u00f3pez-Le\u00f3n et al., 2005)", "previouslyFormattedCitation" : "(L\u00f3pez-Le\u00f3n et al., 2005)" }, "properties" : { "noteIndex" : 0 }, "schema" : "https://github.com/citation-style-language/schema/raw/master/csl-citation.json" }</w:instrText>
      </w:r>
      <w:r w:rsidRPr="005474D9">
        <w:rPr>
          <w:rFonts w:eastAsia="Times New Roman"/>
          <w:bdr w:val="none" w:sz="0" w:space="0" w:color="auto"/>
          <w:lang w:eastAsia="en-IE"/>
        </w:rPr>
        <w:fldChar w:fldCharType="separate"/>
      </w:r>
      <w:r w:rsidR="008F33C4" w:rsidRPr="005474D9">
        <w:rPr>
          <w:rFonts w:eastAsia="Times New Roman"/>
          <w:noProof/>
          <w:bdr w:val="none" w:sz="0" w:space="0" w:color="auto"/>
          <w:lang w:eastAsia="en-IE"/>
        </w:rPr>
        <w:t>(López-León et al., 2005)</w:t>
      </w:r>
      <w:r w:rsidRPr="005474D9">
        <w:rPr>
          <w:rFonts w:eastAsia="Times New Roman"/>
          <w:bdr w:val="none" w:sz="0" w:space="0" w:color="auto"/>
          <w:lang w:eastAsia="en-IE"/>
        </w:rPr>
        <w:fldChar w:fldCharType="end"/>
      </w:r>
      <w:r w:rsidRPr="005474D9">
        <w:rPr>
          <w:rFonts w:eastAsia="Times New Roman"/>
          <w:bdr w:val="none" w:sz="0" w:space="0" w:color="auto"/>
          <w:lang w:eastAsia="en-IE"/>
        </w:rPr>
        <w:t xml:space="preserve">. </w:t>
      </w:r>
    </w:p>
    <w:p w14:paraId="5858B751" w14:textId="77777777" w:rsidR="00CB4818" w:rsidRPr="005474D9"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after="240" w:line="480" w:lineRule="auto"/>
        <w:jc w:val="both"/>
        <w:rPr>
          <w:rFonts w:eastAsia="Times New Roman"/>
          <w:bdr w:val="none" w:sz="0" w:space="0" w:color="auto"/>
          <w:lang w:eastAsia="en-IE"/>
        </w:rPr>
      </w:pPr>
      <w:r w:rsidRPr="005474D9">
        <w:rPr>
          <w:rFonts w:eastAsia="Times New Roman"/>
          <w:noProof/>
          <w:bdr w:val="none" w:sz="0" w:space="0" w:color="auto"/>
          <w:lang w:eastAsia="en-IE"/>
        </w:rPr>
        <w:drawing>
          <wp:inline distT="0" distB="0" distL="0" distR="0" wp14:anchorId="466E7111" wp14:editId="15F47078">
            <wp:extent cx="2340000" cy="2340000"/>
            <wp:effectExtent l="0" t="0" r="0" b="0"/>
            <wp:docPr id="2078" name="Picture 2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40000" cy="2340000"/>
                    </a:xfrm>
                    <a:prstGeom prst="rect">
                      <a:avLst/>
                    </a:prstGeom>
                    <a:noFill/>
                    <a:ln>
                      <a:noFill/>
                    </a:ln>
                  </pic:spPr>
                </pic:pic>
              </a:graphicData>
            </a:graphic>
          </wp:inline>
        </w:drawing>
      </w:r>
      <w:r w:rsidRPr="005474D9">
        <w:rPr>
          <w:rFonts w:eastAsia="Times New Roman"/>
          <w:noProof/>
          <w:bdr w:val="none" w:sz="0" w:space="0" w:color="auto"/>
          <w:lang w:eastAsia="en-IE"/>
        </w:rPr>
        <w:drawing>
          <wp:inline distT="0" distB="0" distL="0" distR="0" wp14:anchorId="5D8B7685" wp14:editId="4A4EBEBB">
            <wp:extent cx="2340000" cy="2340000"/>
            <wp:effectExtent l="0" t="0" r="0" b="0"/>
            <wp:docPr id="2079" name="Picture 2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40000" cy="2340000"/>
                    </a:xfrm>
                    <a:prstGeom prst="rect">
                      <a:avLst/>
                    </a:prstGeom>
                    <a:noFill/>
                    <a:ln>
                      <a:noFill/>
                    </a:ln>
                  </pic:spPr>
                </pic:pic>
              </a:graphicData>
            </a:graphic>
          </wp:inline>
        </w:drawing>
      </w:r>
    </w:p>
    <w:p w14:paraId="5E7D7C3C" w14:textId="77777777" w:rsidR="00CB4818" w:rsidRPr="00423E56"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423E56">
        <w:rPr>
          <w:rFonts w:eastAsia="Times New Roman"/>
          <w:b/>
          <w:bdr w:val="none" w:sz="0" w:space="0" w:color="auto"/>
          <w:lang w:eastAsia="en-IE"/>
        </w:rPr>
        <w:t xml:space="preserve">Figure </w:t>
      </w:r>
      <w:r w:rsidR="00B6421D" w:rsidRPr="00423E56">
        <w:rPr>
          <w:rFonts w:eastAsia="Times New Roman"/>
          <w:b/>
          <w:bdr w:val="none" w:sz="0" w:space="0" w:color="auto"/>
          <w:lang w:eastAsia="en-IE"/>
        </w:rPr>
        <w:t>7</w:t>
      </w:r>
      <w:r w:rsidRPr="00423E56">
        <w:rPr>
          <w:rFonts w:eastAsia="Times New Roman"/>
          <w:b/>
          <w:bdr w:val="none" w:sz="0" w:space="0" w:color="auto"/>
          <w:lang w:eastAsia="en-IE"/>
        </w:rPr>
        <w:t xml:space="preserve"> </w:t>
      </w:r>
      <w:r w:rsidRPr="00423E56">
        <w:rPr>
          <w:rFonts w:eastAsia="Times New Roman"/>
          <w:bdr w:val="none" w:sz="0" w:space="0" w:color="auto"/>
          <w:lang w:eastAsia="en-IE"/>
        </w:rPr>
        <w:t>Arrhenius Plots for the (a) Particle Size and (b) PDI accelerated</w:t>
      </w:r>
      <w:r w:rsidR="005474D9" w:rsidRPr="00423E56">
        <w:rPr>
          <w:rFonts w:eastAsia="Times New Roman"/>
          <w:bdr w:val="none" w:sz="0" w:space="0" w:color="auto"/>
          <w:lang w:eastAsia="en-IE"/>
        </w:rPr>
        <w:t xml:space="preserve"> studies of LKP loaded NPs. N=3</w:t>
      </w:r>
    </w:p>
    <w:p w14:paraId="0F13F386" w14:textId="77777777" w:rsidR="007A582C" w:rsidRPr="00423E56"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highlight w:val="white"/>
          <w:bdr w:val="none" w:sz="0" w:space="0" w:color="auto"/>
          <w:lang w:eastAsia="en-IE"/>
        </w:rPr>
      </w:pPr>
      <w:r w:rsidRPr="00423E56">
        <w:rPr>
          <w:rFonts w:eastAsia="Times New Roman"/>
          <w:highlight w:val="white"/>
          <w:bdr w:val="none" w:sz="0" w:space="0" w:color="auto"/>
          <w:lang w:eastAsia="en-IE"/>
        </w:rPr>
        <w:t xml:space="preserve">The results suggest either (i) swelling of the chitosan NPs in the aqueous environment </w:t>
      </w:r>
      <w:r w:rsidRPr="00423E56">
        <w:rPr>
          <w:rFonts w:eastAsia="Times New Roman"/>
          <w:highlight w:val="white"/>
          <w:bdr w:val="none" w:sz="0" w:space="0" w:color="auto"/>
          <w:lang w:eastAsia="en-IE"/>
        </w:rPr>
        <w:fldChar w:fldCharType="begin" w:fldLock="1"/>
      </w:r>
      <w:r w:rsidR="008F33C4" w:rsidRPr="00423E56">
        <w:rPr>
          <w:rFonts w:eastAsia="Times New Roman"/>
          <w:highlight w:val="white"/>
          <w:bdr w:val="none" w:sz="0" w:space="0" w:color="auto"/>
          <w:lang w:eastAsia="en-IE"/>
        </w:rPr>
        <w:instrText>ADDIN CSL_CITATION { "citationItems" : [ { "id" : "ITEM-1", "itemData" : { "author" : [ { "dropping-particle" : "", "family" : "Bajpai", "given" : "Jaya", "non-dropping-particle" : "", "parse-names" : false, "suffix" : "" }, { "dropping-particle" : "", "family" : "Maan", "given" : "Gurvindar Kaur", "non-dropping-particle" : "", "parse-names" : false, "suffix" : "" } ], "container-title" : "Progresses in Nanotechnology and Nanomaterials", "id" : "ITEM-1", "issue" : "1", "issued" : { "date-parts" : [ [ "2012" ] ] }, "page" : "9-17", "title" : "Preparation , Characterization and Water Uptake Behavior of Polysaccharide Based Nanoparticles Swelling behavior of nanoparticles", "type" : "article-journal", "volume" : "1" }, "uris" : [ "http://www.mendeley.com/documents/?uuid=ca29f3a5-8697-4f7e-a2ac-874d35fb2a41" ] } ], "mendeley" : { "formattedCitation" : "(Bajpai &amp; Maan, 2012)", "plainTextFormattedCitation" : "(Bajpai &amp; Maan, 2012)", "previouslyFormattedCitation" : "(Bajpai &amp; Maan, 2012)" }, "properties" : { "noteIndex" : 0 }, "schema" : "https://github.com/citation-style-language/schema/raw/master/csl-citation.json" }</w:instrText>
      </w:r>
      <w:r w:rsidRPr="00423E56">
        <w:rPr>
          <w:rFonts w:eastAsia="Times New Roman"/>
          <w:highlight w:val="white"/>
          <w:bdr w:val="none" w:sz="0" w:space="0" w:color="auto"/>
          <w:lang w:eastAsia="en-IE"/>
        </w:rPr>
        <w:fldChar w:fldCharType="separate"/>
      </w:r>
      <w:r w:rsidR="008F33C4" w:rsidRPr="00423E56">
        <w:rPr>
          <w:rFonts w:eastAsia="Times New Roman"/>
          <w:noProof/>
          <w:highlight w:val="white"/>
          <w:bdr w:val="none" w:sz="0" w:space="0" w:color="auto"/>
          <w:lang w:eastAsia="en-IE"/>
        </w:rPr>
        <w:t>(Bajpai &amp; Maan, 2012)</w:t>
      </w:r>
      <w:r w:rsidRPr="00423E56">
        <w:rPr>
          <w:rFonts w:eastAsia="Times New Roman"/>
          <w:highlight w:val="white"/>
          <w:bdr w:val="none" w:sz="0" w:space="0" w:color="auto"/>
          <w:lang w:eastAsia="en-IE"/>
        </w:rPr>
        <w:fldChar w:fldCharType="end"/>
      </w:r>
      <w:r w:rsidRPr="00423E56">
        <w:rPr>
          <w:rFonts w:eastAsia="Times New Roman"/>
          <w:highlight w:val="white"/>
          <w:bdr w:val="none" w:sz="0" w:space="0" w:color="auto"/>
          <w:lang w:eastAsia="en-IE"/>
        </w:rPr>
        <w:t xml:space="preserve"> or (ii) agglomeration of chitosan NPs due to electrostatic interactions with an increase of temperature. In order to confirm the type of degradation, the zeta potential was assessed</w:t>
      </w:r>
      <w:r w:rsidRPr="00423E56">
        <w:rPr>
          <w:rFonts w:eastAsia="Times New Roman"/>
          <w:b/>
          <w:highlight w:val="white"/>
          <w:bdr w:val="none" w:sz="0" w:space="0" w:color="auto"/>
          <w:lang w:eastAsia="en-IE"/>
        </w:rPr>
        <w:t xml:space="preserve">. </w:t>
      </w:r>
      <w:r w:rsidRPr="00423E56">
        <w:rPr>
          <w:rFonts w:eastAsia="Times New Roman"/>
          <w:highlight w:val="white"/>
          <w:bdr w:val="none" w:sz="0" w:space="0" w:color="auto"/>
          <w:lang w:eastAsia="en-IE"/>
        </w:rPr>
        <w:t>Destabilisation of NP suspensions which would give rise to aggregation should be reflected in changes in ZP values when NPs aggregate. However, no significant changes were seen for the colloidal stability (i.e. ZP of LKP NPs). This suggests that swelling could be the primary mechanism of the CL113 nanoparticle changes with time, followed by destabilisation at higher te</w:t>
      </w:r>
      <w:r w:rsidR="007A582C" w:rsidRPr="00423E56">
        <w:rPr>
          <w:rFonts w:eastAsia="Times New Roman"/>
          <w:highlight w:val="white"/>
          <w:bdr w:val="none" w:sz="0" w:space="0" w:color="auto"/>
          <w:lang w:eastAsia="en-IE"/>
        </w:rPr>
        <w:t>mperatures and longer time (see figure 8).</w:t>
      </w:r>
    </w:p>
    <w:p w14:paraId="0B721A79" w14:textId="77777777" w:rsidR="007A582C" w:rsidRPr="009113E6" w:rsidRDefault="007A582C" w:rsidP="007A582C">
      <w:pPr>
        <w:spacing w:after="200" w:line="480" w:lineRule="auto"/>
        <w:jc w:val="both"/>
        <w:rPr>
          <w:rFonts w:ascii="Times" w:hAnsi="Times"/>
        </w:rPr>
      </w:pPr>
      <w:r w:rsidRPr="009113E6">
        <w:rPr>
          <w:rFonts w:ascii="Times" w:hAnsi="Times"/>
          <w:noProof/>
          <w:lang w:eastAsia="en-IE"/>
        </w:rPr>
        <w:lastRenderedPageBreak/>
        <w:drawing>
          <wp:inline distT="0" distB="0" distL="0" distR="0" wp14:anchorId="49F7F3C9" wp14:editId="4850366B">
            <wp:extent cx="4290157" cy="249448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tif"/>
                    <pic:cNvPicPr/>
                  </pic:nvPicPr>
                  <pic:blipFill>
                    <a:blip r:embed="rId17">
                      <a:extLst>
                        <a:ext uri="{28A0092B-C50C-407E-A947-70E740481C1C}">
                          <a14:useLocalDpi xmlns:a14="http://schemas.microsoft.com/office/drawing/2010/main" val="0"/>
                        </a:ext>
                      </a:extLst>
                    </a:blip>
                    <a:stretch>
                      <a:fillRect/>
                    </a:stretch>
                  </pic:blipFill>
                  <pic:spPr>
                    <a:xfrm>
                      <a:off x="0" y="0"/>
                      <a:ext cx="4292348" cy="2495757"/>
                    </a:xfrm>
                    <a:prstGeom prst="rect">
                      <a:avLst/>
                    </a:prstGeom>
                  </pic:spPr>
                </pic:pic>
              </a:graphicData>
            </a:graphic>
          </wp:inline>
        </w:drawing>
      </w:r>
    </w:p>
    <w:p w14:paraId="7E47657E" w14:textId="77777777" w:rsidR="009113E6" w:rsidRPr="009113E6" w:rsidRDefault="007A582C" w:rsidP="009113E6">
      <w:pPr>
        <w:spacing w:after="200" w:line="480" w:lineRule="auto"/>
        <w:jc w:val="both"/>
        <w:rPr>
          <w:rFonts w:ascii="Times" w:hAnsi="Times" w:cs="Helvetica"/>
          <w:color w:val="FF0000"/>
          <w:lang w:val="en-US"/>
        </w:rPr>
      </w:pPr>
      <w:r w:rsidRPr="009113E6">
        <w:rPr>
          <w:rFonts w:ascii="Times" w:hAnsi="Times"/>
          <w:b/>
          <w:color w:val="FF0000"/>
        </w:rPr>
        <w:t>Figure 8</w:t>
      </w:r>
      <w:r w:rsidRPr="009113E6">
        <w:rPr>
          <w:rFonts w:ascii="Times" w:hAnsi="Times"/>
          <w:color w:val="FF0000"/>
        </w:rPr>
        <w:t xml:space="preserve"> </w:t>
      </w:r>
      <w:r w:rsidR="009113E6" w:rsidRPr="009113E6">
        <w:rPr>
          <w:rFonts w:ascii="Times" w:hAnsi="Times" w:cs="Helvetica"/>
          <w:color w:val="FF0000"/>
          <w:lang w:val="en-US"/>
        </w:rPr>
        <w:t xml:space="preserve">Zeta potential analyses of LKP-loaded NPs at (a) 60°C, (b) 70°C and (c) 80°C. No significant changes were observed with One-Way ANOVA with </w:t>
      </w:r>
      <w:proofErr w:type="spellStart"/>
      <w:r w:rsidR="009113E6" w:rsidRPr="009113E6">
        <w:rPr>
          <w:rFonts w:ascii="Times" w:hAnsi="Times" w:cs="Helvetica"/>
          <w:color w:val="FF0000"/>
          <w:lang w:val="en-US"/>
        </w:rPr>
        <w:t>Dunnetts’s</w:t>
      </w:r>
      <w:proofErr w:type="spellEnd"/>
      <w:r w:rsidR="009113E6" w:rsidRPr="009113E6">
        <w:rPr>
          <w:rFonts w:ascii="Times" w:hAnsi="Times" w:cs="Helvetica"/>
          <w:color w:val="FF0000"/>
          <w:lang w:val="en-US"/>
        </w:rPr>
        <w:t xml:space="preserve"> post-test. Each value represents the mean ± SD (n=3)</w:t>
      </w:r>
    </w:p>
    <w:p w14:paraId="29F370C6" w14:textId="140D990C" w:rsidR="00CB4818" w:rsidRPr="005474D9" w:rsidRDefault="007A582C" w:rsidP="009113E6">
      <w:pPr>
        <w:spacing w:after="200" w:line="480" w:lineRule="auto"/>
        <w:jc w:val="both"/>
        <w:rPr>
          <w:rFonts w:eastAsia="Times New Roman"/>
          <w:bdr w:val="none" w:sz="0" w:space="0" w:color="auto"/>
          <w:lang w:eastAsia="en-IE"/>
        </w:rPr>
      </w:pPr>
      <w:r>
        <w:rPr>
          <w:rFonts w:eastAsia="Times New Roman"/>
          <w:highlight w:val="white"/>
          <w:bdr w:val="none" w:sz="0" w:space="0" w:color="auto"/>
          <w:lang w:eastAsia="en-IE"/>
        </w:rPr>
        <w:t xml:space="preserve"> </w:t>
      </w:r>
      <w:r w:rsidR="00CB4818" w:rsidRPr="005474D9">
        <w:rPr>
          <w:rFonts w:eastAsia="Times New Roman"/>
          <w:highlight w:val="white"/>
          <w:bdr w:val="none" w:sz="0" w:space="0" w:color="auto"/>
          <w:lang w:eastAsia="en-IE"/>
        </w:rPr>
        <w:t xml:space="preserve"> </w:t>
      </w:r>
      <w:r w:rsidR="00CB4818" w:rsidRPr="005474D9">
        <w:rPr>
          <w:rFonts w:eastAsia="Times New Roman"/>
          <w:bdr w:val="none" w:sz="0" w:space="0" w:color="auto"/>
          <w:lang w:eastAsia="en-IE"/>
        </w:rPr>
        <w:t xml:space="preserve">In addition, DD of CL113 used for this experiment is greater than 85%, it has been previously reported that with an increase of DD the aggregation stability decreases due to the CL113 more prone to TPP bridging which causes it to become more lyophobic near physiological pH which may contribute to the stability of the NPs </w:t>
      </w:r>
      <w:r w:rsidR="00CB4818" w:rsidRPr="005474D9">
        <w:rPr>
          <w:rFonts w:eastAsia="Times New Roman"/>
          <w:bdr w:val="none" w:sz="0" w:space="0" w:color="auto"/>
          <w:lang w:eastAsia="en-IE"/>
        </w:rPr>
        <w:fldChar w:fldCharType="begin" w:fldLock="1"/>
      </w:r>
      <w:r w:rsidR="008F33C4" w:rsidRPr="005474D9">
        <w:rPr>
          <w:rFonts w:eastAsia="Times New Roman"/>
          <w:bdr w:val="none" w:sz="0" w:space="0" w:color="auto"/>
          <w:lang w:eastAsia="en-IE"/>
        </w:rPr>
        <w:instrText>ADDIN CSL_CITATION { "citationItems" : [ { "id" : "ITEM-1", "itemData" : { "DOI" : "10.1039/C5TB00431D", "ISSN" : "2050-750X", "abstract" : "Micro- and nanogels prepared by ionically crosslinking chitosan with tripolyphosphate (TPP) attract keen interest as potential drug carriers. To achieve their optimal performance, it is essential to control their stability to aggregation and dissolution. Yet, literature on this subject (especially at physiological ionic strength and pH) remains filled with opposing reports. Recently, one of us hypothesized that these conflicting findings might stem from: (1) variations in the chitosan molecular structure; (2) the dissimilar particle concentrations used by the various groups; and (3) occasional overreliance on dynamic light scattering (DLS) as the sole analytical tool. To explore this hypothesis, here we use isothermal titration calorimetry, light scattering and UV-Vis spectroscopy to analyze the effects of chitosan degree of deacetylation (DD) and particle concentration on chitosan/TPP particle stability. Their dissolution stability increases with the chitosan DD (due to the stronger chitosan/TPP binding) and when the particles are used at higher concentrations, and evidently depends on the chitosan molecular weight. Conversely, their aggregation stability decreases with the DD, because the chitosan is more prone to TPP bridging and becomes more lyophobic at near-neutral (physiological) pH. We also show how using DLS-derived size distributions as the sole tool for characterizing particle stability can lead to erroneous conclusions. Comparison of these findings to literature experimental conditions reconciles many of the opposing reports and provides essential guidelines for tuning chitosan/TPP particle stability.", "author" : [ { "dropping-particle" : "", "family" : "Haung", "given" : "Yan", "non-dropping-particle" : "", "parse-names" : false, "suffix" : "" }, { "dropping-particle" : "", "family" : "Cai", "given" : "Yuhang", "non-dropping-particle" : "", "parse-names" : false, "suffix" : "" }, { "dropping-particle" : "", "family" : "Lapitsky", "given" : "Yakov", "non-dropping-particle" : "", "parse-names" : false, "suffix" : "" } ], "container-title" : "J. Mater. Chem. B", "id" : "ITEM-1", "issued" : { "date-parts" : [ [ "2015" ] ] }, "page" : "5957-5970", "title" : "Factors Affecting the Stability of Chitosan/Tripolyphosphate Micro- and Nanogels: Resolving the Opposing Findings", "type" : "article-journal", "volume" : "3" }, "uris" : [ "http://www.mendeley.com/documents/?uuid=d4c4df4e-619f-4c6a-98c1-29938cfc888b" ] } ], "mendeley" : { "formattedCitation" : "(Haung, Cai, &amp; Lapitsky, 2015)", "plainTextFormattedCitation" : "(Haung, Cai, &amp; Lapitsky, 2015)", "previouslyFormattedCitation" : "(Haung, Cai, &amp; Lapitsky, 2015)" }, "properties" : { "noteIndex" : 0 }, "schema" : "https://github.com/citation-style-language/schema/raw/master/csl-citation.json" }</w:instrText>
      </w:r>
      <w:r w:rsidR="00CB4818" w:rsidRPr="005474D9">
        <w:rPr>
          <w:rFonts w:eastAsia="Times New Roman"/>
          <w:bdr w:val="none" w:sz="0" w:space="0" w:color="auto"/>
          <w:lang w:eastAsia="en-IE"/>
        </w:rPr>
        <w:fldChar w:fldCharType="separate"/>
      </w:r>
      <w:r w:rsidR="008F33C4" w:rsidRPr="005474D9">
        <w:rPr>
          <w:rFonts w:eastAsia="Times New Roman"/>
          <w:noProof/>
          <w:bdr w:val="none" w:sz="0" w:space="0" w:color="auto"/>
          <w:lang w:eastAsia="en-IE"/>
        </w:rPr>
        <w:t>(Haung, Cai, &amp; Lapitsky, 2015)</w:t>
      </w:r>
      <w:r w:rsidR="00CB4818" w:rsidRPr="005474D9">
        <w:rPr>
          <w:rFonts w:eastAsia="Times New Roman"/>
          <w:bdr w:val="none" w:sz="0" w:space="0" w:color="auto"/>
          <w:lang w:eastAsia="en-IE"/>
        </w:rPr>
        <w:fldChar w:fldCharType="end"/>
      </w:r>
      <w:r w:rsidR="00CB4818" w:rsidRPr="005474D9">
        <w:rPr>
          <w:rFonts w:eastAsia="Times New Roman"/>
          <w:bdr w:val="none" w:sz="0" w:space="0" w:color="auto"/>
          <w:lang w:eastAsia="en-IE"/>
        </w:rPr>
        <w:t xml:space="preserve">. </w:t>
      </w:r>
      <w:r w:rsidR="00CB4818" w:rsidRPr="005474D9">
        <w:rPr>
          <w:rFonts w:eastAsia="Times New Roman"/>
          <w:highlight w:val="white"/>
          <w:bdr w:val="none" w:sz="0" w:space="0" w:color="auto"/>
          <w:lang w:eastAsia="en-IE"/>
        </w:rPr>
        <w:t xml:space="preserve">Overall, the accelerated experiments on LKP NPs indicate that the formulations </w:t>
      </w:r>
      <w:r w:rsidR="00CB4818" w:rsidRPr="005474D9">
        <w:rPr>
          <w:rFonts w:eastAsia="Times New Roman"/>
          <w:bdr w:val="none" w:sz="0" w:space="0" w:color="auto"/>
          <w:lang w:eastAsia="en-IE"/>
        </w:rPr>
        <w:t xml:space="preserve">will be </w:t>
      </w:r>
      <w:r w:rsidR="00CB4818" w:rsidRPr="005474D9">
        <w:rPr>
          <w:rFonts w:eastAsia="Times New Roman"/>
          <w:highlight w:val="white"/>
          <w:bdr w:val="none" w:sz="0" w:space="0" w:color="auto"/>
          <w:lang w:eastAsia="en-IE"/>
        </w:rPr>
        <w:t>stable under normal storage conditions. This could be due to the conditions (presence of salt) used to prepare the NPs, in addition to the strong bonding between the bioactive and complex</w:t>
      </w:r>
      <w:r w:rsidR="005474D9">
        <w:rPr>
          <w:rFonts w:eastAsia="Times New Roman"/>
          <w:bdr w:val="none" w:sz="0" w:space="0" w:color="auto"/>
          <w:lang w:eastAsia="en-IE"/>
        </w:rPr>
        <w:t>.</w:t>
      </w:r>
    </w:p>
    <w:p w14:paraId="7B3A15FF" w14:textId="77777777" w:rsidR="00CB4818" w:rsidRPr="005474D9" w:rsidRDefault="00CB4818" w:rsidP="005474D9">
      <w:pPr>
        <w:pStyle w:val="Heading2"/>
        <w:numPr>
          <w:ilvl w:val="1"/>
          <w:numId w:val="6"/>
        </w:numPr>
        <w:spacing w:before="0" w:after="240" w:line="480" w:lineRule="auto"/>
        <w:jc w:val="both"/>
        <w:rPr>
          <w:rFonts w:ascii="Times New Roman" w:hAnsi="Times New Roman" w:cs="Times New Roman"/>
          <w:b w:val="0"/>
          <w:color w:val="auto"/>
          <w:sz w:val="24"/>
          <w:szCs w:val="24"/>
          <w:bdr w:val="none" w:sz="0" w:space="0" w:color="auto"/>
          <w:lang w:eastAsia="en-IE"/>
        </w:rPr>
      </w:pPr>
      <w:bookmarkStart w:id="25" w:name="_Toc471461372"/>
      <w:r w:rsidRPr="005474D9">
        <w:rPr>
          <w:rFonts w:ascii="Times New Roman" w:hAnsi="Times New Roman" w:cs="Times New Roman"/>
          <w:b w:val="0"/>
          <w:color w:val="auto"/>
          <w:sz w:val="24"/>
          <w:szCs w:val="24"/>
          <w:bdr w:val="none" w:sz="0" w:space="0" w:color="auto"/>
          <w:lang w:eastAsia="en-IE"/>
        </w:rPr>
        <w:t xml:space="preserve">Cytotoxicity assessment of LKP </w:t>
      </w:r>
      <w:bookmarkEnd w:id="25"/>
      <w:r w:rsidRPr="005474D9">
        <w:rPr>
          <w:rFonts w:ascii="Times New Roman" w:hAnsi="Times New Roman" w:cs="Times New Roman"/>
          <w:b w:val="0"/>
          <w:color w:val="auto"/>
          <w:sz w:val="24"/>
          <w:szCs w:val="24"/>
          <w:bdr w:val="none" w:sz="0" w:space="0" w:color="auto"/>
          <w:lang w:eastAsia="en-IE"/>
        </w:rPr>
        <w:t>nanoparticles</w:t>
      </w:r>
    </w:p>
    <w:p w14:paraId="7E6ACF12" w14:textId="77777777" w:rsidR="00CB4818" w:rsidRPr="005474D9"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sz w:val="16"/>
          <w:szCs w:val="16"/>
          <w:bdr w:val="none" w:sz="0" w:space="0" w:color="auto"/>
          <w:lang w:eastAsia="en-IE"/>
        </w:rPr>
      </w:pPr>
      <w:r w:rsidRPr="005474D9">
        <w:rPr>
          <w:rFonts w:eastAsia="Times New Roman"/>
          <w:bdr w:val="none" w:sz="0" w:space="0" w:color="auto"/>
          <w:lang w:eastAsia="en-IE"/>
        </w:rPr>
        <w:t>The MTS assay was used to assess the cytotoxicity of LKP</w:t>
      </w:r>
      <w:r w:rsidRPr="005474D9">
        <w:rPr>
          <w:rFonts w:eastAsia="Times New Roman"/>
          <w:sz w:val="16"/>
          <w:szCs w:val="16"/>
          <w:bdr w:val="none" w:sz="0" w:space="0" w:color="auto"/>
          <w:lang w:eastAsia="en-IE"/>
        </w:rPr>
        <w:t xml:space="preserve"> </w:t>
      </w:r>
      <w:r w:rsidRPr="005474D9">
        <w:rPr>
          <w:rFonts w:eastAsia="Times New Roman"/>
          <w:bdr w:val="none" w:sz="0" w:space="0" w:color="auto"/>
          <w:lang w:eastAsia="en-IE"/>
        </w:rPr>
        <w:t xml:space="preserve">and LKP NPs. The therapeutic dose of LKP is 10mg/kg </w:t>
      </w:r>
      <w:r w:rsidRPr="005474D9">
        <w:rPr>
          <w:rFonts w:eastAsia="Times New Roman"/>
          <w:bdr w:val="none" w:sz="0" w:space="0" w:color="auto"/>
          <w:lang w:eastAsia="en-IE"/>
        </w:rPr>
        <w:fldChar w:fldCharType="begin" w:fldLock="1"/>
      </w:r>
      <w:r w:rsidR="008F33C4" w:rsidRPr="005474D9">
        <w:rPr>
          <w:rFonts w:eastAsia="Times New Roman"/>
          <w:bdr w:val="none" w:sz="0" w:space="0" w:color="auto"/>
          <w:lang w:eastAsia="en-IE"/>
        </w:rPr>
        <w:instrText>ADDIN CSL_CITATION { "citationItems" : [ { "id" : "ITEM-1", "itemData" : { "DOI" : "10.1016/S0162-3109(99)00118-6", "ISSN" : "01623109", "PMID" : "10604535", "abstract" : "It has been previously documented that the thermolysin-digest of 'Katsuo-bushi', a Japanese traditional food processed from dried bonito possesses potent inhibitory activity against angiotensin I-converting enzyme (ACE). The present authors isolated eight kinds of ACE-inhibitory peptides from it. Of these isolated peptides, LKPNM (IC50=2.4 ??M) was found to be hydrolyzed by ACE to produce LKP (IC50=0.32 ??M) with 8-fold higher ACE-inhibitory activity relative to the parent peptide or LKPNM, suggesting that LKPNM can be regarded as a prodrug-type ACE-inhibitory peptide. For assessment of relative antihypertensive activities of LKPNM and LKP to that of captopril, they were orally administered to SHR rats to monitor time-course changes of blood pressures, whereby it was evidenced that both LKPNM and captopril showed maximal decrease of blood pressure 4 h after oral administration and their efficacies lasted until 6 h post-administration. In sharp contrast, however, maximal reduction of blood pressure occurred as early as 2 h after administration of LKP. Minimum effective doses of LKPNM, LKP and captopril were 8, 2.25 and 1.25 mg/kg, respectively. When compared on molar basis, antihypertensive activities of LKPNM and LKP accounted for 66% and 91% relative to that of captopril, respectively, whereas in vitro ACE-inhibitory activities of LKPNM and LKP were no more than 0.92% and 7.73% compared with that of captopril (IC50=0.022 ??M). It is of interest to note that both of these peptides exert remarkably higher antihypertensive activities in vivo despite weaker in vitro ACE-inhibitory effects, which was ascertained by using captopril as the reference drug. Copyright (C) 1999 Elsevier Science B.V.", "author" : [ { "dropping-particle" : "", "family" : "Fujita", "given" : "", "non-dropping-particle" : "", "parse-names" : false, "suffix" : "" }, { "dropping-particle" : "", "family" : "Yoshikawa", "given" : "Masaaki", "non-dropping-particle" : "", "parse-names" : false, "suffix" : "" } ], "container-title" : "Immunopharmacology", "id" : "ITEM-1", "issue" : "1-2", "issued" : { "date-parts" : [ [ "1999" ] ] }, "page" : "123-127", "title" : "LKPNM: A prodrug-type ACE-inhibitory peptide derived from fish protein", "type" : "article-journal", "volume" : "44" }, "uris" : [ "http://www.mendeley.com/documents/?uuid=c2b8673a-6b11-4ce4-a395-f2d0778b0991" ] }, { "id" : "ITEM-2", "itemData" : { "DOI" : "10.1111/j.1365-2621.2000.tb16049.x", "ISBN" : "0022-1147", "ISSN" : "0022-1147", "abstract" : "ABSTRACT: Angiotensin I-converting enzyme (ACE)-inhibitory peptides from the thermolysin digest of chicken muscle and the peptic digest of ovalbumin were isolated. However, some of them failed to show antihypertensive activity in spontaneously hypertensive rats (SHR). To clarify this discrepancy, ACE-inhibitory peptides from various sources were preincubated with ACE before measurement of ACE-inhibitory activity and classified into 3 groups: (1) inhibitor type, IC50 values of peptides that are not affected after preincubation with ACE; (2) substrate type, peptides that are hydrolyzed by ACE to give peptides with weaker activity; and (3) prodrug-type inhibitor, these peptides are converted to true inhibitors by ACE or gastrointestinal proteases. Peptides belonging to the 1st and the 3rd groups exert antihypertensive activities even after oral administration in SHR.", "author" : [ { "dropping-particle" : "", "family" : "Fujita", "given" : "", "non-dropping-particle" : "", "parse-names" : false, "suffix" : "" }, { "dropping-particle" : "", "family" : "Yokoyama", "given" : "", "non-dropping-particle" : "", "parse-names" : false, "suffix" : "" }, { "dropping-particle" : "", "family" : "Yoshikawa", "given" : "Masaaki", "non-dropping-particle" : "", "parse-names" : false, "suffix" : "" }, { "dropping-particle" : "", "family" : "Iroyukifujita", "given" : "H", "non-dropping-particle" : "", "parse-names" : false, "suffix" : "" }, { "dropping-particle" : "", "family" : "Eiichiyokoyama", "given" : "K", "non-dropping-particle" : "", "parse-names" : false, "suffix" : "" } ], "container-title" : "Journal of Food Science", "id" : "ITEM-2", "issue" : "4", "issued" : { "date-parts" : [ [ "2000" ] ] }, "page" : "564-569", "title" : "Classification and Antihypertensive Activity of Angiotensin I-Converting Enzyme Inhibitory Peptides Derived from Food Proteins", "type" : "article-journal", "volume" : "65" }, "uris" : [ "http://www.mendeley.com/documents/?uuid=862300a9-75c8-4263-9e70-bd74c2bc77a0" ] } ], "mendeley" : { "formattedCitation" : "(Fujita et al., 2000; Fujita &amp; Yoshikawa, 1999b)", "plainTextFormattedCitation" : "(Fujita et al., 2000; Fujita &amp; Yoshikawa, 1999b)", "previouslyFormattedCitation" : "(Fujita et al., 2000; Fujita &amp; Yoshikawa, 1999b)" }, "properties" : { "noteIndex" : 0 }, "schema" : "https://github.com/citation-style-language/schema/raw/master/csl-citation.json" }</w:instrText>
      </w:r>
      <w:r w:rsidRPr="005474D9">
        <w:rPr>
          <w:rFonts w:eastAsia="Times New Roman"/>
          <w:bdr w:val="none" w:sz="0" w:space="0" w:color="auto"/>
          <w:lang w:eastAsia="en-IE"/>
        </w:rPr>
        <w:fldChar w:fldCharType="separate"/>
      </w:r>
      <w:r w:rsidR="008F33C4" w:rsidRPr="005474D9">
        <w:rPr>
          <w:rFonts w:eastAsia="Times New Roman"/>
          <w:noProof/>
          <w:bdr w:val="none" w:sz="0" w:space="0" w:color="auto"/>
          <w:lang w:eastAsia="en-IE"/>
        </w:rPr>
        <w:t>(Fujita et al., 2000; Fujita &amp; Yoshikawa, 1999b)</w:t>
      </w:r>
      <w:r w:rsidRPr="005474D9">
        <w:rPr>
          <w:rFonts w:eastAsia="Times New Roman"/>
          <w:bdr w:val="none" w:sz="0" w:space="0" w:color="auto"/>
          <w:lang w:eastAsia="en-IE"/>
        </w:rPr>
        <w:fldChar w:fldCharType="end"/>
      </w:r>
      <w:r w:rsidRPr="005474D9">
        <w:rPr>
          <w:rFonts w:eastAsia="Times New Roman"/>
          <w:bdr w:val="none" w:sz="0" w:space="0" w:color="auto"/>
          <w:lang w:eastAsia="en-IE"/>
        </w:rPr>
        <w:t xml:space="preserve">. Hence, LKP loaded or unloaded NPs at the different concentrations (1, 5 and 10mM) when exposed to Caco2 (4h) and HepG2 (72h) cell lines. No cytotoxicity was observed for LKP, indicating </w:t>
      </w:r>
      <w:r w:rsidRPr="005474D9">
        <w:rPr>
          <w:rFonts w:eastAsia="Times New Roman"/>
          <w:bdr w:val="none" w:sz="0" w:space="0" w:color="auto"/>
          <w:lang w:eastAsia="en-IE"/>
        </w:rPr>
        <w:lastRenderedPageBreak/>
        <w:t xml:space="preserve">negligible overall cytotoxicity of the </w:t>
      </w:r>
      <w:r w:rsidRPr="00423E56">
        <w:rPr>
          <w:rFonts w:eastAsia="Times New Roman"/>
          <w:bdr w:val="none" w:sz="0" w:space="0" w:color="auto"/>
          <w:lang w:eastAsia="en-IE"/>
        </w:rPr>
        <w:t xml:space="preserve">formulation (figure </w:t>
      </w:r>
      <w:r w:rsidR="00A55363" w:rsidRPr="00423E56">
        <w:rPr>
          <w:rFonts w:eastAsia="Times New Roman"/>
          <w:bdr w:val="none" w:sz="0" w:space="0" w:color="auto"/>
          <w:lang w:eastAsia="en-IE"/>
        </w:rPr>
        <w:t>9</w:t>
      </w:r>
      <w:r w:rsidRPr="00423E56">
        <w:rPr>
          <w:rFonts w:eastAsia="Times New Roman"/>
          <w:bdr w:val="none" w:sz="0" w:space="0" w:color="auto"/>
          <w:lang w:eastAsia="en-IE"/>
        </w:rPr>
        <w:t>). No significant changes were observed. A number of deviations were observed above 100% viability</w:t>
      </w:r>
      <w:r w:rsidRPr="005474D9">
        <w:rPr>
          <w:rFonts w:eastAsia="Times New Roman"/>
          <w:bdr w:val="none" w:sz="0" w:space="0" w:color="auto"/>
          <w:lang w:eastAsia="en-IE"/>
        </w:rPr>
        <w:t xml:space="preserve"> for NPs with and without LKP, proliferation may occur due to increase in fibroblasts production caused by the presence of polymeric chitosan </w:t>
      </w:r>
      <w:r w:rsidRPr="005474D9">
        <w:rPr>
          <w:rFonts w:eastAsia="Times New Roman"/>
          <w:bdr w:val="none" w:sz="0" w:space="0" w:color="auto"/>
          <w:lang w:eastAsia="en-IE"/>
        </w:rPr>
        <w:fldChar w:fldCharType="begin" w:fldLock="1"/>
      </w:r>
      <w:r w:rsidR="008F33C4" w:rsidRPr="005474D9">
        <w:rPr>
          <w:rFonts w:eastAsia="Times New Roman"/>
          <w:bdr w:val="none" w:sz="0" w:space="0" w:color="auto"/>
          <w:lang w:eastAsia="en-IE"/>
        </w:rPr>
        <w:instrText>ADDIN CSL_CITATION { "citationItems" : [ { "id" : "ITEM-1", "itemData" : { "DOI" : "10.1016/j.ijpharm.2011.02.065", "ISBN" : "0378-5173", "ISSN" : "03785173", "PMID" : "21392563", "abstract" : "Growth factors are essential in cellular signaling for migration, proliferation, differentiation and maturation. Sustainable delivery of therapeutic as well as functional proteins is largely required in the pharmacological and regenerative medicine. Here we have prepared chitosan nanoparticles (CNP) and incorporated growth factors such as epidermal growth factor (EGF) and fibroblast growth factor (FGF), either individually or in combination, which could ultimately be impregnated into engineered tissue construct. CNP was characterized by Fourier transform infrared (FTIR) spectroscopy, Zeta sizer and high resolution transmission electron microscope (HRTEM). The particles were in the size range of 50-100 nm with round and flat shape. The release kinetics of both EGF and FGF incorporated CNP showed the release of growth factors in a sustained manner. Growth factors incorporated nanoparticles did not show any toxicity against fibroblasts up to 4 mg/ml culture medium. Increased proliferation of fibroblasts in vitro evidenced the delivery of growth factors from CNP for cellular signaling. Western blotting results also revealed the poor inflammatory response showing less expression of proinflammatory cytokines such as IL-6 and TNF\u03b1 in the macrophage cell line J774 A-1. \u00a9 2011 Elsevier B.V. All rights reserved.", "author" : [ { "dropping-particle" : "", "family" : "Rajam", "given" : "Merlin", "non-dropping-particle" : "", "parse-names" : false, "suffix" : "" }, { "dropping-particle" : "", "family" : "Pulavendran", "given" : "S.", "non-dropping-particle" : "", "parse-names" : false, "suffix" : "" }, { "dropping-particle" : "", "family" : "Rose", "given" : "Chellan", "non-dropping-particle" : "", "parse-names" : false, "suffix" : "" }, { "dropping-particle" : "", "family" : "Mandal", "given" : "A. B.", "non-dropping-particle" : "", "parse-names" : false, "suffix" : "" } ], "container-title" : "International Journal of Pharmaceutics", "id" : "ITEM-1", "issue" : "1-2", "issued" : { "date-parts" : [ [ "2011" ] ] }, "page" : "145-152", "title" : "Chitosan nanoparticles as a dual growth factor delivery system for tissue engineering applications", "type" : "article-journal", "volume" : "410" }, "uris" : [ "http://www.mendeley.com/documents/?uuid=0e20c967-6103-4d02-8efb-7c58628d9d6b" ] } ], "mendeley" : { "formattedCitation" : "(Rajam, Pulavendran, Rose, &amp; Mandal, 2011)", "plainTextFormattedCitation" : "(Rajam, Pulavendran, Rose, &amp; Mandal, 2011)", "previouslyFormattedCitation" : "(Rajam, Pulavendran, Rose, &amp; Mandal, 2011)" }, "properties" : { "noteIndex" : 0 }, "schema" : "https://github.com/citation-style-language/schema/raw/master/csl-citation.json" }</w:instrText>
      </w:r>
      <w:r w:rsidRPr="005474D9">
        <w:rPr>
          <w:rFonts w:eastAsia="Times New Roman"/>
          <w:bdr w:val="none" w:sz="0" w:space="0" w:color="auto"/>
          <w:lang w:eastAsia="en-IE"/>
        </w:rPr>
        <w:fldChar w:fldCharType="separate"/>
      </w:r>
      <w:r w:rsidR="008F33C4" w:rsidRPr="005474D9">
        <w:rPr>
          <w:rFonts w:eastAsia="Times New Roman"/>
          <w:noProof/>
          <w:bdr w:val="none" w:sz="0" w:space="0" w:color="auto"/>
          <w:lang w:eastAsia="en-IE"/>
        </w:rPr>
        <w:t>(Rajam, Pulavendran, Rose, &amp; Mandal, 2011)</w:t>
      </w:r>
      <w:r w:rsidRPr="005474D9">
        <w:rPr>
          <w:rFonts w:eastAsia="Times New Roman"/>
          <w:bdr w:val="none" w:sz="0" w:space="0" w:color="auto"/>
          <w:lang w:eastAsia="en-IE"/>
        </w:rPr>
        <w:fldChar w:fldCharType="end"/>
      </w:r>
      <w:r w:rsidRPr="005474D9">
        <w:rPr>
          <w:rFonts w:eastAsia="Times New Roman"/>
          <w:bdr w:val="none" w:sz="0" w:space="0" w:color="auto"/>
          <w:lang w:eastAsia="en-IE"/>
        </w:rPr>
        <w:t xml:space="preserve"> or interference of NPs with the cell assay </w:t>
      </w:r>
      <w:r w:rsidRPr="005474D9">
        <w:rPr>
          <w:rFonts w:eastAsia="Times New Roman"/>
          <w:bdr w:val="none" w:sz="0" w:space="0" w:color="auto"/>
          <w:lang w:eastAsia="en-IE"/>
        </w:rPr>
        <w:fldChar w:fldCharType="begin" w:fldLock="1"/>
      </w:r>
      <w:r w:rsidR="008F33C4" w:rsidRPr="005474D9">
        <w:rPr>
          <w:rFonts w:eastAsia="Times New Roman"/>
          <w:bdr w:val="none" w:sz="0" w:space="0" w:color="auto"/>
          <w:lang w:eastAsia="en-IE"/>
        </w:rPr>
        <w:instrText>ADDIN CSL_CITATION { "citationItems" : [ { "id" : "ITEM-1", "itemData" : { "DOI" : "10.1016/j.carbon.2007.03.033", "ISBN" : "0008-6223", "ISSN" : "00086223", "abstract" : "The cytotoxicity of single walled carbon nanotubes was evaluated in the A549 human alveolar carcinoma cell line. Cell viability was assessed using the following indicator dyes, Commassie Blue, Alamar Blue\n                        TM, Neutral Red, MTT and WST-1. Exposure of the A549 cells revealed the nanotubes to have low acute toxicity, however considerable variation was found depending on the dye employed. Spectroscopic analysis of the nanotubes' interactions with the dyes revealed interactions in all cases, resulting in the reduction of the associated absorption/fluorescent emission which is used to evaluate particle toxicity. In addition to being sensitive, simple, safe and cost-effective the ideal test for in vitro cell cytotoxicity must also not interfere with the compound to be tested. Our results therefore comprehensively confirm that the indicator dyes used in this study are not appropriate for the quantitative toxicity assessment of carbon nanotubes highlighting the pressing need for the development of alternative screening techniques. ?? 2007 Elsevier Ltd. All rights reserved.", "author" : [ { "dropping-particle" : "", "family" : "Casey", "given" : "A.", "non-dropping-particle" : "", "parse-names" : false, "suffix" : "" }, { "dropping-particle" : "", "family" : "Herzog", "given" : "E.", "non-dropping-particle" : "", "parse-names" : false, "suffix" : "" }, { "dropping-particle" : "", "family" : "Davoren", "given" : "M.", "non-dropping-particle" : "", "parse-names" : false, "suffix" : "" }, { "dropping-particle" : "", "family" : "Lyng", "given" : "F. M.", "non-dropping-particle" : "", "parse-names" : false, "suffix" : "" }, { "dropping-particle" : "", "family" : "Byrne", "given" : "H. J.", "non-dropping-particle" : "", "parse-names" : false, "suffix" : "" }, { "dropping-particle" : "", "family" : "Chambers", "given" : "G.", "non-dropping-particle" : "", "parse-names" : false, "suffix" : "" } ], "container-title" : "Carbon", "id" : "ITEM-1", "issue" : "7", "issued" : { "date-parts" : [ [ "2007" ] ] }, "page" : "1425-1432", "title" : "Spectroscopic analysis confirms the interactions between single walled carbon nanotubes and various dyes commonly used to assess cytotoxicity", "type" : "article-journal", "volume" : "45" }, "uris" : [ "http://www.mendeley.com/documents/?uuid=28123661-2a3c-471e-a098-6d27d18b5454" ] } ], "mendeley" : { "formattedCitation" : "(Casey et al., 2007)", "plainTextFormattedCitation" : "(Casey et al., 2007)", "previouslyFormattedCitation" : "(Casey et al., 2007)" }, "properties" : { "noteIndex" : 0 }, "schema" : "https://github.com/citation-style-language/schema/raw/master/csl-citation.json" }</w:instrText>
      </w:r>
      <w:r w:rsidRPr="005474D9">
        <w:rPr>
          <w:rFonts w:eastAsia="Times New Roman"/>
          <w:bdr w:val="none" w:sz="0" w:space="0" w:color="auto"/>
          <w:lang w:eastAsia="en-IE"/>
        </w:rPr>
        <w:fldChar w:fldCharType="separate"/>
      </w:r>
      <w:r w:rsidR="008F33C4" w:rsidRPr="005474D9">
        <w:rPr>
          <w:rFonts w:eastAsia="Times New Roman"/>
          <w:noProof/>
          <w:bdr w:val="none" w:sz="0" w:space="0" w:color="auto"/>
          <w:lang w:eastAsia="en-IE"/>
        </w:rPr>
        <w:t>(Casey et al., 2007)</w:t>
      </w:r>
      <w:r w:rsidRPr="005474D9">
        <w:rPr>
          <w:rFonts w:eastAsia="Times New Roman"/>
          <w:bdr w:val="none" w:sz="0" w:space="0" w:color="auto"/>
          <w:lang w:eastAsia="en-IE"/>
        </w:rPr>
        <w:fldChar w:fldCharType="end"/>
      </w:r>
      <w:r w:rsidRPr="005474D9">
        <w:rPr>
          <w:rFonts w:eastAsia="Times New Roman"/>
          <w:bdr w:val="none" w:sz="0" w:space="0" w:color="auto"/>
          <w:lang w:eastAsia="en-IE"/>
        </w:rPr>
        <w:t>.</w:t>
      </w:r>
      <w:r w:rsidRPr="005474D9">
        <w:rPr>
          <w:rFonts w:eastAsia="Times New Roman"/>
          <w:sz w:val="16"/>
          <w:szCs w:val="16"/>
          <w:bdr w:val="none" w:sz="0" w:space="0" w:color="auto"/>
          <w:lang w:eastAsia="en-IE"/>
        </w:rPr>
        <w:t xml:space="preserve"> </w:t>
      </w:r>
    </w:p>
    <w:p w14:paraId="6296D40E" w14:textId="77777777" w:rsidR="00CB4818" w:rsidRPr="005474D9"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
          <w:bdr w:val="none" w:sz="0" w:space="0" w:color="auto"/>
          <w:lang w:eastAsia="en-IE"/>
        </w:rPr>
      </w:pPr>
    </w:p>
    <w:p w14:paraId="4F521A4A" w14:textId="77777777" w:rsidR="00CB4818" w:rsidRPr="005474D9"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
          <w:bdr w:val="none" w:sz="0" w:space="0" w:color="auto"/>
          <w:lang w:eastAsia="en-IE"/>
        </w:rPr>
      </w:pPr>
    </w:p>
    <w:p w14:paraId="1BC776BB" w14:textId="77777777" w:rsidR="00CB4818" w:rsidRPr="005474D9"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
          <w:bdr w:val="none" w:sz="0" w:space="0" w:color="auto"/>
          <w:lang w:eastAsia="en-IE"/>
        </w:rPr>
      </w:pPr>
      <w:r w:rsidRPr="005474D9">
        <w:rPr>
          <w:rFonts w:eastAsia="Times New Roman"/>
          <w:b/>
          <w:noProof/>
          <w:bdr w:val="none" w:sz="0" w:space="0" w:color="auto"/>
          <w:lang w:eastAsia="en-IE"/>
        </w:rPr>
        <w:drawing>
          <wp:inline distT="0" distB="0" distL="0" distR="0" wp14:anchorId="48447CE3" wp14:editId="0677FE63">
            <wp:extent cx="5803900" cy="1884045"/>
            <wp:effectExtent l="0" t="0" r="635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03900" cy="1884045"/>
                    </a:xfrm>
                    <a:prstGeom prst="rect">
                      <a:avLst/>
                    </a:prstGeom>
                    <a:noFill/>
                  </pic:spPr>
                </pic:pic>
              </a:graphicData>
            </a:graphic>
          </wp:inline>
        </w:drawing>
      </w:r>
    </w:p>
    <w:p w14:paraId="4E22A259" w14:textId="77777777" w:rsidR="00CB4818" w:rsidRPr="005474D9"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5474D9">
        <w:rPr>
          <w:rFonts w:eastAsia="Times New Roman"/>
          <w:b/>
          <w:bdr w:val="none" w:sz="0" w:space="0" w:color="auto"/>
          <w:lang w:eastAsia="en-IE"/>
        </w:rPr>
        <w:t xml:space="preserve">Figure </w:t>
      </w:r>
      <w:r w:rsidR="00A55363" w:rsidRPr="009113E6">
        <w:rPr>
          <w:rFonts w:eastAsia="Times New Roman"/>
          <w:b/>
          <w:bdr w:val="none" w:sz="0" w:space="0" w:color="auto"/>
          <w:lang w:eastAsia="en-IE"/>
        </w:rPr>
        <w:t>9</w:t>
      </w:r>
      <w:r w:rsidRPr="005474D9">
        <w:rPr>
          <w:rFonts w:eastAsia="Times New Roman"/>
          <w:b/>
          <w:bdr w:val="none" w:sz="0" w:space="0" w:color="auto"/>
          <w:lang w:eastAsia="en-IE"/>
        </w:rPr>
        <w:t xml:space="preserve"> </w:t>
      </w:r>
      <w:r w:rsidRPr="005474D9">
        <w:rPr>
          <w:rFonts w:eastAsia="Times New Roman"/>
          <w:bdr w:val="none" w:sz="0" w:space="0" w:color="auto"/>
          <w:lang w:eastAsia="en-IE"/>
        </w:rPr>
        <w:t xml:space="preserve">Cytotoxicity assessment of </w:t>
      </w:r>
      <w:r w:rsidRPr="005474D9">
        <w:rPr>
          <w:rFonts w:eastAsia="Times New Roman"/>
          <w:noProof/>
          <w:bdr w:val="none" w:sz="0" w:space="0" w:color="auto"/>
          <w:lang w:eastAsia="en-IE"/>
        </w:rPr>
        <w:drawing>
          <wp:inline distT="0" distB="0" distL="0" distR="0" wp14:anchorId="4466E159" wp14:editId="39DFF4D0">
            <wp:extent cx="228600" cy="123825"/>
            <wp:effectExtent l="0" t="0" r="0" b="9525"/>
            <wp:docPr id="1073741826" name="Picture 1073741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23825"/>
                    </a:xfrm>
                    <a:prstGeom prst="rect">
                      <a:avLst/>
                    </a:prstGeom>
                    <a:noFill/>
                    <a:ln>
                      <a:noFill/>
                    </a:ln>
                  </pic:spPr>
                </pic:pic>
              </a:graphicData>
            </a:graphic>
          </wp:inline>
        </w:drawing>
      </w:r>
      <w:r w:rsidRPr="005474D9">
        <w:rPr>
          <w:rFonts w:eastAsia="Times New Roman"/>
          <w:noProof/>
          <w:bdr w:val="none" w:sz="0" w:space="0" w:color="auto"/>
          <w:lang w:eastAsia="en-IE"/>
        </w:rPr>
        <w:t xml:space="preserve"> </w:t>
      </w:r>
      <w:r w:rsidRPr="005474D9">
        <w:rPr>
          <w:rFonts w:eastAsia="Times New Roman"/>
          <w:bdr w:val="none" w:sz="0" w:space="0" w:color="auto"/>
          <w:lang w:eastAsia="en-IE"/>
        </w:rPr>
        <w:t xml:space="preserve">LKP, </w:t>
      </w:r>
      <w:r w:rsidRPr="005474D9">
        <w:rPr>
          <w:rFonts w:eastAsia="Times New Roman"/>
          <w:noProof/>
          <w:bdr w:val="none" w:sz="0" w:space="0" w:color="auto"/>
          <w:lang w:eastAsia="en-IE"/>
        </w:rPr>
        <w:drawing>
          <wp:inline distT="0" distB="0" distL="0" distR="0" wp14:anchorId="5FBFB577" wp14:editId="58A17144">
            <wp:extent cx="291710" cy="173904"/>
            <wp:effectExtent l="0" t="0" r="0" b="0"/>
            <wp:docPr id="1073741828" name="Picture 1073741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5275" cy="176029"/>
                    </a:xfrm>
                    <a:prstGeom prst="rect">
                      <a:avLst/>
                    </a:prstGeom>
                    <a:noFill/>
                    <a:ln>
                      <a:noFill/>
                    </a:ln>
                  </pic:spPr>
                </pic:pic>
              </a:graphicData>
            </a:graphic>
          </wp:inline>
        </w:drawing>
      </w:r>
      <w:r w:rsidRPr="005474D9">
        <w:rPr>
          <w:rFonts w:eastAsia="Times New Roman"/>
          <w:bdr w:val="none" w:sz="0" w:space="0" w:color="auto"/>
          <w:lang w:eastAsia="en-IE"/>
        </w:rPr>
        <w:t xml:space="preserve">unloaded NPs and </w:t>
      </w:r>
      <w:r w:rsidRPr="005474D9">
        <w:rPr>
          <w:rFonts w:eastAsia="Times New Roman"/>
          <w:noProof/>
          <w:bdr w:val="none" w:sz="0" w:space="0" w:color="auto"/>
          <w:lang w:eastAsia="en-IE"/>
        </w:rPr>
        <w:drawing>
          <wp:inline distT="0" distB="0" distL="0" distR="0" wp14:anchorId="44833224" wp14:editId="78277341">
            <wp:extent cx="266700" cy="161925"/>
            <wp:effectExtent l="0" t="0" r="0" b="9525"/>
            <wp:docPr id="1073741829" name="Picture 107374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noFill/>
                    <a:ln>
                      <a:noFill/>
                    </a:ln>
                  </pic:spPr>
                </pic:pic>
              </a:graphicData>
            </a:graphic>
          </wp:inline>
        </w:drawing>
      </w:r>
      <w:r w:rsidRPr="005474D9">
        <w:rPr>
          <w:rFonts w:eastAsia="Times New Roman"/>
          <w:bdr w:val="none" w:sz="0" w:space="0" w:color="auto"/>
          <w:lang w:eastAsia="en-IE"/>
        </w:rPr>
        <w:t xml:space="preserve"> LKP NPs exposed for (a) 4h in Caco2 cell lines and (b) 72h in HepG2 cell line at 1mM, 5mM and 10mM concentration. Percentage (%) of MTS converted was compared to untreated control. 1-Way ANOVA with Dunnetts’s post-tes</w:t>
      </w:r>
      <w:r w:rsidR="005474D9">
        <w:rPr>
          <w:rFonts w:eastAsia="Times New Roman"/>
          <w:bdr w:val="none" w:sz="0" w:space="0" w:color="auto"/>
          <w:lang w:eastAsia="en-IE"/>
        </w:rPr>
        <w:t>t *** P&lt; 0.001, ** P&lt; 0.01, N=3</w:t>
      </w:r>
    </w:p>
    <w:p w14:paraId="21BB15F0" w14:textId="77777777" w:rsidR="00CB4818" w:rsidRPr="00373C48" w:rsidRDefault="00CB4818" w:rsidP="005474D9">
      <w:pPr>
        <w:pStyle w:val="Heading2"/>
        <w:numPr>
          <w:ilvl w:val="1"/>
          <w:numId w:val="6"/>
        </w:numPr>
        <w:spacing w:before="0" w:after="240" w:line="480" w:lineRule="auto"/>
        <w:jc w:val="both"/>
        <w:rPr>
          <w:rFonts w:ascii="Times New Roman" w:hAnsi="Times New Roman" w:cs="Times New Roman"/>
          <w:b w:val="0"/>
          <w:color w:val="auto"/>
          <w:sz w:val="24"/>
          <w:szCs w:val="24"/>
          <w:bdr w:val="none" w:sz="0" w:space="0" w:color="auto"/>
          <w:lang w:eastAsia="en-IE"/>
        </w:rPr>
      </w:pPr>
      <w:bookmarkStart w:id="26" w:name="_Toc471461373"/>
      <w:r w:rsidRPr="00373C48">
        <w:rPr>
          <w:rFonts w:ascii="Times New Roman" w:hAnsi="Times New Roman" w:cs="Times New Roman"/>
          <w:b w:val="0"/>
          <w:i/>
          <w:color w:val="auto"/>
          <w:sz w:val="24"/>
          <w:szCs w:val="24"/>
          <w:bdr w:val="none" w:sz="0" w:space="0" w:color="auto"/>
          <w:lang w:eastAsia="en-IE"/>
        </w:rPr>
        <w:t>In vitro</w:t>
      </w:r>
      <w:r w:rsidRPr="00373C48">
        <w:rPr>
          <w:rFonts w:ascii="Times New Roman" w:hAnsi="Times New Roman" w:cs="Times New Roman"/>
          <w:b w:val="0"/>
          <w:color w:val="auto"/>
          <w:sz w:val="24"/>
          <w:szCs w:val="24"/>
          <w:bdr w:val="none" w:sz="0" w:space="0" w:color="auto"/>
          <w:lang w:eastAsia="en-IE"/>
        </w:rPr>
        <w:t xml:space="preserve"> release studies</w:t>
      </w:r>
      <w:bookmarkEnd w:id="26"/>
    </w:p>
    <w:p w14:paraId="2145575B" w14:textId="0F980C5C" w:rsidR="00373C48" w:rsidRPr="009113E6" w:rsidRDefault="00CB4818" w:rsidP="00373C48">
      <w:pPr>
        <w:spacing w:line="480" w:lineRule="auto"/>
        <w:jc w:val="both"/>
        <w:rPr>
          <w:shd w:val="clear" w:color="auto" w:fill="FFFFFF"/>
        </w:rPr>
      </w:pPr>
      <w:r w:rsidRPr="00373C48">
        <w:rPr>
          <w:rFonts w:eastAsia="Times New Roman"/>
          <w:bdr w:val="none" w:sz="0" w:space="0" w:color="auto"/>
          <w:lang w:eastAsia="en-IE"/>
        </w:rPr>
        <w:t xml:space="preserve">The release of a bioactive can take place by several different mechanisms, for example surface erosion, disintegration, diffusion and desorption </w:t>
      </w:r>
      <w:r w:rsidRPr="00373C48">
        <w:rPr>
          <w:rFonts w:eastAsia="Times New Roman"/>
          <w:bdr w:val="none" w:sz="0" w:space="0" w:color="auto"/>
          <w:lang w:eastAsia="en-IE"/>
        </w:rPr>
        <w:fldChar w:fldCharType="begin" w:fldLock="1"/>
      </w:r>
      <w:r w:rsidR="008F33C4" w:rsidRPr="00373C48">
        <w:rPr>
          <w:rFonts w:eastAsia="Times New Roman"/>
          <w:bdr w:val="none" w:sz="0" w:space="0" w:color="auto"/>
          <w:lang w:eastAsia="en-IE"/>
        </w:rPr>
        <w:instrText>ADDIN CSL_CITATION { "citationItems" : [ { "id" : "ITEM-1", "itemData" : { "DOI" : "10.1016/j.carbpol.2013.02.031", "ISBN" : "2148662422", "ISSN" : "01448617", "PMID" : "23618238", "abstract" : "In this study, oregano essential oil (OEO) has been encapsulated in chitosan nanoparticles by a two-step method, i.e.; oil-in-water emulsion and ionic gelation of chitosan with sodium tripolyphosphate (TPP). The success of OEO encapsulation was confirmed by Fourier transform infrared (FT-IR) spectroscopy, UV-vis spectrophotometry, thermogravimetric analysis (TGA) and X-ray diffraction (XRD) techniques. The obtained nanoparticles exhibited a regular distribution and spherical shape with size range of 40-80 nm as observed by scanning electron microscopy (SEM) and atomic force microscopy (AFM). As determined by TGA technique, the encapsulation efficiency (EE) and loading capacity (LC) of OEO-loaded chitosan nanoparticles were about 21-47% and 3-8%, respectively, when the initial OEO content was 0.1-0.8 g/g chitosan. In vitro release studies showed an initial burst effect and followed by a slow drug release. ?? 2013 Elsevier Ltd.", "author" : [ { "dropping-particle" : "", "family" : "Hosseini", "given" : "Seyed Fakhreddin", "non-dropping-particle" : "", "parse-names" : false, "suffix" : "" }, { "dropping-particle" : "", "family" : "Zandi", "given" : "Mojgan", "non-dropping-particle" : "", "parse-names" : false, "suffix" : "" }, { "dropping-particle" : "", "family" : "Rezaei", "given" : "Masoud", "non-dropping-particle" : "", "parse-names" : false, "suffix" : "" }, { "dropping-particle" : "", "family" : "Farahmandghavi", "given" : "Farhid", "non-dropping-particle" : "", "parse-names" : false, "suffix" : "" } ], "container-title" : "Carbohydrate Polymers", "id" : "ITEM-1", "issue" : "1", "issued" : { "date-parts" : [ [ "2013" ] ] }, "page" : "50-56", "publisher" : "Elsevier Ltd.", "title" : "Two-step method for encapsulation of oregano essential oil in chitosan nanoparticles: Preparation, characterization and in vitro release study", "type" : "article-journal", "volume" : "95" }, "uris" : [ "http://www.mendeley.com/documents/?uuid=895712b2-dd60-44a0-a0ec-51d2936bb018" ] } ], "mendeley" : { "formattedCitation" : "(Hosseini, Zandi, Rezaei, &amp; Farahmandghavi, 2013)", "plainTextFormattedCitation" : "(Hosseini, Zandi, Rezaei, &amp; Farahmandghavi, 2013)", "previouslyFormattedCitation" : "(Hosseini, Zandi, Rezaei, &amp; Farahmandghavi, 2013)" }, "properties" : { "noteIndex" : 0 }, "schema" : "https://github.com/citation-style-language/schema/raw/master/csl-citation.json" }</w:instrText>
      </w:r>
      <w:r w:rsidRPr="00373C48">
        <w:rPr>
          <w:rFonts w:eastAsia="Times New Roman"/>
          <w:bdr w:val="none" w:sz="0" w:space="0" w:color="auto"/>
          <w:lang w:eastAsia="en-IE"/>
        </w:rPr>
        <w:fldChar w:fldCharType="separate"/>
      </w:r>
      <w:r w:rsidR="008F33C4" w:rsidRPr="00373C48">
        <w:rPr>
          <w:rFonts w:eastAsia="Times New Roman"/>
          <w:noProof/>
          <w:bdr w:val="none" w:sz="0" w:space="0" w:color="auto"/>
          <w:lang w:eastAsia="en-IE"/>
        </w:rPr>
        <w:t>(Hosseini, Zandi, Rezaei, &amp; Farahmandghavi, 2013)</w:t>
      </w:r>
      <w:r w:rsidRPr="00373C48">
        <w:rPr>
          <w:rFonts w:eastAsia="Times New Roman"/>
          <w:bdr w:val="none" w:sz="0" w:space="0" w:color="auto"/>
          <w:lang w:eastAsia="en-IE"/>
        </w:rPr>
        <w:fldChar w:fldCharType="end"/>
      </w:r>
      <w:r w:rsidRPr="00373C48">
        <w:rPr>
          <w:rFonts w:eastAsia="Times New Roman"/>
          <w:bdr w:val="none" w:sz="0" w:space="0" w:color="auto"/>
          <w:lang w:eastAsia="en-IE"/>
        </w:rPr>
        <w:t xml:space="preserve">. Such a phenomenon can be influenced by a number of factors such as the type of polymer used, the polymeric swelling capability, the solute diffusion and material degradation </w:t>
      </w:r>
      <w:r w:rsidRPr="00373C48">
        <w:rPr>
          <w:rFonts w:eastAsia="Times New Roman"/>
          <w:bdr w:val="none" w:sz="0" w:space="0" w:color="auto"/>
          <w:lang w:eastAsia="en-IE"/>
        </w:rPr>
        <w:fldChar w:fldCharType="begin" w:fldLock="1"/>
      </w:r>
      <w:r w:rsidR="008F33C4" w:rsidRPr="00373C48">
        <w:rPr>
          <w:rFonts w:eastAsia="Times New Roman"/>
          <w:bdr w:val="none" w:sz="0" w:space="0" w:color="auto"/>
          <w:lang w:eastAsia="en-IE"/>
        </w:rPr>
        <w:instrText>ADDIN CSL_CITATION { "citationItems" : [ { "id" : "ITEM-1", "itemData" : { "DOI" : "10.1016/S0169-409X(01)00116-8", "ISBN" : "0169-409X (Print) 0169-409X (Linking)", "ISSN" : "0169409X", "PMID" : "11369084", "abstract" : "The aim of this article is to give an introduction into mathematical modeling approaches of bioerodible controlled drug delivery systems and to present the most important erosion theories reported in the literature. First, important parameters such as degradation and erosion are defined and physicochemical methods for their investigation are briefly presented. Then, phenomenological empirical models as well as models based on diffusion and chemical reaction theory are discussed. Due to the significant chemical and physicochemical differences among individual bioerodible polymers used for controlled drug delivery systems, various mathematical models have been developed to describe the chemical reactions and physical mass transport processes involved in erosion-controlled drug release. Various examples of practical applications of these models to experimental drug release data are given. For those involved in the design and development of biodegradable drug delivery systems this will help to choose the appropriate mathematical model for a specific drug release problem. Important selection criteria such as the desired predictive power and precision, but also the effort required to apply a model to a particular system will be discussed. Furthermore, before models can be used for drug release predictions certain parameters such as drug dissolution or polymer degradation rate constants, have to be known. The number of parameters to be determined significantly differs between the models. The practical benefit of carefully choosing the right model is that effects of composition and device geometry on the drug release kinetics can be predicted which can reduce laborious formulation studies to a minimum. \u00a9 2001 Elsevier Science B.V.", "author" : [ { "dropping-particle" : "", "family" : "Siepmann", "given" : "J.", "non-dropping-particle" : "", "parse-names" : false, "suffix" : "" }, { "dropping-particle" : "", "family" : "G\u00f6pferich", "given" : "A.", "non-dropping-particle" : "", "parse-names" : false, "suffix" : "" } ], "container-title" : "Advanced Drug Delivery Reviews", "id" : "ITEM-1", "issue" : "2-3", "issued" : { "date-parts" : [ [ "2001" ] ] }, "page" : "229-247", "title" : "Mathematical modeling of bioerodible, polymeric drug delivery systems", "type" : "article-journal", "volume" : "48" }, "uris" : [ "http://www.mendeley.com/documents/?uuid=2f8af4fe-17ed-45a9-aa76-2026ec11ecda" ] }, { "id" : "ITEM-2", "itemData" : { "DOI" : "10.1007/s11095-009-9923-1", "ISBN" : "0724-8741", "ISSN" : "07248741", "PMID" : "19554430", "abstract" : "To elucidate the key parameters affecting solute transport from semi-interpenetrating networks (sIPNs) comprised of poly(ethylene glycol) diacrylate (PEGdA) and gelatin that are partially crosslinked, water-swellable and biodegradable. Effects of material compositions, solute size, solubility, and loading density have been investigated. sIPNs of following gelatin/PEGdA weight-to-weight ratios were prepared: 10:15, 10:20, 10:30, 15:15, 20:15. Five model solutes of different physicochemical properties were selected, i.e. silver sulfadiazine (AgSD), bupivacaine hydrochloride (Bup), sulfadiazine sodium (NaSD), keratinocyte growth factor (KGF), and bovine serum albumin conjugated with fluorescein isothiocyanate (BSA-FITC). Release studies were performed and the results were analyzed using three hydrogel based common theories (free volume, hydrodynamic and obstruction). The release kinetics of model solutes was influenced by each factor under investigation. Specifically, the initial release rates and intra-gel diffusivity decreased with increasing PEGdA content or increasing solute molecular weight. However, the initial release rate and intra-gel diffusivity increased with increasing gelatin content or increasing solute water solubility, which contradicted with the classical hydrogel based solute transport theories, i.e. increasing polymer volume leads to decreased solute diffusivity within the gel. This analysis provides structure-functional information of the sIPN as a potential therapeutic delivery matrix.", "author" : [ { "dropping-particle" : "", "family" : "Fu", "given" : "Yao", "non-dropping-particle" : "", "parse-names" : false, "suffix" : "" }, { "dropping-particle" : "", "family" : "Kao", "given" : "Weiyuan John", "non-dropping-particle" : "", "parse-names" : false, "suffix" : "" } ], "container-title" : "Pharmaceutical Research", "id" : "ITEM-2", "issue" : "9", "issued" : { "date-parts" : [ [ "2009" ] ] }, "page" : "2115-2124", "title" : "Drug release kinetics and transport mechanisms from semi-interpenetrating networks of gelatin and poly(ethylene glycol) diacrylate", "type" : "article-journal", "volume" : "26" }, "uris" : [ "http://www.mendeley.com/documents/?uuid=9b7b9e82-a991-460f-bc00-4d8f0f463ac4" ] } ], "mendeley" : { "formattedCitation" : "(Fu &amp; Kao, 2009; Siepmann &amp; G\u00f6pferich, 2001)", "plainTextFormattedCitation" : "(Fu &amp; Kao, 2009; Siepmann &amp; G\u00f6pferich, 2001)", "previouslyFormattedCitation" : "(Fu &amp; Kao, 2009; Siepmann &amp; G\u00f6pferich, 2001)" }, "properties" : { "noteIndex" : 0 }, "schema" : "https://github.com/citation-style-language/schema/raw/master/csl-citation.json" }</w:instrText>
      </w:r>
      <w:r w:rsidRPr="00373C48">
        <w:rPr>
          <w:rFonts w:eastAsia="Times New Roman"/>
          <w:bdr w:val="none" w:sz="0" w:space="0" w:color="auto"/>
          <w:lang w:eastAsia="en-IE"/>
        </w:rPr>
        <w:fldChar w:fldCharType="separate"/>
      </w:r>
      <w:r w:rsidR="008F33C4" w:rsidRPr="00373C48">
        <w:rPr>
          <w:rFonts w:eastAsia="Times New Roman"/>
          <w:noProof/>
          <w:bdr w:val="none" w:sz="0" w:space="0" w:color="auto"/>
          <w:lang w:eastAsia="en-IE"/>
        </w:rPr>
        <w:t>(Fu &amp; Kao, 2009; Siepmann &amp; Göpferich, 2001)</w:t>
      </w:r>
      <w:r w:rsidRPr="00373C48">
        <w:rPr>
          <w:rFonts w:eastAsia="Times New Roman"/>
          <w:bdr w:val="none" w:sz="0" w:space="0" w:color="auto"/>
          <w:lang w:eastAsia="en-IE"/>
        </w:rPr>
        <w:fldChar w:fldCharType="end"/>
      </w:r>
      <w:r w:rsidRPr="00373C48">
        <w:rPr>
          <w:rFonts w:eastAsia="Times New Roman"/>
          <w:bdr w:val="none" w:sz="0" w:space="0" w:color="auto"/>
          <w:lang w:eastAsia="en-IE"/>
        </w:rPr>
        <w:t xml:space="preserve">. The </w:t>
      </w:r>
      <w:r w:rsidRPr="00373C48">
        <w:rPr>
          <w:rFonts w:eastAsia="Times New Roman"/>
          <w:i/>
          <w:bdr w:val="none" w:sz="0" w:space="0" w:color="auto"/>
          <w:lang w:eastAsia="en-IE"/>
        </w:rPr>
        <w:t>in vitro</w:t>
      </w:r>
      <w:r w:rsidRPr="00373C48">
        <w:rPr>
          <w:rFonts w:eastAsia="Times New Roman"/>
          <w:bdr w:val="none" w:sz="0" w:space="0" w:color="auto"/>
          <w:lang w:eastAsia="en-IE"/>
        </w:rPr>
        <w:t xml:space="preserve"> LKP release profiles of the NP formulation in SGF and SIF were measured over 24h, using RP-HPLC at 220nm at different time points. The site of target for LKP is in the jejunum, small </w:t>
      </w:r>
      <w:r w:rsidRPr="00373C48">
        <w:rPr>
          <w:rFonts w:eastAsia="Times New Roman"/>
          <w:bdr w:val="none" w:sz="0" w:space="0" w:color="auto"/>
          <w:lang w:eastAsia="en-IE"/>
        </w:rPr>
        <w:lastRenderedPageBreak/>
        <w:t>intestine, therefore it is important to bypass the acidic stomach environment. LKP NPs results showed an initial burst followed by a slow release. Similar results were reported by other groups,</w:t>
      </w:r>
      <w:r w:rsidRPr="00373C48">
        <w:rPr>
          <w:rFonts w:eastAsia="Times New Roman"/>
          <w:bdr w:val="none" w:sz="0" w:space="0" w:color="auto"/>
          <w:lang w:eastAsia="en-IE"/>
        </w:rPr>
        <w:fldChar w:fldCharType="begin" w:fldLock="1"/>
      </w:r>
      <w:r w:rsidR="00106842" w:rsidRPr="00373C48">
        <w:rPr>
          <w:rFonts w:eastAsia="Times New Roman"/>
          <w:bdr w:val="none" w:sz="0" w:space="0" w:color="auto"/>
          <w:lang w:eastAsia="en-IE"/>
        </w:rPr>
        <w:instrText>ADDIN CSL_CITATION { "citationItems" : [ { "id" : "ITEM-1", "itemData" : { "DOI" : "10.1016/j.carbpol.2013.02.031", "ISBN" : "2148662422", "ISSN" : "01448617", "PMID" : "23618238", "abstract" : "In this study, oregano essential oil (OEO) has been encapsulated in chitosan nanoparticles by a two-step method, i.e.; oil-in-water emulsion and ionic gelation of chitosan with sodium tripolyphosphate (TPP). The success of OEO encapsulation was confirmed by Fourier transform infrared (FT-IR) spectroscopy, UV-vis spectrophotometry, thermogravimetric analysis (TGA) and X-ray diffraction (XRD) techniques. The obtained nanoparticles exhibited a regular distribution and spherical shape with size range of 40-80 nm as observed by scanning electron microscopy (SEM) and atomic force microscopy (AFM). As determined by TGA technique, the encapsulation efficiency (EE) and loading capacity (LC) of OEO-loaded chitosan nanoparticles were about 21-47% and 3-8%, respectively, when the initial OEO content was 0.1-0.8 g/g chitosan. In vitro release studies showed an initial burst effect and followed by a slow drug release. ?? 2013 Elsevier Ltd.", "author" : [ { "dropping-particle" : "", "family" : "Hosseini", "given" : "Seyed Fakhreddin", "non-dropping-particle" : "", "parse-names" : false, "suffix" : "" }, { "dropping-particle" : "", "family" : "Zandi", "given" : "Mojgan", "non-dropping-particle" : "", "parse-names" : false, "suffix" : "" }, { "dropping-particle" : "", "family" : "Rezaei", "given" : "Masoud", "non-dropping-particle" : "", "parse-names" : false, "suffix" : "" }, { "dropping-particle" : "", "family" : "Farahmandghavi", "given" : "Farhid", "non-dropping-particle" : "", "parse-names" : false, "suffix" : "" } ], "container-title" : "Carbohydrate Polymers", "id" : "ITEM-1", "issue" : "1", "issued" : { "date-parts" : [ [ "2013" ] ] }, "page" : "50-56", "publisher" : "Elsevier Ltd.", "title" : "Two-step method for encapsulation of oregano essential oil in chitosan nanoparticles: Preparation, characterization and in vitro release study", "type" : "article-journal", "volume" : "95" }, "uris" : [ "http://www.mendeley.com/documents/?uuid=895712b2-dd60-44a0-a0ec-51d2936bb018" ] }, { "id" : "ITEM-2", "itemData" : { "DOI" : "10.1016/j.carbpol.2010.06.029", "ISBN" : "0144-8617", "ISSN" : "01448617", "abstract" : "The selenite-loaded chitosan (CS) nanoparticles using tripolyphosphate (TPP) as a cross-linking agent with or without zein (a water insoluble corn protein) coating were prepared to obtain selenite supplement formulations with low toxicity and improved antioxidant property. Scanning electron microscopy observation showed selenite-loaded CS/TPP nanoparticles had a spherical shape with uniform diameter (100-300 nm). The results demonstrated that particle size, surface charge, encapsulation efficiency, and release profile could be modulated by fabricating conditions. After coated with zein, the particle size maintained nanoscale (200-400 nm) while encapsulation efficiency increased from 60% to 95%. The release profile was also prominently improved with zein coating, the released selenite reduced from 85% to 30% within 4 h in PBS. In simulated gastrointestinal condition with enzymes, 93% of selenite released from non-coated CS/TPP nanoparticles into gastric fluid, however, the releasing rate decreased to 46% after coated with zein. Moreover, due to high antioxidant activity of CS, the in vitro antioxidant properties of selenite-loaded CS/TPP nanoparticles were significantly enhanced, compared with pure selenite. ?? 2010 Elsevier Ltd. All rights reserved.", "author" : [ { "dropping-particle" : "", "family" : "Luo", "given" : "Yangchao", "non-dropping-particle" : "", "parse-names" : false, "suffix" : "" }, { "dropping-particle" : "", "family" : "Zhang", "given" : "Boce", "non-dropping-particle" : "", "parse-names" : false, "suffix" : "" }, { "dropping-particle" : "", "family" : "Cheng", "given" : "Wen Hsing", "non-dropping-particle" : "", "parse-names" : false, "suffix" : "" }, { "dropping-particle" : "", "family" : "Wang", "given" : "Qin", "non-dropping-particle" : "", "parse-names" : false, "suffix" : "" } ], "container-title" : "Carbohydrate Polymers", "id" : "ITEM-2", "issue" : "3", "issued" : { "date-parts" : [ [ "2010" ] ] }, "page" : "942-951", "publisher" : "Elsevier Ltd.", "title" : "Preparation, characterization and evaluation of selenite-loaded chitosan/TPP nanoparticles with or without zein coating", "type" : "article-journal", "volume" : "82" }, "uris" : [ "http://www.mendeley.com/documents/?uuid=359109b9-71b1-4fc5-90ab-9244b32307da" ] } ], "mendeley" : { "formattedCitation" : "(Hosseini et al., 2013; Luo, Zhang, Cheng, &amp; Wang, 2010)", "manualFormatting" : " Hosseini et al. 2013 and Luo et al. 2010", "plainTextFormattedCitation" : "(Hosseini et al., 2013; Luo, Zhang, Cheng, &amp; Wang, 2010)", "previouslyFormattedCitation" : "(Hosseini et al., 2013; Luo, Zhang, Cheng, &amp; Wang, 2010)" }, "properties" : { "noteIndex" : 0 }, "schema" : "https://github.com/citation-style-language/schema/raw/master/csl-citation.json" }</w:instrText>
      </w:r>
      <w:r w:rsidRPr="00373C48">
        <w:rPr>
          <w:rFonts w:eastAsia="Times New Roman"/>
          <w:bdr w:val="none" w:sz="0" w:space="0" w:color="auto"/>
          <w:lang w:eastAsia="en-IE"/>
        </w:rPr>
        <w:fldChar w:fldCharType="separate"/>
      </w:r>
      <w:r w:rsidRPr="00373C48">
        <w:rPr>
          <w:rFonts w:eastAsia="Times New Roman"/>
          <w:noProof/>
          <w:bdr w:val="none" w:sz="0" w:space="0" w:color="auto"/>
          <w:lang w:eastAsia="en-IE"/>
        </w:rPr>
        <w:t xml:space="preserve"> Hosseini </w:t>
      </w:r>
      <w:r w:rsidRPr="00373C48">
        <w:rPr>
          <w:rFonts w:eastAsia="Times New Roman"/>
          <w:i/>
          <w:noProof/>
          <w:bdr w:val="none" w:sz="0" w:space="0" w:color="auto"/>
          <w:lang w:eastAsia="en-IE"/>
        </w:rPr>
        <w:t>et al.</w:t>
      </w:r>
      <w:r w:rsidRPr="00373C48">
        <w:rPr>
          <w:rFonts w:eastAsia="Times New Roman"/>
          <w:noProof/>
          <w:bdr w:val="none" w:sz="0" w:space="0" w:color="auto"/>
          <w:lang w:eastAsia="en-IE"/>
        </w:rPr>
        <w:t xml:space="preserve"> 2013 and Luo </w:t>
      </w:r>
      <w:r w:rsidRPr="00373C48">
        <w:rPr>
          <w:rFonts w:eastAsia="Times New Roman"/>
          <w:i/>
          <w:noProof/>
          <w:bdr w:val="none" w:sz="0" w:space="0" w:color="auto"/>
          <w:lang w:eastAsia="en-IE"/>
        </w:rPr>
        <w:t>et</w:t>
      </w:r>
      <w:r w:rsidRPr="00373C48">
        <w:rPr>
          <w:rFonts w:eastAsia="Times New Roman"/>
          <w:noProof/>
          <w:bdr w:val="none" w:sz="0" w:space="0" w:color="auto"/>
          <w:lang w:eastAsia="en-IE"/>
        </w:rPr>
        <w:t xml:space="preserve"> </w:t>
      </w:r>
      <w:r w:rsidRPr="00373C48">
        <w:rPr>
          <w:rFonts w:eastAsia="Times New Roman"/>
          <w:i/>
          <w:noProof/>
          <w:bdr w:val="none" w:sz="0" w:space="0" w:color="auto"/>
          <w:lang w:eastAsia="en-IE"/>
        </w:rPr>
        <w:t>al</w:t>
      </w:r>
      <w:r w:rsidRPr="00373C48">
        <w:rPr>
          <w:rFonts w:eastAsia="Times New Roman"/>
          <w:noProof/>
          <w:bdr w:val="none" w:sz="0" w:space="0" w:color="auto"/>
          <w:lang w:eastAsia="en-IE"/>
        </w:rPr>
        <w:t>. 2010</w:t>
      </w:r>
      <w:r w:rsidRPr="00373C48">
        <w:rPr>
          <w:rFonts w:eastAsia="Times New Roman"/>
          <w:bdr w:val="none" w:sz="0" w:space="0" w:color="auto"/>
          <w:lang w:eastAsia="en-IE"/>
        </w:rPr>
        <w:fldChar w:fldCharType="end"/>
      </w:r>
      <w:r w:rsidRPr="00373C48">
        <w:rPr>
          <w:rFonts w:eastAsia="Times New Roman"/>
          <w:bdr w:val="none" w:sz="0" w:space="0" w:color="auto"/>
          <w:lang w:eastAsia="en-IE"/>
        </w:rPr>
        <w:t xml:space="preserve">. </w:t>
      </w:r>
      <w:r w:rsidRPr="00373C48">
        <w:rPr>
          <w:rFonts w:eastAsia="Times New Roman"/>
          <w:bdr w:val="none" w:sz="0" w:space="0" w:color="auto"/>
          <w:lang w:eastAsia="en-IE"/>
        </w:rPr>
        <w:fldChar w:fldCharType="begin" w:fldLock="1"/>
      </w:r>
      <w:r w:rsidR="008F33C4" w:rsidRPr="00373C48">
        <w:rPr>
          <w:rFonts w:eastAsia="Times New Roman"/>
          <w:bdr w:val="none" w:sz="0" w:space="0" w:color="auto"/>
          <w:lang w:eastAsia="en-IE"/>
        </w:rPr>
        <w:instrText>ADDIN CSL_CITATION { "citationItems" : [ { "id" : "ITEM-1", "itemData" : { "DOI" : "10.1016/j.carbpol.2013.02.031", "ISBN" : "2148662422", "ISSN" : "01448617", "PMID" : "23618238", "abstract" : "In this study, oregano essential oil (OEO) has been encapsulated in chitosan nanoparticles by a two-step method, i.e.; oil-in-water emulsion and ionic gelation of chitosan with sodium tripolyphosphate (TPP). The success of OEO encapsulation was confirmed by Fourier transform infrared (FT-IR) spectroscopy, UV-vis spectrophotometry, thermogravimetric analysis (TGA) and X-ray diffraction (XRD) techniques. The obtained nanoparticles exhibited a regular distribution and spherical shape with size range of 40-80 nm as observed by scanning electron microscopy (SEM) and atomic force microscopy (AFM). As determined by TGA technique, the encapsulation efficiency (EE) and loading capacity (LC) of OEO-loaded chitosan nanoparticles were about 21-47% and 3-8%, respectively, when the initial OEO content was 0.1-0.8 g/g chitosan. In vitro release studies showed an initial burst effect and followed by a slow drug release. ?? 2013 Elsevier Ltd.", "author" : [ { "dropping-particle" : "", "family" : "Hosseini", "given" : "Seyed Fakhreddin", "non-dropping-particle" : "", "parse-names" : false, "suffix" : "" }, { "dropping-particle" : "", "family" : "Zandi", "given" : "Mojgan", "non-dropping-particle" : "", "parse-names" : false, "suffix" : "" }, { "dropping-particle" : "", "family" : "Rezaei", "given" : "Masoud", "non-dropping-particle" : "", "parse-names" : false, "suffix" : "" }, { "dropping-particle" : "", "family" : "Farahmandghavi", "given" : "Farhid", "non-dropping-particle" : "", "parse-names" : false, "suffix" : "" } ], "container-title" : "Carbohydrate Polymers", "id" : "ITEM-1", "issue" : "1", "issued" : { "date-parts" : [ [ "2013" ] ] }, "page" : "50-56", "publisher" : "Elsevier Ltd.", "title" : "Two-step method for encapsulation of oregano essential oil in chitosan nanoparticles: Preparation, characterization and in vitro release study", "type" : "article-journal", "volume" : "95" }, "uris" : [ "http://www.mendeley.com/documents/?uuid=895712b2-dd60-44a0-a0ec-51d2936bb018" ] } ], "mendeley" : { "formattedCitation" : "(Hosseini et al., 2013)", "manualFormatting" : "Hosseini et al. 2013", "plainTextFormattedCitation" : "(Hosseini et al., 2013)", "previouslyFormattedCitation" : "(Hosseini et al., 2013)" }, "properties" : { "noteIndex" : 0 }, "schema" : "https://github.com/citation-style-language/schema/raw/master/csl-citation.json" }</w:instrText>
      </w:r>
      <w:r w:rsidRPr="00373C48">
        <w:rPr>
          <w:rFonts w:eastAsia="Times New Roman"/>
          <w:bdr w:val="none" w:sz="0" w:space="0" w:color="auto"/>
          <w:lang w:eastAsia="en-IE"/>
        </w:rPr>
        <w:fldChar w:fldCharType="separate"/>
      </w:r>
      <w:r w:rsidRPr="00373C48">
        <w:rPr>
          <w:rFonts w:eastAsia="Times New Roman"/>
          <w:noProof/>
          <w:bdr w:val="none" w:sz="0" w:space="0" w:color="auto"/>
          <w:lang w:eastAsia="en-IE"/>
        </w:rPr>
        <w:t xml:space="preserve">Hosseini </w:t>
      </w:r>
      <w:r w:rsidRPr="00373C48">
        <w:rPr>
          <w:rFonts w:eastAsia="Times New Roman"/>
          <w:i/>
          <w:noProof/>
          <w:bdr w:val="none" w:sz="0" w:space="0" w:color="auto"/>
          <w:lang w:eastAsia="en-IE"/>
        </w:rPr>
        <w:t>et al</w:t>
      </w:r>
      <w:r w:rsidRPr="00373C48">
        <w:rPr>
          <w:rFonts w:eastAsia="Times New Roman"/>
          <w:noProof/>
          <w:bdr w:val="none" w:sz="0" w:space="0" w:color="auto"/>
          <w:lang w:eastAsia="en-IE"/>
        </w:rPr>
        <w:t>. 2013</w:t>
      </w:r>
      <w:r w:rsidRPr="00373C48">
        <w:rPr>
          <w:rFonts w:eastAsia="Times New Roman"/>
          <w:bdr w:val="none" w:sz="0" w:space="0" w:color="auto"/>
          <w:lang w:eastAsia="en-IE"/>
        </w:rPr>
        <w:fldChar w:fldCharType="end"/>
      </w:r>
      <w:r w:rsidRPr="00373C48">
        <w:rPr>
          <w:rFonts w:eastAsia="Times New Roman"/>
          <w:bdr w:val="none" w:sz="0" w:space="0" w:color="auto"/>
          <w:lang w:eastAsia="en-IE"/>
        </w:rPr>
        <w:t xml:space="preserve">, they observed a “biphasic release” mechanism (initial burst followed by slower release) with oregano essential oil when encapsulated into CL113 NPs. </w:t>
      </w:r>
      <w:r w:rsidRPr="00373C48">
        <w:rPr>
          <w:rFonts w:eastAsia="Times New Roman"/>
          <w:bdr w:val="none" w:sz="0" w:space="0" w:color="auto"/>
          <w:lang w:eastAsia="en-IE"/>
        </w:rPr>
        <w:fldChar w:fldCharType="begin" w:fldLock="1"/>
      </w:r>
      <w:r w:rsidR="008F33C4" w:rsidRPr="00373C48">
        <w:rPr>
          <w:rFonts w:eastAsia="Times New Roman"/>
          <w:bdr w:val="none" w:sz="0" w:space="0" w:color="auto"/>
          <w:lang w:eastAsia="en-IE"/>
        </w:rPr>
        <w:instrText>ADDIN CSL_CITATION { "citationItems" : [ { "id" : "ITEM-1", "itemData" : { "DOI" : "10.1016/j.carbpol.2010.06.029", "ISBN" : "0144-8617", "ISSN" : "01448617", "abstract" : "The selenite-loaded chitosan (CS) nanoparticles using tripolyphosphate (TPP) as a cross-linking agent with or without zein (a water insoluble corn protein) coating were prepared to obtain selenite supplement formulations with low toxicity and improved antioxidant property. Scanning electron microscopy observation showed selenite-loaded CS/TPP nanoparticles had a spherical shape with uniform diameter (100-300 nm). The results demonstrated that particle size, surface charge, encapsulation efficiency, and release profile could be modulated by fabricating conditions. After coated with zein, the particle size maintained nanoscale (200-400 nm) while encapsulation efficiency increased from 60% to 95%. The release profile was also prominently improved with zein coating, the released selenite reduced from 85% to 30% within 4 h in PBS. In simulated gastrointestinal condition with enzymes, 93% of selenite released from non-coated CS/TPP nanoparticles into gastric fluid, however, the releasing rate decreased to 46% after coated with zein. Moreover, due to high antioxidant activity of CS, the in vitro antioxidant properties of selenite-loaded CS/TPP nanoparticles were significantly enhanced, compared with pure selenite. ?? 2010 Elsevier Ltd. All rights reserved.", "author" : [ { "dropping-particle" : "", "family" : "Luo", "given" : "Yangchao", "non-dropping-particle" : "", "parse-names" : false, "suffix" : "" }, { "dropping-particle" : "", "family" : "Zhang", "given" : "Boce", "non-dropping-particle" : "", "parse-names" : false, "suffix" : "" }, { "dropping-particle" : "", "family" : "Cheng", "given" : "Wen Hsing", "non-dropping-particle" : "", "parse-names" : false, "suffix" : "" }, { "dropping-particle" : "", "family" : "Wang", "given" : "Qin", "non-dropping-particle" : "", "parse-names" : false, "suffix" : "" } ], "container-title" : "Carbohydrate Polymers", "id" : "ITEM-1", "issue" : "3", "issued" : { "date-parts" : [ [ "2010" ] ] }, "page" : "942-951", "publisher" : "Elsevier Ltd.", "title" : "Preparation, characterization and evaluation of selenite-loaded chitosan/TPP nanoparticles with or without zein coating", "type" : "article-journal", "volume" : "82" }, "uris" : [ "http://www.mendeley.com/documents/?uuid=359109b9-71b1-4fc5-90ab-9244b32307da" ] } ], "mendeley" : { "formattedCitation" : "(Luo et al., 2010)", "manualFormatting" : "Luo et al. 2010", "plainTextFormattedCitation" : "(Luo et al., 2010)", "previouslyFormattedCitation" : "(Luo et al., 2010)" }, "properties" : { "noteIndex" : 0 }, "schema" : "https://github.com/citation-style-language/schema/raw/master/csl-citation.json" }</w:instrText>
      </w:r>
      <w:r w:rsidRPr="00373C48">
        <w:rPr>
          <w:rFonts w:eastAsia="Times New Roman"/>
          <w:bdr w:val="none" w:sz="0" w:space="0" w:color="auto"/>
          <w:lang w:eastAsia="en-IE"/>
        </w:rPr>
        <w:fldChar w:fldCharType="separate"/>
      </w:r>
      <w:r w:rsidRPr="00373C48">
        <w:rPr>
          <w:rFonts w:eastAsia="Times New Roman"/>
          <w:noProof/>
          <w:bdr w:val="none" w:sz="0" w:space="0" w:color="auto"/>
          <w:lang w:eastAsia="en-IE"/>
        </w:rPr>
        <w:t xml:space="preserve">Luo </w:t>
      </w:r>
      <w:r w:rsidRPr="00373C48">
        <w:rPr>
          <w:rFonts w:eastAsia="Times New Roman"/>
          <w:i/>
          <w:noProof/>
          <w:bdr w:val="none" w:sz="0" w:space="0" w:color="auto"/>
          <w:lang w:eastAsia="en-IE"/>
        </w:rPr>
        <w:t>et al</w:t>
      </w:r>
      <w:r w:rsidRPr="00373C48">
        <w:rPr>
          <w:rFonts w:eastAsia="Times New Roman"/>
          <w:noProof/>
          <w:bdr w:val="none" w:sz="0" w:space="0" w:color="auto"/>
          <w:lang w:eastAsia="en-IE"/>
        </w:rPr>
        <w:t>. 2010</w:t>
      </w:r>
      <w:r w:rsidRPr="00373C48">
        <w:rPr>
          <w:rFonts w:eastAsia="Times New Roman"/>
          <w:bdr w:val="none" w:sz="0" w:space="0" w:color="auto"/>
          <w:lang w:eastAsia="en-IE"/>
        </w:rPr>
        <w:fldChar w:fldCharType="end"/>
      </w:r>
      <w:r w:rsidRPr="00373C48">
        <w:rPr>
          <w:rFonts w:eastAsia="Times New Roman"/>
          <w:bdr w:val="none" w:sz="0" w:space="0" w:color="auto"/>
          <w:lang w:eastAsia="en-IE"/>
        </w:rPr>
        <w:t xml:space="preserve">, encapsulated selenite in chitosan NPs, demonstrating the effect of CL113 concentration on the release profile. They found that, at high concentrations of chitosan, more dense particles were found which ultimately lowered the </w:t>
      </w:r>
      <w:r w:rsidRPr="00423E56">
        <w:rPr>
          <w:rFonts w:eastAsia="Times New Roman"/>
          <w:bdr w:val="none" w:sz="0" w:space="0" w:color="auto"/>
          <w:lang w:eastAsia="en-IE"/>
        </w:rPr>
        <w:t xml:space="preserve">epithelial membrane permeability. </w:t>
      </w:r>
      <w:r w:rsidR="00373C48" w:rsidRPr="00423E56">
        <w:t xml:space="preserve">Conflicting results have been reported of the release mechanism of chitosan nanoparticles. Some groups observed the inability of chitosan based nanoparticles to sustain the release of an active following an initial burst release at higher ratios of CL113 and TPP </w:t>
      </w:r>
      <w:r w:rsidR="00373C48" w:rsidRPr="00423E56">
        <w:fldChar w:fldCharType="begin" w:fldLock="1"/>
      </w:r>
      <w:r w:rsidR="00373C48" w:rsidRPr="00423E56">
        <w:instrText>ADDIN CSL_CITATION { "citationItems" : [ { "id" : "ITEM-1", "itemData" : { "ISSN" : "18423582", "author" : [ { "dropping-particle" : "", "family" : "Stoica", "given" : "R", "non-dropping-particle" : "", "parse-names" : false, "suffix" : "" }, { "dropping-particle" : "", "family" : "Ion", "given" : "R M", "non-dropping-particle" : "", "parse-names" : false, "suffix" : "" } ], "container-title" : "Digest Journal of Nanomaterials and Biostructures", "id" : "ITEM-1", "issue" : "3", "issued" : { "date-parts" : [ [ "2013" ] ] }, "page" : "955-963", "title" : "Preparation of chitosan - Tripolyphosphate nanoparticles for the encapsulation of polyphenols extracted from rose hips", "type" : "article-journal", "volume" : "8" }, "uris" : [ "http://www.mendeley.com/documents/?uuid=6a9572e6-b8b0-4cdf-b501-1e869971356c" ] } ], "mendeley" : { "formattedCitation" : "(Stoica &amp; Ion, 2013)", "plainTextFormattedCitation" : "(Stoica &amp; Ion, 2013)", "previouslyFormattedCitation" : "(Stoica &amp; Ion, 2013)" }, "properties" : { "noteIndex" : 0 }, "schema" : "https://github.com/citation-style-language/schema/raw/master/csl-citation.json" }</w:instrText>
      </w:r>
      <w:r w:rsidR="00373C48" w:rsidRPr="00423E56">
        <w:fldChar w:fldCharType="separate"/>
      </w:r>
      <w:r w:rsidR="00373C48" w:rsidRPr="00423E56">
        <w:rPr>
          <w:noProof/>
        </w:rPr>
        <w:t>(Stoica &amp; Ion, 2013)</w:t>
      </w:r>
      <w:r w:rsidR="00373C48" w:rsidRPr="00423E56">
        <w:fldChar w:fldCharType="end"/>
      </w:r>
      <w:r w:rsidR="00373C48" w:rsidRPr="00423E56">
        <w:t xml:space="preserve">. Others reported a controlled release; for example, </w:t>
      </w:r>
      <w:r w:rsidR="00373C48" w:rsidRPr="00423E56">
        <w:fldChar w:fldCharType="begin" w:fldLock="1"/>
      </w:r>
      <w:r w:rsidR="00373C48" w:rsidRPr="00423E56">
        <w:instrText>ADDIN CSL_CITATION { "citationItems" : [ { "id" : "ITEM-1", "itemData" : { "DOI" : "10.1016/j.ajps.2014.09.005", "ISSN" : "18180876", "abstract" : "In this study, chlorogenic acid (CGA), a phenolic compound widely distributed in fruits and vegetables, was encapsulated into chitosan nanoparticles by ionic gelation method. The particles exhibited the size and zeta potential of 210\u00a0nm and 33\u00a0mV respectively. A regular, spherical shaped distribution of nanoparticles was observed through scanning electron microscopy (SEM) and the success of entrapment was confirmed by FTIR analysis. The encapsulation efficiency of CGA was at about 59% with the loading efficiency of 5.2%. In\u00a0vitro ABTS assay indicated that the radical scavenging activity of CAG was retained in the nanostructure and further, the release kinetics study revealed the burst release of 69% CGA from nanoparticles at the end of 100th hours. Pharmacokinetic analysis in rats showed a lower level of Cmax, longer Tmax, longer MRT, larger AUC0\u2013t and AUC0\u2013\u221e for the CGA nanoparticles compared to free CGA. Collectively, these results suggest that the synthesised nanoparticle with sustained release property can therefore ease the fortification of food-matrices targeted for health benefits through effective delivery of CGA in body.", "author" : [ { "dropping-particle" : "", "family" : "Nallamuthu", "given" : "Ilaiyaraja", "non-dropping-particle" : "", "parse-names" : false, "suffix" : "" }, { "dropping-particle" : "", "family" : "Devi", "given" : "Aishwarya", "non-dropping-particle" : "", "parse-names" : false, "suffix" : "" }, { "dropping-particle" : "", "family" : "Khanum", "given" : "Farhath", "non-dropping-particle" : "", "parse-names" : false, "suffix" : "" } ], "container-title" : "Asian Journal of Pharmaceutical Sciences", "id" : "ITEM-1", "issue" : "3", "issued" : { "date-parts" : [ [ "2015" ] ] }, "page" : "203-211", "title" : "Chlorogenic acid loaded chitosan nanoparticles with sustained release property, retained antioxidant activity and enhanced bioavailability", "type" : "article-journal", "volume" : "10" }, "uris" : [ "http://www.mendeley.com/documents/?uuid=58626c85-fe91-3b27-8485-9246eb62e883" ] } ], "mendeley" : { "formattedCitation" : "(Nallamuthu, Devi, &amp; Khanum, 2015)", "manualFormatting" : "Nallamuthu, Devi, &amp; Khanum, (2015)", "plainTextFormattedCitation" : "(Nallamuthu, Devi, &amp; Khanum, 2015)", "previouslyFormattedCitation" : "(Nallamuthu, Devi, &amp; Khanum, 2015)" }, "properties" : { "noteIndex" : 0 }, "schema" : "https://github.com/citation-style-language/schema/raw/master/csl-citation.json" }</w:instrText>
      </w:r>
      <w:r w:rsidR="00373C48" w:rsidRPr="00423E56">
        <w:fldChar w:fldCharType="separate"/>
      </w:r>
      <w:r w:rsidR="00373C48" w:rsidRPr="00423E56">
        <w:rPr>
          <w:noProof/>
        </w:rPr>
        <w:t>Nallamuthu, Devi, &amp; Khanum, (2015)</w:t>
      </w:r>
      <w:r w:rsidR="00373C48" w:rsidRPr="00423E56">
        <w:fldChar w:fldCharType="end"/>
      </w:r>
      <w:r w:rsidR="00373C48" w:rsidRPr="00423E56">
        <w:t xml:space="preserve"> observed the 69% release of chlorogenic acid over 100 h. </w:t>
      </w:r>
      <w:r w:rsidRPr="00423E56">
        <w:rPr>
          <w:rFonts w:eastAsia="Times New Roman"/>
          <w:bdr w:val="none" w:sz="0" w:space="0" w:color="auto"/>
          <w:lang w:eastAsia="en-IE"/>
        </w:rPr>
        <w:t>Release profiles at 1.5mg/ml CL113 also showed a burst within the first 30min in the</w:t>
      </w:r>
      <w:r w:rsidRPr="00373C48">
        <w:rPr>
          <w:rFonts w:eastAsia="Times New Roman"/>
          <w:bdr w:val="none" w:sz="0" w:space="0" w:color="auto"/>
          <w:lang w:eastAsia="en-IE"/>
        </w:rPr>
        <w:t xml:space="preserve"> SGF followed by a slower release from 30min to 2h then a more slow sustained </w:t>
      </w:r>
      <w:r w:rsidRPr="00423E56">
        <w:rPr>
          <w:rFonts w:eastAsia="Times New Roman"/>
          <w:bdr w:val="none" w:sz="0" w:space="0" w:color="auto"/>
          <w:lang w:eastAsia="en-IE"/>
        </w:rPr>
        <w:t xml:space="preserve">release up to 24h, as shown in figure </w:t>
      </w:r>
      <w:r w:rsidR="00A55363" w:rsidRPr="00423E56">
        <w:rPr>
          <w:rFonts w:eastAsia="Times New Roman"/>
          <w:bdr w:val="none" w:sz="0" w:space="0" w:color="auto"/>
          <w:lang w:eastAsia="en-IE"/>
        </w:rPr>
        <w:t>10</w:t>
      </w:r>
      <w:r w:rsidRPr="00423E56">
        <w:rPr>
          <w:rFonts w:eastAsia="Times New Roman"/>
          <w:bdr w:val="none" w:sz="0" w:space="0" w:color="auto"/>
          <w:lang w:eastAsia="en-IE"/>
        </w:rPr>
        <w:t xml:space="preserve">. For LKP NPs, the initial burst may possibly represent loosely bound LKP around the CL113 NP. Within the first hour, 62% ±3 and 74% ±4 LKP was released in (a) SGF and (b) SIF, significance was observed for SGF vs SIF using a t-test, where P = 0.0074, respectively (figure </w:t>
      </w:r>
      <w:r w:rsidR="00A55363" w:rsidRPr="00423E56">
        <w:rPr>
          <w:rFonts w:eastAsia="Times New Roman"/>
          <w:bdr w:val="none" w:sz="0" w:space="0" w:color="auto"/>
          <w:lang w:eastAsia="en-IE"/>
        </w:rPr>
        <w:t>10</w:t>
      </w:r>
      <w:r w:rsidRPr="00423E56">
        <w:rPr>
          <w:rFonts w:eastAsia="Times New Roman"/>
          <w:bdr w:val="none" w:sz="0" w:space="0" w:color="auto"/>
          <w:lang w:eastAsia="en-IE"/>
        </w:rPr>
        <w:t>).</w:t>
      </w:r>
      <w:r w:rsidR="00C14AA8" w:rsidRPr="00423E56">
        <w:rPr>
          <w:rFonts w:eastAsia="Times New Roman"/>
          <w:bdr w:val="none" w:sz="0" w:space="0" w:color="auto"/>
          <w:lang w:eastAsia="en-IE"/>
        </w:rPr>
        <w:t xml:space="preserve"> </w:t>
      </w:r>
      <w:r w:rsidR="00373C48" w:rsidRPr="00423E56">
        <w:rPr>
          <w:rFonts w:eastAsia="Times New Roman"/>
          <w:lang w:eastAsia="en-IE"/>
        </w:rPr>
        <w:t>12% more release was observed in the SIF (site of target)</w:t>
      </w:r>
      <w:r w:rsidR="00373C48" w:rsidRPr="00423E56">
        <w:t xml:space="preserve"> at pH 6.8. Chitosan has an isoelectric point of 6.5, at which pH chitosan holds a charge of zero (no charge), causing it to become unstable and precipitate out; consequently releasing more of the loaded peptide. It has been suggested by Gan &amp; Wang, (2007) that a burst release of protein molecules may correspond to the fast swelling and degradation of the nanoparticles. This swelling phenomenon can be obs</w:t>
      </w:r>
      <w:r w:rsidR="009113E6">
        <w:t xml:space="preserve">erved in (figure </w:t>
      </w:r>
      <w:r w:rsidR="009113E6" w:rsidRPr="009113E6">
        <w:rPr>
          <w:color w:val="FF0000"/>
        </w:rPr>
        <w:t>10</w:t>
      </w:r>
      <w:r w:rsidR="009113E6">
        <w:rPr>
          <w:color w:val="FF0000"/>
        </w:rPr>
        <w:t>)</w:t>
      </w:r>
      <w:r w:rsidR="00373C48" w:rsidRPr="00423E56">
        <w:t xml:space="preserve"> </w:t>
      </w:r>
      <w:r w:rsidRPr="00423E56">
        <w:rPr>
          <w:rFonts w:eastAsia="Times New Roman"/>
          <w:bdr w:val="none" w:sz="0" w:space="0" w:color="auto"/>
          <w:lang w:eastAsia="en-IE"/>
        </w:rPr>
        <w:t>After 1h, a slower release is observed, this may be attributed to the more strongly bound LKP loaded within the C</w:t>
      </w:r>
      <w:r w:rsidR="00C14AA8" w:rsidRPr="00423E56">
        <w:rPr>
          <w:rFonts w:eastAsia="Times New Roman"/>
          <w:bdr w:val="none" w:sz="0" w:space="0" w:color="auto"/>
          <w:lang w:eastAsia="en-IE"/>
        </w:rPr>
        <w:t>L113</w:t>
      </w:r>
      <w:r w:rsidRPr="00373C48">
        <w:rPr>
          <w:rFonts w:eastAsia="Times New Roman"/>
          <w:bdr w:val="none" w:sz="0" w:space="0" w:color="auto"/>
          <w:lang w:eastAsia="en-IE"/>
        </w:rPr>
        <w:t xml:space="preserve"> nanoparticle. A burst release has previously been </w:t>
      </w:r>
      <w:r w:rsidRPr="00373C48">
        <w:rPr>
          <w:rFonts w:eastAsia="Times New Roman"/>
          <w:bdr w:val="none" w:sz="0" w:space="0" w:color="auto"/>
          <w:lang w:eastAsia="en-IE"/>
        </w:rPr>
        <w:lastRenderedPageBreak/>
        <w:t xml:space="preserve">reported from other groups working with chitosan NPs, Sarmento </w:t>
      </w:r>
      <w:r w:rsidRPr="00373C48">
        <w:rPr>
          <w:rFonts w:eastAsia="Times New Roman"/>
          <w:i/>
          <w:bdr w:val="none" w:sz="0" w:space="0" w:color="auto"/>
          <w:lang w:eastAsia="en-IE"/>
        </w:rPr>
        <w:t>et al.</w:t>
      </w:r>
      <w:r w:rsidRPr="00373C48">
        <w:rPr>
          <w:rFonts w:eastAsia="Times New Roman"/>
          <w:bdr w:val="none" w:sz="0" w:space="0" w:color="auto"/>
          <w:lang w:eastAsia="en-IE"/>
        </w:rPr>
        <w:t xml:space="preserve"> (2007) showed a similar undesirable burst of 50% insulin chitosan NPs when complexed with alginate. Ryan </w:t>
      </w:r>
      <w:r w:rsidRPr="00373C48">
        <w:rPr>
          <w:rFonts w:eastAsia="Times New Roman"/>
          <w:i/>
          <w:bdr w:val="none" w:sz="0" w:space="0" w:color="auto"/>
          <w:lang w:eastAsia="en-IE"/>
        </w:rPr>
        <w:t>et al.</w:t>
      </w:r>
      <w:r w:rsidRPr="00373C48">
        <w:rPr>
          <w:rFonts w:eastAsia="Times New Roman"/>
          <w:bdr w:val="none" w:sz="0" w:space="0" w:color="auto"/>
          <w:lang w:eastAsia="en-IE"/>
        </w:rPr>
        <w:t xml:space="preserve"> (2013) also reported an initial burst of 40% of </w:t>
      </w:r>
      <w:r w:rsidRPr="00373C48">
        <w:rPr>
          <w:rFonts w:eastAsia="Times New Roman"/>
          <w:bdr w:val="none" w:sz="0" w:space="0" w:color="auto"/>
          <w:shd w:val="clear" w:color="auto" w:fill="FFFFFF"/>
          <w:lang w:eastAsia="en-IE"/>
        </w:rPr>
        <w:t xml:space="preserve">salmon calcitonin when complexed into a NPs system using chitosan and hyaluronic acid. </w:t>
      </w:r>
      <w:r w:rsidRPr="009113E6">
        <w:rPr>
          <w:rFonts w:eastAsia="Times New Roman"/>
          <w:bdr w:val="none" w:sz="0" w:space="0" w:color="auto"/>
          <w:shd w:val="clear" w:color="auto" w:fill="FFFFFF"/>
          <w:lang w:eastAsia="en-IE"/>
        </w:rPr>
        <w:t xml:space="preserve">For oral delivery systems, NPs remain in the </w:t>
      </w:r>
      <w:r w:rsidR="009113E6">
        <w:rPr>
          <w:rFonts w:eastAsia="Times New Roman"/>
          <w:bdr w:val="none" w:sz="0" w:space="0" w:color="auto"/>
          <w:shd w:val="clear" w:color="auto" w:fill="FFFFFF"/>
          <w:lang w:eastAsia="en-IE"/>
        </w:rPr>
        <w:t xml:space="preserve">system for up to 6h after </w:t>
      </w:r>
      <w:r w:rsidR="009113E6" w:rsidRPr="009113E6">
        <w:rPr>
          <w:rFonts w:eastAsia="Times New Roman"/>
          <w:color w:val="FF0000"/>
          <w:bdr w:val="none" w:sz="0" w:space="0" w:color="auto"/>
          <w:shd w:val="clear" w:color="auto" w:fill="FFFFFF"/>
          <w:lang w:eastAsia="en-IE"/>
        </w:rPr>
        <w:t>intake</w:t>
      </w:r>
      <w:r w:rsidRPr="009113E6">
        <w:rPr>
          <w:rFonts w:eastAsia="Times New Roman"/>
          <w:bdr w:val="none" w:sz="0" w:space="0" w:color="auto"/>
          <w:shd w:val="clear" w:color="auto" w:fill="FFFFFF"/>
          <w:lang w:eastAsia="en-IE"/>
        </w:rPr>
        <w:t>. Our studies show after 6h up to 85% release was obtained</w:t>
      </w:r>
      <w:r w:rsidR="00373C48" w:rsidRPr="009113E6">
        <w:rPr>
          <w:rFonts w:eastAsia="Times New Roman"/>
          <w:shd w:val="clear" w:color="auto" w:fill="FFFFFF"/>
          <w:lang w:eastAsia="en-IE"/>
        </w:rPr>
        <w:t>.</w:t>
      </w:r>
      <w:r w:rsidR="00C14AA8" w:rsidRPr="009113E6">
        <w:rPr>
          <w:rFonts w:eastAsia="Times New Roman"/>
          <w:bdr w:val="none" w:sz="0" w:space="0" w:color="auto"/>
          <w:shd w:val="clear" w:color="auto" w:fill="FFFFFF"/>
          <w:lang w:eastAsia="en-IE"/>
        </w:rPr>
        <w:t xml:space="preserve"> </w:t>
      </w:r>
      <w:r w:rsidR="00373C48" w:rsidRPr="009113E6">
        <w:rPr>
          <w:rFonts w:eastAsia="Times New Roman"/>
          <w:shd w:val="clear" w:color="auto" w:fill="FFFFFF"/>
          <w:lang w:eastAsia="en-IE"/>
        </w:rPr>
        <w:t>However, a prolonged release is desired.</w:t>
      </w:r>
      <w:r w:rsidR="00373C48" w:rsidRPr="009113E6">
        <w:t xml:space="preserve"> Additional of an outer surface coating is a technique which has been widely used by a number of researchers in order to improve the integrity of the NPs and to better control the release profile </w:t>
      </w:r>
      <w:r w:rsidR="00373C48" w:rsidRPr="009113E6">
        <w:fldChar w:fldCharType="begin" w:fldLock="1"/>
      </w:r>
      <w:r w:rsidR="00373C48" w:rsidRPr="009113E6">
        <w:instrText>ADDIN CSL_CITATION { "citationItems" : [ { "id" : "ITEM-1", "itemData" : { "DOI" : "10.1016/j.jfda.2014.10.008", "ISSN" : "10219498", "abstract" : "Chitosan is a promising biopolymer for drug delivery systems. Because of its beneficial properties, chitosan is widely used in biomedical and pharmaceutical fields. In this review, we summarize the physicochemical and drug delivery properties of chitosan, selected studies on utilization of chitosan and chitosan-based nanoparticle composites in various drug delivery systems, and selected studies on the application of chitosan films in both drug delivery and wound healing. Chitosan is considered the most important polysaccharide for various drug delivery purposes because of its cationic character and primary amino groups, which are responsible for its many properties such as mucoadhesion, controlled drug release, transfection, in situ gelation, and efflux pump inhibitory properties and permeation enhancement. This review can enhance our understanding of drug delivery systems particularly in cases where chitosan drug-loaded nanoparticles are applied.", "author" : [ { "dropping-particle" : "", "family" : "Elgadir", "given" : "M. Abd", "non-dropping-particle" : "", "parse-names" : false, "suffix" : "" }, { "dropping-particle" : "", "family" : "Uddin", "given" : "Md Salim", "non-dropping-particle" : "", "parse-names" : false, "suffix" : "" }, { "dropping-particle" : "", "family" : "Ferdosh", "given" : "Sahena", "non-dropping-particle" : "", "parse-names" : false, "suffix" : "" }, { "dropping-particle" : "", "family" : "Adam", "given" : "Aishah", "non-dropping-particle" : "", "parse-names" : false, "suffix" : "" }, { "dropping-particle" : "", "family" : "Chowdhury", "given" : "Ahmed Jalal Khan", "non-dropping-particle" : "", "parse-names" : false, "suffix" : "" }, { "dropping-particle" : "", "family" : "Sarker", "given" : "Md Zaidul Islam", "non-dropping-particle" : "", "parse-names" : false, "suffix" : "" } ], "container-title" : "Journal of Food and Drug Analysis", "id" : "ITEM-1", "issue" : "4", "issued" : { "date-parts" : [ [ "2015" ] ] }, "title" : "Impact of chitosan composites and chitosan nanoparticle composites on various drug delivery systems: A review", "type" : "article", "volume" : "23" }, "uris" : [ "http://www.mendeley.com/documents/?uuid=94919b38-8648-3e08-8d8d-6812fb9829ba" ] } ], "mendeley" : { "formattedCitation" : "(Elgadir et al., 2015)", "plainTextFormattedCitation" : "(Elgadir et al., 2015)", "previouslyFormattedCitation" : "(Elgadir et al., 2015)" }, "properties" : { "noteIndex" : 0 }, "schema" : "https://github.com/citation-style-language/schema/raw/master/csl-citation.json" }</w:instrText>
      </w:r>
      <w:r w:rsidR="00373C48" w:rsidRPr="009113E6">
        <w:fldChar w:fldCharType="separate"/>
      </w:r>
      <w:r w:rsidR="00373C48" w:rsidRPr="009113E6">
        <w:rPr>
          <w:noProof/>
        </w:rPr>
        <w:t>(Elgadir et al., 2015)</w:t>
      </w:r>
      <w:r w:rsidR="00373C48" w:rsidRPr="009113E6">
        <w:fldChar w:fldCharType="end"/>
      </w:r>
      <w:r w:rsidR="00373C48" w:rsidRPr="009113E6">
        <w:t>. A popular approach to yield coated chitosan NPs is by polyelectrolyte complexation, which exploits the interaction between positively charged chitosan and negatively charged polyelectrolytes such as alginate (Garrait, Beyssac and Subirade, 2014), dextran (Sarmento et al., 2006), hyaluronic acid (Mero et al., 2014) or zein (Luo, Teng and Wang, 2012). Further work on LKP encapsulation will involve the polyelectrolyte complexation of LKP to achieve the desired release.</w:t>
      </w:r>
    </w:p>
    <w:p w14:paraId="7C34F640" w14:textId="77777777" w:rsidR="00CB4818" w:rsidRPr="005474D9" w:rsidRDefault="00C14AA8" w:rsidP="00373C48">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9113E6">
        <w:t>.</w:t>
      </w:r>
      <w:r w:rsidRPr="009113E6">
        <w:br/>
      </w:r>
      <w:r w:rsidR="00CB4818" w:rsidRPr="005474D9">
        <w:rPr>
          <w:rFonts w:eastAsia="Times New Roman"/>
          <w:bdr w:val="none" w:sz="0" w:space="0" w:color="auto"/>
          <w:shd w:val="clear" w:color="auto" w:fill="FFFFFF"/>
          <w:lang w:eastAsia="en-IE"/>
        </w:rPr>
        <w:t xml:space="preserve"> </w:t>
      </w:r>
      <w:r w:rsidR="00CB4818" w:rsidRPr="005474D9">
        <w:rPr>
          <w:rFonts w:eastAsia="Times New Roman"/>
          <w:noProof/>
          <w:bdr w:val="none" w:sz="0" w:space="0" w:color="auto"/>
          <w:lang w:eastAsia="en-IE"/>
        </w:rPr>
        <w:drawing>
          <wp:inline distT="0" distB="0" distL="0" distR="0" wp14:anchorId="1C7D7F33" wp14:editId="1585814D">
            <wp:extent cx="3867150" cy="2522054"/>
            <wp:effectExtent l="0" t="0" r="0" b="0"/>
            <wp:docPr id="1073741830" name="Picture 107374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67150" cy="2522054"/>
                    </a:xfrm>
                    <a:prstGeom prst="rect">
                      <a:avLst/>
                    </a:prstGeom>
                    <a:noFill/>
                    <a:ln>
                      <a:noFill/>
                    </a:ln>
                  </pic:spPr>
                </pic:pic>
              </a:graphicData>
            </a:graphic>
          </wp:inline>
        </w:drawing>
      </w:r>
    </w:p>
    <w:p w14:paraId="16D7FE4C" w14:textId="77777777" w:rsidR="00CB4818" w:rsidRPr="00DA59EB"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DA59EB">
        <w:rPr>
          <w:rFonts w:eastAsia="Times New Roman"/>
          <w:b/>
          <w:bdr w:val="none" w:sz="0" w:space="0" w:color="auto"/>
          <w:lang w:eastAsia="en-IE"/>
        </w:rPr>
        <w:t xml:space="preserve">Figure </w:t>
      </w:r>
      <w:r w:rsidR="00A55363" w:rsidRPr="00DA59EB">
        <w:rPr>
          <w:rFonts w:eastAsia="Times New Roman"/>
          <w:b/>
          <w:bdr w:val="none" w:sz="0" w:space="0" w:color="auto"/>
          <w:lang w:eastAsia="en-IE"/>
        </w:rPr>
        <w:t>10</w:t>
      </w:r>
      <w:r w:rsidRPr="00DA59EB">
        <w:rPr>
          <w:rFonts w:eastAsia="Times New Roman"/>
          <w:b/>
          <w:bdr w:val="none" w:sz="0" w:space="0" w:color="auto"/>
          <w:lang w:eastAsia="en-IE"/>
        </w:rPr>
        <w:t xml:space="preserve"> </w:t>
      </w:r>
      <w:r w:rsidR="00BE60B6" w:rsidRPr="00DA59EB">
        <w:rPr>
          <w:rFonts w:eastAsia="Times New Roman"/>
          <w:bdr w:val="none" w:sz="0" w:space="0" w:color="auto"/>
          <w:lang w:eastAsia="en-IE"/>
        </w:rPr>
        <w:t>Cumulative release profile of LKP from NPs in (a) SGF and (b) SIF for 24h</w:t>
      </w:r>
      <w:r w:rsidRPr="00DA59EB">
        <w:rPr>
          <w:rFonts w:eastAsia="Times New Roman"/>
          <w:bdr w:val="none" w:sz="0" w:space="0" w:color="auto"/>
          <w:lang w:eastAsia="en-IE"/>
        </w:rPr>
        <w:t xml:space="preserve">. </w:t>
      </w:r>
    </w:p>
    <w:p w14:paraId="774365A0" w14:textId="77777777" w:rsidR="00CB4818" w:rsidRPr="005474D9" w:rsidRDefault="00CB4818" w:rsidP="005474D9">
      <w:pPr>
        <w:pStyle w:val="Heading1"/>
        <w:numPr>
          <w:ilvl w:val="0"/>
          <w:numId w:val="3"/>
        </w:numPr>
        <w:spacing w:before="0" w:after="240" w:line="480" w:lineRule="auto"/>
        <w:ind w:left="360"/>
        <w:jc w:val="both"/>
        <w:rPr>
          <w:rFonts w:ascii="Times New Roman" w:hAnsi="Times New Roman" w:cs="Times New Roman"/>
          <w:color w:val="auto"/>
          <w:sz w:val="24"/>
          <w:bdr w:val="none" w:sz="0" w:space="0" w:color="auto"/>
          <w:lang w:eastAsia="en-IE"/>
        </w:rPr>
      </w:pPr>
      <w:bookmarkStart w:id="27" w:name="_Toc471461374"/>
      <w:r w:rsidRPr="005474D9">
        <w:rPr>
          <w:rFonts w:ascii="Times New Roman" w:hAnsi="Times New Roman" w:cs="Times New Roman"/>
          <w:color w:val="auto"/>
          <w:sz w:val="24"/>
          <w:bdr w:val="none" w:sz="0" w:space="0" w:color="auto"/>
          <w:lang w:eastAsia="en-IE"/>
        </w:rPr>
        <w:lastRenderedPageBreak/>
        <w:t>Conclusions</w:t>
      </w:r>
      <w:bookmarkEnd w:id="27"/>
    </w:p>
    <w:p w14:paraId="6F9E97EB" w14:textId="77777777" w:rsidR="00CB4818" w:rsidRPr="005474D9" w:rsidRDefault="00CB4818" w:rsidP="005474D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5474D9">
        <w:rPr>
          <w:rFonts w:eastAsia="Times New Roman"/>
          <w:bdr w:val="none" w:sz="0" w:space="0" w:color="auto"/>
          <w:lang w:eastAsia="en-IE"/>
        </w:rPr>
        <w:t xml:space="preserve">LKP loaded NPs were formulated successfully by applying the ionotropic gelation technique. The optimal NPs were found at a ratio 5.9:1 (CL113: TPP), using the design of experiment approach, which resulted in reproducibility of the desirable physico-chemical characteristics. Optimally LKP NPs were spheroidal particles of size ~200nm, as shown by SEM, and had enhanced colloidal stability compared to the unloaded particles. A 5.9:1 ratio provided high encapsulation efficiency of 65±3% with loading capacity of approximately 5±0.8 %. Stability analysis showed long term physico-chemical stability. ACE inhibitory studies presented no change in bioactivity of LKP over the different temperature conditions and after formulation indicating it is quite stable. In addition, no cytotoxicity was observed from both the LKP loaded and unloaded NPs. </w:t>
      </w:r>
      <w:r w:rsidRPr="005474D9">
        <w:rPr>
          <w:rFonts w:eastAsia="Times New Roman"/>
          <w:i/>
          <w:bdr w:val="none" w:sz="0" w:space="0" w:color="auto"/>
          <w:lang w:eastAsia="en-IE"/>
        </w:rPr>
        <w:t>In vitro</w:t>
      </w:r>
      <w:r w:rsidRPr="005474D9">
        <w:rPr>
          <w:rFonts w:eastAsia="Times New Roman"/>
          <w:bdr w:val="none" w:sz="0" w:space="0" w:color="auto"/>
          <w:lang w:eastAsia="en-IE"/>
        </w:rPr>
        <w:t xml:space="preserve"> release studies indicated an initial burst within 1h, suggesting the presence of more loosely bound tripeptide in the nanoparticle complex, followed by peptide bounded within the nanoparticle which is released at a slower rate. Chitosan based delivery systems is a feasible for the formulation of bioactive peptide</w:t>
      </w:r>
      <w:r w:rsidRPr="005474D9">
        <w:rPr>
          <w:rFonts w:eastAsia="Times New Roman"/>
          <w:bdr w:val="none" w:sz="0" w:space="0" w:color="auto"/>
          <w:shd w:val="clear" w:color="auto" w:fill="FFFFFF"/>
          <w:lang w:eastAsia="en-IE"/>
        </w:rPr>
        <w:t xml:space="preserve">, physicochemical analysis and stability was efficient. The present results indicate that the addition of an enteric coating to is recommended in order </w:t>
      </w:r>
      <w:r w:rsidRPr="005474D9">
        <w:rPr>
          <w:rFonts w:eastAsia="Times New Roman"/>
          <w:bdr w:val="none" w:sz="0" w:space="0" w:color="auto"/>
          <w:lang w:eastAsia="en-IE"/>
        </w:rPr>
        <w:t>to bypass the stomach acidic pH conditions, providing am efficient delivery system.</w:t>
      </w:r>
    </w:p>
    <w:p w14:paraId="323708AF" w14:textId="77777777" w:rsidR="005474D9" w:rsidRPr="005474D9" w:rsidRDefault="005474D9" w:rsidP="005474D9">
      <w:pPr>
        <w:pStyle w:val="Heading1"/>
        <w:spacing w:before="0" w:after="240" w:line="480" w:lineRule="auto"/>
        <w:jc w:val="both"/>
        <w:rPr>
          <w:rFonts w:ascii="Times New Roman" w:hAnsi="Times New Roman" w:cs="Times New Roman"/>
          <w:color w:val="auto"/>
          <w:sz w:val="24"/>
          <w:bdr w:val="none" w:sz="0" w:space="0" w:color="auto"/>
          <w:lang w:eastAsia="en-IE"/>
        </w:rPr>
      </w:pPr>
      <w:bookmarkStart w:id="28" w:name="_Toc471461375"/>
      <w:r w:rsidRPr="005474D9">
        <w:rPr>
          <w:rFonts w:ascii="Times New Roman" w:hAnsi="Times New Roman" w:cs="Times New Roman"/>
          <w:color w:val="auto"/>
          <w:sz w:val="24"/>
          <w:bdr w:val="none" w:sz="0" w:space="0" w:color="auto"/>
          <w:lang w:eastAsia="en-IE"/>
        </w:rPr>
        <w:t xml:space="preserve">Acknowledgements </w:t>
      </w:r>
    </w:p>
    <w:p w14:paraId="0454F439" w14:textId="77777777" w:rsidR="005474D9" w:rsidRPr="005474D9" w:rsidRDefault="005474D9" w:rsidP="005474D9">
      <w:pPr>
        <w:pStyle w:val="Heading1"/>
        <w:spacing w:before="0" w:after="240" w:line="480" w:lineRule="auto"/>
        <w:jc w:val="both"/>
        <w:rPr>
          <w:rFonts w:ascii="Times New Roman" w:hAnsi="Times New Roman" w:cs="Times New Roman"/>
          <w:b w:val="0"/>
          <w:color w:val="auto"/>
          <w:sz w:val="24"/>
          <w:bdr w:val="none" w:sz="0" w:space="0" w:color="auto"/>
          <w:lang w:eastAsia="en-IE"/>
        </w:rPr>
      </w:pPr>
      <w:r w:rsidRPr="005474D9">
        <w:rPr>
          <w:rFonts w:ascii="Times New Roman" w:hAnsi="Times New Roman" w:cs="Times New Roman"/>
          <w:b w:val="0"/>
          <w:color w:val="auto"/>
          <w:sz w:val="24"/>
          <w:bdr w:val="none" w:sz="0" w:space="0" w:color="auto"/>
          <w:lang w:eastAsia="en-IE"/>
        </w:rPr>
        <w:t xml:space="preserve">This project is funded by an Irish Department of Agriculture Food Institutional Research Measure (FIRM) grant ‘NUTRADEL’ grant number 11F042. Special thanks to Dr Anne Shanahan for the assistance in image analysis. </w:t>
      </w:r>
    </w:p>
    <w:p w14:paraId="4A29EF98" w14:textId="77777777" w:rsidR="00CB4818" w:rsidRPr="005474D9" w:rsidRDefault="00CB4818" w:rsidP="005474D9">
      <w:pPr>
        <w:pStyle w:val="Heading1"/>
        <w:spacing w:before="0" w:after="240" w:line="480" w:lineRule="auto"/>
        <w:jc w:val="both"/>
        <w:rPr>
          <w:rFonts w:ascii="Times New Roman" w:hAnsi="Times New Roman" w:cs="Times New Roman"/>
          <w:bdr w:val="none" w:sz="0" w:space="0" w:color="auto"/>
          <w:lang w:eastAsia="en-IE"/>
        </w:rPr>
      </w:pPr>
      <w:r w:rsidRPr="005474D9">
        <w:rPr>
          <w:rFonts w:ascii="Times New Roman" w:hAnsi="Times New Roman" w:cs="Times New Roman"/>
          <w:color w:val="auto"/>
          <w:sz w:val="24"/>
          <w:bdr w:val="none" w:sz="0" w:space="0" w:color="auto"/>
          <w:lang w:eastAsia="en-IE"/>
        </w:rPr>
        <w:t>References</w:t>
      </w:r>
      <w:bookmarkEnd w:id="28"/>
    </w:p>
    <w:p w14:paraId="45D97F99" w14:textId="77777777" w:rsidR="00CC24AE" w:rsidRPr="00CC24AE" w:rsidRDefault="00CB4818" w:rsidP="00CC24AE">
      <w:pPr>
        <w:widowControl w:val="0"/>
        <w:autoSpaceDE w:val="0"/>
        <w:autoSpaceDN w:val="0"/>
        <w:adjustRightInd w:val="0"/>
        <w:spacing w:after="240" w:line="480" w:lineRule="auto"/>
        <w:ind w:left="480" w:hanging="480"/>
        <w:rPr>
          <w:noProof/>
        </w:rPr>
      </w:pPr>
      <w:r w:rsidRPr="005474D9">
        <w:rPr>
          <w:rFonts w:eastAsia="Times New Roman"/>
          <w:bdr w:val="none" w:sz="0" w:space="0" w:color="auto"/>
          <w:lang w:eastAsia="en-IE"/>
        </w:rPr>
        <w:fldChar w:fldCharType="begin" w:fldLock="1"/>
      </w:r>
      <w:r w:rsidRPr="005474D9">
        <w:rPr>
          <w:rFonts w:eastAsia="Times New Roman"/>
          <w:bdr w:val="none" w:sz="0" w:space="0" w:color="auto"/>
          <w:lang w:eastAsia="en-IE"/>
        </w:rPr>
        <w:instrText xml:space="preserve">ADDIN Mendeley Bibliography CSL_BIBLIOGRAPHY </w:instrText>
      </w:r>
      <w:r w:rsidRPr="005474D9">
        <w:rPr>
          <w:rFonts w:eastAsia="Times New Roman"/>
          <w:bdr w:val="none" w:sz="0" w:space="0" w:color="auto"/>
          <w:lang w:eastAsia="en-IE"/>
        </w:rPr>
        <w:fldChar w:fldCharType="separate"/>
      </w:r>
      <w:r w:rsidR="00CC24AE" w:rsidRPr="00CC24AE">
        <w:rPr>
          <w:noProof/>
        </w:rPr>
        <w:t xml:space="preserve">Abdel-Hafez, S. M., Hathout, R. M., &amp; Sammour, O. a. (2014a). Towards better modeling of chitosan nanoparticles production: Screening different factors and comparing two </w:t>
      </w:r>
      <w:r w:rsidR="00CC24AE" w:rsidRPr="00CC24AE">
        <w:rPr>
          <w:noProof/>
        </w:rPr>
        <w:lastRenderedPageBreak/>
        <w:t xml:space="preserve">experimental designs. </w:t>
      </w:r>
      <w:r w:rsidR="00CC24AE" w:rsidRPr="00CC24AE">
        <w:rPr>
          <w:i/>
          <w:iCs/>
          <w:noProof/>
        </w:rPr>
        <w:t>International Journal of Biological Macromolecules</w:t>
      </w:r>
      <w:r w:rsidR="00CC24AE" w:rsidRPr="00CC24AE">
        <w:rPr>
          <w:noProof/>
        </w:rPr>
        <w:t xml:space="preserve">, </w:t>
      </w:r>
      <w:r w:rsidR="00CC24AE" w:rsidRPr="00CC24AE">
        <w:rPr>
          <w:i/>
          <w:iCs/>
          <w:noProof/>
        </w:rPr>
        <w:t>64</w:t>
      </w:r>
      <w:r w:rsidR="00CC24AE" w:rsidRPr="00CC24AE">
        <w:rPr>
          <w:noProof/>
        </w:rPr>
        <w:t>, 334–340. http://doi.org/10.1016/j.ijbiomac.2013.11.041</w:t>
      </w:r>
    </w:p>
    <w:p w14:paraId="4400E134" w14:textId="77777777" w:rsidR="00CC24AE" w:rsidRPr="00CC24AE" w:rsidRDefault="00CC24AE" w:rsidP="00CC24AE">
      <w:pPr>
        <w:widowControl w:val="0"/>
        <w:autoSpaceDE w:val="0"/>
        <w:autoSpaceDN w:val="0"/>
        <w:adjustRightInd w:val="0"/>
        <w:spacing w:after="240" w:line="480" w:lineRule="auto"/>
        <w:ind w:left="480" w:hanging="480"/>
        <w:rPr>
          <w:noProof/>
        </w:rPr>
      </w:pPr>
      <w:r w:rsidRPr="00CC24AE">
        <w:rPr>
          <w:noProof/>
        </w:rPr>
        <w:t xml:space="preserve">Abdel-Hafez, S. M., Hathout, R. M., &amp; Sammour, O. a. (2014b). Towards better modeling of chitosan nanoparticles production: Screening different factors and comparing two experimental designs. </w:t>
      </w:r>
      <w:r w:rsidRPr="00CC24AE">
        <w:rPr>
          <w:i/>
          <w:iCs/>
          <w:noProof/>
        </w:rPr>
        <w:t>International Journal of Biological Macromolecules</w:t>
      </w:r>
      <w:r w:rsidRPr="00CC24AE">
        <w:rPr>
          <w:noProof/>
        </w:rPr>
        <w:t xml:space="preserve">, </w:t>
      </w:r>
      <w:r w:rsidRPr="00CC24AE">
        <w:rPr>
          <w:i/>
          <w:iCs/>
          <w:noProof/>
        </w:rPr>
        <w:t>64</w:t>
      </w:r>
      <w:r w:rsidRPr="00CC24AE">
        <w:rPr>
          <w:noProof/>
        </w:rPr>
        <w:t>, 334–340. http://doi.org/10.1016/j.ijbiomac.2013.11.041</w:t>
      </w:r>
    </w:p>
    <w:p w14:paraId="70CC72D0" w14:textId="77777777" w:rsidR="00CC24AE" w:rsidRPr="00CC24AE" w:rsidRDefault="00CC24AE" w:rsidP="00CC24AE">
      <w:pPr>
        <w:widowControl w:val="0"/>
        <w:autoSpaceDE w:val="0"/>
        <w:autoSpaceDN w:val="0"/>
        <w:adjustRightInd w:val="0"/>
        <w:spacing w:after="240" w:line="480" w:lineRule="auto"/>
        <w:ind w:left="480" w:hanging="480"/>
        <w:rPr>
          <w:noProof/>
        </w:rPr>
      </w:pPr>
      <w:r w:rsidRPr="00CC24AE">
        <w:rPr>
          <w:noProof/>
        </w:rPr>
        <w:t xml:space="preserve">Acton, Q. A. (2012). </w:t>
      </w:r>
      <w:r w:rsidRPr="00CC24AE">
        <w:rPr>
          <w:i/>
          <w:iCs/>
          <w:noProof/>
        </w:rPr>
        <w:t>Advances in Nanotechnology Research and Application: 2012 Edition</w:t>
      </w:r>
      <w:r w:rsidRPr="00CC24AE">
        <w:rPr>
          <w:noProof/>
        </w:rPr>
        <w:t>. ScholarlyEditions. Retrieved from https://books.google.ie/books?id=jYeUaTkR9P8C</w:t>
      </w:r>
    </w:p>
    <w:p w14:paraId="6E5D771E" w14:textId="77777777" w:rsidR="00CC24AE" w:rsidRPr="00CC24AE" w:rsidRDefault="00CC24AE" w:rsidP="00CC24AE">
      <w:pPr>
        <w:widowControl w:val="0"/>
        <w:autoSpaceDE w:val="0"/>
        <w:autoSpaceDN w:val="0"/>
        <w:adjustRightInd w:val="0"/>
        <w:spacing w:after="240" w:line="480" w:lineRule="auto"/>
        <w:ind w:left="480" w:hanging="480"/>
        <w:rPr>
          <w:noProof/>
        </w:rPr>
      </w:pPr>
      <w:r w:rsidRPr="00CC24AE">
        <w:rPr>
          <w:noProof/>
        </w:rPr>
        <w:t xml:space="preserve">Bajaj, S., Singla, D., &amp; Sakhuja, N. (2012). Stability testing of pharmaceutical products. </w:t>
      </w:r>
      <w:r w:rsidRPr="00CC24AE">
        <w:rPr>
          <w:i/>
          <w:iCs/>
          <w:noProof/>
        </w:rPr>
        <w:t>Journal of Applied Pharmaceutical Science</w:t>
      </w:r>
      <w:r w:rsidRPr="00CC24AE">
        <w:rPr>
          <w:noProof/>
        </w:rPr>
        <w:t xml:space="preserve">, </w:t>
      </w:r>
      <w:r w:rsidRPr="00CC24AE">
        <w:rPr>
          <w:i/>
          <w:iCs/>
          <w:noProof/>
        </w:rPr>
        <w:t>2</w:t>
      </w:r>
      <w:r w:rsidRPr="00CC24AE">
        <w:rPr>
          <w:noProof/>
        </w:rPr>
        <w:t>(3), 129–138. http://doi.org/10.7324/JAPS.2012.2322</w:t>
      </w:r>
    </w:p>
    <w:p w14:paraId="12AFA6EC" w14:textId="77777777" w:rsidR="00CC24AE" w:rsidRPr="00CC24AE" w:rsidRDefault="00CC24AE" w:rsidP="00CC24AE">
      <w:pPr>
        <w:widowControl w:val="0"/>
        <w:autoSpaceDE w:val="0"/>
        <w:autoSpaceDN w:val="0"/>
        <w:adjustRightInd w:val="0"/>
        <w:spacing w:after="240" w:line="480" w:lineRule="auto"/>
        <w:ind w:left="480" w:hanging="480"/>
        <w:rPr>
          <w:noProof/>
        </w:rPr>
      </w:pPr>
      <w:r w:rsidRPr="00CC24AE">
        <w:rPr>
          <w:noProof/>
        </w:rPr>
        <w:t xml:space="preserve">Bajpai, J., &amp; Maan, G. K. (2012). Preparation , Characterization and Water Uptake Behavior of Polysaccharide Based Nanoparticles Swelling behavior of nanoparticles. </w:t>
      </w:r>
      <w:r w:rsidRPr="00CC24AE">
        <w:rPr>
          <w:i/>
          <w:iCs/>
          <w:noProof/>
        </w:rPr>
        <w:t>Progresses in Nanotechnology and Nanomaterials</w:t>
      </w:r>
      <w:r w:rsidRPr="00CC24AE">
        <w:rPr>
          <w:noProof/>
        </w:rPr>
        <w:t xml:space="preserve">, </w:t>
      </w:r>
      <w:r w:rsidRPr="00CC24AE">
        <w:rPr>
          <w:i/>
          <w:iCs/>
          <w:noProof/>
        </w:rPr>
        <w:t>1</w:t>
      </w:r>
      <w:r w:rsidRPr="00CC24AE">
        <w:rPr>
          <w:noProof/>
        </w:rPr>
        <w:t>(1), 9–17.</w:t>
      </w:r>
    </w:p>
    <w:p w14:paraId="77A36A4C" w14:textId="77777777" w:rsidR="00CC24AE" w:rsidRPr="00CC24AE" w:rsidRDefault="00CC24AE" w:rsidP="00CC24AE">
      <w:pPr>
        <w:widowControl w:val="0"/>
        <w:autoSpaceDE w:val="0"/>
        <w:autoSpaceDN w:val="0"/>
        <w:adjustRightInd w:val="0"/>
        <w:spacing w:after="240" w:line="480" w:lineRule="auto"/>
        <w:ind w:left="480" w:hanging="480"/>
        <w:rPr>
          <w:noProof/>
        </w:rPr>
      </w:pPr>
      <w:r w:rsidRPr="00CC24AE">
        <w:rPr>
          <w:noProof/>
        </w:rPr>
        <w:t xml:space="preserve">Berilyn, P., So, T., Rubio, P., Lirio, S., Macabeo, A. P., Huang, H.-Y., … Villaflores, O. B. (2016). In&amp;nbsp;vitro angiotensin I converting enzyme inhibition by a peptide isolated from Chiropsalmus quadrigatus Haeckel (box jellyfish) venom hydrolysate. </w:t>
      </w:r>
      <w:r w:rsidRPr="00CC24AE">
        <w:rPr>
          <w:i/>
          <w:iCs/>
          <w:noProof/>
        </w:rPr>
        <w:t>Toxicon : Official Journal of the International Society on Toxinology</w:t>
      </w:r>
      <w:r w:rsidRPr="00CC24AE">
        <w:rPr>
          <w:noProof/>
        </w:rPr>
        <w:t xml:space="preserve">, </w:t>
      </w:r>
      <w:r w:rsidRPr="00CC24AE">
        <w:rPr>
          <w:i/>
          <w:iCs/>
          <w:noProof/>
        </w:rPr>
        <w:t>119</w:t>
      </w:r>
      <w:r w:rsidRPr="00CC24AE">
        <w:rPr>
          <w:noProof/>
        </w:rPr>
        <w:t>, 77–83. http://doi.org/10.1016/j.toxicon.2016.04.050</w:t>
      </w:r>
    </w:p>
    <w:p w14:paraId="5331D926" w14:textId="77777777" w:rsidR="00CC24AE" w:rsidRPr="00CC24AE" w:rsidRDefault="00CC24AE" w:rsidP="00CC24AE">
      <w:pPr>
        <w:widowControl w:val="0"/>
        <w:autoSpaceDE w:val="0"/>
        <w:autoSpaceDN w:val="0"/>
        <w:adjustRightInd w:val="0"/>
        <w:spacing w:after="240" w:line="480" w:lineRule="auto"/>
        <w:ind w:left="480" w:hanging="480"/>
        <w:rPr>
          <w:noProof/>
        </w:rPr>
      </w:pPr>
      <w:r w:rsidRPr="00CC24AE">
        <w:rPr>
          <w:noProof/>
        </w:rPr>
        <w:t xml:space="preserve">Bezerra, M. A., Santelli, R. E., Oliveira, E. P., Villar, L. S., &amp; Escaleira, L. a. (2008). Response surface methodology (RSM) as a tool for optimization in analytical chemistry. </w:t>
      </w:r>
      <w:r w:rsidRPr="00CC24AE">
        <w:rPr>
          <w:i/>
          <w:iCs/>
          <w:noProof/>
        </w:rPr>
        <w:t>Talanta</w:t>
      </w:r>
      <w:r w:rsidRPr="00CC24AE">
        <w:rPr>
          <w:noProof/>
        </w:rPr>
        <w:t xml:space="preserve">, </w:t>
      </w:r>
      <w:r w:rsidRPr="00CC24AE">
        <w:rPr>
          <w:i/>
          <w:iCs/>
          <w:noProof/>
        </w:rPr>
        <w:t>76</w:t>
      </w:r>
      <w:r w:rsidRPr="00CC24AE">
        <w:rPr>
          <w:noProof/>
        </w:rPr>
        <w:t>(5), 965–977. http://doi.org/10.1016/j.talanta.2008.05.019</w:t>
      </w:r>
    </w:p>
    <w:p w14:paraId="3A64643E" w14:textId="77777777" w:rsidR="00CC24AE" w:rsidRPr="00CC24AE" w:rsidRDefault="00CC24AE" w:rsidP="00CC24AE">
      <w:pPr>
        <w:widowControl w:val="0"/>
        <w:autoSpaceDE w:val="0"/>
        <w:autoSpaceDN w:val="0"/>
        <w:adjustRightInd w:val="0"/>
        <w:spacing w:after="240" w:line="480" w:lineRule="auto"/>
        <w:ind w:left="480" w:hanging="480"/>
        <w:rPr>
          <w:noProof/>
        </w:rPr>
      </w:pPr>
      <w:r w:rsidRPr="00CC24AE">
        <w:rPr>
          <w:noProof/>
        </w:rPr>
        <w:lastRenderedPageBreak/>
        <w:t xml:space="preserve">Bougatef, A., Nedjar-Arroume, N., Ravallec-Plé, R., Leroy, Y., Guillochon, D., Barkia, A., &amp; Nasri, M. (2008). Angiotensin I-converting enzyme (ACE) inhibitory activities of sardinelle (Sardinella aurita) by-products protein hydrolysates obtained by treatment with microbial and visceral fish serine proteases. </w:t>
      </w:r>
      <w:r w:rsidRPr="00CC24AE">
        <w:rPr>
          <w:i/>
          <w:iCs/>
          <w:noProof/>
        </w:rPr>
        <w:t>Food Chemistry</w:t>
      </w:r>
      <w:r w:rsidRPr="00CC24AE">
        <w:rPr>
          <w:noProof/>
        </w:rPr>
        <w:t xml:space="preserve">, </w:t>
      </w:r>
      <w:r w:rsidRPr="00CC24AE">
        <w:rPr>
          <w:i/>
          <w:iCs/>
          <w:noProof/>
        </w:rPr>
        <w:t>111</w:t>
      </w:r>
      <w:r w:rsidRPr="00CC24AE">
        <w:rPr>
          <w:noProof/>
        </w:rPr>
        <w:t>(2), 350–356. http://doi.org/10.1016/j.foodchem.2008.03.074</w:t>
      </w:r>
    </w:p>
    <w:p w14:paraId="38666568" w14:textId="77777777" w:rsidR="00CC24AE" w:rsidRPr="00CC24AE" w:rsidRDefault="00CC24AE" w:rsidP="00CC24AE">
      <w:pPr>
        <w:widowControl w:val="0"/>
        <w:autoSpaceDE w:val="0"/>
        <w:autoSpaceDN w:val="0"/>
        <w:adjustRightInd w:val="0"/>
        <w:spacing w:after="240" w:line="480" w:lineRule="auto"/>
        <w:ind w:left="480" w:hanging="480"/>
        <w:rPr>
          <w:noProof/>
        </w:rPr>
      </w:pPr>
      <w:r w:rsidRPr="00CC24AE">
        <w:rPr>
          <w:noProof/>
        </w:rPr>
        <w:t xml:space="preserve">Braithwaite, M. C., Tyagi, C., Tomar, L. K., Kumar, P., Choonara, Y. E., &amp; Pillay, V. (2014). Nutraceutical-based therapeutics and formulation strategies augmenting their efficiency to complement modern medicine: An overview. </w:t>
      </w:r>
      <w:r w:rsidRPr="00CC24AE">
        <w:rPr>
          <w:i/>
          <w:iCs/>
          <w:noProof/>
        </w:rPr>
        <w:t>Journal of Functional Foods</w:t>
      </w:r>
      <w:r w:rsidRPr="00CC24AE">
        <w:rPr>
          <w:noProof/>
        </w:rPr>
        <w:t>. http://doi.org/10.1016/j.jff.2013.09.022</w:t>
      </w:r>
    </w:p>
    <w:p w14:paraId="4B4D1A2D" w14:textId="77777777" w:rsidR="00CC24AE" w:rsidRPr="00CC24AE" w:rsidRDefault="00CC24AE" w:rsidP="00CC24AE">
      <w:pPr>
        <w:widowControl w:val="0"/>
        <w:autoSpaceDE w:val="0"/>
        <w:autoSpaceDN w:val="0"/>
        <w:adjustRightInd w:val="0"/>
        <w:spacing w:after="240" w:line="480" w:lineRule="auto"/>
        <w:ind w:left="480" w:hanging="480"/>
        <w:rPr>
          <w:noProof/>
        </w:rPr>
      </w:pPr>
      <w:r w:rsidRPr="00CC24AE">
        <w:rPr>
          <w:noProof/>
        </w:rPr>
        <w:t xml:space="preserve">Brauner, N., &amp; Shacham, M. (1997). Statistical analysis of linear and nonlinear correlation of the Arrhenius equation constants. </w:t>
      </w:r>
      <w:r w:rsidRPr="00CC24AE">
        <w:rPr>
          <w:i/>
          <w:iCs/>
          <w:noProof/>
        </w:rPr>
        <w:t>Chemical Engineering and Processing: Process Intensification</w:t>
      </w:r>
      <w:r w:rsidRPr="00CC24AE">
        <w:rPr>
          <w:noProof/>
        </w:rPr>
        <w:t xml:space="preserve">, </w:t>
      </w:r>
      <w:r w:rsidRPr="00CC24AE">
        <w:rPr>
          <w:i/>
          <w:iCs/>
          <w:noProof/>
        </w:rPr>
        <w:t>36</w:t>
      </w:r>
      <w:r w:rsidRPr="00CC24AE">
        <w:rPr>
          <w:noProof/>
        </w:rPr>
        <w:t>(3), 243–249. http://doi.org/10.1016/S0255-2701(96)04186-4</w:t>
      </w:r>
    </w:p>
    <w:p w14:paraId="67F2108E" w14:textId="77777777" w:rsidR="00CC24AE" w:rsidRPr="00CC24AE" w:rsidRDefault="00CC24AE" w:rsidP="00CC24AE">
      <w:pPr>
        <w:widowControl w:val="0"/>
        <w:autoSpaceDE w:val="0"/>
        <w:autoSpaceDN w:val="0"/>
        <w:adjustRightInd w:val="0"/>
        <w:spacing w:after="240" w:line="480" w:lineRule="auto"/>
        <w:ind w:left="480" w:hanging="480"/>
        <w:rPr>
          <w:noProof/>
        </w:rPr>
      </w:pPr>
      <w:r w:rsidRPr="00CC24AE">
        <w:rPr>
          <w:noProof/>
        </w:rPr>
        <w:t xml:space="preserve">Brayden, D. J., Gleeson, J., &amp; Walsh, E. G. (2014). A head-to-head multi-parametric high content analysis of a series of medium chain fatty acid intestinal permeation enhancers in Caco-2 cells. </w:t>
      </w:r>
      <w:r w:rsidRPr="00CC24AE">
        <w:rPr>
          <w:i/>
          <w:iCs/>
          <w:noProof/>
        </w:rPr>
        <w:t>European Journal of Pharmaceutics and Biopharmaceutics</w:t>
      </w:r>
      <w:r w:rsidRPr="00CC24AE">
        <w:rPr>
          <w:noProof/>
        </w:rPr>
        <w:t xml:space="preserve">, </w:t>
      </w:r>
      <w:r w:rsidRPr="00CC24AE">
        <w:rPr>
          <w:i/>
          <w:iCs/>
          <w:noProof/>
        </w:rPr>
        <w:t>88</w:t>
      </w:r>
      <w:r w:rsidRPr="00CC24AE">
        <w:rPr>
          <w:noProof/>
        </w:rPr>
        <w:t>(3), 830–839. http://doi.org/10.1016/j.ejpb.2014.10.008</w:t>
      </w:r>
    </w:p>
    <w:p w14:paraId="4C71FA1E" w14:textId="77777777" w:rsidR="00CC24AE" w:rsidRPr="00CC24AE" w:rsidRDefault="00CC24AE" w:rsidP="00CC24AE">
      <w:pPr>
        <w:widowControl w:val="0"/>
        <w:autoSpaceDE w:val="0"/>
        <w:autoSpaceDN w:val="0"/>
        <w:adjustRightInd w:val="0"/>
        <w:spacing w:after="240" w:line="480" w:lineRule="auto"/>
        <w:ind w:left="480" w:hanging="480"/>
        <w:rPr>
          <w:noProof/>
        </w:rPr>
      </w:pPr>
      <w:r w:rsidRPr="00CC24AE">
        <w:rPr>
          <w:noProof/>
        </w:rPr>
        <w:t xml:space="preserve">British Pharmacopoeia Commission. (2016). </w:t>
      </w:r>
      <w:r w:rsidRPr="00CC24AE">
        <w:rPr>
          <w:i/>
          <w:iCs/>
          <w:noProof/>
        </w:rPr>
        <w:t>British Pharmacopoeia: Appendix XII B. Dissolution</w:t>
      </w:r>
      <w:r w:rsidRPr="00CC24AE">
        <w:rPr>
          <w:noProof/>
        </w:rPr>
        <w:t>. London: TSO.</w:t>
      </w:r>
    </w:p>
    <w:p w14:paraId="4B952544" w14:textId="77777777" w:rsidR="00CC24AE" w:rsidRPr="00CC24AE" w:rsidRDefault="00CC24AE" w:rsidP="00CC24AE">
      <w:pPr>
        <w:widowControl w:val="0"/>
        <w:autoSpaceDE w:val="0"/>
        <w:autoSpaceDN w:val="0"/>
        <w:adjustRightInd w:val="0"/>
        <w:spacing w:after="240" w:line="480" w:lineRule="auto"/>
        <w:ind w:left="480" w:hanging="480"/>
        <w:rPr>
          <w:noProof/>
        </w:rPr>
      </w:pPr>
      <w:r w:rsidRPr="00CC24AE">
        <w:rPr>
          <w:noProof/>
        </w:rPr>
        <w:t xml:space="preserve">Bruno, B. J., Miller, G. D., &amp; Lim, C. S. (2013). Basics and recent advances in peptide and protein drug delivery. </w:t>
      </w:r>
      <w:r w:rsidRPr="00CC24AE">
        <w:rPr>
          <w:i/>
          <w:iCs/>
          <w:noProof/>
        </w:rPr>
        <w:t>Therapeutic Delivery</w:t>
      </w:r>
      <w:r w:rsidRPr="00CC24AE">
        <w:rPr>
          <w:noProof/>
        </w:rPr>
        <w:t xml:space="preserve">, </w:t>
      </w:r>
      <w:r w:rsidRPr="00CC24AE">
        <w:rPr>
          <w:i/>
          <w:iCs/>
          <w:noProof/>
        </w:rPr>
        <w:t>4</w:t>
      </w:r>
      <w:r w:rsidRPr="00CC24AE">
        <w:rPr>
          <w:noProof/>
        </w:rPr>
        <w:t>(11), 1443–67. http://doi.org/10.4155/tde.13.104</w:t>
      </w:r>
    </w:p>
    <w:p w14:paraId="33C38FC6" w14:textId="77777777" w:rsidR="00CC24AE" w:rsidRPr="00CC24AE" w:rsidRDefault="00CC24AE" w:rsidP="00CC24AE">
      <w:pPr>
        <w:widowControl w:val="0"/>
        <w:autoSpaceDE w:val="0"/>
        <w:autoSpaceDN w:val="0"/>
        <w:adjustRightInd w:val="0"/>
        <w:spacing w:after="240" w:line="480" w:lineRule="auto"/>
        <w:ind w:left="480" w:hanging="480"/>
        <w:rPr>
          <w:noProof/>
        </w:rPr>
      </w:pPr>
      <w:r w:rsidRPr="00CC24AE">
        <w:rPr>
          <w:noProof/>
        </w:rPr>
        <w:t xml:space="preserve">Calderon L., Harris, R., Cordoba-Diaz, M., Elorza, M., Elorza, B., Lenoir, J., … Cordoba-Diaz, D. (2013). Nano and microparticulate chitosan-based systems for antiviral topical </w:t>
      </w:r>
      <w:r w:rsidRPr="00CC24AE">
        <w:rPr>
          <w:noProof/>
        </w:rPr>
        <w:lastRenderedPageBreak/>
        <w:t xml:space="preserve">delivery. </w:t>
      </w:r>
      <w:r w:rsidRPr="00CC24AE">
        <w:rPr>
          <w:i/>
          <w:iCs/>
          <w:noProof/>
        </w:rPr>
        <w:t>European Journal of Pharmaceutical Sciences</w:t>
      </w:r>
      <w:r w:rsidRPr="00CC24AE">
        <w:rPr>
          <w:noProof/>
        </w:rPr>
        <w:t xml:space="preserve">, </w:t>
      </w:r>
      <w:r w:rsidRPr="00CC24AE">
        <w:rPr>
          <w:i/>
          <w:iCs/>
          <w:noProof/>
        </w:rPr>
        <w:t>48</w:t>
      </w:r>
      <w:r w:rsidRPr="00CC24AE">
        <w:rPr>
          <w:noProof/>
        </w:rPr>
        <w:t>, 216–222. http://doi.org/10.1016/j.ejps.2012.11.002</w:t>
      </w:r>
    </w:p>
    <w:p w14:paraId="706F723F" w14:textId="77777777" w:rsidR="00CC24AE" w:rsidRPr="00CC24AE" w:rsidRDefault="00CC24AE" w:rsidP="00CC24AE">
      <w:pPr>
        <w:widowControl w:val="0"/>
        <w:autoSpaceDE w:val="0"/>
        <w:autoSpaceDN w:val="0"/>
        <w:adjustRightInd w:val="0"/>
        <w:spacing w:after="240" w:line="480" w:lineRule="auto"/>
        <w:ind w:left="480" w:hanging="480"/>
        <w:rPr>
          <w:noProof/>
        </w:rPr>
      </w:pPr>
      <w:r w:rsidRPr="00CC24AE">
        <w:rPr>
          <w:noProof/>
        </w:rPr>
        <w:t xml:space="preserve">Calvo, P., Remu, C., Pez, N.-L., Vila-Jato, J. L., &amp; Alonso, M. J. (1997). Novel Hydrophilic Chitosan–Polyethylene Oxide Nanoparticles as Protein Carriers. </w:t>
      </w:r>
      <w:r w:rsidRPr="00CC24AE">
        <w:rPr>
          <w:i/>
          <w:iCs/>
          <w:noProof/>
        </w:rPr>
        <w:t>Jounal of Applied Polymer Science</w:t>
      </w:r>
      <w:r w:rsidRPr="00CC24AE">
        <w:rPr>
          <w:noProof/>
        </w:rPr>
        <w:t xml:space="preserve">, </w:t>
      </w:r>
      <w:r w:rsidRPr="00CC24AE">
        <w:rPr>
          <w:i/>
          <w:iCs/>
          <w:noProof/>
        </w:rPr>
        <w:t>63</w:t>
      </w:r>
      <w:r w:rsidRPr="00CC24AE">
        <w:rPr>
          <w:noProof/>
        </w:rPr>
        <w:t>(1), 125–132. http://doi.org/10.1002/(SICI)1097-4628(19970103)63:1&lt;125::AID-APP13&gt;3.0.CO;2-4</w:t>
      </w:r>
    </w:p>
    <w:p w14:paraId="7E7EDA7C" w14:textId="77777777" w:rsidR="00CC24AE" w:rsidRPr="00CC24AE" w:rsidRDefault="00CC24AE" w:rsidP="00CC24AE">
      <w:pPr>
        <w:widowControl w:val="0"/>
        <w:autoSpaceDE w:val="0"/>
        <w:autoSpaceDN w:val="0"/>
        <w:adjustRightInd w:val="0"/>
        <w:spacing w:after="240" w:line="480" w:lineRule="auto"/>
        <w:ind w:left="480" w:hanging="480"/>
        <w:rPr>
          <w:noProof/>
        </w:rPr>
      </w:pPr>
      <w:r w:rsidRPr="00CC24AE">
        <w:rPr>
          <w:noProof/>
        </w:rPr>
        <w:t>Calvo, P., Remunan</w:t>
      </w:r>
      <w:r w:rsidRPr="00CC24AE">
        <w:rPr>
          <w:rFonts w:ascii="Cambria Math" w:hAnsi="Cambria Math" w:cs="Cambria Math"/>
          <w:noProof/>
        </w:rPr>
        <w:t>‐</w:t>
      </w:r>
      <w:r w:rsidRPr="00CC24AE">
        <w:rPr>
          <w:noProof/>
        </w:rPr>
        <w:t>Lopez, C., Vila</w:t>
      </w:r>
      <w:r w:rsidRPr="00CC24AE">
        <w:rPr>
          <w:rFonts w:ascii="Cambria Math" w:hAnsi="Cambria Math" w:cs="Cambria Math"/>
          <w:noProof/>
        </w:rPr>
        <w:t>‐</w:t>
      </w:r>
      <w:r w:rsidRPr="00CC24AE">
        <w:rPr>
          <w:noProof/>
        </w:rPr>
        <w:t>Jato, J. L., &amp; Alonso, M. J. (1997). Novel hydrophilic chitosan</w:t>
      </w:r>
      <w:r w:rsidRPr="00CC24AE">
        <w:rPr>
          <w:rFonts w:ascii="Cambria Math" w:hAnsi="Cambria Math" w:cs="Cambria Math"/>
          <w:noProof/>
        </w:rPr>
        <w:t>‐</w:t>
      </w:r>
      <w:r w:rsidRPr="00CC24AE">
        <w:rPr>
          <w:noProof/>
        </w:rPr>
        <w:t xml:space="preserve">polyethylene oxide nanoparticles as protein carriers. </w:t>
      </w:r>
      <w:r w:rsidRPr="00CC24AE">
        <w:rPr>
          <w:i/>
          <w:iCs/>
          <w:noProof/>
        </w:rPr>
        <w:t>Journal of Applied Polymer Science</w:t>
      </w:r>
      <w:r w:rsidRPr="00CC24AE">
        <w:rPr>
          <w:noProof/>
        </w:rPr>
        <w:t xml:space="preserve">, </w:t>
      </w:r>
      <w:r w:rsidRPr="00CC24AE">
        <w:rPr>
          <w:i/>
          <w:iCs/>
          <w:noProof/>
        </w:rPr>
        <w:t>63</w:t>
      </w:r>
      <w:r w:rsidRPr="00CC24AE">
        <w:rPr>
          <w:noProof/>
        </w:rPr>
        <w:t>(1), 125–132.</w:t>
      </w:r>
    </w:p>
    <w:p w14:paraId="6390D423" w14:textId="77777777" w:rsidR="00CC24AE" w:rsidRPr="00CC24AE" w:rsidRDefault="00CC24AE" w:rsidP="00CC24AE">
      <w:pPr>
        <w:widowControl w:val="0"/>
        <w:autoSpaceDE w:val="0"/>
        <w:autoSpaceDN w:val="0"/>
        <w:adjustRightInd w:val="0"/>
        <w:spacing w:after="240" w:line="480" w:lineRule="auto"/>
        <w:ind w:left="480" w:hanging="480"/>
        <w:rPr>
          <w:noProof/>
        </w:rPr>
      </w:pPr>
      <w:r w:rsidRPr="00CC24AE">
        <w:rPr>
          <w:noProof/>
        </w:rPr>
        <w:t xml:space="preserve">Casey, A., Herzog, E., Davoren, M., Lyng, F. M., Byrne, H. J., &amp; Chambers, G. (2007). Spectroscopic analysis confirms the interactions between single walled carbon nanotubes and various dyes commonly used to assess cytotoxicity. </w:t>
      </w:r>
      <w:r w:rsidRPr="00CC24AE">
        <w:rPr>
          <w:i/>
          <w:iCs/>
          <w:noProof/>
        </w:rPr>
        <w:t>Carbon</w:t>
      </w:r>
      <w:r w:rsidRPr="00CC24AE">
        <w:rPr>
          <w:noProof/>
        </w:rPr>
        <w:t xml:space="preserve">, </w:t>
      </w:r>
      <w:r w:rsidRPr="00CC24AE">
        <w:rPr>
          <w:i/>
          <w:iCs/>
          <w:noProof/>
        </w:rPr>
        <w:t>45</w:t>
      </w:r>
      <w:r w:rsidRPr="00CC24AE">
        <w:rPr>
          <w:noProof/>
        </w:rPr>
        <w:t>(7), 1425–1432. http://doi.org/10.1016/j.carbon.2007.03.033</w:t>
      </w:r>
    </w:p>
    <w:p w14:paraId="46271DC1" w14:textId="77777777" w:rsidR="00CC24AE" w:rsidRPr="00CC24AE" w:rsidRDefault="00CC24AE" w:rsidP="00CC24AE">
      <w:pPr>
        <w:widowControl w:val="0"/>
        <w:autoSpaceDE w:val="0"/>
        <w:autoSpaceDN w:val="0"/>
        <w:adjustRightInd w:val="0"/>
        <w:spacing w:after="240" w:line="480" w:lineRule="auto"/>
        <w:ind w:left="480" w:hanging="480"/>
        <w:rPr>
          <w:noProof/>
        </w:rPr>
      </w:pPr>
      <w:r w:rsidRPr="00CC24AE">
        <w:rPr>
          <w:noProof/>
        </w:rPr>
        <w:t xml:space="preserve">Choonara, B. F., Choonara, Y. E., Kumar, P., Bijukumar, D., du Toit, L. C., &amp; Pillay, V. (2014). A review of advanced oral drug delivery technologies facilitating the protection and absorption of protein and peptide molecules. </w:t>
      </w:r>
      <w:r w:rsidRPr="00CC24AE">
        <w:rPr>
          <w:i/>
          <w:iCs/>
          <w:noProof/>
        </w:rPr>
        <w:t>Biotechnology Advances</w:t>
      </w:r>
      <w:r w:rsidRPr="00CC24AE">
        <w:rPr>
          <w:noProof/>
        </w:rPr>
        <w:t xml:space="preserve">, </w:t>
      </w:r>
      <w:r w:rsidRPr="00CC24AE">
        <w:rPr>
          <w:i/>
          <w:iCs/>
          <w:noProof/>
        </w:rPr>
        <w:t>32</w:t>
      </w:r>
      <w:r w:rsidRPr="00CC24AE">
        <w:rPr>
          <w:noProof/>
        </w:rPr>
        <w:t>(7), 1269–1282. http://doi.org/10.1016/j.biotechadv.2014.07.006</w:t>
      </w:r>
    </w:p>
    <w:p w14:paraId="65AD4330" w14:textId="77777777" w:rsidR="00CC24AE" w:rsidRPr="00CC24AE" w:rsidRDefault="00CC24AE" w:rsidP="00CC24AE">
      <w:pPr>
        <w:widowControl w:val="0"/>
        <w:autoSpaceDE w:val="0"/>
        <w:autoSpaceDN w:val="0"/>
        <w:adjustRightInd w:val="0"/>
        <w:spacing w:after="240" w:line="480" w:lineRule="auto"/>
        <w:ind w:left="480" w:hanging="480"/>
        <w:rPr>
          <w:noProof/>
        </w:rPr>
      </w:pPr>
      <w:r w:rsidRPr="00CC24AE">
        <w:rPr>
          <w:noProof/>
        </w:rPr>
        <w:t xml:space="preserve">Chuah, A. M., Kuroiwa, T., Ichikawa, S., Kobayashi, I., &amp; Nakajima, M. (2009). Formation of biocompatible nanoparticles via the self-assembly of chitosan and modified lecithin. </w:t>
      </w:r>
      <w:r w:rsidRPr="00CC24AE">
        <w:rPr>
          <w:i/>
          <w:iCs/>
          <w:noProof/>
        </w:rPr>
        <w:t>Journal of Food Science</w:t>
      </w:r>
      <w:r w:rsidRPr="00CC24AE">
        <w:rPr>
          <w:noProof/>
        </w:rPr>
        <w:t xml:space="preserve">, </w:t>
      </w:r>
      <w:r w:rsidRPr="00CC24AE">
        <w:rPr>
          <w:i/>
          <w:iCs/>
          <w:noProof/>
        </w:rPr>
        <w:t>74</w:t>
      </w:r>
      <w:r w:rsidRPr="00CC24AE">
        <w:rPr>
          <w:noProof/>
        </w:rPr>
        <w:t>(1). http://doi.org/10.1111/j.1750-3841.2008.00985.x</w:t>
      </w:r>
    </w:p>
    <w:p w14:paraId="42F76C9E" w14:textId="77777777" w:rsidR="00CC24AE" w:rsidRPr="00CC24AE" w:rsidRDefault="00CC24AE" w:rsidP="00CC24AE">
      <w:pPr>
        <w:widowControl w:val="0"/>
        <w:autoSpaceDE w:val="0"/>
        <w:autoSpaceDN w:val="0"/>
        <w:adjustRightInd w:val="0"/>
        <w:spacing w:after="240" w:line="480" w:lineRule="auto"/>
        <w:ind w:left="480" w:hanging="480"/>
        <w:rPr>
          <w:noProof/>
        </w:rPr>
      </w:pPr>
      <w:r w:rsidRPr="00CC24AE">
        <w:rPr>
          <w:noProof/>
        </w:rPr>
        <w:t xml:space="preserve">de Moura, M. R., Aouada, F. A., Avena-Bustillos, R. J., McHugh, T. H., Krochta, J. M., &amp; Mattoso, L. H. C. (2009). Improved barrier and mechanical properties of novel hydroxypropyl methylcellulose edible films with chitosan/tripolyphosphate </w:t>
      </w:r>
      <w:r w:rsidRPr="00CC24AE">
        <w:rPr>
          <w:noProof/>
        </w:rPr>
        <w:lastRenderedPageBreak/>
        <w:t xml:space="preserve">nanoparticles. </w:t>
      </w:r>
      <w:r w:rsidRPr="00CC24AE">
        <w:rPr>
          <w:i/>
          <w:iCs/>
          <w:noProof/>
        </w:rPr>
        <w:t>Journal of Food Engineering</w:t>
      </w:r>
      <w:r w:rsidRPr="00CC24AE">
        <w:rPr>
          <w:noProof/>
        </w:rPr>
        <w:t xml:space="preserve">, </w:t>
      </w:r>
      <w:r w:rsidRPr="00CC24AE">
        <w:rPr>
          <w:i/>
          <w:iCs/>
          <w:noProof/>
        </w:rPr>
        <w:t>92</w:t>
      </w:r>
      <w:r w:rsidRPr="00CC24AE">
        <w:rPr>
          <w:noProof/>
        </w:rPr>
        <w:t>(4), 448–453. http://doi.org/10.1016/j.jfoodeng.2008.12.015</w:t>
      </w:r>
    </w:p>
    <w:p w14:paraId="290EBD9F" w14:textId="77777777" w:rsidR="00CC24AE" w:rsidRPr="00CC24AE" w:rsidRDefault="00CC24AE" w:rsidP="00CC24AE">
      <w:pPr>
        <w:widowControl w:val="0"/>
        <w:autoSpaceDE w:val="0"/>
        <w:autoSpaceDN w:val="0"/>
        <w:adjustRightInd w:val="0"/>
        <w:spacing w:after="240" w:line="480" w:lineRule="auto"/>
        <w:ind w:left="480" w:hanging="480"/>
        <w:rPr>
          <w:noProof/>
        </w:rPr>
      </w:pPr>
      <w:r w:rsidRPr="00CC24AE">
        <w:rPr>
          <w:noProof/>
        </w:rPr>
        <w:t xml:space="preserve">de Pinho Neves, A. L., Milioli, C. C., Müller, L., Riella, H. G., Kuhnen, N. C., &amp; Stulzer, H. K. (2014). Factorial design as tool in chitosan nanoparticles development by ionic gelation technique. </w:t>
      </w:r>
      <w:r w:rsidRPr="00CC24AE">
        <w:rPr>
          <w:i/>
          <w:iCs/>
          <w:noProof/>
        </w:rPr>
        <w:t>Colloids and Surfaces A: Physicochemical and Engineering Aspects</w:t>
      </w:r>
      <w:r w:rsidRPr="00CC24AE">
        <w:rPr>
          <w:noProof/>
        </w:rPr>
        <w:t xml:space="preserve">, </w:t>
      </w:r>
      <w:r w:rsidRPr="00CC24AE">
        <w:rPr>
          <w:i/>
          <w:iCs/>
          <w:noProof/>
        </w:rPr>
        <w:t>445</w:t>
      </w:r>
      <w:r w:rsidRPr="00CC24AE">
        <w:rPr>
          <w:noProof/>
        </w:rPr>
        <w:t>(2014), 34–39. http://doi.org/10.1016/j.colsurfa.2013.12.058</w:t>
      </w:r>
    </w:p>
    <w:p w14:paraId="358D3688" w14:textId="77777777" w:rsidR="00CC24AE" w:rsidRPr="00CC24AE" w:rsidRDefault="00CC24AE" w:rsidP="00CC24AE">
      <w:pPr>
        <w:widowControl w:val="0"/>
        <w:autoSpaceDE w:val="0"/>
        <w:autoSpaceDN w:val="0"/>
        <w:adjustRightInd w:val="0"/>
        <w:spacing w:after="240" w:line="480" w:lineRule="auto"/>
        <w:ind w:left="480" w:hanging="480"/>
        <w:rPr>
          <w:noProof/>
        </w:rPr>
      </w:pPr>
      <w:r w:rsidRPr="00CC24AE">
        <w:rPr>
          <w:noProof/>
        </w:rPr>
        <w:t xml:space="preserve">des Rieux, A., Fievez, V., Garinot, M., Schneider, Y. J., &amp; Préat, V. (2006). Nanoparticles as potential oral delivery systems of proteins and vaccines: A mechanistic approach. </w:t>
      </w:r>
      <w:r w:rsidRPr="00CC24AE">
        <w:rPr>
          <w:i/>
          <w:iCs/>
          <w:noProof/>
        </w:rPr>
        <w:t>Journal of Controlled Release</w:t>
      </w:r>
      <w:r w:rsidRPr="00CC24AE">
        <w:rPr>
          <w:noProof/>
        </w:rPr>
        <w:t>. http://doi.org/10.1016/j.jconrel.2006.08.013</w:t>
      </w:r>
    </w:p>
    <w:p w14:paraId="0571DAF9" w14:textId="77777777" w:rsidR="00CC24AE" w:rsidRPr="00CC24AE" w:rsidRDefault="00CC24AE" w:rsidP="00CC24AE">
      <w:pPr>
        <w:widowControl w:val="0"/>
        <w:autoSpaceDE w:val="0"/>
        <w:autoSpaceDN w:val="0"/>
        <w:adjustRightInd w:val="0"/>
        <w:spacing w:after="240" w:line="480" w:lineRule="auto"/>
        <w:ind w:left="480" w:hanging="480"/>
        <w:rPr>
          <w:noProof/>
        </w:rPr>
      </w:pPr>
      <w:r w:rsidRPr="00CC24AE">
        <w:rPr>
          <w:noProof/>
        </w:rPr>
        <w:t xml:space="preserve">Franca, E. F., Freitas, L. C. G., &amp; Lins, R. D. (2011). Chitosan molecular structure as a function of N-acetylation. </w:t>
      </w:r>
      <w:r w:rsidRPr="00CC24AE">
        <w:rPr>
          <w:i/>
          <w:iCs/>
          <w:noProof/>
        </w:rPr>
        <w:t>Biopolymers</w:t>
      </w:r>
      <w:r w:rsidRPr="00CC24AE">
        <w:rPr>
          <w:noProof/>
        </w:rPr>
        <w:t xml:space="preserve">, </w:t>
      </w:r>
      <w:r w:rsidRPr="00CC24AE">
        <w:rPr>
          <w:i/>
          <w:iCs/>
          <w:noProof/>
        </w:rPr>
        <w:t>95</w:t>
      </w:r>
      <w:r w:rsidRPr="00CC24AE">
        <w:rPr>
          <w:noProof/>
        </w:rPr>
        <w:t>(7), 448–460. http://doi.org/10.1002/bip.21602</w:t>
      </w:r>
    </w:p>
    <w:p w14:paraId="7BEA3495" w14:textId="77777777" w:rsidR="00CC24AE" w:rsidRPr="00CC24AE" w:rsidRDefault="00CC24AE" w:rsidP="00CC24AE">
      <w:pPr>
        <w:widowControl w:val="0"/>
        <w:autoSpaceDE w:val="0"/>
        <w:autoSpaceDN w:val="0"/>
        <w:adjustRightInd w:val="0"/>
        <w:spacing w:after="240" w:line="480" w:lineRule="auto"/>
        <w:ind w:left="480" w:hanging="480"/>
        <w:rPr>
          <w:noProof/>
        </w:rPr>
      </w:pPr>
      <w:r w:rsidRPr="00CC24AE">
        <w:rPr>
          <w:noProof/>
        </w:rPr>
        <w:t xml:space="preserve">Fu, Y., &amp; Kao, W. J. (2009). Drug release kinetics and transport mechanisms from semi-interpenetrating networks of gelatin and poly(ethylene glycol) diacrylate. </w:t>
      </w:r>
      <w:r w:rsidRPr="00CC24AE">
        <w:rPr>
          <w:i/>
          <w:iCs/>
          <w:noProof/>
        </w:rPr>
        <w:t>Pharmaceutical Research</w:t>
      </w:r>
      <w:r w:rsidRPr="00CC24AE">
        <w:rPr>
          <w:noProof/>
        </w:rPr>
        <w:t xml:space="preserve">, </w:t>
      </w:r>
      <w:r w:rsidRPr="00CC24AE">
        <w:rPr>
          <w:i/>
          <w:iCs/>
          <w:noProof/>
        </w:rPr>
        <w:t>26</w:t>
      </w:r>
      <w:r w:rsidRPr="00CC24AE">
        <w:rPr>
          <w:noProof/>
        </w:rPr>
        <w:t>(9), 2115–2124. http://doi.org/10.1007/s11095-009-9923-1</w:t>
      </w:r>
    </w:p>
    <w:p w14:paraId="62F025D2" w14:textId="77777777" w:rsidR="00CC24AE" w:rsidRPr="00CC24AE" w:rsidRDefault="00CC24AE" w:rsidP="00CC24AE">
      <w:pPr>
        <w:widowControl w:val="0"/>
        <w:autoSpaceDE w:val="0"/>
        <w:autoSpaceDN w:val="0"/>
        <w:adjustRightInd w:val="0"/>
        <w:spacing w:after="240" w:line="480" w:lineRule="auto"/>
        <w:ind w:left="480" w:hanging="480"/>
        <w:rPr>
          <w:noProof/>
        </w:rPr>
      </w:pPr>
      <w:r w:rsidRPr="00CC24AE">
        <w:rPr>
          <w:noProof/>
        </w:rPr>
        <w:t xml:space="preserve">Fujita, H., &amp; Yoshikawa, M. (1999a). LKPNM: A prodrug-type ACE-inhibitory peptide derived from fish protein. </w:t>
      </w:r>
      <w:r w:rsidRPr="00CC24AE">
        <w:rPr>
          <w:i/>
          <w:iCs/>
          <w:noProof/>
        </w:rPr>
        <w:t>Immunopharmacology</w:t>
      </w:r>
      <w:r w:rsidRPr="00CC24AE">
        <w:rPr>
          <w:noProof/>
        </w:rPr>
        <w:t xml:space="preserve">, </w:t>
      </w:r>
      <w:r w:rsidRPr="00CC24AE">
        <w:rPr>
          <w:i/>
          <w:iCs/>
          <w:noProof/>
        </w:rPr>
        <w:t>44</w:t>
      </w:r>
      <w:r w:rsidRPr="00CC24AE">
        <w:rPr>
          <w:noProof/>
        </w:rPr>
        <w:t>(1–2), 123–127. http://doi.org/10.1016/S0162-3109(99)00118-6</w:t>
      </w:r>
    </w:p>
    <w:p w14:paraId="31E7E67F" w14:textId="77777777" w:rsidR="00CC24AE" w:rsidRPr="00CC24AE" w:rsidRDefault="00CC24AE" w:rsidP="00CC24AE">
      <w:pPr>
        <w:widowControl w:val="0"/>
        <w:autoSpaceDE w:val="0"/>
        <w:autoSpaceDN w:val="0"/>
        <w:adjustRightInd w:val="0"/>
        <w:spacing w:after="240" w:line="480" w:lineRule="auto"/>
        <w:ind w:left="480" w:hanging="480"/>
        <w:rPr>
          <w:noProof/>
        </w:rPr>
      </w:pPr>
      <w:r w:rsidRPr="00CC24AE">
        <w:rPr>
          <w:noProof/>
        </w:rPr>
        <w:t xml:space="preserve">Fujita, Yokoyama, Yoshikawa, M., Iroyukifujita, H., &amp; Eiichiyokoyama, K. (2000). Classification and Antihypertensive Activity of Angiotensin I-Converting Enzyme Inhibitory Peptides Derived from Food Proteins. </w:t>
      </w:r>
      <w:r w:rsidRPr="00CC24AE">
        <w:rPr>
          <w:i/>
          <w:iCs/>
          <w:noProof/>
        </w:rPr>
        <w:t>Journal of Food Science</w:t>
      </w:r>
      <w:r w:rsidRPr="00CC24AE">
        <w:rPr>
          <w:noProof/>
        </w:rPr>
        <w:t xml:space="preserve">, </w:t>
      </w:r>
      <w:r w:rsidRPr="00CC24AE">
        <w:rPr>
          <w:i/>
          <w:iCs/>
          <w:noProof/>
        </w:rPr>
        <w:t>65</w:t>
      </w:r>
      <w:r w:rsidRPr="00CC24AE">
        <w:rPr>
          <w:noProof/>
        </w:rPr>
        <w:t>(4), 564–569. http://doi.org/10.1111/j.1365-2621.2000.tb16049.x</w:t>
      </w:r>
    </w:p>
    <w:p w14:paraId="28825D9F" w14:textId="77777777" w:rsidR="00CC24AE" w:rsidRPr="00CC24AE" w:rsidRDefault="00CC24AE" w:rsidP="00CC24AE">
      <w:pPr>
        <w:widowControl w:val="0"/>
        <w:autoSpaceDE w:val="0"/>
        <w:autoSpaceDN w:val="0"/>
        <w:adjustRightInd w:val="0"/>
        <w:spacing w:after="240" w:line="480" w:lineRule="auto"/>
        <w:ind w:left="480" w:hanging="480"/>
        <w:rPr>
          <w:noProof/>
        </w:rPr>
      </w:pPr>
      <w:r w:rsidRPr="00CC24AE">
        <w:rPr>
          <w:noProof/>
        </w:rPr>
        <w:lastRenderedPageBreak/>
        <w:t xml:space="preserve">Fujita, &amp; Yoshikawa, M. (1999b). LKPNM: A prodrug-type ACE-inhibitory peptide derived from fish protein. </w:t>
      </w:r>
      <w:r w:rsidRPr="00CC24AE">
        <w:rPr>
          <w:i/>
          <w:iCs/>
          <w:noProof/>
        </w:rPr>
        <w:t>Immunopharmacology</w:t>
      </w:r>
      <w:r w:rsidRPr="00CC24AE">
        <w:rPr>
          <w:noProof/>
        </w:rPr>
        <w:t xml:space="preserve">, </w:t>
      </w:r>
      <w:r w:rsidRPr="00CC24AE">
        <w:rPr>
          <w:i/>
          <w:iCs/>
          <w:noProof/>
        </w:rPr>
        <w:t>44</w:t>
      </w:r>
      <w:r w:rsidRPr="00CC24AE">
        <w:rPr>
          <w:noProof/>
        </w:rPr>
        <w:t>(1–2), 123–127. http://doi.org/10.1016/S0162-3109(99)00118-6</w:t>
      </w:r>
    </w:p>
    <w:p w14:paraId="2C4E5B2E" w14:textId="77777777" w:rsidR="00CC24AE" w:rsidRPr="00CC24AE" w:rsidRDefault="00CC24AE" w:rsidP="00CC24AE">
      <w:pPr>
        <w:widowControl w:val="0"/>
        <w:autoSpaceDE w:val="0"/>
        <w:autoSpaceDN w:val="0"/>
        <w:adjustRightInd w:val="0"/>
        <w:spacing w:after="240" w:line="480" w:lineRule="auto"/>
        <w:ind w:left="480" w:hanging="480"/>
        <w:rPr>
          <w:noProof/>
        </w:rPr>
      </w:pPr>
      <w:r w:rsidRPr="00CC24AE">
        <w:rPr>
          <w:noProof/>
        </w:rPr>
        <w:t xml:space="preserve">García, M., Forbe, T., &amp; Gonzalez, E. (2010). Potential applications of nanotechnology in the agro-food sector. </w:t>
      </w:r>
      <w:r w:rsidRPr="00CC24AE">
        <w:rPr>
          <w:i/>
          <w:iCs/>
          <w:noProof/>
        </w:rPr>
        <w:t>Ciência E Tecnologia de Alimentos</w:t>
      </w:r>
      <w:r w:rsidRPr="00CC24AE">
        <w:rPr>
          <w:noProof/>
        </w:rPr>
        <w:t xml:space="preserve">, </w:t>
      </w:r>
      <w:r w:rsidRPr="00CC24AE">
        <w:rPr>
          <w:i/>
          <w:iCs/>
          <w:noProof/>
        </w:rPr>
        <w:t>30</w:t>
      </w:r>
      <w:r w:rsidRPr="00CC24AE">
        <w:rPr>
          <w:noProof/>
        </w:rPr>
        <w:t>(3), 573–581. http://doi.org/10.1590/S0101-20612010000300002</w:t>
      </w:r>
    </w:p>
    <w:p w14:paraId="550CB2F3" w14:textId="77777777" w:rsidR="00CC24AE" w:rsidRPr="00CC24AE" w:rsidRDefault="00CC24AE" w:rsidP="00CC24AE">
      <w:pPr>
        <w:widowControl w:val="0"/>
        <w:autoSpaceDE w:val="0"/>
        <w:autoSpaceDN w:val="0"/>
        <w:adjustRightInd w:val="0"/>
        <w:spacing w:after="240" w:line="480" w:lineRule="auto"/>
        <w:ind w:left="480" w:hanging="480"/>
        <w:rPr>
          <w:noProof/>
        </w:rPr>
      </w:pPr>
      <w:r w:rsidRPr="00CC24AE">
        <w:rPr>
          <w:noProof/>
        </w:rPr>
        <w:t xml:space="preserve">Gleeson, J. P., Heade, J., Ryan, S. M. M., &amp; Brayden, D. J. (2015). Stability, toxicity and intestinal permeation enhancement of two food-derived antihypertensive tripeptides, Ile-Pro-Pro and Leu-Lys-Pro. TL  - 71. </w:t>
      </w:r>
      <w:r w:rsidRPr="00CC24AE">
        <w:rPr>
          <w:i/>
          <w:iCs/>
          <w:noProof/>
        </w:rPr>
        <w:t>Peptides</w:t>
      </w:r>
      <w:r w:rsidRPr="00CC24AE">
        <w:rPr>
          <w:noProof/>
        </w:rPr>
        <w:t xml:space="preserve">, </w:t>
      </w:r>
      <w:r w:rsidRPr="00CC24AE">
        <w:rPr>
          <w:i/>
          <w:iCs/>
          <w:noProof/>
        </w:rPr>
        <w:t>71 VN</w:t>
      </w:r>
      <w:r w:rsidRPr="00CC24AE">
        <w:rPr>
          <w:noProof/>
        </w:rPr>
        <w:t>-</w:t>
      </w:r>
      <w:r w:rsidRPr="00CC24AE">
        <w:rPr>
          <w:i/>
          <w:iCs/>
          <w:noProof/>
        </w:rPr>
        <w:t>r</w:t>
      </w:r>
      <w:r w:rsidRPr="00CC24AE">
        <w:rPr>
          <w:noProof/>
        </w:rPr>
        <w:t>, 1–7. http://doi.org/10.1016/j.peptides.2015.05.009</w:t>
      </w:r>
    </w:p>
    <w:p w14:paraId="6339F9CE" w14:textId="77777777" w:rsidR="00CC24AE" w:rsidRPr="00CC24AE" w:rsidRDefault="00CC24AE" w:rsidP="00CC24AE">
      <w:pPr>
        <w:widowControl w:val="0"/>
        <w:autoSpaceDE w:val="0"/>
        <w:autoSpaceDN w:val="0"/>
        <w:adjustRightInd w:val="0"/>
        <w:spacing w:after="240" w:line="480" w:lineRule="auto"/>
        <w:ind w:left="480" w:hanging="480"/>
        <w:rPr>
          <w:noProof/>
        </w:rPr>
      </w:pPr>
      <w:r w:rsidRPr="00CC24AE">
        <w:rPr>
          <w:noProof/>
        </w:rPr>
        <w:t xml:space="preserve">Haung, Y., Cai, Y., &amp; Lapitsky, Y. (2015). Factors Affecting the Stability of Chitosan/Tripolyphosphate Micro- and Nanogels: Resolving the Opposing Findings. </w:t>
      </w:r>
      <w:r w:rsidRPr="00CC24AE">
        <w:rPr>
          <w:i/>
          <w:iCs/>
          <w:noProof/>
        </w:rPr>
        <w:t>J. Mater. Chem. B</w:t>
      </w:r>
      <w:r w:rsidRPr="00CC24AE">
        <w:rPr>
          <w:noProof/>
        </w:rPr>
        <w:t xml:space="preserve">, </w:t>
      </w:r>
      <w:r w:rsidRPr="00CC24AE">
        <w:rPr>
          <w:i/>
          <w:iCs/>
          <w:noProof/>
        </w:rPr>
        <w:t>3</w:t>
      </w:r>
      <w:r w:rsidRPr="00CC24AE">
        <w:rPr>
          <w:noProof/>
        </w:rPr>
        <w:t>, 5957–5970. http://doi.org/10.1039/C5TB00431D</w:t>
      </w:r>
    </w:p>
    <w:p w14:paraId="42313265" w14:textId="77777777" w:rsidR="00CC24AE" w:rsidRPr="00CC24AE" w:rsidRDefault="00CC24AE" w:rsidP="00CC24AE">
      <w:pPr>
        <w:widowControl w:val="0"/>
        <w:autoSpaceDE w:val="0"/>
        <w:autoSpaceDN w:val="0"/>
        <w:adjustRightInd w:val="0"/>
        <w:spacing w:after="240" w:line="480" w:lineRule="auto"/>
        <w:ind w:left="480" w:hanging="480"/>
        <w:rPr>
          <w:noProof/>
        </w:rPr>
      </w:pPr>
      <w:r w:rsidRPr="00CC24AE">
        <w:rPr>
          <w:noProof/>
        </w:rPr>
        <w:t xml:space="preserve">Henda, Y. Ben, Labidi, A., Arnaudin, I., Bridiau, N., Delatouche, R., Maugard, T., … Bordenave-Juchereau, S. (2013). Measuring angiotensin-I converting enzyme inhibitory activity by micro plate assays: Comparison using marine cryptides and tentative threshold determinations with captopril and losartan. </w:t>
      </w:r>
      <w:r w:rsidRPr="00CC24AE">
        <w:rPr>
          <w:i/>
          <w:iCs/>
          <w:noProof/>
        </w:rPr>
        <w:t>Journal of Agricultural and Food Chemistry</w:t>
      </w:r>
      <w:r w:rsidRPr="00CC24AE">
        <w:rPr>
          <w:noProof/>
        </w:rPr>
        <w:t xml:space="preserve">, </w:t>
      </w:r>
      <w:r w:rsidRPr="00CC24AE">
        <w:rPr>
          <w:i/>
          <w:iCs/>
          <w:noProof/>
        </w:rPr>
        <w:t>61</w:t>
      </w:r>
      <w:r w:rsidRPr="00CC24AE">
        <w:rPr>
          <w:noProof/>
        </w:rPr>
        <w:t>, 10685–10690. http://doi.org/10.1021/jf403004e</w:t>
      </w:r>
    </w:p>
    <w:p w14:paraId="74672F5E" w14:textId="77777777" w:rsidR="00CC24AE" w:rsidRPr="00CC24AE" w:rsidRDefault="00CC24AE" w:rsidP="00CC24AE">
      <w:pPr>
        <w:widowControl w:val="0"/>
        <w:autoSpaceDE w:val="0"/>
        <w:autoSpaceDN w:val="0"/>
        <w:adjustRightInd w:val="0"/>
        <w:spacing w:after="240" w:line="480" w:lineRule="auto"/>
        <w:ind w:left="480" w:hanging="480"/>
        <w:rPr>
          <w:noProof/>
        </w:rPr>
      </w:pPr>
      <w:r w:rsidRPr="00CC24AE">
        <w:rPr>
          <w:noProof/>
        </w:rPr>
        <w:t xml:space="preserve">Henriksson, G., Englund, A.-K., Johansson, G., &amp; Lundahl, P. (1995). Calculation of the isoelectric points of native proteins with spreading of pKa values. </w:t>
      </w:r>
      <w:r w:rsidRPr="00CC24AE">
        <w:rPr>
          <w:i/>
          <w:iCs/>
          <w:noProof/>
        </w:rPr>
        <w:t>Electrophoresis</w:t>
      </w:r>
      <w:r w:rsidRPr="00CC24AE">
        <w:rPr>
          <w:noProof/>
        </w:rPr>
        <w:t xml:space="preserve">, </w:t>
      </w:r>
      <w:r w:rsidRPr="00CC24AE">
        <w:rPr>
          <w:i/>
          <w:iCs/>
          <w:noProof/>
        </w:rPr>
        <w:t>16</w:t>
      </w:r>
      <w:r w:rsidRPr="00CC24AE">
        <w:rPr>
          <w:noProof/>
        </w:rPr>
        <w:t>(1), 1377–1380. http://doi.org/10.1002/elps.11501601227</w:t>
      </w:r>
    </w:p>
    <w:p w14:paraId="359131D2" w14:textId="77777777" w:rsidR="00CC24AE" w:rsidRPr="00CC24AE" w:rsidRDefault="00CC24AE" w:rsidP="00CC24AE">
      <w:pPr>
        <w:widowControl w:val="0"/>
        <w:autoSpaceDE w:val="0"/>
        <w:autoSpaceDN w:val="0"/>
        <w:adjustRightInd w:val="0"/>
        <w:spacing w:after="240" w:line="480" w:lineRule="auto"/>
        <w:ind w:left="480" w:hanging="480"/>
        <w:rPr>
          <w:noProof/>
        </w:rPr>
      </w:pPr>
      <w:r w:rsidRPr="00CC24AE">
        <w:rPr>
          <w:noProof/>
        </w:rPr>
        <w:t xml:space="preserve">Hosseini, S. F., Zandi, M., Rezaei, M., &amp; Farahmandghavi, F. (2013). Two-step method for encapsulation of oregano essential oil in chitosan nanoparticles: Preparation, </w:t>
      </w:r>
      <w:r w:rsidRPr="00CC24AE">
        <w:rPr>
          <w:noProof/>
        </w:rPr>
        <w:lastRenderedPageBreak/>
        <w:t xml:space="preserve">characterization and in vitro release study. </w:t>
      </w:r>
      <w:r w:rsidRPr="00CC24AE">
        <w:rPr>
          <w:i/>
          <w:iCs/>
          <w:noProof/>
        </w:rPr>
        <w:t>Carbohydrate Polymers</w:t>
      </w:r>
      <w:r w:rsidRPr="00CC24AE">
        <w:rPr>
          <w:noProof/>
        </w:rPr>
        <w:t xml:space="preserve">, </w:t>
      </w:r>
      <w:r w:rsidRPr="00CC24AE">
        <w:rPr>
          <w:i/>
          <w:iCs/>
          <w:noProof/>
        </w:rPr>
        <w:t>95</w:t>
      </w:r>
      <w:r w:rsidRPr="00CC24AE">
        <w:rPr>
          <w:noProof/>
        </w:rPr>
        <w:t>(1), 50–56. http://doi.org/10.1016/j.carbpol.2013.02.031</w:t>
      </w:r>
    </w:p>
    <w:p w14:paraId="1E3104C1" w14:textId="77777777" w:rsidR="00CC24AE" w:rsidRPr="00CC24AE" w:rsidRDefault="00CC24AE" w:rsidP="00CC24AE">
      <w:pPr>
        <w:widowControl w:val="0"/>
        <w:autoSpaceDE w:val="0"/>
        <w:autoSpaceDN w:val="0"/>
        <w:adjustRightInd w:val="0"/>
        <w:spacing w:after="240" w:line="480" w:lineRule="auto"/>
        <w:ind w:left="480" w:hanging="480"/>
        <w:rPr>
          <w:noProof/>
        </w:rPr>
      </w:pPr>
      <w:r w:rsidRPr="00CC24AE">
        <w:rPr>
          <w:noProof/>
        </w:rPr>
        <w:t xml:space="preserve">Hosseinzadeh, H., Atyabi, F., Dinarvand, R., &amp; Ostad, S. N. (2012). Chitosan-Pluronic nanoparticles as oral delivery of anticancer gemcitabine: Preparation and in vitro study. </w:t>
      </w:r>
      <w:r w:rsidRPr="00CC24AE">
        <w:rPr>
          <w:i/>
          <w:iCs/>
          <w:noProof/>
        </w:rPr>
        <w:t>International Journal of Nanomedicine</w:t>
      </w:r>
      <w:r w:rsidRPr="00CC24AE">
        <w:rPr>
          <w:noProof/>
        </w:rPr>
        <w:t xml:space="preserve">, </w:t>
      </w:r>
      <w:r w:rsidRPr="00CC24AE">
        <w:rPr>
          <w:i/>
          <w:iCs/>
          <w:noProof/>
        </w:rPr>
        <w:t>7</w:t>
      </w:r>
      <w:r w:rsidRPr="00CC24AE">
        <w:rPr>
          <w:noProof/>
        </w:rPr>
        <w:t>, 1851–1863. http://doi.org/10.2147/IJN.S26365</w:t>
      </w:r>
    </w:p>
    <w:p w14:paraId="5990342E" w14:textId="77777777" w:rsidR="00CC24AE" w:rsidRPr="00CC24AE" w:rsidRDefault="00CC24AE" w:rsidP="00CC24AE">
      <w:pPr>
        <w:widowControl w:val="0"/>
        <w:autoSpaceDE w:val="0"/>
        <w:autoSpaceDN w:val="0"/>
        <w:adjustRightInd w:val="0"/>
        <w:spacing w:after="240" w:line="480" w:lineRule="auto"/>
        <w:ind w:left="480" w:hanging="480"/>
        <w:rPr>
          <w:noProof/>
        </w:rPr>
      </w:pPr>
      <w:r w:rsidRPr="00CC24AE">
        <w:rPr>
          <w:noProof/>
        </w:rPr>
        <w:t xml:space="preserve">Jarudilokkul, S., Tongthammachat, A., &amp; Boonamnuayvittaya, V. (2011). Preparation of chitosan nanoparticles for encapsulation and release of protein. </w:t>
      </w:r>
      <w:r w:rsidRPr="00CC24AE">
        <w:rPr>
          <w:i/>
          <w:iCs/>
          <w:noProof/>
        </w:rPr>
        <w:t>Korean Journal of Chemical Engineering</w:t>
      </w:r>
      <w:r w:rsidRPr="00CC24AE">
        <w:rPr>
          <w:noProof/>
        </w:rPr>
        <w:t xml:space="preserve">, </w:t>
      </w:r>
      <w:r w:rsidRPr="00CC24AE">
        <w:rPr>
          <w:i/>
          <w:iCs/>
          <w:noProof/>
        </w:rPr>
        <w:t>28</w:t>
      </w:r>
      <w:r w:rsidRPr="00CC24AE">
        <w:rPr>
          <w:noProof/>
        </w:rPr>
        <w:t>(5), 1247–1251. http://doi.org/10.1007/s11814-010-0485-z</w:t>
      </w:r>
    </w:p>
    <w:p w14:paraId="0C2EC146" w14:textId="77777777" w:rsidR="00CC24AE" w:rsidRPr="00CC24AE" w:rsidRDefault="00CC24AE" w:rsidP="00CC24AE">
      <w:pPr>
        <w:widowControl w:val="0"/>
        <w:autoSpaceDE w:val="0"/>
        <w:autoSpaceDN w:val="0"/>
        <w:adjustRightInd w:val="0"/>
        <w:spacing w:after="240" w:line="480" w:lineRule="auto"/>
        <w:ind w:left="480" w:hanging="480"/>
        <w:rPr>
          <w:noProof/>
        </w:rPr>
      </w:pPr>
      <w:r w:rsidRPr="00CC24AE">
        <w:rPr>
          <w:noProof/>
        </w:rPr>
        <w:t xml:space="preserve">Jonassen, H., Kjøniksen, A. L., &amp; Hiorth, M. (2012). Stability of chitosan nanoparticles cross-linked with tripolyphosphate. </w:t>
      </w:r>
      <w:r w:rsidRPr="00CC24AE">
        <w:rPr>
          <w:i/>
          <w:iCs/>
          <w:noProof/>
        </w:rPr>
        <w:t>Biomacromolecules</w:t>
      </w:r>
      <w:r w:rsidRPr="00CC24AE">
        <w:rPr>
          <w:noProof/>
        </w:rPr>
        <w:t xml:space="preserve">, </w:t>
      </w:r>
      <w:r w:rsidRPr="00CC24AE">
        <w:rPr>
          <w:i/>
          <w:iCs/>
          <w:noProof/>
        </w:rPr>
        <w:t>13</w:t>
      </w:r>
      <w:r w:rsidRPr="00CC24AE">
        <w:rPr>
          <w:noProof/>
        </w:rPr>
        <w:t>(11), 3747–3756. http://doi.org/10.1021/bm301207a</w:t>
      </w:r>
    </w:p>
    <w:p w14:paraId="78B957DE" w14:textId="77777777" w:rsidR="00CC24AE" w:rsidRPr="00CC24AE" w:rsidRDefault="00CC24AE" w:rsidP="00CC24AE">
      <w:pPr>
        <w:widowControl w:val="0"/>
        <w:autoSpaceDE w:val="0"/>
        <w:autoSpaceDN w:val="0"/>
        <w:adjustRightInd w:val="0"/>
        <w:spacing w:after="240" w:line="480" w:lineRule="auto"/>
        <w:ind w:left="480" w:hanging="480"/>
        <w:rPr>
          <w:noProof/>
        </w:rPr>
      </w:pPr>
      <w:r w:rsidRPr="00CC24AE">
        <w:rPr>
          <w:noProof/>
        </w:rPr>
        <w:t xml:space="preserve">Lahogue, V., Réhel, K., Taupin, L., Haras, D., &amp; Allaume, P. (2010). A HPLC-UV method for the determination of angiotensin I-converting enzyme (ACE) inhibitory activity. </w:t>
      </w:r>
      <w:r w:rsidRPr="00CC24AE">
        <w:rPr>
          <w:i/>
          <w:iCs/>
          <w:noProof/>
        </w:rPr>
        <w:t>Food Chemistry</w:t>
      </w:r>
      <w:r w:rsidRPr="00CC24AE">
        <w:rPr>
          <w:noProof/>
        </w:rPr>
        <w:t xml:space="preserve">, </w:t>
      </w:r>
      <w:r w:rsidRPr="00CC24AE">
        <w:rPr>
          <w:i/>
          <w:iCs/>
          <w:noProof/>
        </w:rPr>
        <w:t>118</w:t>
      </w:r>
      <w:r w:rsidRPr="00CC24AE">
        <w:rPr>
          <w:noProof/>
        </w:rPr>
        <w:t>(3), 870–875. http://doi.org/10.1016/j.foodchem.2009.05.080</w:t>
      </w:r>
    </w:p>
    <w:p w14:paraId="796CDDC0" w14:textId="77777777" w:rsidR="00CC24AE" w:rsidRPr="00CC24AE" w:rsidRDefault="00CC24AE" w:rsidP="00CC24AE">
      <w:pPr>
        <w:widowControl w:val="0"/>
        <w:autoSpaceDE w:val="0"/>
        <w:autoSpaceDN w:val="0"/>
        <w:adjustRightInd w:val="0"/>
        <w:spacing w:after="240" w:line="480" w:lineRule="auto"/>
        <w:ind w:left="480" w:hanging="480"/>
        <w:rPr>
          <w:noProof/>
        </w:rPr>
      </w:pPr>
      <w:r w:rsidRPr="00CC24AE">
        <w:rPr>
          <w:noProof/>
        </w:rPr>
        <w:t xml:space="preserve">Lakshmi, P., &amp; Kumar, G. A. (2010). Nanosuspension technology: A review. </w:t>
      </w:r>
      <w:r w:rsidRPr="00CC24AE">
        <w:rPr>
          <w:i/>
          <w:iCs/>
          <w:noProof/>
        </w:rPr>
        <w:t>International Journal of Pharmacy and Pharmaceutical Sciences</w:t>
      </w:r>
      <w:r w:rsidRPr="00CC24AE">
        <w:rPr>
          <w:noProof/>
        </w:rPr>
        <w:t>. http://doi.org/10.2174/0929866521666140807114240</w:t>
      </w:r>
    </w:p>
    <w:p w14:paraId="60840390" w14:textId="77777777" w:rsidR="00CC24AE" w:rsidRPr="00CC24AE" w:rsidRDefault="00CC24AE" w:rsidP="00CC24AE">
      <w:pPr>
        <w:widowControl w:val="0"/>
        <w:autoSpaceDE w:val="0"/>
        <w:autoSpaceDN w:val="0"/>
        <w:adjustRightInd w:val="0"/>
        <w:spacing w:after="240" w:line="480" w:lineRule="auto"/>
        <w:ind w:left="480" w:hanging="480"/>
        <w:rPr>
          <w:noProof/>
        </w:rPr>
      </w:pPr>
      <w:r w:rsidRPr="00CC24AE">
        <w:rPr>
          <w:noProof/>
        </w:rPr>
        <w:t xml:space="preserve">Li, Y., Sadiq, F., Fu, L., Zhu, H., Zhong, M., &amp; Sohail, M. (2016). Identification of Angiotensin I-Converting Enzyme Inhibitory Peptides Derived from Enzymatic Hydrolysates of Razor Clam Sinonovacula constricta. </w:t>
      </w:r>
      <w:r w:rsidRPr="00CC24AE">
        <w:rPr>
          <w:i/>
          <w:iCs/>
          <w:noProof/>
        </w:rPr>
        <w:t>Marine Drugs</w:t>
      </w:r>
      <w:r w:rsidRPr="00CC24AE">
        <w:rPr>
          <w:noProof/>
        </w:rPr>
        <w:t xml:space="preserve">, </w:t>
      </w:r>
      <w:r w:rsidRPr="00CC24AE">
        <w:rPr>
          <w:i/>
          <w:iCs/>
          <w:noProof/>
        </w:rPr>
        <w:t>14</w:t>
      </w:r>
      <w:r w:rsidRPr="00CC24AE">
        <w:rPr>
          <w:noProof/>
        </w:rPr>
        <w:t>(6), 110. http://doi.org/10.3390/md14060110</w:t>
      </w:r>
    </w:p>
    <w:p w14:paraId="43898C0C" w14:textId="77777777" w:rsidR="00CC24AE" w:rsidRPr="00CC24AE" w:rsidRDefault="00CC24AE" w:rsidP="00CC24AE">
      <w:pPr>
        <w:widowControl w:val="0"/>
        <w:autoSpaceDE w:val="0"/>
        <w:autoSpaceDN w:val="0"/>
        <w:adjustRightInd w:val="0"/>
        <w:spacing w:after="240" w:line="480" w:lineRule="auto"/>
        <w:ind w:left="480" w:hanging="480"/>
        <w:rPr>
          <w:noProof/>
        </w:rPr>
      </w:pPr>
      <w:r w:rsidRPr="00CC24AE">
        <w:rPr>
          <w:noProof/>
        </w:rPr>
        <w:lastRenderedPageBreak/>
        <w:t xml:space="preserve">López-León, T., Carvalho, E. L. S., Seijo, B., Ortega-Vinuesa, J. L., &amp; Bastos-González, D. (2005). Physicochemical characterization of chitosan nanoparticles: electrokinetic and stability behavior. </w:t>
      </w:r>
      <w:r w:rsidRPr="00CC24AE">
        <w:rPr>
          <w:i/>
          <w:iCs/>
          <w:noProof/>
        </w:rPr>
        <w:t>Journal of Colloid and Interface Science</w:t>
      </w:r>
      <w:r w:rsidRPr="00CC24AE">
        <w:rPr>
          <w:noProof/>
        </w:rPr>
        <w:t xml:space="preserve">, </w:t>
      </w:r>
      <w:r w:rsidRPr="00CC24AE">
        <w:rPr>
          <w:i/>
          <w:iCs/>
          <w:noProof/>
        </w:rPr>
        <w:t>283</w:t>
      </w:r>
      <w:r w:rsidRPr="00CC24AE">
        <w:rPr>
          <w:noProof/>
        </w:rPr>
        <w:t>(2), 344–351. http://doi.org/10.1016/j.jcis.2004.08.186</w:t>
      </w:r>
    </w:p>
    <w:p w14:paraId="0ECE6EF2" w14:textId="77777777" w:rsidR="00CC24AE" w:rsidRPr="00CC24AE" w:rsidRDefault="00CC24AE" w:rsidP="00CC24AE">
      <w:pPr>
        <w:widowControl w:val="0"/>
        <w:autoSpaceDE w:val="0"/>
        <w:autoSpaceDN w:val="0"/>
        <w:adjustRightInd w:val="0"/>
        <w:spacing w:after="240" w:line="480" w:lineRule="auto"/>
        <w:ind w:left="480" w:hanging="480"/>
        <w:rPr>
          <w:noProof/>
        </w:rPr>
      </w:pPr>
      <w:r w:rsidRPr="00CC24AE">
        <w:rPr>
          <w:noProof/>
        </w:rPr>
        <w:t xml:space="preserve">Luo, Y., Zhang, B., Cheng, W. H., &amp; Wang, Q. (2010). Preparation, characterization and evaluation of selenite-loaded chitosan/TPP nanoparticles with or without zein coating. </w:t>
      </w:r>
      <w:r w:rsidRPr="00CC24AE">
        <w:rPr>
          <w:i/>
          <w:iCs/>
          <w:noProof/>
        </w:rPr>
        <w:t>Carbohydrate Polymers</w:t>
      </w:r>
      <w:r w:rsidRPr="00CC24AE">
        <w:rPr>
          <w:noProof/>
        </w:rPr>
        <w:t xml:space="preserve">, </w:t>
      </w:r>
      <w:r w:rsidRPr="00CC24AE">
        <w:rPr>
          <w:i/>
          <w:iCs/>
          <w:noProof/>
        </w:rPr>
        <w:t>82</w:t>
      </w:r>
      <w:r w:rsidRPr="00CC24AE">
        <w:rPr>
          <w:noProof/>
        </w:rPr>
        <w:t>(3), 942–951. http://doi.org/10.1016/j.carbpol.2010.06.029</w:t>
      </w:r>
    </w:p>
    <w:p w14:paraId="2082F170" w14:textId="77777777" w:rsidR="00CC24AE" w:rsidRPr="00CC24AE" w:rsidRDefault="00CC24AE" w:rsidP="00CC24AE">
      <w:pPr>
        <w:widowControl w:val="0"/>
        <w:autoSpaceDE w:val="0"/>
        <w:autoSpaceDN w:val="0"/>
        <w:adjustRightInd w:val="0"/>
        <w:spacing w:after="240" w:line="480" w:lineRule="auto"/>
        <w:ind w:left="480" w:hanging="480"/>
        <w:rPr>
          <w:noProof/>
        </w:rPr>
      </w:pPr>
      <w:r w:rsidRPr="00CC24AE">
        <w:rPr>
          <w:noProof/>
        </w:rPr>
        <w:t xml:space="preserve">Ma, G. (2014). Microencapsulation of protein drugs for drug delivery: Strategy, preparation, and applications. </w:t>
      </w:r>
      <w:r w:rsidRPr="00CC24AE">
        <w:rPr>
          <w:i/>
          <w:iCs/>
          <w:noProof/>
        </w:rPr>
        <w:t>Journal of Controlled Release</w:t>
      </w:r>
      <w:r w:rsidRPr="00CC24AE">
        <w:rPr>
          <w:noProof/>
        </w:rPr>
        <w:t xml:space="preserve">, </w:t>
      </w:r>
      <w:r w:rsidRPr="00CC24AE">
        <w:rPr>
          <w:i/>
          <w:iCs/>
          <w:noProof/>
        </w:rPr>
        <w:t>193</w:t>
      </w:r>
      <w:r w:rsidRPr="00CC24AE">
        <w:rPr>
          <w:noProof/>
        </w:rPr>
        <w:t>, 324–340. http://doi.org/10.1016/j.jconrel.2014.09.003</w:t>
      </w:r>
    </w:p>
    <w:p w14:paraId="5A752004" w14:textId="77777777" w:rsidR="00CC24AE" w:rsidRPr="00CC24AE" w:rsidRDefault="00CC24AE" w:rsidP="00CC24AE">
      <w:pPr>
        <w:widowControl w:val="0"/>
        <w:autoSpaceDE w:val="0"/>
        <w:autoSpaceDN w:val="0"/>
        <w:adjustRightInd w:val="0"/>
        <w:spacing w:after="240" w:line="480" w:lineRule="auto"/>
        <w:ind w:left="480" w:hanging="480"/>
        <w:rPr>
          <w:noProof/>
        </w:rPr>
      </w:pPr>
      <w:r w:rsidRPr="00CC24AE">
        <w:rPr>
          <w:noProof/>
        </w:rPr>
        <w:t xml:space="preserve">Madureira, A. R., Pereira, A., &amp; Pintado, M. (2016). Chitosan nanoparticles loaded with 2,5-dihydroxybenzoic acid and protocatechuic acid: Properties and digestion. </w:t>
      </w:r>
      <w:r w:rsidRPr="00CC24AE">
        <w:rPr>
          <w:i/>
          <w:iCs/>
          <w:noProof/>
        </w:rPr>
        <w:t>Journal of Food Engineering</w:t>
      </w:r>
      <w:r w:rsidRPr="00CC24AE">
        <w:rPr>
          <w:noProof/>
        </w:rPr>
        <w:t xml:space="preserve">, </w:t>
      </w:r>
      <w:r w:rsidRPr="00CC24AE">
        <w:rPr>
          <w:i/>
          <w:iCs/>
          <w:noProof/>
        </w:rPr>
        <w:t>174</w:t>
      </w:r>
      <w:r w:rsidRPr="00CC24AE">
        <w:rPr>
          <w:noProof/>
        </w:rPr>
        <w:t>, 8–14. http://doi.org/10.1016/j.jfoodeng.2015.11.007</w:t>
      </w:r>
    </w:p>
    <w:p w14:paraId="5A5A1A7C" w14:textId="77777777" w:rsidR="00CC24AE" w:rsidRPr="00CC24AE" w:rsidRDefault="00CC24AE" w:rsidP="00CC24AE">
      <w:pPr>
        <w:widowControl w:val="0"/>
        <w:autoSpaceDE w:val="0"/>
        <w:autoSpaceDN w:val="0"/>
        <w:adjustRightInd w:val="0"/>
        <w:spacing w:after="240" w:line="480" w:lineRule="auto"/>
        <w:ind w:left="480" w:hanging="480"/>
        <w:rPr>
          <w:noProof/>
        </w:rPr>
      </w:pPr>
      <w:r w:rsidRPr="00CC24AE">
        <w:rPr>
          <w:noProof/>
        </w:rPr>
        <w:t xml:space="preserve">Mohammadpour Dounighi, N., Eskandari, R., Avadi, M. R., Zolfagharian, H., Mir Mohammad Sadeghi, A., &amp; Rezayat, M. (2012). Preparation and in vitro characterization of chitosan nanoparticles containing Mesobuthus eupeus scorpion venom as an antigen delivery system. </w:t>
      </w:r>
      <w:r w:rsidRPr="00CC24AE">
        <w:rPr>
          <w:i/>
          <w:iCs/>
          <w:noProof/>
        </w:rPr>
        <w:t>Journal of Venomous Animals and Toxins Including Tropical Diseases</w:t>
      </w:r>
      <w:r w:rsidRPr="00CC24AE">
        <w:rPr>
          <w:noProof/>
        </w:rPr>
        <w:t xml:space="preserve">, </w:t>
      </w:r>
      <w:r w:rsidRPr="00CC24AE">
        <w:rPr>
          <w:i/>
          <w:iCs/>
          <w:noProof/>
        </w:rPr>
        <w:t>18</w:t>
      </w:r>
      <w:r w:rsidRPr="00CC24AE">
        <w:rPr>
          <w:noProof/>
        </w:rPr>
        <w:t>(1), 44–52. Retrieved from http://www.scopus.com/inward/record.url?eid=2-s2.0-84859077437&amp;partnerID=40&amp;md5=781a81bf61973593aac773cb8b03e495</w:t>
      </w:r>
    </w:p>
    <w:p w14:paraId="4DB6E981" w14:textId="77777777" w:rsidR="00CC24AE" w:rsidRPr="00CC24AE" w:rsidRDefault="00CC24AE" w:rsidP="00CC24AE">
      <w:pPr>
        <w:widowControl w:val="0"/>
        <w:autoSpaceDE w:val="0"/>
        <w:autoSpaceDN w:val="0"/>
        <w:adjustRightInd w:val="0"/>
        <w:spacing w:after="240" w:line="480" w:lineRule="auto"/>
        <w:ind w:left="480" w:hanging="480"/>
        <w:rPr>
          <w:noProof/>
        </w:rPr>
      </w:pPr>
      <w:r w:rsidRPr="00CC24AE">
        <w:rPr>
          <w:noProof/>
        </w:rPr>
        <w:t xml:space="preserve">Nallamuthu, I., Devi, A., &amp; Khanum, F. (2015). Chlorogenic acid loaded chitosan nanoparticles with sustained release property, retained antioxidant activity and enhanced bioavailability. </w:t>
      </w:r>
      <w:r w:rsidRPr="00CC24AE">
        <w:rPr>
          <w:i/>
          <w:iCs/>
          <w:noProof/>
        </w:rPr>
        <w:t>Asian Journal of Pharmaceutical Sciences</w:t>
      </w:r>
      <w:r w:rsidRPr="00CC24AE">
        <w:rPr>
          <w:noProof/>
        </w:rPr>
        <w:t xml:space="preserve">, </w:t>
      </w:r>
      <w:r w:rsidRPr="00CC24AE">
        <w:rPr>
          <w:i/>
          <w:iCs/>
          <w:noProof/>
        </w:rPr>
        <w:t>10</w:t>
      </w:r>
      <w:r w:rsidRPr="00CC24AE">
        <w:rPr>
          <w:noProof/>
        </w:rPr>
        <w:t xml:space="preserve">(3), 203–211. </w:t>
      </w:r>
      <w:r w:rsidRPr="00CC24AE">
        <w:rPr>
          <w:noProof/>
        </w:rPr>
        <w:lastRenderedPageBreak/>
        <w:t>http://doi.org/10.1016/j.ajps.2014.09.005</w:t>
      </w:r>
    </w:p>
    <w:p w14:paraId="7D28C743" w14:textId="77777777" w:rsidR="00CC24AE" w:rsidRPr="00CC24AE" w:rsidRDefault="00CC24AE" w:rsidP="00CC24AE">
      <w:pPr>
        <w:widowControl w:val="0"/>
        <w:autoSpaceDE w:val="0"/>
        <w:autoSpaceDN w:val="0"/>
        <w:adjustRightInd w:val="0"/>
        <w:spacing w:after="240" w:line="480" w:lineRule="auto"/>
        <w:ind w:left="480" w:hanging="480"/>
        <w:rPr>
          <w:noProof/>
        </w:rPr>
      </w:pPr>
      <w:r w:rsidRPr="00CC24AE">
        <w:rPr>
          <w:noProof/>
        </w:rPr>
        <w:t xml:space="preserve">Neves, A. R., Martins, S., Segundo, M. A., &amp; Reis, S. (2016). Nanoscale delivery of resveratrol towards enhancement of supplements and nutraceuticals. </w:t>
      </w:r>
      <w:r w:rsidRPr="00CC24AE">
        <w:rPr>
          <w:i/>
          <w:iCs/>
          <w:noProof/>
        </w:rPr>
        <w:t>Nutrients</w:t>
      </w:r>
      <w:r w:rsidRPr="00CC24AE">
        <w:rPr>
          <w:noProof/>
        </w:rPr>
        <w:t xml:space="preserve">, </w:t>
      </w:r>
      <w:r w:rsidRPr="00CC24AE">
        <w:rPr>
          <w:i/>
          <w:iCs/>
          <w:noProof/>
        </w:rPr>
        <w:t>8</w:t>
      </w:r>
      <w:r w:rsidRPr="00CC24AE">
        <w:rPr>
          <w:noProof/>
        </w:rPr>
        <w:t>(3), 1–14. http://doi.org/10.3390/nu8030131</w:t>
      </w:r>
    </w:p>
    <w:p w14:paraId="20714788" w14:textId="77777777" w:rsidR="00CC24AE" w:rsidRPr="00CC24AE" w:rsidRDefault="00CC24AE" w:rsidP="00CC24AE">
      <w:pPr>
        <w:widowControl w:val="0"/>
        <w:autoSpaceDE w:val="0"/>
        <w:autoSpaceDN w:val="0"/>
        <w:adjustRightInd w:val="0"/>
        <w:spacing w:after="240" w:line="480" w:lineRule="auto"/>
        <w:ind w:left="480" w:hanging="480"/>
        <w:rPr>
          <w:noProof/>
        </w:rPr>
      </w:pPr>
      <w:r w:rsidRPr="00CC24AE">
        <w:rPr>
          <w:noProof/>
        </w:rPr>
        <w:t xml:space="preserve">Patel, A., Patel, M., Yang, X., &amp; Mitra, A. K. (2014). Recent advances in protein and peptide drug delivery: a special emphasis on polymeric nanoparticles. </w:t>
      </w:r>
      <w:r w:rsidRPr="00CC24AE">
        <w:rPr>
          <w:i/>
          <w:iCs/>
          <w:noProof/>
        </w:rPr>
        <w:t>Protein and Peptide Letters</w:t>
      </w:r>
      <w:r w:rsidRPr="00CC24AE">
        <w:rPr>
          <w:noProof/>
        </w:rPr>
        <w:t xml:space="preserve">, </w:t>
      </w:r>
      <w:r w:rsidRPr="00CC24AE">
        <w:rPr>
          <w:i/>
          <w:iCs/>
          <w:noProof/>
        </w:rPr>
        <w:t>21</w:t>
      </w:r>
      <w:r w:rsidRPr="00CC24AE">
        <w:rPr>
          <w:noProof/>
        </w:rPr>
        <w:t>(11), 1102.</w:t>
      </w:r>
    </w:p>
    <w:p w14:paraId="34D1FF5A" w14:textId="77777777" w:rsidR="00CC24AE" w:rsidRPr="00CC24AE" w:rsidRDefault="00CC24AE" w:rsidP="00CC24AE">
      <w:pPr>
        <w:widowControl w:val="0"/>
        <w:autoSpaceDE w:val="0"/>
        <w:autoSpaceDN w:val="0"/>
        <w:adjustRightInd w:val="0"/>
        <w:spacing w:after="240" w:line="480" w:lineRule="auto"/>
        <w:ind w:left="480" w:hanging="480"/>
        <w:rPr>
          <w:noProof/>
        </w:rPr>
      </w:pPr>
      <w:r w:rsidRPr="00CC24AE">
        <w:rPr>
          <w:noProof/>
        </w:rPr>
        <w:t xml:space="preserve">Quiñones, M., Margalef, M., Arola-Arnal, A., Muguerza, B., Miguel, M., &amp; Aleixandre, A. (2015). The blood pressure effect and related plasma levels of flavan-3-ols in spontaneously hypertensive rats. </w:t>
      </w:r>
      <w:r w:rsidRPr="00CC24AE">
        <w:rPr>
          <w:i/>
          <w:iCs/>
          <w:noProof/>
        </w:rPr>
        <w:t>Food &amp; Function</w:t>
      </w:r>
      <w:r w:rsidRPr="00CC24AE">
        <w:rPr>
          <w:noProof/>
        </w:rPr>
        <w:t xml:space="preserve">, </w:t>
      </w:r>
      <w:r w:rsidRPr="00CC24AE">
        <w:rPr>
          <w:i/>
          <w:iCs/>
          <w:noProof/>
        </w:rPr>
        <w:t>6</w:t>
      </w:r>
      <w:r w:rsidRPr="00CC24AE">
        <w:rPr>
          <w:noProof/>
        </w:rPr>
        <w:t>(11), 3479–89. http://doi.org/10.1039/c5fo00547g</w:t>
      </w:r>
    </w:p>
    <w:p w14:paraId="773DFC74" w14:textId="77777777" w:rsidR="00CC24AE" w:rsidRPr="00CC24AE" w:rsidRDefault="00CC24AE" w:rsidP="00CC24AE">
      <w:pPr>
        <w:widowControl w:val="0"/>
        <w:autoSpaceDE w:val="0"/>
        <w:autoSpaceDN w:val="0"/>
        <w:adjustRightInd w:val="0"/>
        <w:spacing w:after="240" w:line="480" w:lineRule="auto"/>
        <w:ind w:left="480" w:hanging="480"/>
        <w:rPr>
          <w:noProof/>
        </w:rPr>
      </w:pPr>
      <w:r w:rsidRPr="00CC24AE">
        <w:rPr>
          <w:noProof/>
        </w:rPr>
        <w:t>R Core Team. (2015). R: A language and environment for statistical computing. R Foundation for Statistical Computing. Austria,Vienna: R Foundation for Statistical Computing,. Retrieved from http://www.r-project.org/</w:t>
      </w:r>
    </w:p>
    <w:p w14:paraId="200AE966" w14:textId="77777777" w:rsidR="00CC24AE" w:rsidRPr="00CC24AE" w:rsidRDefault="00CC24AE" w:rsidP="00CC24AE">
      <w:pPr>
        <w:widowControl w:val="0"/>
        <w:autoSpaceDE w:val="0"/>
        <w:autoSpaceDN w:val="0"/>
        <w:adjustRightInd w:val="0"/>
        <w:spacing w:after="240" w:line="480" w:lineRule="auto"/>
        <w:ind w:left="480" w:hanging="480"/>
        <w:rPr>
          <w:noProof/>
        </w:rPr>
      </w:pPr>
      <w:r w:rsidRPr="00CC24AE">
        <w:rPr>
          <w:noProof/>
        </w:rPr>
        <w:t xml:space="preserve">Rajam, M., Pulavendran, S., Rose, C., &amp; Mandal, A. B. (2011). Chitosan nanoparticles as a dual growth factor delivery system for tissue engineering applications. </w:t>
      </w:r>
      <w:r w:rsidRPr="00CC24AE">
        <w:rPr>
          <w:i/>
          <w:iCs/>
          <w:noProof/>
        </w:rPr>
        <w:t>International Journal of Pharmaceutics</w:t>
      </w:r>
      <w:r w:rsidRPr="00CC24AE">
        <w:rPr>
          <w:noProof/>
        </w:rPr>
        <w:t xml:space="preserve">, </w:t>
      </w:r>
      <w:r w:rsidRPr="00CC24AE">
        <w:rPr>
          <w:i/>
          <w:iCs/>
          <w:noProof/>
        </w:rPr>
        <w:t>410</w:t>
      </w:r>
      <w:r w:rsidRPr="00CC24AE">
        <w:rPr>
          <w:noProof/>
        </w:rPr>
        <w:t>(1–2), 145–152. http://doi.org/10.1016/j.ijpharm.2011.02.065</w:t>
      </w:r>
    </w:p>
    <w:p w14:paraId="5DA8C040" w14:textId="77777777" w:rsidR="00CC24AE" w:rsidRPr="00CC24AE" w:rsidRDefault="00CC24AE" w:rsidP="00CC24AE">
      <w:pPr>
        <w:widowControl w:val="0"/>
        <w:autoSpaceDE w:val="0"/>
        <w:autoSpaceDN w:val="0"/>
        <w:adjustRightInd w:val="0"/>
        <w:spacing w:after="240" w:line="480" w:lineRule="auto"/>
        <w:ind w:left="480" w:hanging="480"/>
        <w:rPr>
          <w:noProof/>
        </w:rPr>
      </w:pPr>
      <w:r w:rsidRPr="00CC24AE">
        <w:rPr>
          <w:noProof/>
        </w:rPr>
        <w:t xml:space="preserve">Rauk, A. P., Guo, K., Hu, Y., Cahya, S., &amp; Weiss, W. F. (2014). Arrhenius time-scaled least squares: a simple, robust approach to accelerated stability data analysis for bioproducts. </w:t>
      </w:r>
      <w:r w:rsidRPr="00CC24AE">
        <w:rPr>
          <w:i/>
          <w:iCs/>
          <w:noProof/>
        </w:rPr>
        <w:t>Journal of Pharmaceutical Sciences</w:t>
      </w:r>
      <w:r w:rsidRPr="00CC24AE">
        <w:rPr>
          <w:noProof/>
        </w:rPr>
        <w:t xml:space="preserve">, </w:t>
      </w:r>
      <w:r w:rsidRPr="00CC24AE">
        <w:rPr>
          <w:i/>
          <w:iCs/>
          <w:noProof/>
        </w:rPr>
        <w:t>103</w:t>
      </w:r>
      <w:r w:rsidRPr="00CC24AE">
        <w:rPr>
          <w:noProof/>
        </w:rPr>
        <w:t>(8), 2278–86. http://doi.org/10.1002/jps.24063</w:t>
      </w:r>
    </w:p>
    <w:p w14:paraId="2DE43B0E" w14:textId="77777777" w:rsidR="00CC24AE" w:rsidRPr="00CC24AE" w:rsidRDefault="00CC24AE" w:rsidP="00CC24AE">
      <w:pPr>
        <w:widowControl w:val="0"/>
        <w:autoSpaceDE w:val="0"/>
        <w:autoSpaceDN w:val="0"/>
        <w:adjustRightInd w:val="0"/>
        <w:spacing w:after="240" w:line="480" w:lineRule="auto"/>
        <w:ind w:left="480" w:hanging="480"/>
        <w:rPr>
          <w:noProof/>
        </w:rPr>
      </w:pPr>
      <w:r w:rsidRPr="00CC24AE">
        <w:rPr>
          <w:noProof/>
        </w:rPr>
        <w:t xml:space="preserve">Rinaudo, M. (2006). Chitin and chitosan: Properties and applications. </w:t>
      </w:r>
      <w:r w:rsidRPr="00CC24AE">
        <w:rPr>
          <w:i/>
          <w:iCs/>
          <w:noProof/>
        </w:rPr>
        <w:t xml:space="preserve">Progress in Polymer </w:t>
      </w:r>
      <w:r w:rsidRPr="00CC24AE">
        <w:rPr>
          <w:i/>
          <w:iCs/>
          <w:noProof/>
        </w:rPr>
        <w:lastRenderedPageBreak/>
        <w:t>Science</w:t>
      </w:r>
      <w:r w:rsidRPr="00CC24AE">
        <w:rPr>
          <w:noProof/>
        </w:rPr>
        <w:t xml:space="preserve">, </w:t>
      </w:r>
      <w:r w:rsidRPr="00CC24AE">
        <w:rPr>
          <w:i/>
          <w:iCs/>
          <w:noProof/>
        </w:rPr>
        <w:t>31</w:t>
      </w:r>
      <w:r w:rsidRPr="00CC24AE">
        <w:rPr>
          <w:noProof/>
        </w:rPr>
        <w:t>(7), 603–632. http://doi.org/10.1016/j.progpolymsci.2006.06.001</w:t>
      </w:r>
    </w:p>
    <w:p w14:paraId="27BA5FD4" w14:textId="77777777" w:rsidR="00CC24AE" w:rsidRPr="00CC24AE" w:rsidRDefault="00CC24AE" w:rsidP="00CC24AE">
      <w:pPr>
        <w:widowControl w:val="0"/>
        <w:autoSpaceDE w:val="0"/>
        <w:autoSpaceDN w:val="0"/>
        <w:adjustRightInd w:val="0"/>
        <w:spacing w:after="240" w:line="480" w:lineRule="auto"/>
        <w:ind w:left="480" w:hanging="480"/>
        <w:rPr>
          <w:noProof/>
        </w:rPr>
      </w:pPr>
      <w:r w:rsidRPr="00CC24AE">
        <w:rPr>
          <w:noProof/>
        </w:rPr>
        <w:t xml:space="preserve">Ryan, S. M., McMorrow, J., Umerska, A., Patel, H. B., Kornerup, K. N., Tajber, L., … Brayden, D. J. (2013). An intra-articular salmon calcitonin-based nanocomplex reduces experimental inflammatory arthritis. </w:t>
      </w:r>
      <w:r w:rsidRPr="00CC24AE">
        <w:rPr>
          <w:i/>
          <w:iCs/>
          <w:noProof/>
        </w:rPr>
        <w:t>Journal of Controlled Release</w:t>
      </w:r>
      <w:r w:rsidRPr="00CC24AE">
        <w:rPr>
          <w:noProof/>
        </w:rPr>
        <w:t xml:space="preserve">, </w:t>
      </w:r>
      <w:r w:rsidRPr="00CC24AE">
        <w:rPr>
          <w:i/>
          <w:iCs/>
          <w:noProof/>
        </w:rPr>
        <w:t>167</w:t>
      </w:r>
      <w:r w:rsidRPr="00CC24AE">
        <w:rPr>
          <w:noProof/>
        </w:rPr>
        <w:t>(2), 120–129. http://doi.org/10.1016/j.jconrel.2013.01.027</w:t>
      </w:r>
    </w:p>
    <w:p w14:paraId="33FB1664" w14:textId="77777777" w:rsidR="00CC24AE" w:rsidRPr="00CC24AE" w:rsidRDefault="00CC24AE" w:rsidP="00CC24AE">
      <w:pPr>
        <w:widowControl w:val="0"/>
        <w:autoSpaceDE w:val="0"/>
        <w:autoSpaceDN w:val="0"/>
        <w:adjustRightInd w:val="0"/>
        <w:spacing w:after="240" w:line="480" w:lineRule="auto"/>
        <w:ind w:left="480" w:hanging="480"/>
        <w:rPr>
          <w:noProof/>
        </w:rPr>
      </w:pPr>
      <w:r w:rsidRPr="00CC24AE">
        <w:rPr>
          <w:noProof/>
        </w:rPr>
        <w:t xml:space="preserve">Segura-Campos, M., Chel-Guerrero, L., Betancur-Ancona, D., &amp; Hernandez-Escalante, V. M. (2011). Bioavailability of Bioactive Peptides. </w:t>
      </w:r>
      <w:r w:rsidRPr="00CC24AE">
        <w:rPr>
          <w:i/>
          <w:iCs/>
          <w:noProof/>
        </w:rPr>
        <w:t>Food Reviews International</w:t>
      </w:r>
      <w:r w:rsidRPr="00CC24AE">
        <w:rPr>
          <w:noProof/>
        </w:rPr>
        <w:t xml:space="preserve">, </w:t>
      </w:r>
      <w:r w:rsidRPr="00CC24AE">
        <w:rPr>
          <w:i/>
          <w:iCs/>
          <w:noProof/>
        </w:rPr>
        <w:t>27</w:t>
      </w:r>
      <w:r w:rsidRPr="00CC24AE">
        <w:rPr>
          <w:noProof/>
        </w:rPr>
        <w:t>(3), 213–226. http://doi.org/10.1080/87559129.2011.563395</w:t>
      </w:r>
    </w:p>
    <w:p w14:paraId="4296D404" w14:textId="77777777" w:rsidR="00CC24AE" w:rsidRPr="00CC24AE" w:rsidRDefault="00CC24AE" w:rsidP="00CC24AE">
      <w:pPr>
        <w:widowControl w:val="0"/>
        <w:autoSpaceDE w:val="0"/>
        <w:autoSpaceDN w:val="0"/>
        <w:adjustRightInd w:val="0"/>
        <w:spacing w:after="240" w:line="480" w:lineRule="auto"/>
        <w:ind w:left="480" w:hanging="480"/>
        <w:rPr>
          <w:noProof/>
        </w:rPr>
      </w:pPr>
      <w:r w:rsidRPr="00CC24AE">
        <w:rPr>
          <w:noProof/>
        </w:rPr>
        <w:t xml:space="preserve">Sharpe, L. A., Daily, A. M., Horava, S. D., &amp; Peppas, N. A. (2014). Therapeutic applications of hydrogels in oral drug delivery. </w:t>
      </w:r>
      <w:r w:rsidRPr="00CC24AE">
        <w:rPr>
          <w:i/>
          <w:iCs/>
          <w:noProof/>
        </w:rPr>
        <w:t>Expert Opinion on Drug Delivery</w:t>
      </w:r>
      <w:r w:rsidRPr="00CC24AE">
        <w:rPr>
          <w:noProof/>
        </w:rPr>
        <w:t xml:space="preserve">, </w:t>
      </w:r>
      <w:r w:rsidRPr="00CC24AE">
        <w:rPr>
          <w:i/>
          <w:iCs/>
          <w:noProof/>
        </w:rPr>
        <w:t>11</w:t>
      </w:r>
      <w:r w:rsidRPr="00CC24AE">
        <w:rPr>
          <w:noProof/>
        </w:rPr>
        <w:t>(6), 901–15. http://doi.org/10.1517/17425247.2014.902047</w:t>
      </w:r>
    </w:p>
    <w:p w14:paraId="2F50878E" w14:textId="77777777" w:rsidR="00CC24AE" w:rsidRPr="00CC24AE" w:rsidRDefault="00CC24AE" w:rsidP="00CC24AE">
      <w:pPr>
        <w:widowControl w:val="0"/>
        <w:autoSpaceDE w:val="0"/>
        <w:autoSpaceDN w:val="0"/>
        <w:adjustRightInd w:val="0"/>
        <w:spacing w:after="240" w:line="480" w:lineRule="auto"/>
        <w:ind w:left="480" w:hanging="480"/>
        <w:rPr>
          <w:noProof/>
        </w:rPr>
      </w:pPr>
      <w:r w:rsidRPr="00CC24AE">
        <w:rPr>
          <w:noProof/>
        </w:rPr>
        <w:t xml:space="preserve">Siepmann, J., &amp; Göpferich, A. (2001). Mathematical modeling of bioerodible, polymeric drug delivery systems. </w:t>
      </w:r>
      <w:r w:rsidRPr="00CC24AE">
        <w:rPr>
          <w:i/>
          <w:iCs/>
          <w:noProof/>
        </w:rPr>
        <w:t>Advanced Drug Delivery Reviews</w:t>
      </w:r>
      <w:r w:rsidRPr="00CC24AE">
        <w:rPr>
          <w:noProof/>
        </w:rPr>
        <w:t xml:space="preserve">, </w:t>
      </w:r>
      <w:r w:rsidRPr="00CC24AE">
        <w:rPr>
          <w:i/>
          <w:iCs/>
          <w:noProof/>
        </w:rPr>
        <w:t>48</w:t>
      </w:r>
      <w:r w:rsidRPr="00CC24AE">
        <w:rPr>
          <w:noProof/>
        </w:rPr>
        <w:t>(2–3), 229–247. http://doi.org/10.1016/S0169-409X(01)00116-8</w:t>
      </w:r>
    </w:p>
    <w:p w14:paraId="3F6D0DDB" w14:textId="77777777" w:rsidR="00CC24AE" w:rsidRPr="00CC24AE" w:rsidRDefault="00CC24AE" w:rsidP="00CC24AE">
      <w:pPr>
        <w:widowControl w:val="0"/>
        <w:autoSpaceDE w:val="0"/>
        <w:autoSpaceDN w:val="0"/>
        <w:adjustRightInd w:val="0"/>
        <w:spacing w:after="240" w:line="480" w:lineRule="auto"/>
        <w:ind w:left="480" w:hanging="480"/>
        <w:rPr>
          <w:noProof/>
        </w:rPr>
      </w:pPr>
      <w:r w:rsidRPr="00CC24AE">
        <w:rPr>
          <w:noProof/>
        </w:rPr>
        <w:t xml:space="preserve">Silva, N. C., Silva, S., Sarmento, B., &amp; Pintado, M. (2013). Chitosan nanoparticles for daptomycin delivery in ocular treatment of bacterial endophthalmitis. </w:t>
      </w:r>
      <w:r w:rsidRPr="00CC24AE">
        <w:rPr>
          <w:i/>
          <w:iCs/>
          <w:noProof/>
        </w:rPr>
        <w:t>Drug Delivery</w:t>
      </w:r>
      <w:r w:rsidRPr="00CC24AE">
        <w:rPr>
          <w:noProof/>
        </w:rPr>
        <w:t xml:space="preserve">, </w:t>
      </w:r>
      <w:r w:rsidRPr="00CC24AE">
        <w:rPr>
          <w:i/>
          <w:iCs/>
          <w:noProof/>
        </w:rPr>
        <w:t>7544</w:t>
      </w:r>
      <w:r w:rsidRPr="00CC24AE">
        <w:rPr>
          <w:noProof/>
        </w:rPr>
        <w:t>, 1–9. http://doi.org/10.3109/10717544.2013.858195</w:t>
      </w:r>
    </w:p>
    <w:p w14:paraId="55B95809" w14:textId="77777777" w:rsidR="00CC24AE" w:rsidRPr="00CC24AE" w:rsidRDefault="00CC24AE" w:rsidP="00CC24AE">
      <w:pPr>
        <w:widowControl w:val="0"/>
        <w:autoSpaceDE w:val="0"/>
        <w:autoSpaceDN w:val="0"/>
        <w:adjustRightInd w:val="0"/>
        <w:spacing w:after="240" w:line="480" w:lineRule="auto"/>
        <w:ind w:left="480" w:hanging="480"/>
        <w:rPr>
          <w:noProof/>
        </w:rPr>
      </w:pPr>
      <w:r w:rsidRPr="00CC24AE">
        <w:rPr>
          <w:noProof/>
        </w:rPr>
        <w:t xml:space="preserve">Singh, M. R., Singh, D., Saraf, S., &amp; Saraf, S. (2011). Formulation optimization of controlled delivery system for antihypertensive peptide using response surface methodology. </w:t>
      </w:r>
      <w:r w:rsidRPr="00CC24AE">
        <w:rPr>
          <w:i/>
          <w:iCs/>
          <w:noProof/>
        </w:rPr>
        <w:t>Am J Drug Discov Dev</w:t>
      </w:r>
      <w:r w:rsidRPr="00CC24AE">
        <w:rPr>
          <w:noProof/>
        </w:rPr>
        <w:t xml:space="preserve">, </w:t>
      </w:r>
      <w:r w:rsidRPr="00CC24AE">
        <w:rPr>
          <w:i/>
          <w:iCs/>
          <w:noProof/>
        </w:rPr>
        <w:t>1</w:t>
      </w:r>
      <w:r w:rsidRPr="00CC24AE">
        <w:rPr>
          <w:noProof/>
        </w:rPr>
        <w:t>(3), 174–187. http://doi.org/10.3923/ajdd.2011.174.187</w:t>
      </w:r>
    </w:p>
    <w:p w14:paraId="42732411" w14:textId="77777777" w:rsidR="00CC24AE" w:rsidRPr="00CC24AE" w:rsidRDefault="00CC24AE" w:rsidP="00CC24AE">
      <w:pPr>
        <w:widowControl w:val="0"/>
        <w:autoSpaceDE w:val="0"/>
        <w:autoSpaceDN w:val="0"/>
        <w:adjustRightInd w:val="0"/>
        <w:spacing w:after="240" w:line="480" w:lineRule="auto"/>
        <w:ind w:left="480" w:hanging="480"/>
        <w:rPr>
          <w:noProof/>
        </w:rPr>
      </w:pPr>
      <w:r w:rsidRPr="00CC24AE">
        <w:rPr>
          <w:noProof/>
        </w:rPr>
        <w:t xml:space="preserve">Sureshkumar, M. K., Das, D., Mallia, M. B., &amp; Gupta, P. C. (2010). Adsorption of uranium from aqueous solution using chitosan-tripolyphosphate (CTPP) beads. </w:t>
      </w:r>
      <w:r w:rsidRPr="00CC24AE">
        <w:rPr>
          <w:i/>
          <w:iCs/>
          <w:noProof/>
        </w:rPr>
        <w:t xml:space="preserve">Journal of </w:t>
      </w:r>
      <w:r w:rsidRPr="00CC24AE">
        <w:rPr>
          <w:i/>
          <w:iCs/>
          <w:noProof/>
        </w:rPr>
        <w:lastRenderedPageBreak/>
        <w:t>Hazardous Materials</w:t>
      </w:r>
      <w:r w:rsidRPr="00CC24AE">
        <w:rPr>
          <w:noProof/>
        </w:rPr>
        <w:t xml:space="preserve">, </w:t>
      </w:r>
      <w:r w:rsidRPr="00CC24AE">
        <w:rPr>
          <w:i/>
          <w:iCs/>
          <w:noProof/>
        </w:rPr>
        <w:t>184</w:t>
      </w:r>
      <w:r w:rsidRPr="00CC24AE">
        <w:rPr>
          <w:noProof/>
        </w:rPr>
        <w:t>(1–3), 65–72. http://doi.org/10.1016/j.jhazmat.2010.07.119</w:t>
      </w:r>
    </w:p>
    <w:p w14:paraId="563B6F00" w14:textId="77777777" w:rsidR="00CC24AE" w:rsidRPr="00CC24AE" w:rsidRDefault="00CC24AE" w:rsidP="00CC24AE">
      <w:pPr>
        <w:widowControl w:val="0"/>
        <w:autoSpaceDE w:val="0"/>
        <w:autoSpaceDN w:val="0"/>
        <w:adjustRightInd w:val="0"/>
        <w:spacing w:after="240" w:line="480" w:lineRule="auto"/>
        <w:ind w:left="480" w:hanging="480"/>
        <w:rPr>
          <w:noProof/>
        </w:rPr>
      </w:pPr>
      <w:r w:rsidRPr="00CC24AE">
        <w:rPr>
          <w:noProof/>
        </w:rPr>
        <w:t xml:space="preserve">Takahashi, M., Uechi, S., Takara, K., Asikin, Y., &amp; Wada, K. (2009). Evaluation of an Oral Carrier System in Rats: Bioavailability and Antioxidant Properties of Liposome-Encapsulated Curcumin. </w:t>
      </w:r>
      <w:r w:rsidRPr="00CC24AE">
        <w:rPr>
          <w:i/>
          <w:iCs/>
          <w:noProof/>
        </w:rPr>
        <w:t>Journal of Agricultural and Food Chemistry</w:t>
      </w:r>
      <w:r w:rsidRPr="00CC24AE">
        <w:rPr>
          <w:noProof/>
        </w:rPr>
        <w:t xml:space="preserve">, </w:t>
      </w:r>
      <w:r w:rsidRPr="00CC24AE">
        <w:rPr>
          <w:i/>
          <w:iCs/>
          <w:noProof/>
        </w:rPr>
        <w:t>57</w:t>
      </w:r>
      <w:r w:rsidRPr="00CC24AE">
        <w:rPr>
          <w:noProof/>
        </w:rPr>
        <w:t>(19), 9141–9146. http://doi.org/10.1021/jf9013923</w:t>
      </w:r>
    </w:p>
    <w:p w14:paraId="411E3023" w14:textId="77777777" w:rsidR="00CC24AE" w:rsidRPr="00CC24AE" w:rsidRDefault="00CC24AE" w:rsidP="00CC24AE">
      <w:pPr>
        <w:widowControl w:val="0"/>
        <w:autoSpaceDE w:val="0"/>
        <w:autoSpaceDN w:val="0"/>
        <w:adjustRightInd w:val="0"/>
        <w:spacing w:after="240" w:line="480" w:lineRule="auto"/>
        <w:ind w:left="480" w:hanging="480"/>
        <w:rPr>
          <w:noProof/>
        </w:rPr>
      </w:pPr>
      <w:r w:rsidRPr="00CC24AE">
        <w:rPr>
          <w:noProof/>
        </w:rPr>
        <w:t xml:space="preserve">Vimal, S., Abdul Majeed, S., Taju, G., Nambi, K. S. N., Sundar Raj, N., Madan, N., … Sahul Hameed, A. S. (2013). Chitosan tripolyphosphate (CS/TPP) nanoparticles: preparation, characterization and application for gene delivery in shrimp. </w:t>
      </w:r>
      <w:r w:rsidRPr="00CC24AE">
        <w:rPr>
          <w:i/>
          <w:iCs/>
          <w:noProof/>
        </w:rPr>
        <w:t>Acta Tropica</w:t>
      </w:r>
      <w:r w:rsidRPr="00CC24AE">
        <w:rPr>
          <w:noProof/>
        </w:rPr>
        <w:t xml:space="preserve">, </w:t>
      </w:r>
      <w:r w:rsidRPr="00CC24AE">
        <w:rPr>
          <w:i/>
          <w:iCs/>
          <w:noProof/>
        </w:rPr>
        <w:t>128</w:t>
      </w:r>
      <w:r w:rsidRPr="00CC24AE">
        <w:rPr>
          <w:noProof/>
        </w:rPr>
        <w:t>(3), 486–93. http://doi.org/10.1016/j.actatropica.2013.07.013</w:t>
      </w:r>
    </w:p>
    <w:p w14:paraId="3E298016" w14:textId="77777777" w:rsidR="00CC24AE" w:rsidRPr="00CC24AE" w:rsidRDefault="00CC24AE" w:rsidP="00CC24AE">
      <w:pPr>
        <w:widowControl w:val="0"/>
        <w:autoSpaceDE w:val="0"/>
        <w:autoSpaceDN w:val="0"/>
        <w:adjustRightInd w:val="0"/>
        <w:spacing w:after="240" w:line="480" w:lineRule="auto"/>
        <w:ind w:left="480" w:hanging="480"/>
        <w:rPr>
          <w:noProof/>
        </w:rPr>
      </w:pPr>
      <w:r w:rsidRPr="00CC24AE">
        <w:rPr>
          <w:noProof/>
        </w:rPr>
        <w:t xml:space="preserve">Waterman, K. C., &amp; Adami, R. C. (2005). Accelerated aging: Prediction of chemical stability of pharmaceuticals. </w:t>
      </w:r>
      <w:r w:rsidRPr="00CC24AE">
        <w:rPr>
          <w:i/>
          <w:iCs/>
          <w:noProof/>
        </w:rPr>
        <w:t>International Journal of Pharmaceutics</w:t>
      </w:r>
      <w:r w:rsidRPr="00CC24AE">
        <w:rPr>
          <w:noProof/>
        </w:rPr>
        <w:t xml:space="preserve">, </w:t>
      </w:r>
      <w:r w:rsidRPr="00CC24AE">
        <w:rPr>
          <w:i/>
          <w:iCs/>
          <w:noProof/>
        </w:rPr>
        <w:t>293</w:t>
      </w:r>
      <w:r w:rsidRPr="00CC24AE">
        <w:rPr>
          <w:noProof/>
        </w:rPr>
        <w:t>(1–2), 101–125. http://doi.org/10.1016/j.ijpharm.2004.12.013</w:t>
      </w:r>
    </w:p>
    <w:p w14:paraId="5923AFDF" w14:textId="77777777" w:rsidR="00CC24AE" w:rsidRPr="00CC24AE" w:rsidRDefault="00CC24AE" w:rsidP="00CC24AE">
      <w:pPr>
        <w:widowControl w:val="0"/>
        <w:autoSpaceDE w:val="0"/>
        <w:autoSpaceDN w:val="0"/>
        <w:adjustRightInd w:val="0"/>
        <w:spacing w:after="240" w:line="480" w:lineRule="auto"/>
        <w:ind w:left="480" w:hanging="480"/>
        <w:rPr>
          <w:noProof/>
        </w:rPr>
      </w:pPr>
      <w:r w:rsidRPr="00CC24AE">
        <w:rPr>
          <w:noProof/>
        </w:rPr>
        <w:t xml:space="preserve">Weber, C., Coester, C., Kreuter, J., &amp; Langer, K. (2000). Desolvation process and surface characterisation of protein nanoparticles. </w:t>
      </w:r>
      <w:r w:rsidRPr="00CC24AE">
        <w:rPr>
          <w:i/>
          <w:iCs/>
          <w:noProof/>
        </w:rPr>
        <w:t>International Journal of Pharmaceutics</w:t>
      </w:r>
      <w:r w:rsidRPr="00CC24AE">
        <w:rPr>
          <w:noProof/>
        </w:rPr>
        <w:t xml:space="preserve">, </w:t>
      </w:r>
      <w:r w:rsidRPr="00CC24AE">
        <w:rPr>
          <w:i/>
          <w:iCs/>
          <w:noProof/>
        </w:rPr>
        <w:t>194</w:t>
      </w:r>
      <w:r w:rsidRPr="00CC24AE">
        <w:rPr>
          <w:noProof/>
        </w:rPr>
        <w:t>(1), 91–102. http://doi.org/10.1016/S0378-5173(99)00370-1</w:t>
      </w:r>
    </w:p>
    <w:p w14:paraId="491EDCB9" w14:textId="77777777" w:rsidR="00CC24AE" w:rsidRPr="00CC24AE" w:rsidRDefault="00CC24AE" w:rsidP="00CC24AE">
      <w:pPr>
        <w:widowControl w:val="0"/>
        <w:autoSpaceDE w:val="0"/>
        <w:autoSpaceDN w:val="0"/>
        <w:adjustRightInd w:val="0"/>
        <w:spacing w:after="240" w:line="480" w:lineRule="auto"/>
        <w:ind w:left="480" w:hanging="480"/>
        <w:rPr>
          <w:noProof/>
        </w:rPr>
      </w:pPr>
      <w:r w:rsidRPr="00CC24AE">
        <w:rPr>
          <w:noProof/>
        </w:rPr>
        <w:t xml:space="preserve">Woranuch, S., &amp; Yoksan, R. (2013). Eugenol-loaded chitosan nanoparticles: I. Thermal stability improvement of eugenol through encapsulation. </w:t>
      </w:r>
      <w:r w:rsidRPr="00CC24AE">
        <w:rPr>
          <w:i/>
          <w:iCs/>
          <w:noProof/>
        </w:rPr>
        <w:t>Carbohydrate Polymers</w:t>
      </w:r>
      <w:r w:rsidRPr="00CC24AE">
        <w:rPr>
          <w:noProof/>
        </w:rPr>
        <w:t xml:space="preserve">, </w:t>
      </w:r>
      <w:r w:rsidRPr="00CC24AE">
        <w:rPr>
          <w:i/>
          <w:iCs/>
          <w:noProof/>
        </w:rPr>
        <w:t>96</w:t>
      </w:r>
      <w:r w:rsidRPr="00CC24AE">
        <w:rPr>
          <w:noProof/>
        </w:rPr>
        <w:t>(2), 578–85. http://doi.org/10.1016/j.carbpol.2012.08.117</w:t>
      </w:r>
    </w:p>
    <w:p w14:paraId="40066F76" w14:textId="77777777" w:rsidR="00CC24AE" w:rsidRPr="00CC24AE" w:rsidRDefault="00CC24AE" w:rsidP="00CC24AE">
      <w:pPr>
        <w:widowControl w:val="0"/>
        <w:autoSpaceDE w:val="0"/>
        <w:autoSpaceDN w:val="0"/>
        <w:adjustRightInd w:val="0"/>
        <w:spacing w:after="240" w:line="480" w:lineRule="auto"/>
        <w:ind w:left="480" w:hanging="480"/>
        <w:rPr>
          <w:noProof/>
        </w:rPr>
      </w:pPr>
      <w:r w:rsidRPr="00CC24AE">
        <w:rPr>
          <w:noProof/>
        </w:rPr>
        <w:t xml:space="preserve">Yamaguchi, N., Kawaguchi, K., &amp; Yamamoto, N. (2009). Study of the mechanism of antihypertensive peptides VPP and IPP in spontaneously  hypertensive rats by DNA microarray analysis. </w:t>
      </w:r>
      <w:r w:rsidRPr="00CC24AE">
        <w:rPr>
          <w:i/>
          <w:iCs/>
          <w:noProof/>
        </w:rPr>
        <w:t>European Journal of Pharmacology</w:t>
      </w:r>
      <w:r w:rsidRPr="00CC24AE">
        <w:rPr>
          <w:noProof/>
        </w:rPr>
        <w:t xml:space="preserve">, </w:t>
      </w:r>
      <w:r w:rsidRPr="00CC24AE">
        <w:rPr>
          <w:i/>
          <w:iCs/>
          <w:noProof/>
        </w:rPr>
        <w:t>620</w:t>
      </w:r>
      <w:r w:rsidRPr="00CC24AE">
        <w:rPr>
          <w:noProof/>
        </w:rPr>
        <w:t>(1–3), 71–77. http://doi.org/10.1016/j.ejphar.2009.08.005</w:t>
      </w:r>
    </w:p>
    <w:p w14:paraId="51EEDBEE" w14:textId="77777777" w:rsidR="00CC24AE" w:rsidRPr="00CC24AE" w:rsidRDefault="00CC24AE" w:rsidP="00CC24AE">
      <w:pPr>
        <w:widowControl w:val="0"/>
        <w:autoSpaceDE w:val="0"/>
        <w:autoSpaceDN w:val="0"/>
        <w:adjustRightInd w:val="0"/>
        <w:spacing w:after="240" w:line="480" w:lineRule="auto"/>
        <w:ind w:left="480" w:hanging="480"/>
        <w:rPr>
          <w:noProof/>
        </w:rPr>
      </w:pPr>
      <w:r w:rsidRPr="00CC24AE">
        <w:rPr>
          <w:noProof/>
        </w:rPr>
        <w:lastRenderedPageBreak/>
        <w:t xml:space="preserve">Yao, M., McClements, D. J., &amp; Xiao, H. (2015). Improving oral bioavailability of nutraceuticals by engineered nanoparticle-based delivery systems. </w:t>
      </w:r>
      <w:r w:rsidRPr="00CC24AE">
        <w:rPr>
          <w:i/>
          <w:iCs/>
          <w:noProof/>
        </w:rPr>
        <w:t>Current Opinion in Food Science</w:t>
      </w:r>
      <w:r w:rsidRPr="00CC24AE">
        <w:rPr>
          <w:noProof/>
        </w:rPr>
        <w:t xml:space="preserve">, </w:t>
      </w:r>
      <w:r w:rsidRPr="00CC24AE">
        <w:rPr>
          <w:i/>
          <w:iCs/>
          <w:noProof/>
        </w:rPr>
        <w:t>2</w:t>
      </w:r>
      <w:r w:rsidRPr="00CC24AE">
        <w:rPr>
          <w:noProof/>
        </w:rPr>
        <w:t>, 14–19. http://doi.org/10.1016/j.cofs.2014.12.005</w:t>
      </w:r>
    </w:p>
    <w:p w14:paraId="53782009" w14:textId="77777777" w:rsidR="00CC24AE" w:rsidRPr="00CC24AE" w:rsidRDefault="00CC24AE" w:rsidP="00CC24AE">
      <w:pPr>
        <w:widowControl w:val="0"/>
        <w:autoSpaceDE w:val="0"/>
        <w:autoSpaceDN w:val="0"/>
        <w:adjustRightInd w:val="0"/>
        <w:spacing w:after="240" w:line="480" w:lineRule="auto"/>
        <w:ind w:left="480" w:hanging="480"/>
        <w:rPr>
          <w:noProof/>
        </w:rPr>
      </w:pPr>
      <w:r w:rsidRPr="00CC24AE">
        <w:rPr>
          <w:noProof/>
        </w:rPr>
        <w:t xml:space="preserve">Yoon, H. Y., Son, S., Lee, S. J., You, D. G., Yhee, J. Y., Park, J. H., … Pomper, M. G. (2014). Glycol chitosan nanoparticles as specialized cancer therapeutic vehicles: Sequential delivery of doxorubicin and Bcl-2 siRNA. </w:t>
      </w:r>
      <w:r w:rsidRPr="00CC24AE">
        <w:rPr>
          <w:i/>
          <w:iCs/>
          <w:noProof/>
        </w:rPr>
        <w:t>Scientific Reports</w:t>
      </w:r>
      <w:r w:rsidRPr="00CC24AE">
        <w:rPr>
          <w:noProof/>
        </w:rPr>
        <w:t xml:space="preserve">, </w:t>
      </w:r>
      <w:r w:rsidRPr="00CC24AE">
        <w:rPr>
          <w:i/>
          <w:iCs/>
          <w:noProof/>
        </w:rPr>
        <w:t>4</w:t>
      </w:r>
      <w:r w:rsidRPr="00CC24AE">
        <w:rPr>
          <w:noProof/>
        </w:rPr>
        <w:t>, 6878. http://doi.org/10.1038/srep06878</w:t>
      </w:r>
    </w:p>
    <w:p w14:paraId="4271ECA9" w14:textId="77777777" w:rsidR="00CC24AE" w:rsidRPr="00CC24AE" w:rsidRDefault="00CC24AE" w:rsidP="00CC24AE">
      <w:pPr>
        <w:widowControl w:val="0"/>
        <w:autoSpaceDE w:val="0"/>
        <w:autoSpaceDN w:val="0"/>
        <w:adjustRightInd w:val="0"/>
        <w:spacing w:after="240" w:line="480" w:lineRule="auto"/>
        <w:ind w:left="480" w:hanging="480"/>
        <w:rPr>
          <w:noProof/>
        </w:rPr>
      </w:pPr>
      <w:r w:rsidRPr="00CC24AE">
        <w:rPr>
          <w:noProof/>
        </w:rPr>
        <w:t xml:space="preserve">Zhou, M., Du, K., Ji, P., &amp; Feng, W. (2012). Molecular mechanism of the interactions between inhibitory tripeptides and angiotensin-converting enzyme. </w:t>
      </w:r>
      <w:r w:rsidRPr="00CC24AE">
        <w:rPr>
          <w:i/>
          <w:iCs/>
          <w:noProof/>
        </w:rPr>
        <w:t>Biophysical Chemistry</w:t>
      </w:r>
      <w:r w:rsidRPr="00CC24AE">
        <w:rPr>
          <w:noProof/>
        </w:rPr>
        <w:t xml:space="preserve">, </w:t>
      </w:r>
      <w:r w:rsidRPr="00CC24AE">
        <w:rPr>
          <w:i/>
          <w:iCs/>
          <w:noProof/>
        </w:rPr>
        <w:t>168</w:t>
      </w:r>
      <w:r w:rsidRPr="00CC24AE">
        <w:rPr>
          <w:noProof/>
        </w:rPr>
        <w:t>–</w:t>
      </w:r>
      <w:r w:rsidRPr="00CC24AE">
        <w:rPr>
          <w:i/>
          <w:iCs/>
          <w:noProof/>
        </w:rPr>
        <w:t>169</w:t>
      </w:r>
      <w:r w:rsidRPr="00CC24AE">
        <w:rPr>
          <w:noProof/>
        </w:rPr>
        <w:t>, 60–66. http://doi.org/10.1016/j.bpc.2012.05.002</w:t>
      </w:r>
    </w:p>
    <w:p w14:paraId="2790DEBF" w14:textId="77777777" w:rsidR="00CB4818" w:rsidRPr="005474D9" w:rsidRDefault="00CB4818" w:rsidP="00CC24AE">
      <w:pPr>
        <w:widowControl w:val="0"/>
        <w:autoSpaceDE w:val="0"/>
        <w:autoSpaceDN w:val="0"/>
        <w:adjustRightInd w:val="0"/>
        <w:spacing w:after="240" w:line="480" w:lineRule="auto"/>
        <w:ind w:left="480" w:hanging="480"/>
        <w:rPr>
          <w:rFonts w:eastAsia="Times New Roman"/>
          <w:bdr w:val="none" w:sz="0" w:space="0" w:color="auto"/>
          <w:lang w:eastAsia="en-IE"/>
        </w:rPr>
      </w:pPr>
      <w:r w:rsidRPr="005474D9">
        <w:rPr>
          <w:rFonts w:eastAsia="Times New Roman"/>
          <w:bdr w:val="none" w:sz="0" w:space="0" w:color="auto"/>
          <w:lang w:eastAsia="en-IE"/>
        </w:rPr>
        <w:fldChar w:fldCharType="end"/>
      </w:r>
    </w:p>
    <w:p w14:paraId="7BBE0692" w14:textId="77777777" w:rsidR="00CB4818" w:rsidRPr="005474D9" w:rsidRDefault="00CB4818" w:rsidP="005474D9">
      <w:pPr>
        <w:widowControl w:val="0"/>
        <w:autoSpaceDE w:val="0"/>
        <w:autoSpaceDN w:val="0"/>
        <w:adjustRightInd w:val="0"/>
        <w:spacing w:line="480" w:lineRule="auto"/>
        <w:jc w:val="both"/>
        <w:sectPr w:rsidR="00CB4818" w:rsidRPr="005474D9" w:rsidSect="005474D9">
          <w:pgSz w:w="11906" w:h="16838"/>
          <w:pgMar w:top="1440" w:right="1440" w:bottom="1440" w:left="1440" w:header="708" w:footer="708" w:gutter="0"/>
          <w:lnNumType w:countBy="1" w:restart="continuous"/>
          <w:cols w:space="708"/>
          <w:docGrid w:linePitch="360"/>
        </w:sectPr>
      </w:pPr>
    </w:p>
    <w:p w14:paraId="440F104A" w14:textId="77777777" w:rsidR="00CB4818" w:rsidRPr="005474D9" w:rsidRDefault="00CB4818" w:rsidP="005474D9">
      <w:pPr>
        <w:pStyle w:val="Heading1"/>
        <w:spacing w:before="0" w:line="480" w:lineRule="auto"/>
        <w:jc w:val="both"/>
        <w:rPr>
          <w:rFonts w:ascii="Times New Roman" w:hAnsi="Times New Roman" w:cs="Times New Roman"/>
          <w:color w:val="auto"/>
          <w:sz w:val="24"/>
        </w:rPr>
      </w:pPr>
      <w:r w:rsidRPr="005474D9">
        <w:rPr>
          <w:rFonts w:ascii="Times New Roman" w:hAnsi="Times New Roman" w:cs="Times New Roman"/>
          <w:color w:val="auto"/>
          <w:sz w:val="24"/>
        </w:rPr>
        <w:lastRenderedPageBreak/>
        <w:t xml:space="preserve">Supplementary Material </w:t>
      </w:r>
    </w:p>
    <w:p w14:paraId="10F0CD76" w14:textId="77777777" w:rsidR="00CB4818" w:rsidRPr="005474D9" w:rsidRDefault="00CB4818" w:rsidP="005474D9">
      <w:pPr>
        <w:keepNext/>
        <w:spacing w:after="200" w:line="480" w:lineRule="auto"/>
        <w:jc w:val="both"/>
      </w:pPr>
      <w:r w:rsidRPr="005474D9">
        <w:rPr>
          <w:b/>
        </w:rPr>
        <w:t>S1:</w:t>
      </w:r>
      <w:r w:rsidRPr="005474D9">
        <w:t xml:space="preserve"> Fitted results of 3rd order polynomial regression against the PDI, ZP, AE % and particle size for LKP-loaded NPs</w:t>
      </w:r>
    </w:p>
    <w:tbl>
      <w:tblPr>
        <w:tblW w:w="62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8"/>
        <w:gridCol w:w="1859"/>
        <w:gridCol w:w="2582"/>
      </w:tblGrid>
      <w:tr w:rsidR="00CB4818" w:rsidRPr="005474D9" w14:paraId="04DB24F7" w14:textId="77777777" w:rsidTr="00D8440C">
        <w:trPr>
          <w:trHeight w:val="547"/>
          <w:jc w:val="center"/>
        </w:trPr>
        <w:tc>
          <w:tcPr>
            <w:tcW w:w="3717" w:type="dxa"/>
            <w:gridSpan w:val="2"/>
            <w:tcBorders>
              <w:bottom w:val="single" w:sz="4" w:space="0" w:color="000000"/>
            </w:tcBorders>
          </w:tcPr>
          <w:p w14:paraId="0106F4E6" w14:textId="77777777" w:rsidR="00CB4818" w:rsidRPr="005474D9" w:rsidRDefault="00CB4818" w:rsidP="005474D9">
            <w:pPr>
              <w:spacing w:line="480" w:lineRule="auto"/>
              <w:jc w:val="both"/>
              <w:rPr>
                <w:b/>
              </w:rPr>
            </w:pPr>
            <w:r w:rsidRPr="005474D9">
              <w:rPr>
                <w:b/>
              </w:rPr>
              <w:t>Polynomial regression equation:</w:t>
            </w:r>
          </w:p>
          <w:p w14:paraId="02EDC48B" w14:textId="77777777" w:rsidR="00CB4818" w:rsidRPr="005474D9" w:rsidRDefault="00CB4818" w:rsidP="005474D9">
            <w:pPr>
              <w:spacing w:line="480" w:lineRule="auto"/>
              <w:jc w:val="both"/>
            </w:pPr>
            <w:r w:rsidRPr="005474D9">
              <w:t>a +bRatio + cRatio</w:t>
            </w:r>
            <w:r w:rsidRPr="005474D9">
              <w:rPr>
                <w:vertAlign w:val="superscript"/>
              </w:rPr>
              <w:t>2</w:t>
            </w:r>
            <w:r w:rsidRPr="005474D9">
              <w:t xml:space="preserve"> +dRatio</w:t>
            </w:r>
            <w:r w:rsidRPr="005474D9">
              <w:rPr>
                <w:vertAlign w:val="superscript"/>
              </w:rPr>
              <w:t>3</w:t>
            </w:r>
          </w:p>
        </w:tc>
        <w:tc>
          <w:tcPr>
            <w:tcW w:w="2582" w:type="dxa"/>
            <w:tcBorders>
              <w:bottom w:val="single" w:sz="4" w:space="0" w:color="000000"/>
            </w:tcBorders>
          </w:tcPr>
          <w:p w14:paraId="7699C9AF" w14:textId="77777777" w:rsidR="00CB4818" w:rsidRPr="005474D9" w:rsidRDefault="00CB4818" w:rsidP="005474D9">
            <w:pPr>
              <w:spacing w:line="480" w:lineRule="auto"/>
              <w:jc w:val="both"/>
            </w:pPr>
            <w:r w:rsidRPr="005474D9">
              <w:rPr>
                <w:b/>
              </w:rPr>
              <w:t>Coefficient of determination (R</w:t>
            </w:r>
            <w:r w:rsidRPr="005474D9">
              <w:rPr>
                <w:b/>
                <w:vertAlign w:val="superscript"/>
              </w:rPr>
              <w:t>2</w:t>
            </w:r>
            <w:r w:rsidRPr="005474D9">
              <w:rPr>
                <w:b/>
              </w:rPr>
              <w:t>)</w:t>
            </w:r>
          </w:p>
        </w:tc>
      </w:tr>
      <w:tr w:rsidR="00CB4818" w:rsidRPr="005474D9" w14:paraId="12063826" w14:textId="77777777" w:rsidTr="00D8440C">
        <w:trPr>
          <w:trHeight w:val="20"/>
          <w:jc w:val="center"/>
        </w:trPr>
        <w:tc>
          <w:tcPr>
            <w:tcW w:w="3717" w:type="dxa"/>
            <w:gridSpan w:val="2"/>
            <w:tcBorders>
              <w:bottom w:val="nil"/>
            </w:tcBorders>
          </w:tcPr>
          <w:p w14:paraId="6625CF8D" w14:textId="77777777" w:rsidR="00CB4818" w:rsidRPr="005474D9" w:rsidRDefault="00CB4818" w:rsidP="005474D9">
            <w:pPr>
              <w:spacing w:line="480" w:lineRule="auto"/>
              <w:jc w:val="both"/>
            </w:pPr>
            <w:r w:rsidRPr="005474D9">
              <w:rPr>
                <w:b/>
              </w:rPr>
              <w:t>Size (nm)</w:t>
            </w:r>
          </w:p>
        </w:tc>
        <w:tc>
          <w:tcPr>
            <w:tcW w:w="2582" w:type="dxa"/>
            <w:tcBorders>
              <w:bottom w:val="nil"/>
            </w:tcBorders>
          </w:tcPr>
          <w:p w14:paraId="53983A6D" w14:textId="77777777" w:rsidR="00CB4818" w:rsidRPr="005474D9" w:rsidRDefault="00CB4818" w:rsidP="005474D9">
            <w:pPr>
              <w:spacing w:line="480" w:lineRule="auto"/>
              <w:jc w:val="both"/>
            </w:pPr>
          </w:p>
        </w:tc>
      </w:tr>
      <w:tr w:rsidR="00CB4818" w:rsidRPr="005474D9" w14:paraId="7DCC614A" w14:textId="77777777" w:rsidTr="00D8440C">
        <w:trPr>
          <w:trHeight w:val="20"/>
          <w:jc w:val="center"/>
        </w:trPr>
        <w:tc>
          <w:tcPr>
            <w:tcW w:w="1858" w:type="dxa"/>
            <w:tcBorders>
              <w:top w:val="nil"/>
              <w:bottom w:val="single" w:sz="4" w:space="0" w:color="000000"/>
              <w:right w:val="nil"/>
            </w:tcBorders>
          </w:tcPr>
          <w:p w14:paraId="13A4C766" w14:textId="77777777" w:rsidR="00CB4818" w:rsidRPr="005474D9" w:rsidRDefault="00CB4818" w:rsidP="005474D9">
            <w:pPr>
              <w:spacing w:line="480" w:lineRule="auto"/>
              <w:jc w:val="both"/>
            </w:pPr>
            <w:r w:rsidRPr="005474D9">
              <w:t>a= - 284.90         b=  293.40</w:t>
            </w:r>
          </w:p>
        </w:tc>
        <w:tc>
          <w:tcPr>
            <w:tcW w:w="1859" w:type="dxa"/>
            <w:tcBorders>
              <w:top w:val="nil"/>
              <w:left w:val="nil"/>
              <w:bottom w:val="single" w:sz="4" w:space="0" w:color="000000"/>
            </w:tcBorders>
          </w:tcPr>
          <w:p w14:paraId="3382535F" w14:textId="77777777" w:rsidR="00CB4818" w:rsidRPr="005474D9" w:rsidRDefault="00CB4818" w:rsidP="005474D9">
            <w:pPr>
              <w:spacing w:line="480" w:lineRule="auto"/>
              <w:jc w:val="both"/>
            </w:pPr>
            <w:r w:rsidRPr="005474D9">
              <w:t>c= - 64.68            d=  4.51</w:t>
            </w:r>
          </w:p>
        </w:tc>
        <w:tc>
          <w:tcPr>
            <w:tcW w:w="2582" w:type="dxa"/>
            <w:tcBorders>
              <w:top w:val="nil"/>
              <w:bottom w:val="single" w:sz="4" w:space="0" w:color="000000"/>
            </w:tcBorders>
          </w:tcPr>
          <w:p w14:paraId="29C529A5" w14:textId="77777777" w:rsidR="00CB4818" w:rsidRPr="005474D9" w:rsidRDefault="00CB4818" w:rsidP="005474D9">
            <w:pPr>
              <w:spacing w:line="480" w:lineRule="auto"/>
              <w:jc w:val="both"/>
            </w:pPr>
            <w:r w:rsidRPr="005474D9">
              <w:t>R</w:t>
            </w:r>
            <w:r w:rsidRPr="005474D9">
              <w:rPr>
                <w:vertAlign w:val="superscript"/>
              </w:rPr>
              <w:t>2</w:t>
            </w:r>
            <w:r w:rsidRPr="005474D9">
              <w:t xml:space="preserve"> = 85.6%</w:t>
            </w:r>
          </w:p>
          <w:p w14:paraId="0BDB7962" w14:textId="77777777" w:rsidR="00CB4818" w:rsidRPr="005474D9" w:rsidRDefault="00CB4818" w:rsidP="005474D9">
            <w:pPr>
              <w:spacing w:line="480" w:lineRule="auto"/>
              <w:jc w:val="both"/>
            </w:pPr>
          </w:p>
        </w:tc>
      </w:tr>
      <w:tr w:rsidR="00CB4818" w:rsidRPr="005474D9" w14:paraId="0E23FCCE" w14:textId="77777777" w:rsidTr="00D8440C">
        <w:trPr>
          <w:trHeight w:val="20"/>
          <w:jc w:val="center"/>
        </w:trPr>
        <w:tc>
          <w:tcPr>
            <w:tcW w:w="3717" w:type="dxa"/>
            <w:gridSpan w:val="2"/>
            <w:tcBorders>
              <w:bottom w:val="nil"/>
            </w:tcBorders>
          </w:tcPr>
          <w:p w14:paraId="24BD5908" w14:textId="77777777" w:rsidR="00CB4818" w:rsidRPr="005474D9" w:rsidRDefault="00CB4818" w:rsidP="005474D9">
            <w:pPr>
              <w:spacing w:line="480" w:lineRule="auto"/>
              <w:jc w:val="both"/>
            </w:pPr>
            <w:r w:rsidRPr="005474D9">
              <w:rPr>
                <w:b/>
              </w:rPr>
              <w:t>PDI</w:t>
            </w:r>
          </w:p>
        </w:tc>
        <w:tc>
          <w:tcPr>
            <w:tcW w:w="2582" w:type="dxa"/>
            <w:tcBorders>
              <w:bottom w:val="nil"/>
            </w:tcBorders>
          </w:tcPr>
          <w:p w14:paraId="0F0D5935" w14:textId="77777777" w:rsidR="00CB4818" w:rsidRPr="005474D9" w:rsidRDefault="00CB4818" w:rsidP="005474D9">
            <w:pPr>
              <w:spacing w:line="480" w:lineRule="auto"/>
              <w:jc w:val="both"/>
            </w:pPr>
          </w:p>
        </w:tc>
      </w:tr>
      <w:tr w:rsidR="00CB4818" w:rsidRPr="005474D9" w14:paraId="308A324B" w14:textId="77777777" w:rsidTr="00D8440C">
        <w:trPr>
          <w:trHeight w:val="20"/>
          <w:jc w:val="center"/>
        </w:trPr>
        <w:tc>
          <w:tcPr>
            <w:tcW w:w="1858" w:type="dxa"/>
            <w:tcBorders>
              <w:top w:val="nil"/>
              <w:bottom w:val="single" w:sz="4" w:space="0" w:color="000000"/>
              <w:right w:val="nil"/>
            </w:tcBorders>
          </w:tcPr>
          <w:p w14:paraId="15A6274E" w14:textId="77777777" w:rsidR="00CB4818" w:rsidRPr="005474D9" w:rsidRDefault="00CB4818" w:rsidP="005474D9">
            <w:pPr>
              <w:spacing w:line="480" w:lineRule="auto"/>
              <w:jc w:val="both"/>
            </w:pPr>
            <w:r w:rsidRPr="005474D9">
              <w:t>a = 2.31              b= - 0.88</w:t>
            </w:r>
          </w:p>
        </w:tc>
        <w:tc>
          <w:tcPr>
            <w:tcW w:w="1859" w:type="dxa"/>
            <w:tcBorders>
              <w:top w:val="nil"/>
              <w:left w:val="nil"/>
              <w:bottom w:val="single" w:sz="4" w:space="0" w:color="000000"/>
            </w:tcBorders>
          </w:tcPr>
          <w:p w14:paraId="223EA538" w14:textId="77777777" w:rsidR="00CB4818" w:rsidRPr="005474D9" w:rsidRDefault="00CB4818" w:rsidP="005474D9">
            <w:pPr>
              <w:spacing w:line="480" w:lineRule="auto"/>
              <w:jc w:val="both"/>
            </w:pPr>
            <w:r w:rsidRPr="005474D9">
              <w:t>c = 0.12              d = 0.01</w:t>
            </w:r>
          </w:p>
        </w:tc>
        <w:tc>
          <w:tcPr>
            <w:tcW w:w="2582" w:type="dxa"/>
            <w:tcBorders>
              <w:top w:val="nil"/>
              <w:bottom w:val="nil"/>
            </w:tcBorders>
          </w:tcPr>
          <w:p w14:paraId="58550C91" w14:textId="77777777" w:rsidR="00CB4818" w:rsidRPr="005474D9" w:rsidRDefault="00CB4818" w:rsidP="005474D9">
            <w:pPr>
              <w:spacing w:line="480" w:lineRule="auto"/>
              <w:jc w:val="both"/>
            </w:pPr>
            <w:r w:rsidRPr="005474D9">
              <w:t>R</w:t>
            </w:r>
            <w:r w:rsidRPr="005474D9">
              <w:rPr>
                <w:vertAlign w:val="superscript"/>
              </w:rPr>
              <w:t>2</w:t>
            </w:r>
            <w:r w:rsidRPr="005474D9">
              <w:t xml:space="preserve"> = 83.2%</w:t>
            </w:r>
          </w:p>
          <w:p w14:paraId="51CFEB7E" w14:textId="77777777" w:rsidR="00CB4818" w:rsidRPr="005474D9" w:rsidRDefault="00CB4818" w:rsidP="005474D9">
            <w:pPr>
              <w:spacing w:line="480" w:lineRule="auto"/>
              <w:jc w:val="both"/>
            </w:pPr>
          </w:p>
        </w:tc>
      </w:tr>
      <w:tr w:rsidR="00CB4818" w:rsidRPr="005474D9" w14:paraId="0B4468BF" w14:textId="77777777" w:rsidTr="00D8440C">
        <w:trPr>
          <w:trHeight w:val="20"/>
          <w:jc w:val="center"/>
        </w:trPr>
        <w:tc>
          <w:tcPr>
            <w:tcW w:w="3717" w:type="dxa"/>
            <w:gridSpan w:val="2"/>
            <w:tcBorders>
              <w:bottom w:val="nil"/>
            </w:tcBorders>
          </w:tcPr>
          <w:p w14:paraId="40B821D7" w14:textId="77777777" w:rsidR="00CB4818" w:rsidRPr="005474D9" w:rsidRDefault="00CB4818" w:rsidP="005474D9">
            <w:pPr>
              <w:spacing w:line="480" w:lineRule="auto"/>
              <w:jc w:val="both"/>
            </w:pPr>
            <w:r w:rsidRPr="005474D9">
              <w:rPr>
                <w:b/>
              </w:rPr>
              <w:t>ZP (mV)</w:t>
            </w:r>
          </w:p>
        </w:tc>
        <w:tc>
          <w:tcPr>
            <w:tcW w:w="2582" w:type="dxa"/>
            <w:tcBorders>
              <w:bottom w:val="nil"/>
            </w:tcBorders>
          </w:tcPr>
          <w:p w14:paraId="72F71097" w14:textId="77777777" w:rsidR="00CB4818" w:rsidRPr="005474D9" w:rsidRDefault="00CB4818" w:rsidP="005474D9">
            <w:pPr>
              <w:spacing w:line="480" w:lineRule="auto"/>
              <w:jc w:val="both"/>
            </w:pPr>
          </w:p>
        </w:tc>
      </w:tr>
      <w:tr w:rsidR="00CB4818" w:rsidRPr="005474D9" w14:paraId="519AA147" w14:textId="77777777" w:rsidTr="00D8440C">
        <w:trPr>
          <w:trHeight w:val="20"/>
          <w:jc w:val="center"/>
        </w:trPr>
        <w:tc>
          <w:tcPr>
            <w:tcW w:w="1858" w:type="dxa"/>
            <w:tcBorders>
              <w:top w:val="nil"/>
              <w:bottom w:val="single" w:sz="4" w:space="0" w:color="000000"/>
              <w:right w:val="nil"/>
            </w:tcBorders>
          </w:tcPr>
          <w:p w14:paraId="5A730C7A" w14:textId="77777777" w:rsidR="00CB4818" w:rsidRPr="005474D9" w:rsidRDefault="00CB4818" w:rsidP="005474D9">
            <w:pPr>
              <w:spacing w:line="480" w:lineRule="auto"/>
              <w:jc w:val="both"/>
            </w:pPr>
            <w:r w:rsidRPr="005474D9">
              <w:t>a = - 16.80         b = 31.05</w:t>
            </w:r>
          </w:p>
        </w:tc>
        <w:tc>
          <w:tcPr>
            <w:tcW w:w="1859" w:type="dxa"/>
            <w:tcBorders>
              <w:top w:val="nil"/>
              <w:left w:val="nil"/>
              <w:bottom w:val="single" w:sz="4" w:space="0" w:color="000000"/>
            </w:tcBorders>
          </w:tcPr>
          <w:p w14:paraId="0AB27ACB" w14:textId="77777777" w:rsidR="00CB4818" w:rsidRPr="005474D9" w:rsidRDefault="00CB4818" w:rsidP="005474D9">
            <w:pPr>
              <w:spacing w:line="480" w:lineRule="auto"/>
              <w:jc w:val="both"/>
            </w:pPr>
            <w:r w:rsidRPr="005474D9">
              <w:t>c = - 6.36           d = 0.42</w:t>
            </w:r>
          </w:p>
        </w:tc>
        <w:tc>
          <w:tcPr>
            <w:tcW w:w="2582" w:type="dxa"/>
            <w:tcBorders>
              <w:top w:val="nil"/>
            </w:tcBorders>
          </w:tcPr>
          <w:p w14:paraId="7C1D6262" w14:textId="77777777" w:rsidR="00CB4818" w:rsidRPr="005474D9" w:rsidRDefault="00CB4818" w:rsidP="005474D9">
            <w:pPr>
              <w:spacing w:line="480" w:lineRule="auto"/>
              <w:jc w:val="both"/>
            </w:pPr>
            <w:r w:rsidRPr="005474D9">
              <w:t>R</w:t>
            </w:r>
            <w:r w:rsidRPr="005474D9">
              <w:rPr>
                <w:vertAlign w:val="superscript"/>
              </w:rPr>
              <w:t>2</w:t>
            </w:r>
            <w:r w:rsidRPr="005474D9">
              <w:t xml:space="preserve"> = 76.1%</w:t>
            </w:r>
          </w:p>
          <w:p w14:paraId="0E5442FD" w14:textId="77777777" w:rsidR="00CB4818" w:rsidRPr="005474D9" w:rsidRDefault="00CB4818" w:rsidP="005474D9">
            <w:pPr>
              <w:spacing w:line="480" w:lineRule="auto"/>
              <w:jc w:val="both"/>
            </w:pPr>
          </w:p>
        </w:tc>
      </w:tr>
      <w:tr w:rsidR="00CB4818" w:rsidRPr="005474D9" w14:paraId="5269E34C" w14:textId="77777777" w:rsidTr="00D8440C">
        <w:trPr>
          <w:trHeight w:val="20"/>
          <w:jc w:val="center"/>
        </w:trPr>
        <w:tc>
          <w:tcPr>
            <w:tcW w:w="3717" w:type="dxa"/>
            <w:gridSpan w:val="2"/>
            <w:tcBorders>
              <w:bottom w:val="nil"/>
            </w:tcBorders>
          </w:tcPr>
          <w:p w14:paraId="3429F191" w14:textId="77777777" w:rsidR="00CB4818" w:rsidRPr="005474D9" w:rsidRDefault="00CB4818" w:rsidP="005474D9">
            <w:pPr>
              <w:spacing w:line="480" w:lineRule="auto"/>
              <w:jc w:val="both"/>
            </w:pPr>
            <w:r w:rsidRPr="005474D9">
              <w:rPr>
                <w:b/>
              </w:rPr>
              <w:t>AE (%)</w:t>
            </w:r>
          </w:p>
        </w:tc>
        <w:tc>
          <w:tcPr>
            <w:tcW w:w="2582" w:type="dxa"/>
            <w:tcBorders>
              <w:bottom w:val="nil"/>
            </w:tcBorders>
          </w:tcPr>
          <w:p w14:paraId="48251A2C" w14:textId="77777777" w:rsidR="00CB4818" w:rsidRPr="005474D9" w:rsidRDefault="00CB4818" w:rsidP="005474D9">
            <w:pPr>
              <w:spacing w:line="480" w:lineRule="auto"/>
              <w:jc w:val="both"/>
            </w:pPr>
          </w:p>
        </w:tc>
      </w:tr>
      <w:tr w:rsidR="00CB4818" w:rsidRPr="005474D9" w14:paraId="5E50FEFF" w14:textId="77777777" w:rsidTr="00D8440C">
        <w:trPr>
          <w:trHeight w:val="20"/>
          <w:jc w:val="center"/>
        </w:trPr>
        <w:tc>
          <w:tcPr>
            <w:tcW w:w="1858" w:type="dxa"/>
            <w:tcBorders>
              <w:top w:val="nil"/>
              <w:right w:val="nil"/>
            </w:tcBorders>
          </w:tcPr>
          <w:p w14:paraId="4341C83B" w14:textId="77777777" w:rsidR="00CB4818" w:rsidRPr="005474D9" w:rsidRDefault="00CB4818" w:rsidP="005474D9">
            <w:pPr>
              <w:spacing w:line="480" w:lineRule="auto"/>
              <w:jc w:val="both"/>
            </w:pPr>
            <w:r w:rsidRPr="005474D9">
              <w:t>a = 335.60              b = - 202.40</w:t>
            </w:r>
          </w:p>
        </w:tc>
        <w:tc>
          <w:tcPr>
            <w:tcW w:w="1859" w:type="dxa"/>
            <w:tcBorders>
              <w:top w:val="nil"/>
              <w:left w:val="nil"/>
            </w:tcBorders>
          </w:tcPr>
          <w:p w14:paraId="4DAB4F4F" w14:textId="77777777" w:rsidR="00CB4818" w:rsidRPr="005474D9" w:rsidRDefault="00CB4818" w:rsidP="005474D9">
            <w:pPr>
              <w:spacing w:line="480" w:lineRule="auto"/>
              <w:jc w:val="both"/>
            </w:pPr>
            <w:r w:rsidRPr="005474D9">
              <w:t>c = 43.79                d = - 2.90</w:t>
            </w:r>
          </w:p>
        </w:tc>
        <w:tc>
          <w:tcPr>
            <w:tcW w:w="2582" w:type="dxa"/>
            <w:tcBorders>
              <w:top w:val="nil"/>
            </w:tcBorders>
          </w:tcPr>
          <w:p w14:paraId="400E554D" w14:textId="77777777" w:rsidR="00CB4818" w:rsidRPr="005474D9" w:rsidRDefault="00CB4818" w:rsidP="005474D9">
            <w:pPr>
              <w:spacing w:line="480" w:lineRule="auto"/>
              <w:jc w:val="both"/>
            </w:pPr>
            <w:r w:rsidRPr="005474D9">
              <w:t>R</w:t>
            </w:r>
            <w:r w:rsidRPr="005474D9">
              <w:rPr>
                <w:vertAlign w:val="superscript"/>
              </w:rPr>
              <w:t>2</w:t>
            </w:r>
            <w:r w:rsidRPr="005474D9">
              <w:t xml:space="preserve"> = 50.2%</w:t>
            </w:r>
          </w:p>
          <w:p w14:paraId="00EB4F61" w14:textId="77777777" w:rsidR="00CB4818" w:rsidRPr="005474D9" w:rsidRDefault="00CB4818" w:rsidP="005474D9">
            <w:pPr>
              <w:spacing w:line="480" w:lineRule="auto"/>
              <w:jc w:val="both"/>
            </w:pPr>
          </w:p>
        </w:tc>
      </w:tr>
    </w:tbl>
    <w:p w14:paraId="645376C5" w14:textId="77777777" w:rsidR="00433354" w:rsidRDefault="00433354" w:rsidP="005474D9">
      <w:pPr>
        <w:spacing w:line="480" w:lineRule="auto"/>
        <w:jc w:val="both"/>
      </w:pPr>
    </w:p>
    <w:p w14:paraId="71004BB7" w14:textId="77777777" w:rsidR="00727FB1" w:rsidRDefault="00727FB1" w:rsidP="005474D9">
      <w:pPr>
        <w:spacing w:line="480" w:lineRule="auto"/>
        <w:jc w:val="both"/>
      </w:pPr>
      <w:r w:rsidRPr="00A55363">
        <w:rPr>
          <w:b/>
        </w:rPr>
        <w:t>S2:</w:t>
      </w:r>
      <w:r>
        <w:t xml:space="preserve"> Loading capacities of LKP-loaded NPs</w:t>
      </w:r>
      <w:r w:rsidR="00A55363">
        <w:t>, n=3</w:t>
      </w:r>
    </w:p>
    <w:tbl>
      <w:tblPr>
        <w:tblW w:w="9009" w:type="dxa"/>
        <w:jc w:val="center"/>
        <w:tblLook w:val="04A0" w:firstRow="1" w:lastRow="0" w:firstColumn="1" w:lastColumn="0" w:noHBand="0" w:noVBand="1"/>
      </w:tblPr>
      <w:tblGrid>
        <w:gridCol w:w="1116"/>
        <w:gridCol w:w="1850"/>
        <w:gridCol w:w="1597"/>
        <w:gridCol w:w="2223"/>
        <w:gridCol w:w="2223"/>
      </w:tblGrid>
      <w:tr w:rsidR="00727FB1" w:rsidRPr="005474D9" w14:paraId="08E1BC6D" w14:textId="77777777" w:rsidTr="00727FB1">
        <w:trPr>
          <w:trHeight w:val="300"/>
          <w:jc w:val="center"/>
        </w:trPr>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597C1" w14:textId="77777777" w:rsidR="00727FB1" w:rsidRPr="005474D9" w:rsidRDefault="00727FB1" w:rsidP="00CC24A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5474D9">
              <w:rPr>
                <w:rFonts w:eastAsia="Times New Roman"/>
                <w:bdr w:val="none" w:sz="0" w:space="0" w:color="auto"/>
                <w:lang w:eastAsia="en-IE"/>
              </w:rPr>
              <w:t xml:space="preserve">Sample </w:t>
            </w:r>
          </w:p>
        </w:tc>
        <w:tc>
          <w:tcPr>
            <w:tcW w:w="1850" w:type="dxa"/>
            <w:tcBorders>
              <w:top w:val="single" w:sz="4" w:space="0" w:color="auto"/>
              <w:left w:val="nil"/>
              <w:bottom w:val="single" w:sz="4" w:space="0" w:color="auto"/>
              <w:right w:val="single" w:sz="4" w:space="0" w:color="auto"/>
            </w:tcBorders>
            <w:shd w:val="clear" w:color="auto" w:fill="auto"/>
            <w:noWrap/>
            <w:vAlign w:val="bottom"/>
            <w:hideMark/>
          </w:tcPr>
          <w:p w14:paraId="5B7B8CB8" w14:textId="77777777" w:rsidR="00727FB1" w:rsidRPr="005474D9" w:rsidRDefault="00727FB1" w:rsidP="00CC24A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5474D9">
              <w:rPr>
                <w:rFonts w:eastAsia="Times New Roman"/>
                <w:bdr w:val="none" w:sz="0" w:space="0" w:color="auto"/>
                <w:lang w:eastAsia="en-IE"/>
              </w:rPr>
              <w:t>CL113 (mg/ml)</w:t>
            </w:r>
          </w:p>
        </w:tc>
        <w:tc>
          <w:tcPr>
            <w:tcW w:w="1597" w:type="dxa"/>
            <w:tcBorders>
              <w:top w:val="single" w:sz="4" w:space="0" w:color="auto"/>
              <w:left w:val="nil"/>
              <w:bottom w:val="single" w:sz="4" w:space="0" w:color="auto"/>
              <w:right w:val="single" w:sz="4" w:space="0" w:color="auto"/>
            </w:tcBorders>
            <w:shd w:val="clear" w:color="auto" w:fill="auto"/>
            <w:noWrap/>
            <w:vAlign w:val="bottom"/>
            <w:hideMark/>
          </w:tcPr>
          <w:p w14:paraId="2DD2653B" w14:textId="77777777" w:rsidR="00727FB1" w:rsidRPr="005474D9" w:rsidRDefault="00727FB1" w:rsidP="00CC24A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5474D9">
              <w:rPr>
                <w:rFonts w:eastAsia="Times New Roman"/>
                <w:bdr w:val="none" w:sz="0" w:space="0" w:color="auto"/>
                <w:lang w:eastAsia="en-IE"/>
              </w:rPr>
              <w:t>TPP (mg/ml)</w:t>
            </w:r>
          </w:p>
        </w:tc>
        <w:tc>
          <w:tcPr>
            <w:tcW w:w="2223" w:type="dxa"/>
            <w:tcBorders>
              <w:top w:val="single" w:sz="4" w:space="0" w:color="auto"/>
              <w:left w:val="nil"/>
              <w:bottom w:val="single" w:sz="4" w:space="0" w:color="auto"/>
              <w:right w:val="single" w:sz="4" w:space="0" w:color="auto"/>
            </w:tcBorders>
            <w:shd w:val="clear" w:color="auto" w:fill="auto"/>
            <w:noWrap/>
            <w:vAlign w:val="bottom"/>
            <w:hideMark/>
          </w:tcPr>
          <w:p w14:paraId="7B8261F8" w14:textId="77777777" w:rsidR="00727FB1" w:rsidRPr="005474D9" w:rsidRDefault="00727FB1" w:rsidP="00CC24A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5474D9">
              <w:rPr>
                <w:rFonts w:eastAsia="Times New Roman"/>
                <w:bdr w:val="none" w:sz="0" w:space="0" w:color="auto"/>
                <w:lang w:eastAsia="en-IE"/>
              </w:rPr>
              <w:t>Ratio (CL113/TPP)</w:t>
            </w:r>
          </w:p>
        </w:tc>
        <w:tc>
          <w:tcPr>
            <w:tcW w:w="2223" w:type="dxa"/>
            <w:tcBorders>
              <w:top w:val="single" w:sz="4" w:space="0" w:color="auto"/>
              <w:left w:val="nil"/>
              <w:bottom w:val="single" w:sz="4" w:space="0" w:color="auto"/>
              <w:right w:val="single" w:sz="4" w:space="0" w:color="auto"/>
            </w:tcBorders>
          </w:tcPr>
          <w:p w14:paraId="53F5699E" w14:textId="77777777" w:rsidR="00727FB1" w:rsidRPr="005474D9" w:rsidRDefault="00727FB1" w:rsidP="00CC24A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Pr>
                <w:rFonts w:eastAsia="Times New Roman"/>
                <w:bdr w:val="none" w:sz="0" w:space="0" w:color="auto"/>
                <w:lang w:eastAsia="en-IE"/>
              </w:rPr>
              <w:t>LC %</w:t>
            </w:r>
          </w:p>
        </w:tc>
      </w:tr>
      <w:tr w:rsidR="00727FB1" w:rsidRPr="005474D9" w14:paraId="57046B6F" w14:textId="77777777" w:rsidTr="00727FB1">
        <w:trPr>
          <w:trHeight w:val="300"/>
          <w:jc w:val="center"/>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14:paraId="570655E6" w14:textId="77777777" w:rsidR="00727FB1" w:rsidRPr="005474D9" w:rsidRDefault="00727FB1" w:rsidP="00CC24A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5474D9">
              <w:rPr>
                <w:rFonts w:eastAsia="Times New Roman"/>
                <w:bdr w:val="none" w:sz="0" w:space="0" w:color="auto"/>
                <w:lang w:eastAsia="en-IE"/>
              </w:rPr>
              <w:t>1</w:t>
            </w:r>
          </w:p>
        </w:tc>
        <w:tc>
          <w:tcPr>
            <w:tcW w:w="1850" w:type="dxa"/>
            <w:tcBorders>
              <w:top w:val="nil"/>
              <w:left w:val="nil"/>
              <w:bottom w:val="single" w:sz="4" w:space="0" w:color="auto"/>
              <w:right w:val="single" w:sz="4" w:space="0" w:color="auto"/>
            </w:tcBorders>
            <w:shd w:val="clear" w:color="auto" w:fill="auto"/>
            <w:noWrap/>
            <w:vAlign w:val="bottom"/>
            <w:hideMark/>
          </w:tcPr>
          <w:p w14:paraId="291A2A27" w14:textId="77777777" w:rsidR="00727FB1" w:rsidRPr="005474D9" w:rsidRDefault="00727FB1" w:rsidP="00CC24A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5474D9">
              <w:rPr>
                <w:rFonts w:eastAsia="Times New Roman"/>
                <w:bdr w:val="none" w:sz="0" w:space="0" w:color="auto"/>
                <w:lang w:eastAsia="en-IE"/>
              </w:rPr>
              <w:t>1.64</w:t>
            </w:r>
          </w:p>
        </w:tc>
        <w:tc>
          <w:tcPr>
            <w:tcW w:w="1597" w:type="dxa"/>
            <w:tcBorders>
              <w:top w:val="nil"/>
              <w:left w:val="nil"/>
              <w:bottom w:val="single" w:sz="4" w:space="0" w:color="auto"/>
              <w:right w:val="single" w:sz="4" w:space="0" w:color="auto"/>
            </w:tcBorders>
            <w:shd w:val="clear" w:color="auto" w:fill="auto"/>
            <w:noWrap/>
            <w:vAlign w:val="bottom"/>
            <w:hideMark/>
          </w:tcPr>
          <w:p w14:paraId="6BCFEC96" w14:textId="77777777" w:rsidR="00727FB1" w:rsidRPr="005474D9" w:rsidRDefault="00727FB1" w:rsidP="00CC24A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5474D9">
              <w:rPr>
                <w:rFonts w:eastAsia="Times New Roman"/>
                <w:bdr w:val="none" w:sz="0" w:space="0" w:color="auto"/>
                <w:lang w:eastAsia="en-IE"/>
              </w:rPr>
              <w:t>0.21</w:t>
            </w:r>
          </w:p>
        </w:tc>
        <w:tc>
          <w:tcPr>
            <w:tcW w:w="2223" w:type="dxa"/>
            <w:tcBorders>
              <w:top w:val="nil"/>
              <w:left w:val="nil"/>
              <w:bottom w:val="single" w:sz="4" w:space="0" w:color="auto"/>
              <w:right w:val="single" w:sz="4" w:space="0" w:color="auto"/>
            </w:tcBorders>
            <w:shd w:val="clear" w:color="auto" w:fill="auto"/>
            <w:noWrap/>
            <w:vAlign w:val="bottom"/>
            <w:hideMark/>
          </w:tcPr>
          <w:p w14:paraId="22B42F34" w14:textId="77777777" w:rsidR="00727FB1" w:rsidRPr="005474D9" w:rsidRDefault="00727FB1" w:rsidP="00CC24A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5474D9">
              <w:rPr>
                <w:rFonts w:eastAsia="Times New Roman"/>
                <w:bdr w:val="none" w:sz="0" w:space="0" w:color="auto"/>
                <w:lang w:eastAsia="en-IE"/>
              </w:rPr>
              <w:t>8.0</w:t>
            </w:r>
          </w:p>
        </w:tc>
        <w:tc>
          <w:tcPr>
            <w:tcW w:w="2223" w:type="dxa"/>
            <w:tcBorders>
              <w:top w:val="nil"/>
              <w:left w:val="nil"/>
              <w:bottom w:val="single" w:sz="4" w:space="0" w:color="auto"/>
              <w:right w:val="single" w:sz="4" w:space="0" w:color="auto"/>
            </w:tcBorders>
          </w:tcPr>
          <w:p w14:paraId="7583A957" w14:textId="77777777" w:rsidR="00727FB1" w:rsidRPr="005474D9" w:rsidRDefault="00727FB1" w:rsidP="00CC24A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Pr>
                <w:rFonts w:eastAsia="Times New Roman"/>
                <w:bdr w:val="none" w:sz="0" w:space="0" w:color="auto"/>
                <w:lang w:eastAsia="en-IE"/>
              </w:rPr>
              <w:t>2.2</w:t>
            </w:r>
            <w:r>
              <w:rPr>
                <w:rFonts w:ascii="Gill Sans MT" w:eastAsia="Times New Roman" w:hAnsi="Gill Sans MT"/>
                <w:bdr w:val="none" w:sz="0" w:space="0" w:color="auto"/>
                <w:lang w:eastAsia="en-IE"/>
              </w:rPr>
              <w:t>±0.01</w:t>
            </w:r>
          </w:p>
        </w:tc>
      </w:tr>
      <w:tr w:rsidR="00727FB1" w:rsidRPr="005474D9" w14:paraId="38FBC966" w14:textId="77777777" w:rsidTr="00727FB1">
        <w:trPr>
          <w:trHeight w:val="300"/>
          <w:jc w:val="center"/>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14:paraId="5F9A72D7" w14:textId="77777777" w:rsidR="00727FB1" w:rsidRPr="005474D9" w:rsidRDefault="00727FB1" w:rsidP="00CC24A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5474D9">
              <w:rPr>
                <w:rFonts w:eastAsia="Times New Roman"/>
                <w:bdr w:val="none" w:sz="0" w:space="0" w:color="auto"/>
                <w:lang w:eastAsia="en-IE"/>
              </w:rPr>
              <w:t>2</w:t>
            </w:r>
          </w:p>
        </w:tc>
        <w:tc>
          <w:tcPr>
            <w:tcW w:w="1850" w:type="dxa"/>
            <w:tcBorders>
              <w:top w:val="nil"/>
              <w:left w:val="nil"/>
              <w:bottom w:val="single" w:sz="4" w:space="0" w:color="auto"/>
              <w:right w:val="single" w:sz="4" w:space="0" w:color="auto"/>
            </w:tcBorders>
            <w:shd w:val="clear" w:color="auto" w:fill="auto"/>
            <w:noWrap/>
            <w:vAlign w:val="bottom"/>
            <w:hideMark/>
          </w:tcPr>
          <w:p w14:paraId="43348310" w14:textId="77777777" w:rsidR="00727FB1" w:rsidRPr="005474D9" w:rsidRDefault="00727FB1" w:rsidP="00CC24A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5474D9">
              <w:rPr>
                <w:rFonts w:eastAsia="Times New Roman"/>
                <w:bdr w:val="none" w:sz="0" w:space="0" w:color="auto"/>
                <w:lang w:eastAsia="en-IE"/>
              </w:rPr>
              <w:t>1.52</w:t>
            </w:r>
          </w:p>
        </w:tc>
        <w:tc>
          <w:tcPr>
            <w:tcW w:w="1597" w:type="dxa"/>
            <w:tcBorders>
              <w:top w:val="nil"/>
              <w:left w:val="nil"/>
              <w:bottom w:val="single" w:sz="4" w:space="0" w:color="auto"/>
              <w:right w:val="single" w:sz="4" w:space="0" w:color="auto"/>
            </w:tcBorders>
            <w:shd w:val="clear" w:color="auto" w:fill="auto"/>
            <w:noWrap/>
            <w:vAlign w:val="bottom"/>
            <w:hideMark/>
          </w:tcPr>
          <w:p w14:paraId="5094D84D" w14:textId="77777777" w:rsidR="00727FB1" w:rsidRPr="005474D9" w:rsidRDefault="00727FB1" w:rsidP="00CC24A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5474D9">
              <w:rPr>
                <w:rFonts w:eastAsia="Times New Roman"/>
                <w:bdr w:val="none" w:sz="0" w:space="0" w:color="auto"/>
                <w:lang w:eastAsia="en-IE"/>
              </w:rPr>
              <w:t>0.33</w:t>
            </w:r>
          </w:p>
        </w:tc>
        <w:tc>
          <w:tcPr>
            <w:tcW w:w="2223" w:type="dxa"/>
            <w:tcBorders>
              <w:top w:val="nil"/>
              <w:left w:val="nil"/>
              <w:bottom w:val="single" w:sz="4" w:space="0" w:color="auto"/>
              <w:right w:val="single" w:sz="4" w:space="0" w:color="auto"/>
            </w:tcBorders>
            <w:shd w:val="clear" w:color="auto" w:fill="auto"/>
            <w:noWrap/>
            <w:vAlign w:val="bottom"/>
            <w:hideMark/>
          </w:tcPr>
          <w:p w14:paraId="793AD37E" w14:textId="77777777" w:rsidR="00727FB1" w:rsidRPr="005474D9" w:rsidRDefault="00727FB1" w:rsidP="00CC24A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5474D9">
              <w:rPr>
                <w:rFonts w:eastAsia="Times New Roman"/>
                <w:bdr w:val="none" w:sz="0" w:space="0" w:color="auto"/>
                <w:lang w:eastAsia="en-IE"/>
              </w:rPr>
              <w:t>4.5</w:t>
            </w:r>
          </w:p>
        </w:tc>
        <w:tc>
          <w:tcPr>
            <w:tcW w:w="2223" w:type="dxa"/>
            <w:tcBorders>
              <w:top w:val="nil"/>
              <w:left w:val="nil"/>
              <w:bottom w:val="single" w:sz="4" w:space="0" w:color="auto"/>
              <w:right w:val="single" w:sz="4" w:space="0" w:color="auto"/>
            </w:tcBorders>
          </w:tcPr>
          <w:p w14:paraId="60D07A96" w14:textId="77777777" w:rsidR="00727FB1" w:rsidRPr="005474D9" w:rsidRDefault="00727FB1" w:rsidP="00CC24A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Pr>
                <w:rFonts w:eastAsia="Times New Roman"/>
                <w:bdr w:val="none" w:sz="0" w:space="0" w:color="auto"/>
                <w:lang w:eastAsia="en-IE"/>
              </w:rPr>
              <w:t>3.3</w:t>
            </w:r>
            <w:r>
              <w:rPr>
                <w:rFonts w:ascii="Gill Sans MT" w:eastAsia="Times New Roman" w:hAnsi="Gill Sans MT"/>
                <w:bdr w:val="none" w:sz="0" w:space="0" w:color="auto"/>
                <w:lang w:eastAsia="en-IE"/>
              </w:rPr>
              <w:t>±0.00</w:t>
            </w:r>
          </w:p>
        </w:tc>
      </w:tr>
      <w:tr w:rsidR="00727FB1" w:rsidRPr="005474D9" w14:paraId="5BA39EFB" w14:textId="77777777" w:rsidTr="00727FB1">
        <w:trPr>
          <w:trHeight w:val="300"/>
          <w:jc w:val="center"/>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14:paraId="2E6A2007" w14:textId="77777777" w:rsidR="00727FB1" w:rsidRPr="005474D9" w:rsidRDefault="00727FB1" w:rsidP="00CC24A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5474D9">
              <w:rPr>
                <w:rFonts w:eastAsia="Times New Roman"/>
                <w:bdr w:val="none" w:sz="0" w:space="0" w:color="auto"/>
                <w:lang w:eastAsia="en-IE"/>
              </w:rPr>
              <w:t>3</w:t>
            </w:r>
          </w:p>
        </w:tc>
        <w:tc>
          <w:tcPr>
            <w:tcW w:w="1850" w:type="dxa"/>
            <w:tcBorders>
              <w:top w:val="nil"/>
              <w:left w:val="nil"/>
              <w:bottom w:val="single" w:sz="4" w:space="0" w:color="auto"/>
              <w:right w:val="single" w:sz="4" w:space="0" w:color="auto"/>
            </w:tcBorders>
            <w:shd w:val="clear" w:color="auto" w:fill="auto"/>
            <w:noWrap/>
            <w:vAlign w:val="bottom"/>
            <w:hideMark/>
          </w:tcPr>
          <w:p w14:paraId="385B7B71" w14:textId="77777777" w:rsidR="00727FB1" w:rsidRPr="005474D9" w:rsidRDefault="00727FB1" w:rsidP="00CC24A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5474D9">
              <w:rPr>
                <w:rFonts w:eastAsia="Times New Roman"/>
                <w:bdr w:val="none" w:sz="0" w:space="0" w:color="auto"/>
                <w:lang w:eastAsia="en-IE"/>
              </w:rPr>
              <w:t>1.58</w:t>
            </w:r>
          </w:p>
        </w:tc>
        <w:tc>
          <w:tcPr>
            <w:tcW w:w="1597" w:type="dxa"/>
            <w:tcBorders>
              <w:top w:val="nil"/>
              <w:left w:val="nil"/>
              <w:bottom w:val="single" w:sz="4" w:space="0" w:color="auto"/>
              <w:right w:val="single" w:sz="4" w:space="0" w:color="auto"/>
            </w:tcBorders>
            <w:shd w:val="clear" w:color="auto" w:fill="auto"/>
            <w:noWrap/>
            <w:vAlign w:val="bottom"/>
            <w:hideMark/>
          </w:tcPr>
          <w:p w14:paraId="289B8228" w14:textId="77777777" w:rsidR="00727FB1" w:rsidRPr="005474D9" w:rsidRDefault="00727FB1" w:rsidP="00CC24A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5474D9">
              <w:rPr>
                <w:rFonts w:eastAsia="Times New Roman"/>
                <w:bdr w:val="none" w:sz="0" w:space="0" w:color="auto"/>
                <w:lang w:eastAsia="en-IE"/>
              </w:rPr>
              <w:t>0.27</w:t>
            </w:r>
          </w:p>
        </w:tc>
        <w:tc>
          <w:tcPr>
            <w:tcW w:w="2223" w:type="dxa"/>
            <w:tcBorders>
              <w:top w:val="nil"/>
              <w:left w:val="nil"/>
              <w:bottom w:val="single" w:sz="4" w:space="0" w:color="auto"/>
              <w:right w:val="single" w:sz="4" w:space="0" w:color="auto"/>
            </w:tcBorders>
            <w:shd w:val="clear" w:color="auto" w:fill="auto"/>
            <w:noWrap/>
            <w:vAlign w:val="bottom"/>
            <w:hideMark/>
          </w:tcPr>
          <w:p w14:paraId="70DD05C8" w14:textId="77777777" w:rsidR="00727FB1" w:rsidRPr="005474D9" w:rsidRDefault="00727FB1" w:rsidP="00CC24A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5474D9">
              <w:rPr>
                <w:rFonts w:eastAsia="Times New Roman"/>
                <w:bdr w:val="none" w:sz="0" w:space="0" w:color="auto"/>
                <w:lang w:eastAsia="en-IE"/>
              </w:rPr>
              <w:t>5.9</w:t>
            </w:r>
          </w:p>
        </w:tc>
        <w:tc>
          <w:tcPr>
            <w:tcW w:w="2223" w:type="dxa"/>
            <w:tcBorders>
              <w:top w:val="nil"/>
              <w:left w:val="nil"/>
              <w:bottom w:val="single" w:sz="4" w:space="0" w:color="auto"/>
              <w:right w:val="single" w:sz="4" w:space="0" w:color="auto"/>
            </w:tcBorders>
          </w:tcPr>
          <w:p w14:paraId="6A33ADE8" w14:textId="77777777" w:rsidR="00727FB1" w:rsidRPr="005474D9" w:rsidRDefault="00727FB1" w:rsidP="00CC24A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Pr>
                <w:rFonts w:eastAsia="Times New Roman"/>
                <w:bdr w:val="none" w:sz="0" w:space="0" w:color="auto"/>
                <w:lang w:eastAsia="en-IE"/>
              </w:rPr>
              <w:t>2.3</w:t>
            </w:r>
            <w:r w:rsidR="00A55363">
              <w:rPr>
                <w:rFonts w:ascii="Gill Sans MT" w:eastAsia="Times New Roman" w:hAnsi="Gill Sans MT"/>
                <w:bdr w:val="none" w:sz="0" w:space="0" w:color="auto"/>
                <w:lang w:eastAsia="en-IE"/>
              </w:rPr>
              <w:t>±0.08</w:t>
            </w:r>
          </w:p>
        </w:tc>
      </w:tr>
      <w:tr w:rsidR="00727FB1" w:rsidRPr="005474D9" w14:paraId="4DCD2C72" w14:textId="77777777" w:rsidTr="00727FB1">
        <w:trPr>
          <w:trHeight w:val="300"/>
          <w:jc w:val="center"/>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14:paraId="2F16ED22" w14:textId="77777777" w:rsidR="00727FB1" w:rsidRPr="005474D9" w:rsidRDefault="00727FB1" w:rsidP="00CC24A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5474D9">
              <w:rPr>
                <w:rFonts w:eastAsia="Times New Roman"/>
                <w:bdr w:val="none" w:sz="0" w:space="0" w:color="auto"/>
                <w:lang w:eastAsia="en-IE"/>
              </w:rPr>
              <w:t>4</w:t>
            </w:r>
          </w:p>
        </w:tc>
        <w:tc>
          <w:tcPr>
            <w:tcW w:w="1850" w:type="dxa"/>
            <w:tcBorders>
              <w:top w:val="nil"/>
              <w:left w:val="nil"/>
              <w:bottom w:val="single" w:sz="4" w:space="0" w:color="auto"/>
              <w:right w:val="single" w:sz="4" w:space="0" w:color="auto"/>
            </w:tcBorders>
            <w:shd w:val="clear" w:color="auto" w:fill="auto"/>
            <w:noWrap/>
            <w:vAlign w:val="bottom"/>
            <w:hideMark/>
          </w:tcPr>
          <w:p w14:paraId="1D94050D" w14:textId="77777777" w:rsidR="00727FB1" w:rsidRPr="005474D9" w:rsidRDefault="00727FB1" w:rsidP="00CC24A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5474D9">
              <w:rPr>
                <w:rFonts w:eastAsia="Times New Roman"/>
                <w:bdr w:val="none" w:sz="0" w:space="0" w:color="auto"/>
                <w:lang w:eastAsia="en-IE"/>
              </w:rPr>
              <w:t>1.45</w:t>
            </w:r>
          </w:p>
        </w:tc>
        <w:tc>
          <w:tcPr>
            <w:tcW w:w="1597" w:type="dxa"/>
            <w:tcBorders>
              <w:top w:val="nil"/>
              <w:left w:val="nil"/>
              <w:bottom w:val="single" w:sz="4" w:space="0" w:color="auto"/>
              <w:right w:val="single" w:sz="4" w:space="0" w:color="auto"/>
            </w:tcBorders>
            <w:shd w:val="clear" w:color="auto" w:fill="auto"/>
            <w:noWrap/>
            <w:vAlign w:val="bottom"/>
            <w:hideMark/>
          </w:tcPr>
          <w:p w14:paraId="52927314" w14:textId="77777777" w:rsidR="00727FB1" w:rsidRPr="005474D9" w:rsidRDefault="00727FB1" w:rsidP="00CC24A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5474D9">
              <w:rPr>
                <w:rFonts w:eastAsia="Times New Roman"/>
                <w:bdr w:val="none" w:sz="0" w:space="0" w:color="auto"/>
                <w:lang w:eastAsia="en-IE"/>
              </w:rPr>
              <w:t>0.40</w:t>
            </w:r>
          </w:p>
        </w:tc>
        <w:tc>
          <w:tcPr>
            <w:tcW w:w="2223" w:type="dxa"/>
            <w:tcBorders>
              <w:top w:val="nil"/>
              <w:left w:val="nil"/>
              <w:bottom w:val="single" w:sz="4" w:space="0" w:color="auto"/>
              <w:right w:val="single" w:sz="4" w:space="0" w:color="auto"/>
            </w:tcBorders>
            <w:shd w:val="clear" w:color="auto" w:fill="auto"/>
            <w:noWrap/>
            <w:vAlign w:val="bottom"/>
            <w:hideMark/>
          </w:tcPr>
          <w:p w14:paraId="57559850" w14:textId="77777777" w:rsidR="00727FB1" w:rsidRPr="005474D9" w:rsidRDefault="00727FB1" w:rsidP="00CC24A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5474D9">
              <w:rPr>
                <w:rFonts w:eastAsia="Times New Roman"/>
                <w:bdr w:val="none" w:sz="0" w:space="0" w:color="auto"/>
                <w:lang w:eastAsia="en-IE"/>
              </w:rPr>
              <w:t>3.6</w:t>
            </w:r>
          </w:p>
        </w:tc>
        <w:tc>
          <w:tcPr>
            <w:tcW w:w="2223" w:type="dxa"/>
            <w:tcBorders>
              <w:top w:val="nil"/>
              <w:left w:val="nil"/>
              <w:bottom w:val="single" w:sz="4" w:space="0" w:color="auto"/>
              <w:right w:val="single" w:sz="4" w:space="0" w:color="auto"/>
            </w:tcBorders>
          </w:tcPr>
          <w:p w14:paraId="09C10AEF" w14:textId="77777777" w:rsidR="00727FB1" w:rsidRPr="005474D9" w:rsidRDefault="00727FB1" w:rsidP="00CC24A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Pr>
                <w:rFonts w:eastAsia="Times New Roman"/>
                <w:bdr w:val="none" w:sz="0" w:space="0" w:color="auto"/>
                <w:lang w:eastAsia="en-IE"/>
              </w:rPr>
              <w:t>2.7</w:t>
            </w:r>
            <w:r>
              <w:rPr>
                <w:rFonts w:ascii="Gill Sans MT" w:eastAsia="Times New Roman" w:hAnsi="Gill Sans MT"/>
                <w:bdr w:val="none" w:sz="0" w:space="0" w:color="auto"/>
                <w:lang w:eastAsia="en-IE"/>
              </w:rPr>
              <w:t>±0.03</w:t>
            </w:r>
          </w:p>
        </w:tc>
      </w:tr>
      <w:tr w:rsidR="00727FB1" w:rsidRPr="005474D9" w14:paraId="22A0E26F" w14:textId="77777777" w:rsidTr="00727FB1">
        <w:trPr>
          <w:trHeight w:val="300"/>
          <w:jc w:val="center"/>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14:paraId="532EDF0A" w14:textId="77777777" w:rsidR="00727FB1" w:rsidRPr="005474D9" w:rsidRDefault="00727FB1" w:rsidP="00CC24A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5474D9">
              <w:rPr>
                <w:rFonts w:eastAsia="Times New Roman"/>
                <w:bdr w:val="none" w:sz="0" w:space="0" w:color="auto"/>
                <w:lang w:eastAsia="en-IE"/>
              </w:rPr>
              <w:lastRenderedPageBreak/>
              <w:t>5</w:t>
            </w:r>
          </w:p>
        </w:tc>
        <w:tc>
          <w:tcPr>
            <w:tcW w:w="1850" w:type="dxa"/>
            <w:tcBorders>
              <w:top w:val="nil"/>
              <w:left w:val="nil"/>
              <w:bottom w:val="single" w:sz="4" w:space="0" w:color="auto"/>
              <w:right w:val="single" w:sz="4" w:space="0" w:color="auto"/>
            </w:tcBorders>
            <w:shd w:val="clear" w:color="auto" w:fill="auto"/>
            <w:noWrap/>
            <w:vAlign w:val="bottom"/>
            <w:hideMark/>
          </w:tcPr>
          <w:p w14:paraId="482F635D" w14:textId="77777777" w:rsidR="00727FB1" w:rsidRPr="005474D9" w:rsidRDefault="00727FB1" w:rsidP="00CC24A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5474D9">
              <w:rPr>
                <w:rFonts w:eastAsia="Times New Roman"/>
                <w:bdr w:val="none" w:sz="0" w:space="0" w:color="auto"/>
                <w:lang w:eastAsia="en-IE"/>
              </w:rPr>
              <w:t>1.39</w:t>
            </w:r>
          </w:p>
        </w:tc>
        <w:tc>
          <w:tcPr>
            <w:tcW w:w="1597" w:type="dxa"/>
            <w:tcBorders>
              <w:top w:val="nil"/>
              <w:left w:val="nil"/>
              <w:bottom w:val="single" w:sz="4" w:space="0" w:color="auto"/>
              <w:right w:val="single" w:sz="4" w:space="0" w:color="auto"/>
            </w:tcBorders>
            <w:shd w:val="clear" w:color="auto" w:fill="auto"/>
            <w:noWrap/>
            <w:vAlign w:val="bottom"/>
            <w:hideMark/>
          </w:tcPr>
          <w:p w14:paraId="5D03D3BB" w14:textId="77777777" w:rsidR="00727FB1" w:rsidRPr="005474D9" w:rsidRDefault="00727FB1" w:rsidP="00CC24A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5474D9">
              <w:rPr>
                <w:rFonts w:eastAsia="Times New Roman"/>
                <w:bdr w:val="none" w:sz="0" w:space="0" w:color="auto"/>
                <w:lang w:eastAsia="en-IE"/>
              </w:rPr>
              <w:t>0.46</w:t>
            </w:r>
          </w:p>
        </w:tc>
        <w:tc>
          <w:tcPr>
            <w:tcW w:w="2223" w:type="dxa"/>
            <w:tcBorders>
              <w:top w:val="nil"/>
              <w:left w:val="nil"/>
              <w:bottom w:val="single" w:sz="4" w:space="0" w:color="auto"/>
              <w:right w:val="single" w:sz="4" w:space="0" w:color="auto"/>
            </w:tcBorders>
            <w:shd w:val="clear" w:color="auto" w:fill="auto"/>
            <w:noWrap/>
            <w:vAlign w:val="bottom"/>
            <w:hideMark/>
          </w:tcPr>
          <w:p w14:paraId="76DE8AD1" w14:textId="77777777" w:rsidR="00727FB1" w:rsidRPr="005474D9" w:rsidRDefault="00727FB1" w:rsidP="00CC24A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sidRPr="005474D9">
              <w:rPr>
                <w:rFonts w:eastAsia="Times New Roman"/>
                <w:bdr w:val="none" w:sz="0" w:space="0" w:color="auto"/>
                <w:lang w:eastAsia="en-IE"/>
              </w:rPr>
              <w:t>3.0</w:t>
            </w:r>
          </w:p>
        </w:tc>
        <w:tc>
          <w:tcPr>
            <w:tcW w:w="2223" w:type="dxa"/>
            <w:tcBorders>
              <w:top w:val="nil"/>
              <w:left w:val="nil"/>
              <w:bottom w:val="single" w:sz="4" w:space="0" w:color="auto"/>
              <w:right w:val="single" w:sz="4" w:space="0" w:color="auto"/>
            </w:tcBorders>
          </w:tcPr>
          <w:p w14:paraId="5280649E" w14:textId="77777777" w:rsidR="00727FB1" w:rsidRPr="005474D9" w:rsidRDefault="00727FB1" w:rsidP="00CC24A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en-IE"/>
              </w:rPr>
            </w:pPr>
            <w:r>
              <w:rPr>
                <w:rFonts w:eastAsia="Times New Roman"/>
                <w:bdr w:val="none" w:sz="0" w:space="0" w:color="auto"/>
                <w:lang w:eastAsia="en-IE"/>
              </w:rPr>
              <w:t>2.8</w:t>
            </w:r>
            <w:r>
              <w:rPr>
                <w:rFonts w:ascii="Gill Sans MT" w:eastAsia="Times New Roman" w:hAnsi="Gill Sans MT"/>
                <w:bdr w:val="none" w:sz="0" w:space="0" w:color="auto"/>
                <w:lang w:eastAsia="en-IE"/>
              </w:rPr>
              <w:t>±0.02</w:t>
            </w:r>
          </w:p>
        </w:tc>
      </w:tr>
    </w:tbl>
    <w:p w14:paraId="111B786B" w14:textId="77777777" w:rsidR="00727FB1" w:rsidRPr="005474D9" w:rsidRDefault="00727FB1" w:rsidP="005474D9">
      <w:pPr>
        <w:spacing w:line="480" w:lineRule="auto"/>
        <w:jc w:val="both"/>
      </w:pPr>
    </w:p>
    <w:sectPr w:rsidR="00727FB1" w:rsidRPr="005474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ova Mono">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 w:name="MTSY">
    <w:altName w:val="Arial Unicode MS"/>
    <w:panose1 w:val="00000000000000000000"/>
    <w:charset w:val="81"/>
    <w:family w:val="auto"/>
    <w:notTrueType/>
    <w:pitch w:val="default"/>
    <w:sig w:usb0="00000000"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bin">
    <w:altName w:val="Calibri"/>
    <w:charset w:val="00"/>
    <w:family w:val="auto"/>
    <w:pitch w:val="default"/>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33F7"/>
    <w:multiLevelType w:val="hybridMultilevel"/>
    <w:tmpl w:val="77B01B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A33736E"/>
    <w:multiLevelType w:val="multilevel"/>
    <w:tmpl w:val="40EABB3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D5A075D"/>
    <w:multiLevelType w:val="multilevel"/>
    <w:tmpl w:val="00EEFC8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52F43023"/>
    <w:multiLevelType w:val="multilevel"/>
    <w:tmpl w:val="40EABB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9C65BBA"/>
    <w:multiLevelType w:val="multilevel"/>
    <w:tmpl w:val="849235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themeColor="text1"/>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7F57FBF"/>
    <w:multiLevelType w:val="multilevel"/>
    <w:tmpl w:val="40EABB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6501CDD"/>
    <w:multiLevelType w:val="hybridMultilevel"/>
    <w:tmpl w:val="AC7486D6"/>
    <w:lvl w:ilvl="0" w:tplc="2E909864">
      <w:start w:val="1"/>
      <w:numFmt w:val="decimal"/>
      <w:lvlText w:val="%1."/>
      <w:lvlJc w:val="left"/>
      <w:pPr>
        <w:ind w:left="720" w:hanging="360"/>
      </w:pPr>
      <w:rPr>
        <w:rFonts w:hint="default"/>
        <w:color w:val="000000" w:themeColor="text1"/>
        <w:sz w:val="24"/>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818"/>
    <w:rsid w:val="000E40D1"/>
    <w:rsid w:val="00106842"/>
    <w:rsid w:val="001F75F1"/>
    <w:rsid w:val="002035D4"/>
    <w:rsid w:val="00234BB9"/>
    <w:rsid w:val="00294EB5"/>
    <w:rsid w:val="002A1803"/>
    <w:rsid w:val="002B6166"/>
    <w:rsid w:val="002C3F4A"/>
    <w:rsid w:val="00373C48"/>
    <w:rsid w:val="00413FA7"/>
    <w:rsid w:val="00423E56"/>
    <w:rsid w:val="00433354"/>
    <w:rsid w:val="005474D9"/>
    <w:rsid w:val="00553A58"/>
    <w:rsid w:val="00631B28"/>
    <w:rsid w:val="00692613"/>
    <w:rsid w:val="0071188F"/>
    <w:rsid w:val="00727FB1"/>
    <w:rsid w:val="007A582C"/>
    <w:rsid w:val="007E4A6A"/>
    <w:rsid w:val="007E5020"/>
    <w:rsid w:val="007F1058"/>
    <w:rsid w:val="008F33C4"/>
    <w:rsid w:val="009113E6"/>
    <w:rsid w:val="0094466F"/>
    <w:rsid w:val="009B690F"/>
    <w:rsid w:val="009E19ED"/>
    <w:rsid w:val="00A01234"/>
    <w:rsid w:val="00A13962"/>
    <w:rsid w:val="00A55363"/>
    <w:rsid w:val="00A56022"/>
    <w:rsid w:val="00B52DA8"/>
    <w:rsid w:val="00B61F1E"/>
    <w:rsid w:val="00B6421D"/>
    <w:rsid w:val="00B74362"/>
    <w:rsid w:val="00BE60B6"/>
    <w:rsid w:val="00C14AA8"/>
    <w:rsid w:val="00CB4818"/>
    <w:rsid w:val="00CC24AE"/>
    <w:rsid w:val="00CD7245"/>
    <w:rsid w:val="00CE0204"/>
    <w:rsid w:val="00CE244C"/>
    <w:rsid w:val="00D16DA9"/>
    <w:rsid w:val="00D8440C"/>
    <w:rsid w:val="00D974AF"/>
    <w:rsid w:val="00DA59EB"/>
    <w:rsid w:val="00E24991"/>
    <w:rsid w:val="00E473C3"/>
    <w:rsid w:val="00F208CB"/>
    <w:rsid w:val="00F6034F"/>
    <w:rsid w:val="00FF4E9F"/>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4B9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7FB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uiPriority w:val="9"/>
    <w:qFormat/>
    <w:rsid w:val="00CB48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48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Normal"/>
    <w:link w:val="Heading3Char"/>
    <w:uiPriority w:val="9"/>
    <w:qFormat/>
    <w:rsid w:val="00CB4818"/>
    <w:pPr>
      <w:pBdr>
        <w:top w:val="nil"/>
        <w:left w:val="nil"/>
        <w:bottom w:val="nil"/>
        <w:right w:val="nil"/>
        <w:between w:val="nil"/>
        <w:bar w:val="nil"/>
      </w:pBdr>
      <w:spacing w:before="320" w:after="0" w:line="360" w:lineRule="auto"/>
      <w:outlineLvl w:val="2"/>
    </w:pPr>
    <w:rPr>
      <w:rFonts w:ascii="Cambria" w:eastAsia="Cambria" w:hAnsi="Cambria" w:cs="Cambria"/>
      <w:b/>
      <w:bCs/>
      <w:i/>
      <w:iCs/>
      <w:color w:val="000000"/>
      <w:sz w:val="26"/>
      <w:szCs w:val="26"/>
      <w:u w:color="000000"/>
      <w:bdr w:val="nil"/>
      <w:lang w:val="en-US"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818"/>
    <w:rPr>
      <w:rFonts w:asciiTheme="majorHAnsi" w:eastAsiaTheme="majorEastAsia" w:hAnsiTheme="majorHAnsi" w:cstheme="majorBidi"/>
      <w:b/>
      <w:bCs/>
      <w:color w:val="365F91" w:themeColor="accent1" w:themeShade="BF"/>
      <w:sz w:val="28"/>
      <w:szCs w:val="28"/>
      <w:bdr w:val="nil"/>
    </w:rPr>
  </w:style>
  <w:style w:type="character" w:customStyle="1" w:styleId="Heading2Char">
    <w:name w:val="Heading 2 Char"/>
    <w:basedOn w:val="DefaultParagraphFont"/>
    <w:link w:val="Heading2"/>
    <w:uiPriority w:val="9"/>
    <w:rsid w:val="00CB4818"/>
    <w:rPr>
      <w:rFonts w:asciiTheme="majorHAnsi" w:eastAsiaTheme="majorEastAsia" w:hAnsiTheme="majorHAnsi" w:cstheme="majorBidi"/>
      <w:b/>
      <w:bCs/>
      <w:color w:val="4F81BD" w:themeColor="accent1"/>
      <w:sz w:val="26"/>
      <w:szCs w:val="26"/>
      <w:bdr w:val="nil"/>
    </w:rPr>
  </w:style>
  <w:style w:type="character" w:customStyle="1" w:styleId="Heading3Char">
    <w:name w:val="Heading 3 Char"/>
    <w:basedOn w:val="DefaultParagraphFont"/>
    <w:link w:val="Heading3"/>
    <w:uiPriority w:val="9"/>
    <w:rsid w:val="00CB4818"/>
    <w:rPr>
      <w:rFonts w:ascii="Cambria" w:eastAsia="Cambria" w:hAnsi="Cambria" w:cs="Cambria"/>
      <w:b/>
      <w:bCs/>
      <w:i/>
      <w:iCs/>
      <w:color w:val="000000"/>
      <w:sz w:val="26"/>
      <w:szCs w:val="26"/>
      <w:u w:color="000000"/>
      <w:bdr w:val="nil"/>
      <w:lang w:val="en-US" w:eastAsia="en-IE"/>
    </w:rPr>
  </w:style>
  <w:style w:type="paragraph" w:styleId="BalloonText">
    <w:name w:val="Balloon Text"/>
    <w:basedOn w:val="Normal"/>
    <w:link w:val="BalloonTextChar"/>
    <w:uiPriority w:val="99"/>
    <w:semiHidden/>
    <w:unhideWhenUsed/>
    <w:rsid w:val="00CB4818"/>
    <w:rPr>
      <w:rFonts w:ascii="Tahoma" w:hAnsi="Tahoma" w:cs="Tahoma"/>
      <w:sz w:val="16"/>
      <w:szCs w:val="16"/>
    </w:rPr>
  </w:style>
  <w:style w:type="character" w:customStyle="1" w:styleId="BalloonTextChar">
    <w:name w:val="Balloon Text Char"/>
    <w:basedOn w:val="DefaultParagraphFont"/>
    <w:link w:val="BalloonText"/>
    <w:uiPriority w:val="99"/>
    <w:semiHidden/>
    <w:rsid w:val="00CB4818"/>
    <w:rPr>
      <w:rFonts w:ascii="Tahoma" w:eastAsia="Arial Unicode MS" w:hAnsi="Tahoma" w:cs="Tahoma"/>
      <w:sz w:val="16"/>
      <w:szCs w:val="16"/>
      <w:bdr w:val="nil"/>
    </w:rPr>
  </w:style>
  <w:style w:type="character" w:styleId="LineNumber">
    <w:name w:val="line number"/>
    <w:basedOn w:val="DefaultParagraphFont"/>
    <w:uiPriority w:val="99"/>
    <w:semiHidden/>
    <w:unhideWhenUsed/>
    <w:rsid w:val="005474D9"/>
  </w:style>
  <w:style w:type="paragraph" w:customStyle="1" w:styleId="Body">
    <w:name w:val="Body"/>
    <w:link w:val="BodyChar"/>
    <w:rsid w:val="00B61F1E"/>
    <w:pPr>
      <w:pBdr>
        <w:top w:val="nil"/>
        <w:left w:val="nil"/>
        <w:bottom w:val="nil"/>
        <w:right w:val="nil"/>
        <w:between w:val="nil"/>
        <w:bar w:val="nil"/>
      </w:pBdr>
      <w:spacing w:after="240" w:line="480" w:lineRule="auto"/>
      <w:ind w:firstLine="360"/>
    </w:pPr>
    <w:rPr>
      <w:rFonts w:ascii="Calibri" w:eastAsia="Calibri" w:hAnsi="Calibri" w:cs="Calibri"/>
      <w:color w:val="000000"/>
      <w:u w:color="000000"/>
      <w:bdr w:val="nil"/>
      <w:lang w:val="en-US" w:eastAsia="en-IE"/>
    </w:rPr>
  </w:style>
  <w:style w:type="character" w:customStyle="1" w:styleId="BodyChar">
    <w:name w:val="Body Char"/>
    <w:basedOn w:val="DefaultParagraphFont"/>
    <w:link w:val="Body"/>
    <w:rsid w:val="00B61F1E"/>
    <w:rPr>
      <w:rFonts w:ascii="Calibri" w:eastAsia="Calibri" w:hAnsi="Calibri" w:cs="Calibri"/>
      <w:color w:val="000000"/>
      <w:u w:color="000000"/>
      <w:bdr w:val="nil"/>
      <w:lang w:val="en-US" w:eastAsia="en-IE"/>
    </w:rPr>
  </w:style>
  <w:style w:type="paragraph" w:styleId="ListParagraph">
    <w:name w:val="List Paragraph"/>
    <w:basedOn w:val="Normal"/>
    <w:uiPriority w:val="34"/>
    <w:qFormat/>
    <w:rsid w:val="00373C4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7FB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uiPriority w:val="9"/>
    <w:qFormat/>
    <w:rsid w:val="00CB48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48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Normal"/>
    <w:link w:val="Heading3Char"/>
    <w:uiPriority w:val="9"/>
    <w:qFormat/>
    <w:rsid w:val="00CB4818"/>
    <w:pPr>
      <w:pBdr>
        <w:top w:val="nil"/>
        <w:left w:val="nil"/>
        <w:bottom w:val="nil"/>
        <w:right w:val="nil"/>
        <w:between w:val="nil"/>
        <w:bar w:val="nil"/>
      </w:pBdr>
      <w:spacing w:before="320" w:after="0" w:line="360" w:lineRule="auto"/>
      <w:outlineLvl w:val="2"/>
    </w:pPr>
    <w:rPr>
      <w:rFonts w:ascii="Cambria" w:eastAsia="Cambria" w:hAnsi="Cambria" w:cs="Cambria"/>
      <w:b/>
      <w:bCs/>
      <w:i/>
      <w:iCs/>
      <w:color w:val="000000"/>
      <w:sz w:val="26"/>
      <w:szCs w:val="26"/>
      <w:u w:color="000000"/>
      <w:bdr w:val="nil"/>
      <w:lang w:val="en-US"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818"/>
    <w:rPr>
      <w:rFonts w:asciiTheme="majorHAnsi" w:eastAsiaTheme="majorEastAsia" w:hAnsiTheme="majorHAnsi" w:cstheme="majorBidi"/>
      <w:b/>
      <w:bCs/>
      <w:color w:val="365F91" w:themeColor="accent1" w:themeShade="BF"/>
      <w:sz w:val="28"/>
      <w:szCs w:val="28"/>
      <w:bdr w:val="nil"/>
    </w:rPr>
  </w:style>
  <w:style w:type="character" w:customStyle="1" w:styleId="Heading2Char">
    <w:name w:val="Heading 2 Char"/>
    <w:basedOn w:val="DefaultParagraphFont"/>
    <w:link w:val="Heading2"/>
    <w:uiPriority w:val="9"/>
    <w:rsid w:val="00CB4818"/>
    <w:rPr>
      <w:rFonts w:asciiTheme="majorHAnsi" w:eastAsiaTheme="majorEastAsia" w:hAnsiTheme="majorHAnsi" w:cstheme="majorBidi"/>
      <w:b/>
      <w:bCs/>
      <w:color w:val="4F81BD" w:themeColor="accent1"/>
      <w:sz w:val="26"/>
      <w:szCs w:val="26"/>
      <w:bdr w:val="nil"/>
    </w:rPr>
  </w:style>
  <w:style w:type="character" w:customStyle="1" w:styleId="Heading3Char">
    <w:name w:val="Heading 3 Char"/>
    <w:basedOn w:val="DefaultParagraphFont"/>
    <w:link w:val="Heading3"/>
    <w:uiPriority w:val="9"/>
    <w:rsid w:val="00CB4818"/>
    <w:rPr>
      <w:rFonts w:ascii="Cambria" w:eastAsia="Cambria" w:hAnsi="Cambria" w:cs="Cambria"/>
      <w:b/>
      <w:bCs/>
      <w:i/>
      <w:iCs/>
      <w:color w:val="000000"/>
      <w:sz w:val="26"/>
      <w:szCs w:val="26"/>
      <w:u w:color="000000"/>
      <w:bdr w:val="nil"/>
      <w:lang w:val="en-US" w:eastAsia="en-IE"/>
    </w:rPr>
  </w:style>
  <w:style w:type="paragraph" w:styleId="BalloonText">
    <w:name w:val="Balloon Text"/>
    <w:basedOn w:val="Normal"/>
    <w:link w:val="BalloonTextChar"/>
    <w:uiPriority w:val="99"/>
    <w:semiHidden/>
    <w:unhideWhenUsed/>
    <w:rsid w:val="00CB4818"/>
    <w:rPr>
      <w:rFonts w:ascii="Tahoma" w:hAnsi="Tahoma" w:cs="Tahoma"/>
      <w:sz w:val="16"/>
      <w:szCs w:val="16"/>
    </w:rPr>
  </w:style>
  <w:style w:type="character" w:customStyle="1" w:styleId="BalloonTextChar">
    <w:name w:val="Balloon Text Char"/>
    <w:basedOn w:val="DefaultParagraphFont"/>
    <w:link w:val="BalloonText"/>
    <w:uiPriority w:val="99"/>
    <w:semiHidden/>
    <w:rsid w:val="00CB4818"/>
    <w:rPr>
      <w:rFonts w:ascii="Tahoma" w:eastAsia="Arial Unicode MS" w:hAnsi="Tahoma" w:cs="Tahoma"/>
      <w:sz w:val="16"/>
      <w:szCs w:val="16"/>
      <w:bdr w:val="nil"/>
    </w:rPr>
  </w:style>
  <w:style w:type="character" w:styleId="LineNumber">
    <w:name w:val="line number"/>
    <w:basedOn w:val="DefaultParagraphFont"/>
    <w:uiPriority w:val="99"/>
    <w:semiHidden/>
    <w:unhideWhenUsed/>
    <w:rsid w:val="005474D9"/>
  </w:style>
  <w:style w:type="paragraph" w:customStyle="1" w:styleId="Body">
    <w:name w:val="Body"/>
    <w:link w:val="BodyChar"/>
    <w:rsid w:val="00B61F1E"/>
    <w:pPr>
      <w:pBdr>
        <w:top w:val="nil"/>
        <w:left w:val="nil"/>
        <w:bottom w:val="nil"/>
        <w:right w:val="nil"/>
        <w:between w:val="nil"/>
        <w:bar w:val="nil"/>
      </w:pBdr>
      <w:spacing w:after="240" w:line="480" w:lineRule="auto"/>
      <w:ind w:firstLine="360"/>
    </w:pPr>
    <w:rPr>
      <w:rFonts w:ascii="Calibri" w:eastAsia="Calibri" w:hAnsi="Calibri" w:cs="Calibri"/>
      <w:color w:val="000000"/>
      <w:u w:color="000000"/>
      <w:bdr w:val="nil"/>
      <w:lang w:val="en-US" w:eastAsia="en-IE"/>
    </w:rPr>
  </w:style>
  <w:style w:type="character" w:customStyle="1" w:styleId="BodyChar">
    <w:name w:val="Body Char"/>
    <w:basedOn w:val="DefaultParagraphFont"/>
    <w:link w:val="Body"/>
    <w:rsid w:val="00B61F1E"/>
    <w:rPr>
      <w:rFonts w:ascii="Calibri" w:eastAsia="Calibri" w:hAnsi="Calibri" w:cs="Calibri"/>
      <w:color w:val="000000"/>
      <w:u w:color="000000"/>
      <w:bdr w:val="nil"/>
      <w:lang w:val="en-US" w:eastAsia="en-IE"/>
    </w:rPr>
  </w:style>
  <w:style w:type="paragraph" w:styleId="ListParagraph">
    <w:name w:val="List Paragraph"/>
    <w:basedOn w:val="Normal"/>
    <w:uiPriority w:val="34"/>
    <w:qFormat/>
    <w:rsid w:val="00373C4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13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image" Target="media/image11.tif"/><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tif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9.emf"/><Relationship Id="rId23" Type="http://schemas.openxmlformats.org/officeDocument/2006/relationships/fontTable" Target="fontTable.xml"/><Relationship Id="rId10" Type="http://schemas.openxmlformats.org/officeDocument/2006/relationships/image" Target="media/image4.tiff"/><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image" Target="media/image1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4D019-B239-429B-81EE-0D33A4CA2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39257</Words>
  <Characters>223766</Characters>
  <Application>Microsoft Office Word</Application>
  <DocSecurity>0</DocSecurity>
  <Lines>1864</Lines>
  <Paragraphs>524</Paragraphs>
  <ScaleCrop>false</ScaleCrop>
  <HeadingPairs>
    <vt:vector size="2" baseType="variant">
      <vt:variant>
        <vt:lpstr>Title</vt:lpstr>
      </vt:variant>
      <vt:variant>
        <vt:i4>1</vt:i4>
      </vt:variant>
    </vt:vector>
  </HeadingPairs>
  <TitlesOfParts>
    <vt:vector size="1" baseType="lpstr">
      <vt:lpstr/>
    </vt:vector>
  </TitlesOfParts>
  <Company>UCD Staff ONLY!</Company>
  <LinksUpToDate>false</LinksUpToDate>
  <CharactersWithSpaces>262499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minna khalid</dc:creator>
  <cp:lastModifiedBy>Sinead</cp:lastModifiedBy>
  <cp:revision>2</cp:revision>
  <dcterms:created xsi:type="dcterms:W3CDTF">2019-03-12T11:13:00Z</dcterms:created>
  <dcterms:modified xsi:type="dcterms:W3CDTF">2019-03-12T11:13:00Z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0b164476-e5b8-31f4-8481-7ddfb0dfad7e</vt:lpwstr>
  </property>
  <property fmtid="{D5CDD505-2E9C-101B-9397-08002B2CF9AE}" pid="4" name="Mendeley Citation Style_1">
    <vt:lpwstr>http://www.zotero.org/styles/lwt-food-science-and-technology</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http://www.zotero.org/styles/carbohydrate-polymers</vt:lpwstr>
  </property>
  <property fmtid="{D5CDD505-2E9C-101B-9397-08002B2CF9AE}" pid="10" name="Mendeley Recent Style Name 2_1">
    <vt:lpwstr>Carbohydrate Polymers</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http://www.zotero.org/styles/european-journal-of-pharmaceutics-and-biopharmaceutics</vt:lpwstr>
  </property>
  <property fmtid="{D5CDD505-2E9C-101B-9397-08002B2CF9AE}" pid="14" name="Mendeley Recent Style Name 4_1">
    <vt:lpwstr>European Journal of Pharmaceutics and Biopharmaceutics</vt:lpwstr>
  </property>
  <property fmtid="{D5CDD505-2E9C-101B-9397-08002B2CF9AE}" pid="15" name="Mendeley Recent Style Id 5_1">
    <vt:lpwstr>http://www.zotero.org/styles/harvard-cite-them-right</vt:lpwstr>
  </property>
  <property fmtid="{D5CDD505-2E9C-101B-9397-08002B2CF9AE}" pid="16" name="Mendeley Recent Style Name 5_1">
    <vt:lpwstr>Harvard - Cite Them Right 9th edition</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http://www.zotero.org/styles/lwt-food-science-and-technology</vt:lpwstr>
  </property>
  <property fmtid="{D5CDD505-2E9C-101B-9397-08002B2CF9AE}" pid="22" name="Mendeley Recent Style Name 8_1">
    <vt:lpwstr>LWT - Food Science and Technology</vt:lpwstr>
  </property>
  <property fmtid="{D5CDD505-2E9C-101B-9397-08002B2CF9AE}" pid="23" name="Mendeley Recent Style Id 9_1">
    <vt:lpwstr>http://www.zotero.org/styles/the-aaps-journal</vt:lpwstr>
  </property>
  <property fmtid="{D5CDD505-2E9C-101B-9397-08002B2CF9AE}" pid="24" name="Mendeley Recent Style Name 9_1">
    <vt:lpwstr>The AAPS Journal</vt:lpwstr>
  </property>
</Properties>
</file>