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D7172" w14:textId="77777777" w:rsidR="00474A6A" w:rsidRPr="00503629" w:rsidRDefault="00474A6A" w:rsidP="00474A6A">
      <w:pPr>
        <w:autoSpaceDE w:val="0"/>
        <w:autoSpaceDN w:val="0"/>
        <w:adjustRightInd w:val="0"/>
        <w:jc w:val="center"/>
        <w:rPr>
          <w:rFonts w:ascii="Times New Roman" w:hAnsi="Times New Roman" w:cs="Times New Roman"/>
          <w:bCs/>
        </w:rPr>
      </w:pPr>
      <w:bookmarkStart w:id="0" w:name="_GoBack"/>
      <w:bookmarkEnd w:id="0"/>
      <w:r w:rsidRPr="00503629">
        <w:rPr>
          <w:rFonts w:ascii="Times New Roman" w:hAnsi="Times New Roman" w:cs="Times New Roman"/>
          <w:bCs/>
        </w:rPr>
        <w:t>Children’s Ethno-National Flag Categories in Three Divided Societies</w:t>
      </w:r>
    </w:p>
    <w:p w14:paraId="2015F9DC" w14:textId="77777777" w:rsidR="00474A6A" w:rsidRPr="00503629" w:rsidRDefault="00474A6A" w:rsidP="00474A6A">
      <w:pPr>
        <w:autoSpaceDE w:val="0"/>
        <w:autoSpaceDN w:val="0"/>
        <w:adjustRightInd w:val="0"/>
        <w:jc w:val="center"/>
        <w:rPr>
          <w:rFonts w:ascii="Times New Roman" w:hAnsi="Times New Roman" w:cs="Times New Roman"/>
          <w:b/>
        </w:rPr>
      </w:pPr>
    </w:p>
    <w:p w14:paraId="061F1F6D" w14:textId="77777777" w:rsidR="00474A6A" w:rsidRPr="00503629" w:rsidRDefault="00474A6A" w:rsidP="00474A6A">
      <w:pPr>
        <w:autoSpaceDE w:val="0"/>
        <w:autoSpaceDN w:val="0"/>
        <w:adjustRightInd w:val="0"/>
        <w:jc w:val="center"/>
        <w:rPr>
          <w:rFonts w:ascii="Times New Roman" w:hAnsi="Times New Roman" w:cs="Times New Roman"/>
          <w:b/>
        </w:rPr>
      </w:pPr>
    </w:p>
    <w:p w14:paraId="73055C68" w14:textId="77777777" w:rsidR="00474A6A" w:rsidRPr="00503629" w:rsidRDefault="00474A6A" w:rsidP="00474A6A">
      <w:pPr>
        <w:autoSpaceDE w:val="0"/>
        <w:autoSpaceDN w:val="0"/>
        <w:adjustRightInd w:val="0"/>
        <w:jc w:val="center"/>
        <w:rPr>
          <w:rFonts w:ascii="Times New Roman" w:hAnsi="Times New Roman" w:cs="Times New Roman"/>
          <w:b/>
        </w:rPr>
      </w:pPr>
    </w:p>
    <w:p w14:paraId="2FB6EA62" w14:textId="77777777" w:rsidR="00474A6A" w:rsidRPr="00503629" w:rsidRDefault="00474A6A" w:rsidP="00474A6A">
      <w:pPr>
        <w:autoSpaceDE w:val="0"/>
        <w:autoSpaceDN w:val="0"/>
        <w:adjustRightInd w:val="0"/>
        <w:jc w:val="center"/>
        <w:rPr>
          <w:rFonts w:ascii="Times New Roman" w:hAnsi="Times New Roman" w:cs="Times New Roman"/>
          <w:b/>
        </w:rPr>
      </w:pPr>
    </w:p>
    <w:p w14:paraId="174A7AF6" w14:textId="77777777" w:rsidR="00474A6A" w:rsidRPr="00503629" w:rsidRDefault="00474A6A" w:rsidP="00474A6A">
      <w:pPr>
        <w:autoSpaceDE w:val="0"/>
        <w:autoSpaceDN w:val="0"/>
        <w:adjustRightInd w:val="0"/>
        <w:jc w:val="center"/>
        <w:rPr>
          <w:rFonts w:ascii="Times New Roman" w:hAnsi="Times New Roman" w:cs="Times New Roman"/>
          <w:b/>
        </w:rPr>
      </w:pPr>
    </w:p>
    <w:p w14:paraId="1F5BDC2D" w14:textId="77777777" w:rsidR="00474A6A" w:rsidRPr="00503629" w:rsidRDefault="00474A6A" w:rsidP="00474A6A">
      <w:pPr>
        <w:autoSpaceDE w:val="0"/>
        <w:autoSpaceDN w:val="0"/>
        <w:adjustRightInd w:val="0"/>
        <w:jc w:val="center"/>
        <w:rPr>
          <w:rFonts w:ascii="Times New Roman" w:hAnsi="Times New Roman" w:cs="Times New Roman"/>
          <w:b/>
        </w:rPr>
      </w:pPr>
    </w:p>
    <w:p w14:paraId="221A75A7" w14:textId="77777777" w:rsidR="00474A6A" w:rsidRPr="00503629" w:rsidRDefault="00474A6A" w:rsidP="00474A6A">
      <w:pPr>
        <w:rPr>
          <w:rFonts w:ascii="Times New Roman" w:hAnsi="Times New Roman" w:cs="Times New Roman"/>
        </w:rPr>
      </w:pPr>
    </w:p>
    <w:p w14:paraId="6C205032" w14:textId="77777777" w:rsidR="00474A6A" w:rsidRPr="00503629" w:rsidRDefault="00474A6A" w:rsidP="00474A6A">
      <w:pPr>
        <w:tabs>
          <w:tab w:val="left" w:pos="4170"/>
        </w:tabs>
        <w:spacing w:after="60"/>
        <w:jc w:val="center"/>
        <w:rPr>
          <w:rFonts w:ascii="Times New Roman" w:hAnsi="Times New Roman" w:cs="Times New Roman"/>
        </w:rPr>
      </w:pPr>
      <w:r w:rsidRPr="00503629">
        <w:rPr>
          <w:rFonts w:ascii="Times New Roman" w:hAnsi="Times New Roman" w:cs="Times New Roman"/>
        </w:rPr>
        <w:t>Jocelyn B. Dautel, Queen’s University Belfast</w:t>
      </w:r>
    </w:p>
    <w:p w14:paraId="2EB187C6" w14:textId="77777777" w:rsidR="00474A6A" w:rsidRPr="00503629" w:rsidRDefault="00474A6A" w:rsidP="00474A6A">
      <w:pPr>
        <w:tabs>
          <w:tab w:val="left" w:pos="4170"/>
        </w:tabs>
        <w:spacing w:after="60"/>
        <w:jc w:val="center"/>
        <w:rPr>
          <w:rFonts w:ascii="Times New Roman" w:hAnsi="Times New Roman" w:cs="Times New Roman"/>
        </w:rPr>
      </w:pPr>
    </w:p>
    <w:p w14:paraId="6BB28946" w14:textId="77777777" w:rsidR="00474A6A" w:rsidRPr="00503629" w:rsidRDefault="00474A6A" w:rsidP="00474A6A">
      <w:pPr>
        <w:spacing w:after="60"/>
        <w:jc w:val="center"/>
        <w:rPr>
          <w:rFonts w:ascii="Times New Roman" w:hAnsi="Times New Roman" w:cs="Times New Roman"/>
        </w:rPr>
      </w:pPr>
      <w:r w:rsidRPr="00503629">
        <w:rPr>
          <w:rFonts w:ascii="Times New Roman" w:hAnsi="Times New Roman" w:cs="Times New Roman"/>
        </w:rPr>
        <w:t>Edona Maloku, Rochester Institute of Technology Kosovo</w:t>
      </w:r>
    </w:p>
    <w:p w14:paraId="3B49342C" w14:textId="77777777" w:rsidR="00474A6A" w:rsidRPr="00503629" w:rsidRDefault="00474A6A" w:rsidP="00474A6A">
      <w:pPr>
        <w:spacing w:after="60"/>
        <w:jc w:val="center"/>
        <w:rPr>
          <w:rFonts w:ascii="Times New Roman" w:hAnsi="Times New Roman" w:cs="Times New Roman"/>
        </w:rPr>
      </w:pPr>
    </w:p>
    <w:p w14:paraId="02634BA3" w14:textId="77777777" w:rsidR="00474A6A" w:rsidRPr="00503629" w:rsidRDefault="00474A6A" w:rsidP="00474A6A">
      <w:pPr>
        <w:spacing w:after="60"/>
        <w:jc w:val="center"/>
        <w:rPr>
          <w:rFonts w:ascii="Times New Roman" w:hAnsi="Times New Roman" w:cs="Times New Roman"/>
        </w:rPr>
      </w:pPr>
      <w:r w:rsidRPr="00503629">
        <w:rPr>
          <w:rFonts w:ascii="Times New Roman" w:hAnsi="Times New Roman" w:cs="Times New Roman"/>
        </w:rPr>
        <w:t>Ana Tomovska Misoska, University American College Skopje</w:t>
      </w:r>
    </w:p>
    <w:p w14:paraId="365962EA" w14:textId="77777777" w:rsidR="00474A6A" w:rsidRPr="00503629" w:rsidRDefault="00474A6A" w:rsidP="00474A6A">
      <w:pPr>
        <w:spacing w:after="60"/>
        <w:jc w:val="center"/>
        <w:rPr>
          <w:rFonts w:ascii="Times New Roman" w:hAnsi="Times New Roman" w:cs="Times New Roman"/>
        </w:rPr>
      </w:pPr>
    </w:p>
    <w:p w14:paraId="1E34756B" w14:textId="77777777" w:rsidR="00474A6A" w:rsidRPr="00503629" w:rsidRDefault="00474A6A" w:rsidP="00474A6A">
      <w:pPr>
        <w:spacing w:after="60"/>
        <w:jc w:val="center"/>
        <w:rPr>
          <w:rFonts w:ascii="Times New Roman" w:hAnsi="Times New Roman" w:cs="Times New Roman"/>
        </w:rPr>
      </w:pPr>
      <w:r w:rsidRPr="00503629">
        <w:rPr>
          <w:rFonts w:ascii="Times New Roman" w:hAnsi="Times New Roman" w:cs="Times New Roman"/>
        </w:rPr>
        <w:t>Laura K. Taylor, University College Dublin and Queen’s University, Belfast</w:t>
      </w:r>
    </w:p>
    <w:p w14:paraId="5D893C26" w14:textId="77777777" w:rsidR="00474A6A" w:rsidRPr="00503629" w:rsidRDefault="00474A6A" w:rsidP="00474A6A">
      <w:pPr>
        <w:rPr>
          <w:rFonts w:ascii="Times New Roman" w:hAnsi="Times New Roman" w:cs="Times New Roman"/>
        </w:rPr>
      </w:pPr>
    </w:p>
    <w:p w14:paraId="74D55312" w14:textId="77777777" w:rsidR="00474A6A" w:rsidRPr="00503629" w:rsidRDefault="00474A6A" w:rsidP="00474A6A">
      <w:pPr>
        <w:rPr>
          <w:rFonts w:ascii="Times New Roman" w:hAnsi="Times New Roman" w:cs="Times New Roman"/>
        </w:rPr>
      </w:pPr>
    </w:p>
    <w:p w14:paraId="36E0CE81" w14:textId="77777777" w:rsidR="00474A6A" w:rsidRPr="00503629" w:rsidRDefault="00474A6A" w:rsidP="00474A6A">
      <w:pPr>
        <w:rPr>
          <w:rFonts w:ascii="Times New Roman" w:hAnsi="Times New Roman" w:cs="Times New Roman"/>
        </w:rPr>
      </w:pPr>
    </w:p>
    <w:p w14:paraId="695EF32B" w14:textId="77777777" w:rsidR="00474A6A" w:rsidRPr="00503629" w:rsidRDefault="00474A6A" w:rsidP="00474A6A">
      <w:pPr>
        <w:rPr>
          <w:rFonts w:ascii="Times New Roman" w:hAnsi="Times New Roman" w:cs="Times New Roman"/>
        </w:rPr>
      </w:pPr>
    </w:p>
    <w:p w14:paraId="7AA39D52" w14:textId="77777777" w:rsidR="00474A6A" w:rsidRPr="00503629" w:rsidRDefault="00474A6A" w:rsidP="00474A6A">
      <w:pPr>
        <w:rPr>
          <w:rFonts w:ascii="Times New Roman" w:hAnsi="Times New Roman" w:cs="Times New Roman"/>
        </w:rPr>
      </w:pPr>
    </w:p>
    <w:p w14:paraId="71D757C9" w14:textId="77777777" w:rsidR="00474A6A" w:rsidRPr="00503629" w:rsidRDefault="00474A6A" w:rsidP="00474A6A">
      <w:pPr>
        <w:rPr>
          <w:rFonts w:ascii="Times New Roman" w:hAnsi="Times New Roman" w:cs="Times New Roman"/>
        </w:rPr>
      </w:pPr>
    </w:p>
    <w:p w14:paraId="6D4FA3BE" w14:textId="77777777" w:rsidR="00474A6A" w:rsidRPr="00503629" w:rsidRDefault="00474A6A" w:rsidP="00474A6A">
      <w:pPr>
        <w:rPr>
          <w:rFonts w:ascii="Times New Roman" w:hAnsi="Times New Roman" w:cs="Times New Roman"/>
        </w:rPr>
      </w:pPr>
    </w:p>
    <w:p w14:paraId="23499541" w14:textId="77777777" w:rsidR="00474A6A" w:rsidRPr="00503629" w:rsidRDefault="00474A6A" w:rsidP="00474A6A">
      <w:pPr>
        <w:rPr>
          <w:rFonts w:ascii="Times New Roman" w:hAnsi="Times New Roman" w:cs="Times New Roman"/>
        </w:rPr>
      </w:pPr>
    </w:p>
    <w:p w14:paraId="58EFA160" w14:textId="77777777" w:rsidR="00474A6A" w:rsidRPr="00503629" w:rsidRDefault="00474A6A" w:rsidP="00474A6A">
      <w:pPr>
        <w:rPr>
          <w:rFonts w:ascii="Times New Roman" w:hAnsi="Times New Roman" w:cs="Times New Roman"/>
        </w:rPr>
      </w:pPr>
    </w:p>
    <w:p w14:paraId="7C0EB3A4" w14:textId="77777777" w:rsidR="00474A6A" w:rsidRPr="00503629" w:rsidRDefault="00474A6A" w:rsidP="00474A6A">
      <w:pPr>
        <w:rPr>
          <w:rFonts w:ascii="Times New Roman" w:hAnsi="Times New Roman" w:cs="Times New Roman"/>
        </w:rPr>
      </w:pPr>
    </w:p>
    <w:p w14:paraId="5B0E9DA0" w14:textId="77777777" w:rsidR="00474A6A" w:rsidRPr="00503629" w:rsidRDefault="00474A6A" w:rsidP="00474A6A">
      <w:pPr>
        <w:rPr>
          <w:rFonts w:ascii="Times New Roman" w:hAnsi="Times New Roman" w:cs="Times New Roman"/>
        </w:rPr>
      </w:pPr>
    </w:p>
    <w:p w14:paraId="5AC1F77D" w14:textId="77777777" w:rsidR="00474A6A" w:rsidRPr="00503629" w:rsidRDefault="00474A6A" w:rsidP="00474A6A">
      <w:pPr>
        <w:rPr>
          <w:rFonts w:ascii="Times New Roman" w:hAnsi="Times New Roman" w:cs="Times New Roman"/>
        </w:rPr>
      </w:pPr>
    </w:p>
    <w:p w14:paraId="5E40539F" w14:textId="77777777" w:rsidR="00474A6A" w:rsidRPr="00503629" w:rsidRDefault="00474A6A" w:rsidP="00474A6A">
      <w:pPr>
        <w:rPr>
          <w:rFonts w:ascii="Times New Roman" w:hAnsi="Times New Roman" w:cs="Times New Roman"/>
        </w:rPr>
      </w:pPr>
    </w:p>
    <w:p w14:paraId="64D4D31A" w14:textId="77777777" w:rsidR="00474A6A" w:rsidRPr="00503629" w:rsidRDefault="00474A6A" w:rsidP="00474A6A">
      <w:pPr>
        <w:rPr>
          <w:rFonts w:ascii="Times New Roman" w:hAnsi="Times New Roman" w:cs="Times New Roman"/>
        </w:rPr>
      </w:pPr>
      <w:r w:rsidRPr="00503629">
        <w:rPr>
          <w:rFonts w:ascii="Times New Roman" w:hAnsi="Times New Roman" w:cs="Times New Roman"/>
        </w:rPr>
        <w:t xml:space="preserve">Correspondence concerning this article should be addressed to Jocelyn Dautel, School of Psychology, Queen’s University Belfast, University Road, Belfast, BT6 9SG, United Kingdom. Email: </w:t>
      </w:r>
      <w:hyperlink r:id="rId8" w:history="1">
        <w:r w:rsidRPr="00503629">
          <w:rPr>
            <w:rStyle w:val="Hyperlink"/>
            <w:rFonts w:ascii="Times New Roman" w:hAnsi="Times New Roman" w:cs="Times New Roman"/>
            <w:color w:val="auto"/>
          </w:rPr>
          <w:t>jocelyn.dautel@qub.ac.uk</w:t>
        </w:r>
      </w:hyperlink>
    </w:p>
    <w:p w14:paraId="53B36C34" w14:textId="77777777" w:rsidR="00474A6A" w:rsidRPr="00503629" w:rsidRDefault="00474A6A" w:rsidP="00474A6A">
      <w:pPr>
        <w:rPr>
          <w:rFonts w:ascii="Times New Roman" w:hAnsi="Times New Roman" w:cs="Times New Roman"/>
        </w:rPr>
      </w:pPr>
    </w:p>
    <w:p w14:paraId="254AE5FA" w14:textId="77777777" w:rsidR="00474A6A" w:rsidRPr="00503629" w:rsidRDefault="00474A6A" w:rsidP="00474A6A">
      <w:pPr>
        <w:rPr>
          <w:rFonts w:ascii="Times New Roman" w:hAnsi="Times New Roman" w:cs="Times New Roman"/>
        </w:rPr>
      </w:pPr>
    </w:p>
    <w:p w14:paraId="45656E8D" w14:textId="77777777" w:rsidR="00474A6A" w:rsidRPr="00503629" w:rsidRDefault="00474A6A" w:rsidP="00474A6A">
      <w:pPr>
        <w:rPr>
          <w:rFonts w:ascii="Times New Roman" w:hAnsi="Times New Roman" w:cs="Times New Roman"/>
        </w:rPr>
      </w:pPr>
      <w:r w:rsidRPr="00503629">
        <w:rPr>
          <w:rFonts w:ascii="Times New Roman" w:hAnsi="Times New Roman" w:cs="Times New Roman"/>
        </w:rPr>
        <w:t>Acknowledgements: We would like to thank the many schools, parents, and children who participated in this research. The research was carried out as part of the Helping Kids! lab (helpingkidsqubblog.wordpress.com), with financial support from the School of Psychology Research Incentivisation Scheme (RIS) and the Department for the Economy (DfE) - Global Challenge Research Fund (GCRF) Award [DFEGCRF17-18/Taylor] and continuing support from GCRF-GIAA18-19/Taylor and British Psychological Society, Social Psychology Section, Pump-priming and Dissemination Fund Application. We also thank Risa Rylander for project management and Michal Fux and Amilcar Barreto for their helpful comments in the shaping of this paper. There are no conflicts of interest in the preparation or publication of this paper.</w:t>
      </w:r>
    </w:p>
    <w:p w14:paraId="5F4F030B" w14:textId="77777777" w:rsidR="00474A6A" w:rsidRPr="00503629" w:rsidRDefault="00474A6A" w:rsidP="00474A6A">
      <w:pPr>
        <w:rPr>
          <w:rFonts w:ascii="Times New Roman" w:hAnsi="Times New Roman" w:cs="Times New Roman"/>
        </w:rPr>
      </w:pPr>
    </w:p>
    <w:p w14:paraId="3F988AE2" w14:textId="77777777" w:rsidR="00474A6A" w:rsidRPr="00503629" w:rsidRDefault="00474A6A">
      <w:pPr>
        <w:rPr>
          <w:rFonts w:ascii="Times New Roman" w:hAnsi="Times New Roman" w:cs="Times New Roman"/>
          <w:b/>
          <w:bCs/>
        </w:rPr>
      </w:pPr>
      <w:r w:rsidRPr="00503629">
        <w:rPr>
          <w:rFonts w:ascii="Times New Roman" w:hAnsi="Times New Roman" w:cs="Times New Roman"/>
          <w:b/>
          <w:bCs/>
        </w:rPr>
        <w:br w:type="page"/>
      </w:r>
    </w:p>
    <w:p w14:paraId="7F8CD35B" w14:textId="4867579A" w:rsidR="001C1061" w:rsidRPr="00503629" w:rsidRDefault="001C1061" w:rsidP="008F76D2">
      <w:pPr>
        <w:jc w:val="center"/>
        <w:rPr>
          <w:rFonts w:ascii="Times New Roman" w:hAnsi="Times New Roman" w:cs="Times New Roman"/>
        </w:rPr>
      </w:pPr>
      <w:r w:rsidRPr="00503629">
        <w:rPr>
          <w:rFonts w:ascii="Times New Roman" w:hAnsi="Times New Roman" w:cs="Times New Roman"/>
          <w:b/>
          <w:bCs/>
        </w:rPr>
        <w:lastRenderedPageBreak/>
        <w:t>Abstract</w:t>
      </w:r>
    </w:p>
    <w:p w14:paraId="3478FC4D" w14:textId="2073E553" w:rsidR="001C1061" w:rsidRPr="00503629" w:rsidRDefault="001C1061" w:rsidP="001C1061">
      <w:pPr>
        <w:rPr>
          <w:rFonts w:ascii="Times New Roman" w:hAnsi="Times New Roman" w:cs="Times New Roman"/>
          <w:b/>
          <w:bCs/>
        </w:rPr>
      </w:pPr>
    </w:p>
    <w:p w14:paraId="62B4A619" w14:textId="011B0544" w:rsidR="00827D4D" w:rsidRPr="00503629" w:rsidRDefault="00864508" w:rsidP="00811AFD">
      <w:pPr>
        <w:spacing w:line="480" w:lineRule="auto"/>
        <w:ind w:firstLine="720"/>
        <w:rPr>
          <w:rFonts w:ascii="Times New Roman" w:hAnsi="Times New Roman"/>
        </w:rPr>
      </w:pPr>
      <w:r w:rsidRPr="00503629">
        <w:rPr>
          <w:rFonts w:ascii="Times New Roman" w:hAnsi="Times New Roman" w:cs="Times New Roman"/>
        </w:rPr>
        <w:t>Fl</w:t>
      </w:r>
      <w:r w:rsidR="00687E20" w:rsidRPr="00503629">
        <w:rPr>
          <w:rFonts w:ascii="Times New Roman" w:hAnsi="Times New Roman" w:cs="Times New Roman"/>
        </w:rPr>
        <w:t>ags</w:t>
      </w:r>
      <w:r w:rsidR="00827D4D" w:rsidRPr="00503629">
        <w:rPr>
          <w:rFonts w:ascii="Times New Roman" w:hAnsi="Times New Roman" w:cs="Times New Roman"/>
        </w:rPr>
        <w:t xml:space="preserve"> are conceptual representations that can prime nationalism and allegiance to one’s group. </w:t>
      </w:r>
      <w:r w:rsidR="00687E20" w:rsidRPr="00503629">
        <w:rPr>
          <w:rFonts w:ascii="Times New Roman" w:hAnsi="Times New Roman" w:cs="Times New Roman"/>
        </w:rPr>
        <w:t>I</w:t>
      </w:r>
      <w:r w:rsidR="00827D4D" w:rsidRPr="00503629">
        <w:rPr>
          <w:rFonts w:ascii="Times New Roman" w:hAnsi="Times New Roman" w:cs="Times New Roman"/>
        </w:rPr>
        <w:t>nvestigating children’s understanding of conflict-related</w:t>
      </w:r>
      <w:r w:rsidR="00687E20" w:rsidRPr="00503629">
        <w:rPr>
          <w:rFonts w:ascii="Times New Roman" w:hAnsi="Times New Roman" w:cs="Times New Roman"/>
        </w:rPr>
        <w:t xml:space="preserve"> eth</w:t>
      </w:r>
      <w:r w:rsidRPr="00503629">
        <w:rPr>
          <w:rFonts w:ascii="Times New Roman" w:hAnsi="Times New Roman" w:cs="Times New Roman"/>
        </w:rPr>
        <w:t>nic</w:t>
      </w:r>
      <w:r w:rsidR="00687E20" w:rsidRPr="00503629">
        <w:rPr>
          <w:rFonts w:ascii="Times New Roman" w:hAnsi="Times New Roman" w:cs="Times New Roman"/>
        </w:rPr>
        <w:t xml:space="preserve"> flags</w:t>
      </w:r>
      <w:r w:rsidR="00827D4D" w:rsidRPr="00503629">
        <w:rPr>
          <w:rFonts w:ascii="Times New Roman" w:hAnsi="Times New Roman" w:cs="Times New Roman"/>
        </w:rPr>
        <w:t xml:space="preserve"> </w:t>
      </w:r>
      <w:r w:rsidR="00F21B86" w:rsidRPr="00503629">
        <w:rPr>
          <w:rFonts w:ascii="Times New Roman" w:hAnsi="Times New Roman" w:cs="Times New Roman"/>
        </w:rPr>
        <w:t xml:space="preserve">in divided societies </w:t>
      </w:r>
      <w:r w:rsidR="00827D4D" w:rsidRPr="00503629">
        <w:rPr>
          <w:rFonts w:ascii="Times New Roman" w:hAnsi="Times New Roman" w:cs="Times New Roman"/>
        </w:rPr>
        <w:t>sheds light on the development of national</w:t>
      </w:r>
      <w:r w:rsidR="00E66458" w:rsidRPr="00503629">
        <w:rPr>
          <w:rFonts w:ascii="Times New Roman" w:hAnsi="Times New Roman" w:cs="Times New Roman"/>
        </w:rPr>
        <w:t xml:space="preserve"> categories</w:t>
      </w:r>
      <w:r w:rsidR="00827D4D" w:rsidRPr="00503629">
        <w:rPr>
          <w:rFonts w:ascii="Times New Roman" w:hAnsi="Times New Roman" w:cs="Times New Roman"/>
        </w:rPr>
        <w:t xml:space="preserve">. </w:t>
      </w:r>
      <w:r w:rsidR="00687E20" w:rsidRPr="00503629">
        <w:rPr>
          <w:rFonts w:ascii="Times New Roman" w:hAnsi="Times New Roman" w:cs="Times New Roman"/>
        </w:rPr>
        <w:t>We explore</w:t>
      </w:r>
      <w:r w:rsidR="00DC58F4" w:rsidRPr="00503629">
        <w:rPr>
          <w:rFonts w:ascii="Times New Roman" w:hAnsi="Times New Roman" w:cs="Times New Roman"/>
        </w:rPr>
        <w:t>d</w:t>
      </w:r>
      <w:r w:rsidR="00827D4D" w:rsidRPr="00503629">
        <w:rPr>
          <w:rFonts w:ascii="Times New Roman" w:hAnsi="Times New Roman" w:cs="Times New Roman"/>
        </w:rPr>
        <w:t xml:space="preserve"> the development of children’s </w:t>
      </w:r>
      <w:r w:rsidR="00BD6489" w:rsidRPr="00503629">
        <w:rPr>
          <w:rFonts w:ascii="Times New Roman" w:hAnsi="Times New Roman" w:cs="Times New Roman"/>
        </w:rPr>
        <w:t>awareness</w:t>
      </w:r>
      <w:r w:rsidR="00827D4D" w:rsidRPr="00503629">
        <w:rPr>
          <w:rFonts w:ascii="Times New Roman" w:hAnsi="Times New Roman" w:cs="Times New Roman"/>
        </w:rPr>
        <w:t xml:space="preserve"> of, </w:t>
      </w:r>
      <w:r w:rsidR="00BD6489" w:rsidRPr="00503629">
        <w:rPr>
          <w:rFonts w:ascii="Times New Roman" w:hAnsi="Times New Roman" w:cs="Times New Roman"/>
        </w:rPr>
        <w:t xml:space="preserve">and preferences for, </w:t>
      </w:r>
      <w:r w:rsidR="004E36C1" w:rsidRPr="00503629">
        <w:rPr>
          <w:rFonts w:ascii="Times New Roman" w:hAnsi="Times New Roman" w:cs="Times New Roman"/>
        </w:rPr>
        <w:t>ethn</w:t>
      </w:r>
      <w:r w:rsidRPr="00503629">
        <w:rPr>
          <w:rFonts w:ascii="Times New Roman" w:hAnsi="Times New Roman" w:cs="Times New Roman"/>
        </w:rPr>
        <w:t>ic</w:t>
      </w:r>
      <w:r w:rsidR="00827D4D" w:rsidRPr="00503629">
        <w:rPr>
          <w:rFonts w:ascii="Times New Roman" w:hAnsi="Times New Roman" w:cs="Times New Roman"/>
        </w:rPr>
        <w:t xml:space="preserve"> flags in Northern Ireland, Kosovo, and the Republic of North Macedonia. </w:t>
      </w:r>
      <w:r w:rsidR="00827D4D" w:rsidRPr="00503629">
        <w:rPr>
          <w:rFonts w:ascii="Times New Roman" w:hAnsi="Times New Roman"/>
        </w:rPr>
        <w:t xml:space="preserve">Children displayed early </w:t>
      </w:r>
      <w:r w:rsidR="00BD6489" w:rsidRPr="00503629">
        <w:rPr>
          <w:rFonts w:ascii="Times New Roman" w:hAnsi="Times New Roman"/>
        </w:rPr>
        <w:t>categorization</w:t>
      </w:r>
      <w:r w:rsidR="00E66458" w:rsidRPr="00503629">
        <w:rPr>
          <w:rFonts w:ascii="Times New Roman" w:hAnsi="Times New Roman"/>
        </w:rPr>
        <w:t xml:space="preserve"> of</w:t>
      </w:r>
      <w:r w:rsidR="00827D4D" w:rsidRPr="00503629">
        <w:rPr>
          <w:rFonts w:ascii="Times New Roman" w:hAnsi="Times New Roman"/>
        </w:rPr>
        <w:t xml:space="preserve">, and ingroup preferences for, </w:t>
      </w:r>
      <w:r w:rsidR="004E36C1" w:rsidRPr="00503629">
        <w:rPr>
          <w:rFonts w:ascii="Times New Roman" w:hAnsi="Times New Roman"/>
        </w:rPr>
        <w:t>ethn</w:t>
      </w:r>
      <w:r w:rsidRPr="00503629">
        <w:rPr>
          <w:rFonts w:ascii="Times New Roman" w:hAnsi="Times New Roman"/>
        </w:rPr>
        <w:t>ic</w:t>
      </w:r>
      <w:r w:rsidR="00827D4D" w:rsidRPr="00503629">
        <w:rPr>
          <w:rFonts w:ascii="Times New Roman" w:hAnsi="Times New Roman"/>
        </w:rPr>
        <w:t xml:space="preserve"> flags. By middle-childhood, children’s conflict-related social categories shaped systematic predictions about other’</w:t>
      </w:r>
      <w:r w:rsidR="00687E20" w:rsidRPr="00503629">
        <w:rPr>
          <w:rFonts w:ascii="Times New Roman" w:hAnsi="Times New Roman"/>
        </w:rPr>
        <w:t>s</w:t>
      </w:r>
      <w:r w:rsidR="00827D4D" w:rsidRPr="00503629">
        <w:rPr>
          <w:rFonts w:ascii="Times New Roman" w:hAnsi="Times New Roman"/>
        </w:rPr>
        <w:t xml:space="preserve"> group-based preferences for flags. </w:t>
      </w:r>
      <w:r w:rsidR="00F21B86" w:rsidRPr="00503629">
        <w:rPr>
          <w:rFonts w:ascii="Times New Roman" w:hAnsi="Times New Roman"/>
        </w:rPr>
        <w:t>C</w:t>
      </w:r>
      <w:r w:rsidR="00827D4D" w:rsidRPr="00503629">
        <w:rPr>
          <w:rFonts w:ascii="Times New Roman" w:hAnsi="Times New Roman"/>
        </w:rPr>
        <w:t xml:space="preserve">hildren </w:t>
      </w:r>
      <w:r w:rsidR="00F21B86" w:rsidRPr="00503629">
        <w:rPr>
          <w:rFonts w:ascii="Times New Roman" w:hAnsi="Times New Roman"/>
        </w:rPr>
        <w:t xml:space="preserve">of minority-status groups </w:t>
      </w:r>
      <w:r w:rsidR="00827D4D" w:rsidRPr="00503629">
        <w:rPr>
          <w:rFonts w:ascii="Times New Roman" w:hAnsi="Times New Roman"/>
        </w:rPr>
        <w:t xml:space="preserve">demonstrated more accurate flag categorization and were more likely to accurately infer others’ flag preferences. </w:t>
      </w:r>
      <w:r w:rsidR="00687E20" w:rsidRPr="00503629">
        <w:rPr>
          <w:rFonts w:ascii="Times New Roman" w:hAnsi="Times New Roman"/>
        </w:rPr>
        <w:t>While most Balkan c</w:t>
      </w:r>
      <w:r w:rsidR="00827D4D" w:rsidRPr="00503629">
        <w:rPr>
          <w:rFonts w:ascii="Times New Roman" w:hAnsi="Times New Roman"/>
        </w:rPr>
        <w:t xml:space="preserve">hildren preferred divided versus integrated </w:t>
      </w:r>
      <w:r w:rsidR="004E36C1" w:rsidRPr="00503629">
        <w:rPr>
          <w:rFonts w:ascii="Times New Roman" w:hAnsi="Times New Roman"/>
        </w:rPr>
        <w:t>ethnic</w:t>
      </w:r>
      <w:r w:rsidR="00827D4D" w:rsidRPr="00503629">
        <w:rPr>
          <w:rFonts w:ascii="Times New Roman" w:hAnsi="Times New Roman"/>
        </w:rPr>
        <w:t xml:space="preserve"> symbols</w:t>
      </w:r>
      <w:r w:rsidR="00687E20" w:rsidRPr="00503629">
        <w:rPr>
          <w:rFonts w:ascii="Times New Roman" w:hAnsi="Times New Roman"/>
        </w:rPr>
        <w:t xml:space="preserve">, children in the Albanian majority group in Kosovo </w:t>
      </w:r>
      <w:r w:rsidR="00F21B86" w:rsidRPr="00503629">
        <w:rPr>
          <w:rFonts w:ascii="Times New Roman" w:hAnsi="Times New Roman"/>
        </w:rPr>
        <w:t>demonstrated preferences for the</w:t>
      </w:r>
      <w:r w:rsidR="00687E20" w:rsidRPr="00503629">
        <w:rPr>
          <w:rFonts w:ascii="Times New Roman" w:hAnsi="Times New Roman"/>
        </w:rPr>
        <w:t xml:space="preserve"> new </w:t>
      </w:r>
      <w:r w:rsidR="004E36C1" w:rsidRPr="00503629">
        <w:rPr>
          <w:rFonts w:ascii="Times New Roman" w:hAnsi="Times New Roman"/>
        </w:rPr>
        <w:t>subordinate</w:t>
      </w:r>
      <w:r w:rsidR="00687E20" w:rsidRPr="00503629">
        <w:rPr>
          <w:rFonts w:ascii="Times New Roman" w:hAnsi="Times New Roman"/>
        </w:rPr>
        <w:t xml:space="preserve"> national flag</w:t>
      </w:r>
      <w:r w:rsidR="00827D4D" w:rsidRPr="00503629">
        <w:rPr>
          <w:rFonts w:ascii="Times New Roman" w:hAnsi="Times New Roman"/>
        </w:rPr>
        <w:t>. We discuss the implications of</w:t>
      </w:r>
      <w:r w:rsidR="00C56DDC" w:rsidRPr="00503629">
        <w:rPr>
          <w:rFonts w:ascii="Times New Roman" w:hAnsi="Times New Roman"/>
        </w:rPr>
        <w:t xml:space="preserve"> children’s</w:t>
      </w:r>
      <w:r w:rsidR="00827D4D" w:rsidRPr="00503629">
        <w:rPr>
          <w:rFonts w:ascii="Times New Roman" w:hAnsi="Times New Roman"/>
        </w:rPr>
        <w:t xml:space="preserve"> </w:t>
      </w:r>
      <w:r w:rsidR="00687E20" w:rsidRPr="00503629">
        <w:rPr>
          <w:rFonts w:ascii="Times New Roman" w:hAnsi="Times New Roman"/>
        </w:rPr>
        <w:t>ethno-national</w:t>
      </w:r>
      <w:r w:rsidR="00827D4D" w:rsidRPr="00503629">
        <w:rPr>
          <w:rFonts w:ascii="Times New Roman" w:hAnsi="Times New Roman"/>
        </w:rPr>
        <w:t xml:space="preserve"> </w:t>
      </w:r>
      <w:r w:rsidR="00A6606A" w:rsidRPr="00503629">
        <w:rPr>
          <w:rFonts w:ascii="Times New Roman" w:hAnsi="Times New Roman"/>
        </w:rPr>
        <w:t xml:space="preserve">flag </w:t>
      </w:r>
      <w:r w:rsidR="00827D4D" w:rsidRPr="00503629">
        <w:rPr>
          <w:rFonts w:ascii="Times New Roman" w:hAnsi="Times New Roman"/>
        </w:rPr>
        <w:t xml:space="preserve">categories </w:t>
      </w:r>
      <w:r w:rsidR="00C56DDC" w:rsidRPr="00503629">
        <w:rPr>
          <w:rFonts w:ascii="Times New Roman" w:hAnsi="Times New Roman"/>
        </w:rPr>
        <w:t>on developing</w:t>
      </w:r>
      <w:r w:rsidR="00827D4D" w:rsidRPr="00503629">
        <w:rPr>
          <w:rFonts w:ascii="Times New Roman" w:hAnsi="Times New Roman"/>
        </w:rPr>
        <w:t xml:space="preserve"> </w:t>
      </w:r>
      <w:r w:rsidR="00C56DDC" w:rsidRPr="00503629">
        <w:rPr>
          <w:rFonts w:ascii="Times New Roman" w:hAnsi="Times New Roman"/>
        </w:rPr>
        <w:t>conceptualizations of nationality</w:t>
      </w:r>
      <w:r w:rsidR="00827D4D" w:rsidRPr="00503629">
        <w:rPr>
          <w:rFonts w:ascii="Times New Roman" w:hAnsi="Times New Roman"/>
        </w:rPr>
        <w:t xml:space="preserve"> and the potential for shared national symbols to promote peace.</w:t>
      </w:r>
    </w:p>
    <w:p w14:paraId="7E1F9620" w14:textId="77777777" w:rsidR="00827D4D" w:rsidRPr="00503629" w:rsidRDefault="00827D4D" w:rsidP="00811AFD">
      <w:pPr>
        <w:spacing w:line="480" w:lineRule="auto"/>
        <w:rPr>
          <w:rFonts w:ascii="Times New Roman" w:hAnsi="Times New Roman" w:cs="Times New Roman"/>
        </w:rPr>
      </w:pPr>
    </w:p>
    <w:p w14:paraId="19316258" w14:textId="0A686F84" w:rsidR="001C1061" w:rsidRPr="00503629" w:rsidRDefault="001C1061" w:rsidP="00811AFD">
      <w:pPr>
        <w:spacing w:line="480" w:lineRule="auto"/>
        <w:rPr>
          <w:rFonts w:ascii="Times New Roman" w:hAnsi="Times New Roman" w:cs="Times New Roman"/>
          <w:i/>
          <w:iCs/>
        </w:rPr>
      </w:pPr>
      <w:r w:rsidRPr="00503629">
        <w:rPr>
          <w:rFonts w:ascii="Times New Roman" w:hAnsi="Times New Roman" w:cs="Times New Roman"/>
          <w:i/>
          <w:iCs/>
        </w:rPr>
        <w:t>Keywords:</w:t>
      </w:r>
      <w:r w:rsidR="00827D4D" w:rsidRPr="00503629">
        <w:rPr>
          <w:rFonts w:ascii="Times New Roman" w:hAnsi="Times New Roman" w:cs="Times New Roman"/>
          <w:i/>
          <w:iCs/>
        </w:rPr>
        <w:t xml:space="preserve"> social cognition, nationality, </w:t>
      </w:r>
      <w:r w:rsidR="00B257A6" w:rsidRPr="00503629">
        <w:rPr>
          <w:rFonts w:ascii="Times New Roman" w:hAnsi="Times New Roman" w:cs="Times New Roman"/>
          <w:i/>
          <w:iCs/>
        </w:rPr>
        <w:t xml:space="preserve">flags, </w:t>
      </w:r>
      <w:r w:rsidR="00827D4D" w:rsidRPr="00503629">
        <w:rPr>
          <w:rFonts w:ascii="Times New Roman" w:hAnsi="Times New Roman" w:cs="Times New Roman"/>
          <w:i/>
          <w:iCs/>
        </w:rPr>
        <w:t>intergroup conflict</w:t>
      </w:r>
    </w:p>
    <w:p w14:paraId="7408F1E0" w14:textId="77777777" w:rsidR="001C1061" w:rsidRPr="00503629" w:rsidRDefault="001C1061" w:rsidP="00811AFD">
      <w:pPr>
        <w:spacing w:line="480" w:lineRule="auto"/>
        <w:rPr>
          <w:rFonts w:ascii="Times New Roman" w:hAnsi="Times New Roman" w:cs="Times New Roman"/>
          <w:bCs/>
        </w:rPr>
      </w:pPr>
      <w:r w:rsidRPr="00503629">
        <w:rPr>
          <w:rFonts w:ascii="Times New Roman" w:hAnsi="Times New Roman" w:cs="Times New Roman"/>
          <w:bCs/>
        </w:rPr>
        <w:br w:type="page"/>
      </w:r>
    </w:p>
    <w:p w14:paraId="7F0C6E02" w14:textId="25EE42F0" w:rsidR="004D46AD" w:rsidRPr="00503629" w:rsidRDefault="004D46AD" w:rsidP="001D1EC5">
      <w:pPr>
        <w:spacing w:line="480" w:lineRule="auto"/>
        <w:jc w:val="center"/>
        <w:rPr>
          <w:rFonts w:ascii="Times New Roman" w:hAnsi="Times New Roman" w:cs="Times New Roman"/>
          <w:b/>
        </w:rPr>
      </w:pPr>
      <w:r w:rsidRPr="00503629">
        <w:rPr>
          <w:rFonts w:ascii="Times New Roman" w:hAnsi="Times New Roman" w:cs="Times New Roman"/>
          <w:b/>
        </w:rPr>
        <w:lastRenderedPageBreak/>
        <w:t xml:space="preserve">Children’s </w:t>
      </w:r>
      <w:r w:rsidR="006559CD" w:rsidRPr="00503629">
        <w:rPr>
          <w:rFonts w:ascii="Times New Roman" w:hAnsi="Times New Roman" w:cs="Times New Roman"/>
          <w:b/>
        </w:rPr>
        <w:t>Ethn</w:t>
      </w:r>
      <w:r w:rsidR="00864508" w:rsidRPr="00503629">
        <w:rPr>
          <w:rFonts w:ascii="Times New Roman" w:hAnsi="Times New Roman" w:cs="Times New Roman"/>
          <w:b/>
        </w:rPr>
        <w:t>o-National</w:t>
      </w:r>
      <w:r w:rsidRPr="00503629">
        <w:rPr>
          <w:rFonts w:ascii="Times New Roman" w:hAnsi="Times New Roman" w:cs="Times New Roman"/>
          <w:b/>
        </w:rPr>
        <w:t xml:space="preserve"> </w:t>
      </w:r>
      <w:r w:rsidR="00864508" w:rsidRPr="00503629">
        <w:rPr>
          <w:rFonts w:ascii="Times New Roman" w:hAnsi="Times New Roman" w:cs="Times New Roman"/>
          <w:b/>
        </w:rPr>
        <w:t xml:space="preserve">Flag </w:t>
      </w:r>
      <w:r w:rsidRPr="00503629">
        <w:rPr>
          <w:rFonts w:ascii="Times New Roman" w:hAnsi="Times New Roman" w:cs="Times New Roman"/>
          <w:b/>
        </w:rPr>
        <w:t xml:space="preserve">Categories in Three </w:t>
      </w:r>
      <w:r w:rsidR="004B6E07" w:rsidRPr="00503629">
        <w:rPr>
          <w:rFonts w:ascii="Times New Roman" w:hAnsi="Times New Roman" w:cs="Times New Roman"/>
          <w:b/>
        </w:rPr>
        <w:t>Divided</w:t>
      </w:r>
      <w:r w:rsidRPr="00503629">
        <w:rPr>
          <w:rFonts w:ascii="Times New Roman" w:hAnsi="Times New Roman" w:cs="Times New Roman"/>
          <w:b/>
        </w:rPr>
        <w:t xml:space="preserve"> Societies</w:t>
      </w:r>
    </w:p>
    <w:p w14:paraId="0C68AB4F" w14:textId="319F8D20" w:rsidR="00BE31FC" w:rsidRPr="00503629" w:rsidRDefault="00864508" w:rsidP="00811AFD">
      <w:pPr>
        <w:autoSpaceDE w:val="0"/>
        <w:autoSpaceDN w:val="0"/>
        <w:adjustRightInd w:val="0"/>
        <w:spacing w:line="480" w:lineRule="auto"/>
        <w:ind w:firstLine="720"/>
        <w:rPr>
          <w:rFonts w:ascii="Times New Roman" w:hAnsi="Times New Roman" w:cs="Times New Roman"/>
        </w:rPr>
      </w:pPr>
      <w:r w:rsidRPr="00503629">
        <w:rPr>
          <w:rFonts w:ascii="Times New Roman" w:hAnsi="Times New Roman" w:cs="Times New Roman"/>
        </w:rPr>
        <w:t>Flags</w:t>
      </w:r>
      <w:r w:rsidR="00603291" w:rsidRPr="00503629">
        <w:rPr>
          <w:rFonts w:ascii="Times New Roman" w:hAnsi="Times New Roman" w:cs="Times New Roman"/>
        </w:rPr>
        <w:t xml:space="preserve"> </w:t>
      </w:r>
      <w:r w:rsidR="00525249" w:rsidRPr="00503629">
        <w:rPr>
          <w:rFonts w:ascii="Times New Roman" w:hAnsi="Times New Roman" w:cs="Times New Roman"/>
        </w:rPr>
        <w:t>are conceptual representations of group membership that can prime nationalism and allegiance to one’s group (Butz, 2009</w:t>
      </w:r>
      <w:r w:rsidR="008F5629" w:rsidRPr="00503629">
        <w:rPr>
          <w:rFonts w:ascii="Times New Roman" w:hAnsi="Times New Roman" w:cs="Times New Roman"/>
        </w:rPr>
        <w:t>; Firth, 1973</w:t>
      </w:r>
      <w:r w:rsidR="00525249" w:rsidRPr="00503629">
        <w:rPr>
          <w:rFonts w:ascii="Times New Roman" w:hAnsi="Times New Roman" w:cs="Times New Roman"/>
        </w:rPr>
        <w:t>). Flags of rival groups in post-</w:t>
      </w:r>
      <w:r w:rsidR="004D46AD" w:rsidRPr="00503629">
        <w:rPr>
          <w:rFonts w:ascii="Times New Roman" w:hAnsi="Times New Roman" w:cs="Times New Roman"/>
        </w:rPr>
        <w:t>accord</w:t>
      </w:r>
      <w:r w:rsidR="00525249" w:rsidRPr="00503629">
        <w:rPr>
          <w:rFonts w:ascii="Times New Roman" w:hAnsi="Times New Roman" w:cs="Times New Roman"/>
        </w:rPr>
        <w:t xml:space="preserve"> societies may </w:t>
      </w:r>
      <w:r w:rsidR="00C95634" w:rsidRPr="00503629">
        <w:rPr>
          <w:rFonts w:ascii="Times New Roman" w:hAnsi="Times New Roman" w:cs="Times New Roman"/>
        </w:rPr>
        <w:t xml:space="preserve">fuel </w:t>
      </w:r>
      <w:r w:rsidR="00525249" w:rsidRPr="00503629">
        <w:rPr>
          <w:rFonts w:ascii="Times New Roman" w:hAnsi="Times New Roman" w:cs="Times New Roman"/>
        </w:rPr>
        <w:t>further divisions</w:t>
      </w:r>
      <w:r w:rsidR="00B571FB" w:rsidRPr="00503629">
        <w:rPr>
          <w:rFonts w:ascii="Times New Roman" w:hAnsi="Times New Roman" w:cs="Times New Roman"/>
        </w:rPr>
        <w:t xml:space="preserve"> (Bryson</w:t>
      </w:r>
      <w:r w:rsidR="008D4DEB" w:rsidRPr="00503629">
        <w:rPr>
          <w:rFonts w:ascii="Times New Roman" w:hAnsi="Times New Roman" w:cs="Times New Roman"/>
        </w:rPr>
        <w:t xml:space="preserve"> &amp; McCartney</w:t>
      </w:r>
      <w:r w:rsidR="00B571FB" w:rsidRPr="00503629">
        <w:rPr>
          <w:rFonts w:ascii="Times New Roman" w:hAnsi="Times New Roman" w:cs="Times New Roman"/>
        </w:rPr>
        <w:t>, 1994</w:t>
      </w:r>
      <w:r w:rsidR="009378AD" w:rsidRPr="00503629">
        <w:rPr>
          <w:rFonts w:ascii="Times New Roman" w:hAnsi="Times New Roman" w:cs="Times New Roman"/>
        </w:rPr>
        <w:t>; Holmes &amp; Cagle, 2000; Jarman, 1997; Morris, 2005</w:t>
      </w:r>
      <w:r w:rsidR="00B571FB" w:rsidRPr="00503629">
        <w:rPr>
          <w:rFonts w:ascii="Times New Roman" w:hAnsi="Times New Roman" w:cs="Times New Roman"/>
        </w:rPr>
        <w:t>)</w:t>
      </w:r>
      <w:r w:rsidR="00525249" w:rsidRPr="00503629">
        <w:rPr>
          <w:rFonts w:ascii="Times New Roman" w:hAnsi="Times New Roman" w:cs="Times New Roman"/>
        </w:rPr>
        <w:t xml:space="preserve">. </w:t>
      </w:r>
      <w:r w:rsidR="00C95634" w:rsidRPr="00503629">
        <w:rPr>
          <w:rFonts w:ascii="Times New Roman" w:hAnsi="Times New Roman" w:cs="Times New Roman"/>
        </w:rPr>
        <w:t>Yet</w:t>
      </w:r>
      <w:r w:rsidR="00FB7875" w:rsidRPr="00503629">
        <w:rPr>
          <w:rFonts w:ascii="Times New Roman" w:hAnsi="Times New Roman" w:cs="Times New Roman"/>
        </w:rPr>
        <w:t xml:space="preserve">, </w:t>
      </w:r>
      <w:r w:rsidR="00355AE7" w:rsidRPr="00503629">
        <w:rPr>
          <w:rFonts w:ascii="Times New Roman" w:hAnsi="Times New Roman" w:cs="Times New Roman"/>
        </w:rPr>
        <w:t>in settings of historic intergroup conflict</w:t>
      </w:r>
      <w:r w:rsidR="00C95634" w:rsidRPr="00503629">
        <w:rPr>
          <w:rFonts w:ascii="Times New Roman" w:hAnsi="Times New Roman" w:cs="Times New Roman"/>
        </w:rPr>
        <w:t>,</w:t>
      </w:r>
      <w:r w:rsidR="00355AE7" w:rsidRPr="00503629">
        <w:rPr>
          <w:rFonts w:ascii="Times New Roman" w:hAnsi="Times New Roman" w:cs="Times New Roman"/>
        </w:rPr>
        <w:t xml:space="preserve"> </w:t>
      </w:r>
      <w:r w:rsidR="00FB7875" w:rsidRPr="00503629">
        <w:rPr>
          <w:rFonts w:ascii="Times New Roman" w:hAnsi="Times New Roman" w:cs="Times New Roman"/>
        </w:rPr>
        <w:t xml:space="preserve">flags </w:t>
      </w:r>
      <w:r w:rsidR="00C95634" w:rsidRPr="00503629">
        <w:rPr>
          <w:rFonts w:ascii="Times New Roman" w:hAnsi="Times New Roman" w:cs="Times New Roman"/>
        </w:rPr>
        <w:t xml:space="preserve">may </w:t>
      </w:r>
      <w:r w:rsidR="00FB7875" w:rsidRPr="00503629">
        <w:rPr>
          <w:rFonts w:ascii="Times New Roman" w:hAnsi="Times New Roman" w:cs="Times New Roman"/>
        </w:rPr>
        <w:t>also</w:t>
      </w:r>
      <w:r w:rsidR="001D6C73" w:rsidRPr="00503629">
        <w:rPr>
          <w:rFonts w:ascii="Times New Roman" w:hAnsi="Times New Roman" w:cs="Times New Roman"/>
        </w:rPr>
        <w:t xml:space="preserve"> </w:t>
      </w:r>
      <w:r w:rsidR="00355AE7" w:rsidRPr="00503629">
        <w:rPr>
          <w:rFonts w:ascii="Times New Roman" w:hAnsi="Times New Roman" w:cs="Times New Roman"/>
        </w:rPr>
        <w:t>symbolize unity and</w:t>
      </w:r>
      <w:r w:rsidR="001D6C73" w:rsidRPr="00503629">
        <w:rPr>
          <w:rFonts w:ascii="Times New Roman" w:hAnsi="Times New Roman" w:cs="Times New Roman"/>
        </w:rPr>
        <w:t xml:space="preserve"> </w:t>
      </w:r>
      <w:r w:rsidR="00FB7875" w:rsidRPr="00503629">
        <w:rPr>
          <w:rFonts w:ascii="Times New Roman" w:hAnsi="Times New Roman" w:cs="Times New Roman"/>
        </w:rPr>
        <w:t>peace</w:t>
      </w:r>
      <w:r w:rsidR="00355AE7" w:rsidRPr="00503629">
        <w:rPr>
          <w:rFonts w:ascii="Times New Roman" w:hAnsi="Times New Roman" w:cs="Times New Roman"/>
        </w:rPr>
        <w:t>. For instance, in Bolivia</w:t>
      </w:r>
      <w:r w:rsidR="00C95634" w:rsidRPr="00503629">
        <w:rPr>
          <w:rFonts w:ascii="Times New Roman" w:hAnsi="Times New Roman" w:cs="Times New Roman"/>
        </w:rPr>
        <w:t>,</w:t>
      </w:r>
      <w:r w:rsidR="00355AE7" w:rsidRPr="00503629">
        <w:rPr>
          <w:rFonts w:ascii="Times New Roman" w:hAnsi="Times New Roman" w:cs="Times New Roman"/>
        </w:rPr>
        <w:t xml:space="preserve"> the Wiphala flag holds dual status with the Bolivian flag</w:t>
      </w:r>
      <w:r w:rsidR="00C95634" w:rsidRPr="00503629">
        <w:rPr>
          <w:rFonts w:ascii="Times New Roman" w:hAnsi="Times New Roman" w:cs="Times New Roman"/>
        </w:rPr>
        <w:t>;</w:t>
      </w:r>
      <w:r w:rsidR="00355AE7" w:rsidRPr="00503629">
        <w:rPr>
          <w:rFonts w:ascii="Times New Roman" w:hAnsi="Times New Roman" w:cs="Times New Roman"/>
        </w:rPr>
        <w:t xml:space="preserve"> flown side by side</w:t>
      </w:r>
      <w:r w:rsidR="00C95634" w:rsidRPr="00503629">
        <w:rPr>
          <w:rFonts w:ascii="Times New Roman" w:hAnsi="Times New Roman" w:cs="Times New Roman"/>
        </w:rPr>
        <w:t>, these flags</w:t>
      </w:r>
      <w:r w:rsidR="00355AE7" w:rsidRPr="00503629">
        <w:rPr>
          <w:rFonts w:ascii="Times New Roman" w:hAnsi="Times New Roman" w:cs="Times New Roman"/>
        </w:rPr>
        <w:t xml:space="preserve"> symboliz</w:t>
      </w:r>
      <w:r w:rsidR="004D46AD" w:rsidRPr="00503629">
        <w:rPr>
          <w:rFonts w:ascii="Times New Roman" w:hAnsi="Times New Roman" w:cs="Times New Roman"/>
        </w:rPr>
        <w:t>e</w:t>
      </w:r>
      <w:r w:rsidR="00355AE7" w:rsidRPr="00503629">
        <w:rPr>
          <w:rFonts w:ascii="Times New Roman" w:hAnsi="Times New Roman" w:cs="Times New Roman"/>
        </w:rPr>
        <w:t xml:space="preserve"> unity with the indigenous minority population</w:t>
      </w:r>
      <w:r w:rsidR="003D3C79" w:rsidRPr="00503629">
        <w:rPr>
          <w:rFonts w:ascii="Times New Roman" w:hAnsi="Times New Roman" w:cs="Times New Roman"/>
        </w:rPr>
        <w:t xml:space="preserve"> (Flesken, 2014)</w:t>
      </w:r>
      <w:r w:rsidR="00355AE7" w:rsidRPr="00503629">
        <w:rPr>
          <w:rFonts w:ascii="Times New Roman" w:hAnsi="Times New Roman" w:cs="Times New Roman"/>
        </w:rPr>
        <w:t>.</w:t>
      </w:r>
      <w:r w:rsidR="00FF1056" w:rsidRPr="00503629">
        <w:rPr>
          <w:rFonts w:ascii="Times New Roman" w:hAnsi="Times New Roman" w:cs="Times New Roman"/>
        </w:rPr>
        <w:t xml:space="preserve"> </w:t>
      </w:r>
      <w:r w:rsidR="00161D50" w:rsidRPr="00503629">
        <w:rPr>
          <w:rFonts w:ascii="Times New Roman" w:hAnsi="Times New Roman" w:cs="Times New Roman"/>
        </w:rPr>
        <w:t>In Kosovo, the creation of a new flag after the break from Yugoslavia symbolized the formation of a new</w:t>
      </w:r>
      <w:r w:rsidR="008B4B52" w:rsidRPr="00503629">
        <w:rPr>
          <w:rFonts w:ascii="Times New Roman" w:hAnsi="Times New Roman" w:cs="Times New Roman"/>
        </w:rPr>
        <w:t xml:space="preserve"> </w:t>
      </w:r>
      <w:r w:rsidR="004E36C1" w:rsidRPr="00503629">
        <w:rPr>
          <w:rFonts w:ascii="Times New Roman" w:hAnsi="Times New Roman" w:cs="Times New Roman"/>
        </w:rPr>
        <w:t>subordinate</w:t>
      </w:r>
      <w:r w:rsidR="00161D50" w:rsidRPr="00503629">
        <w:rPr>
          <w:rFonts w:ascii="Times New Roman" w:hAnsi="Times New Roman" w:cs="Times New Roman"/>
        </w:rPr>
        <w:t xml:space="preserve"> national identity—the Kosovar identit</w:t>
      </w:r>
      <w:r w:rsidR="00A15F34" w:rsidRPr="00503629">
        <w:rPr>
          <w:rFonts w:ascii="Times New Roman" w:hAnsi="Times New Roman" w:cs="Times New Roman"/>
        </w:rPr>
        <w:t>y</w:t>
      </w:r>
      <w:r w:rsidR="003D3C79" w:rsidRPr="00503629">
        <w:rPr>
          <w:rFonts w:ascii="Times New Roman" w:hAnsi="Times New Roman" w:cs="Times New Roman"/>
        </w:rPr>
        <w:t xml:space="preserve"> (</w:t>
      </w:r>
      <w:r w:rsidR="003D3C79" w:rsidRPr="00503629">
        <w:rPr>
          <w:rFonts w:ascii="Times New Roman" w:hAnsi="Times New Roman" w:cs="Times New Roman"/>
          <w:lang w:val="en-GB"/>
        </w:rPr>
        <w:t>Maloku, Derks, Van Laar, &amp; Ellemers, 2016).</w:t>
      </w:r>
      <w:r w:rsidR="00A15F34" w:rsidRPr="00503629">
        <w:rPr>
          <w:rFonts w:ascii="Times New Roman" w:hAnsi="Times New Roman" w:cs="Times New Roman"/>
        </w:rPr>
        <w:t xml:space="preserve"> </w:t>
      </w:r>
      <w:r w:rsidR="00C95634" w:rsidRPr="00503629">
        <w:rPr>
          <w:rFonts w:ascii="Times New Roman" w:hAnsi="Times New Roman" w:cs="Times New Roman"/>
        </w:rPr>
        <w:t>Given these multiple meanings and representations</w:t>
      </w:r>
      <w:r w:rsidR="00525249" w:rsidRPr="00503629">
        <w:rPr>
          <w:rFonts w:ascii="Times New Roman" w:hAnsi="Times New Roman" w:cs="Times New Roman"/>
        </w:rPr>
        <w:t xml:space="preserve">, investigating children’s understanding of the symbolic content of </w:t>
      </w:r>
      <w:r w:rsidR="00161D50" w:rsidRPr="00503629">
        <w:rPr>
          <w:rFonts w:ascii="Times New Roman" w:hAnsi="Times New Roman" w:cs="Times New Roman"/>
        </w:rPr>
        <w:t xml:space="preserve">flags representing </w:t>
      </w:r>
      <w:r w:rsidR="00525249" w:rsidRPr="00503629">
        <w:rPr>
          <w:rFonts w:ascii="Times New Roman" w:hAnsi="Times New Roman" w:cs="Times New Roman"/>
        </w:rPr>
        <w:t xml:space="preserve">conflict-related groups and national allegiances </w:t>
      </w:r>
      <w:r w:rsidR="00DC32FE" w:rsidRPr="00503629">
        <w:rPr>
          <w:rFonts w:ascii="Times New Roman" w:hAnsi="Times New Roman" w:cs="Times New Roman"/>
        </w:rPr>
        <w:t xml:space="preserve">can </w:t>
      </w:r>
      <w:r w:rsidR="00525249" w:rsidRPr="00503629">
        <w:rPr>
          <w:rFonts w:ascii="Times New Roman" w:hAnsi="Times New Roman" w:cs="Times New Roman"/>
        </w:rPr>
        <w:t>shed</w:t>
      </w:r>
      <w:r w:rsidR="00C95634" w:rsidRPr="00503629">
        <w:rPr>
          <w:rFonts w:ascii="Times New Roman" w:hAnsi="Times New Roman" w:cs="Times New Roman"/>
        </w:rPr>
        <w:t xml:space="preserve"> </w:t>
      </w:r>
      <w:r w:rsidR="00525249" w:rsidRPr="00503629">
        <w:rPr>
          <w:rFonts w:ascii="Times New Roman" w:hAnsi="Times New Roman" w:cs="Times New Roman"/>
        </w:rPr>
        <w:t xml:space="preserve">light on </w:t>
      </w:r>
      <w:r w:rsidR="004C3D5C" w:rsidRPr="00503629">
        <w:rPr>
          <w:rFonts w:ascii="Times New Roman" w:hAnsi="Times New Roman" w:cs="Times New Roman"/>
        </w:rPr>
        <w:t>early conceptions of nationality</w:t>
      </w:r>
      <w:r w:rsidR="00525249" w:rsidRPr="00503629">
        <w:rPr>
          <w:rFonts w:ascii="Times New Roman" w:hAnsi="Times New Roman" w:cs="Times New Roman"/>
        </w:rPr>
        <w:t xml:space="preserve">. </w:t>
      </w:r>
      <w:r w:rsidR="00BA5E30" w:rsidRPr="00503629">
        <w:rPr>
          <w:rFonts w:ascii="Times New Roman" w:hAnsi="Times New Roman" w:cs="Times New Roman"/>
        </w:rPr>
        <w:t>Framed by Social Identity Development</w:t>
      </w:r>
      <w:r w:rsidR="00A86D16" w:rsidRPr="00503629">
        <w:rPr>
          <w:rFonts w:ascii="Times New Roman" w:hAnsi="Times New Roman" w:cs="Times New Roman"/>
        </w:rPr>
        <w:t xml:space="preserve"> </w:t>
      </w:r>
      <w:r w:rsidR="00BA5E30" w:rsidRPr="00503629">
        <w:rPr>
          <w:rFonts w:ascii="Times New Roman" w:hAnsi="Times New Roman" w:cs="Times New Roman"/>
        </w:rPr>
        <w:t xml:space="preserve">Theory (SIDT; </w:t>
      </w:r>
      <w:r w:rsidR="00A86D16" w:rsidRPr="00503629">
        <w:rPr>
          <w:rFonts w:ascii="Times New Roman" w:hAnsi="Times New Roman" w:cs="Times New Roman"/>
        </w:rPr>
        <w:t xml:space="preserve">Nesdale, </w:t>
      </w:r>
      <w:r w:rsidR="009117A4" w:rsidRPr="00503629">
        <w:rPr>
          <w:rFonts w:ascii="Times New Roman" w:hAnsi="Times New Roman" w:cs="Times New Roman"/>
        </w:rPr>
        <w:t>1999</w:t>
      </w:r>
      <w:r w:rsidR="00377ABA" w:rsidRPr="00503629">
        <w:rPr>
          <w:rFonts w:ascii="Times New Roman" w:hAnsi="Times New Roman" w:cs="Times New Roman"/>
        </w:rPr>
        <w:t>; 2004</w:t>
      </w:r>
      <w:r w:rsidR="00BA5E30" w:rsidRPr="00503629">
        <w:rPr>
          <w:rFonts w:ascii="Times New Roman" w:hAnsi="Times New Roman" w:cs="Times New Roman"/>
        </w:rPr>
        <w:t>)</w:t>
      </w:r>
      <w:r w:rsidR="00FB7875" w:rsidRPr="00503629">
        <w:rPr>
          <w:rFonts w:ascii="Times New Roman" w:hAnsi="Times New Roman" w:cs="Times New Roman"/>
        </w:rPr>
        <w:t xml:space="preserve">, we investigate </w:t>
      </w:r>
      <w:r w:rsidR="00034195" w:rsidRPr="00503629">
        <w:rPr>
          <w:rFonts w:ascii="Times New Roman" w:hAnsi="Times New Roman" w:cs="Times New Roman"/>
        </w:rPr>
        <w:t>the development of</w:t>
      </w:r>
      <w:r w:rsidR="00FB7875" w:rsidRPr="00503629">
        <w:rPr>
          <w:rFonts w:ascii="Times New Roman" w:hAnsi="Times New Roman" w:cs="Times New Roman"/>
        </w:rPr>
        <w:t xml:space="preserve"> categorization of, and preferences for,</w:t>
      </w:r>
      <w:r w:rsidR="00E97E57" w:rsidRPr="00503629">
        <w:rPr>
          <w:rFonts w:ascii="Times New Roman" w:hAnsi="Times New Roman" w:cs="Times New Roman"/>
        </w:rPr>
        <w:t xml:space="preserve"> </w:t>
      </w:r>
      <w:r w:rsidR="00877083" w:rsidRPr="00503629">
        <w:rPr>
          <w:rFonts w:ascii="Times New Roman" w:hAnsi="Times New Roman" w:cs="Times New Roman"/>
        </w:rPr>
        <w:t>ethnic</w:t>
      </w:r>
      <w:r w:rsidR="00E97E57" w:rsidRPr="00503629">
        <w:rPr>
          <w:rFonts w:ascii="Times New Roman" w:hAnsi="Times New Roman" w:cs="Times New Roman"/>
        </w:rPr>
        <w:t xml:space="preserve"> flags </w:t>
      </w:r>
      <w:r w:rsidR="00FB7875" w:rsidRPr="00503629">
        <w:rPr>
          <w:rFonts w:ascii="Times New Roman" w:hAnsi="Times New Roman" w:cs="Times New Roman"/>
        </w:rPr>
        <w:t>in three post-</w:t>
      </w:r>
      <w:r w:rsidR="004D46AD" w:rsidRPr="00503629">
        <w:rPr>
          <w:rFonts w:ascii="Times New Roman" w:hAnsi="Times New Roman" w:cs="Times New Roman"/>
        </w:rPr>
        <w:t>accord</w:t>
      </w:r>
      <w:r w:rsidR="00FB7875" w:rsidRPr="00503629">
        <w:rPr>
          <w:rFonts w:ascii="Times New Roman" w:hAnsi="Times New Roman" w:cs="Times New Roman"/>
        </w:rPr>
        <w:t xml:space="preserve"> </w:t>
      </w:r>
      <w:r w:rsidR="00C95634" w:rsidRPr="00503629">
        <w:rPr>
          <w:rFonts w:ascii="Times New Roman" w:hAnsi="Times New Roman" w:cs="Times New Roman"/>
        </w:rPr>
        <w:t>societies</w:t>
      </w:r>
      <w:r w:rsidR="00FB7875" w:rsidRPr="00503629">
        <w:rPr>
          <w:rFonts w:ascii="Times New Roman" w:hAnsi="Times New Roman" w:cs="Times New Roman"/>
        </w:rPr>
        <w:t>: Northern Ireland (NI), the Republic of North Macedonia (RNM)</w:t>
      </w:r>
      <w:r w:rsidR="0097515D" w:rsidRPr="00503629">
        <w:rPr>
          <w:rFonts w:ascii="Times New Roman" w:hAnsi="Times New Roman" w:cs="Times New Roman"/>
        </w:rPr>
        <w:t>, and Kosovo</w:t>
      </w:r>
      <w:r w:rsidR="00FB7875" w:rsidRPr="00503629">
        <w:rPr>
          <w:rFonts w:ascii="Times New Roman" w:hAnsi="Times New Roman" w:cs="Times New Roman"/>
        </w:rPr>
        <w:t>.</w:t>
      </w:r>
      <w:r w:rsidR="00780968" w:rsidRPr="00503629">
        <w:rPr>
          <w:rFonts w:ascii="Times New Roman" w:hAnsi="Times New Roman" w:cs="Times New Roman"/>
        </w:rPr>
        <w:t xml:space="preserve"> </w:t>
      </w:r>
    </w:p>
    <w:p w14:paraId="43F6E293" w14:textId="408AB54C" w:rsidR="00E169DD" w:rsidRPr="00503629" w:rsidRDefault="0023387C" w:rsidP="00811AFD">
      <w:pPr>
        <w:autoSpaceDE w:val="0"/>
        <w:autoSpaceDN w:val="0"/>
        <w:adjustRightInd w:val="0"/>
        <w:spacing w:line="480" w:lineRule="auto"/>
        <w:ind w:firstLine="720"/>
        <w:rPr>
          <w:rFonts w:ascii="Times New Roman" w:hAnsi="Times New Roman" w:cs="Times New Roman"/>
          <w:lang w:val="en-GB"/>
        </w:rPr>
      </w:pPr>
      <w:r w:rsidRPr="00503629">
        <w:rPr>
          <w:rFonts w:ascii="Times New Roman" w:hAnsi="Times New Roman" w:cs="Times New Roman"/>
          <w:lang w:val="en-GB"/>
        </w:rPr>
        <w:t xml:space="preserve">NI, </w:t>
      </w:r>
      <w:r w:rsidR="0097515D" w:rsidRPr="00503629">
        <w:rPr>
          <w:rFonts w:ascii="Times New Roman" w:hAnsi="Times New Roman" w:cs="Times New Roman"/>
          <w:lang w:val="en-GB"/>
        </w:rPr>
        <w:t xml:space="preserve">RNM, and </w:t>
      </w:r>
      <w:r w:rsidRPr="00503629">
        <w:rPr>
          <w:rFonts w:ascii="Times New Roman" w:hAnsi="Times New Roman" w:cs="Times New Roman"/>
          <w:lang w:val="en-GB"/>
        </w:rPr>
        <w:t>Kosovo</w:t>
      </w:r>
      <w:r w:rsidR="0097515D" w:rsidRPr="00503629">
        <w:rPr>
          <w:rFonts w:ascii="Times New Roman" w:hAnsi="Times New Roman" w:cs="Times New Roman"/>
          <w:lang w:val="en-GB"/>
        </w:rPr>
        <w:t xml:space="preserve"> </w:t>
      </w:r>
      <w:r w:rsidR="00780968" w:rsidRPr="00503629">
        <w:rPr>
          <w:rFonts w:ascii="Times New Roman" w:hAnsi="Times New Roman" w:cs="Times New Roman"/>
          <w:lang w:val="en-GB"/>
        </w:rPr>
        <w:t xml:space="preserve">have </w:t>
      </w:r>
      <w:r w:rsidR="00AC40AA" w:rsidRPr="00503629">
        <w:rPr>
          <w:rFonts w:ascii="Times New Roman" w:hAnsi="Times New Roman" w:cs="Times New Roman"/>
          <w:lang w:val="en-GB"/>
        </w:rPr>
        <w:t xml:space="preserve">each </w:t>
      </w:r>
      <w:r w:rsidR="00780968" w:rsidRPr="00503629">
        <w:rPr>
          <w:rFonts w:ascii="Times New Roman" w:hAnsi="Times New Roman" w:cs="Times New Roman"/>
          <w:lang w:val="en-GB"/>
        </w:rPr>
        <w:t>had a</w:t>
      </w:r>
      <w:r w:rsidRPr="00503629">
        <w:rPr>
          <w:rFonts w:ascii="Times New Roman" w:hAnsi="Times New Roman" w:cs="Times New Roman"/>
          <w:lang w:val="en-GB"/>
        </w:rPr>
        <w:t xml:space="preserve"> relatively recent period of intergroup violence </w:t>
      </w:r>
      <w:r w:rsidR="00AC40AA" w:rsidRPr="00503629">
        <w:rPr>
          <w:rFonts w:ascii="Times New Roman" w:hAnsi="Times New Roman" w:cs="Times New Roman"/>
          <w:lang w:val="en-GB"/>
        </w:rPr>
        <w:t xml:space="preserve">sparked in part by contested national </w:t>
      </w:r>
      <w:r w:rsidR="00C30BCD" w:rsidRPr="00503629">
        <w:rPr>
          <w:rFonts w:ascii="Times New Roman" w:hAnsi="Times New Roman" w:cs="Times New Roman"/>
          <w:lang w:val="en-GB"/>
        </w:rPr>
        <w:t>identities</w:t>
      </w:r>
      <w:r w:rsidR="0097515D" w:rsidRPr="00503629">
        <w:rPr>
          <w:rFonts w:ascii="Times New Roman" w:hAnsi="Times New Roman" w:cs="Times New Roman"/>
          <w:lang w:val="en-GB"/>
        </w:rPr>
        <w:t>,</w:t>
      </w:r>
      <w:r w:rsidR="008D4DEB" w:rsidRPr="00503629">
        <w:rPr>
          <w:rFonts w:ascii="Times New Roman" w:hAnsi="Times New Roman" w:cs="Times New Roman"/>
          <w:lang w:val="en-GB"/>
        </w:rPr>
        <w:t xml:space="preserve"> resulting in two dominant ethno-national categories </w:t>
      </w:r>
      <w:r w:rsidR="0097515D" w:rsidRPr="00503629">
        <w:rPr>
          <w:rFonts w:ascii="Times New Roman" w:hAnsi="Times New Roman" w:cs="Times New Roman"/>
          <w:lang w:val="en-GB"/>
        </w:rPr>
        <w:t xml:space="preserve">in each society. </w:t>
      </w:r>
      <w:r w:rsidR="00864508" w:rsidRPr="00503629">
        <w:rPr>
          <w:rFonts w:ascii="Times New Roman" w:hAnsi="Times New Roman" w:cs="Times New Roman"/>
          <w:lang w:val="en-GB"/>
        </w:rPr>
        <w:t>Here, e</w:t>
      </w:r>
      <w:r w:rsidR="0097515D" w:rsidRPr="00503629">
        <w:rPr>
          <w:rFonts w:ascii="Times New Roman" w:hAnsi="Times New Roman" w:cs="Times New Roman"/>
          <w:lang w:val="en-GB"/>
        </w:rPr>
        <w:t xml:space="preserve">thno-national </w:t>
      </w:r>
      <w:r w:rsidR="00864508" w:rsidRPr="00503629">
        <w:rPr>
          <w:rFonts w:ascii="Times New Roman" w:hAnsi="Times New Roman" w:cs="Times New Roman"/>
          <w:lang w:val="en-GB"/>
        </w:rPr>
        <w:t xml:space="preserve">groups </w:t>
      </w:r>
      <w:r w:rsidR="00066011" w:rsidRPr="00503629">
        <w:rPr>
          <w:rFonts w:ascii="Times New Roman" w:hAnsi="Times New Roman" w:cs="Times New Roman"/>
          <w:lang w:val="en-GB"/>
        </w:rPr>
        <w:t>have a</w:t>
      </w:r>
      <w:r w:rsidR="008D4DEB" w:rsidRPr="00503629">
        <w:rPr>
          <w:rFonts w:ascii="Times New Roman" w:hAnsi="Times New Roman" w:cs="Times New Roman"/>
          <w:lang w:val="en-GB"/>
        </w:rPr>
        <w:t xml:space="preserve"> distinct ethnic heritage, culture, religion, and in the Balkans, </w:t>
      </w:r>
      <w:r w:rsidR="006E7594" w:rsidRPr="00503629">
        <w:rPr>
          <w:rFonts w:ascii="Times New Roman" w:hAnsi="Times New Roman" w:cs="Times New Roman"/>
          <w:lang w:val="en-GB"/>
        </w:rPr>
        <w:t xml:space="preserve">also </w:t>
      </w:r>
      <w:r w:rsidR="008D4DEB" w:rsidRPr="00503629">
        <w:rPr>
          <w:rFonts w:ascii="Times New Roman" w:hAnsi="Times New Roman" w:cs="Times New Roman"/>
          <w:lang w:val="en-GB"/>
        </w:rPr>
        <w:t>language</w:t>
      </w:r>
      <w:r w:rsidR="00C30BCD" w:rsidRPr="00503629">
        <w:rPr>
          <w:rFonts w:ascii="Times New Roman" w:hAnsi="Times New Roman" w:cs="Times New Roman"/>
          <w:lang w:val="en-GB"/>
        </w:rPr>
        <w:t xml:space="preserve">. </w:t>
      </w:r>
      <w:r w:rsidR="00E169DD" w:rsidRPr="00503629">
        <w:rPr>
          <w:rFonts w:ascii="Times New Roman" w:hAnsi="Times New Roman" w:cs="Times New Roman"/>
          <w:lang w:val="en-GB"/>
        </w:rPr>
        <w:t>While all three societies have reached a formal peace agreement, intergroup tensions remain</w:t>
      </w:r>
      <w:r w:rsidR="006E7594" w:rsidRPr="00503629">
        <w:rPr>
          <w:rFonts w:ascii="Times New Roman" w:hAnsi="Times New Roman" w:cs="Times New Roman"/>
          <w:lang w:val="en-GB"/>
        </w:rPr>
        <w:t>,</w:t>
      </w:r>
      <w:r w:rsidR="00E169DD" w:rsidRPr="00503629">
        <w:rPr>
          <w:rFonts w:ascii="Times New Roman" w:hAnsi="Times New Roman" w:cs="Times New Roman"/>
          <w:lang w:val="en-GB"/>
        </w:rPr>
        <w:t xml:space="preserve"> and children are socialized in the history of intergroup conflict</w:t>
      </w:r>
      <w:r w:rsidR="006E7594" w:rsidRPr="00503629">
        <w:rPr>
          <w:rFonts w:ascii="Times New Roman" w:hAnsi="Times New Roman" w:cs="Times New Roman"/>
          <w:lang w:val="en-GB"/>
        </w:rPr>
        <w:t xml:space="preserve"> (Taylor &amp; McKeown, 2019)</w:t>
      </w:r>
      <w:r w:rsidR="00E169DD" w:rsidRPr="00503629">
        <w:rPr>
          <w:rFonts w:ascii="Times New Roman" w:hAnsi="Times New Roman" w:cs="Times New Roman"/>
          <w:lang w:val="en-GB"/>
        </w:rPr>
        <w:t>. For example, all three societies have divided education systems.</w:t>
      </w:r>
    </w:p>
    <w:p w14:paraId="616DD15F" w14:textId="6AAD7CEF" w:rsidR="00E169DD" w:rsidRPr="00503629" w:rsidRDefault="00DC32FE" w:rsidP="00811AFD">
      <w:pPr>
        <w:autoSpaceDE w:val="0"/>
        <w:autoSpaceDN w:val="0"/>
        <w:adjustRightInd w:val="0"/>
        <w:spacing w:line="480" w:lineRule="auto"/>
        <w:ind w:firstLine="720"/>
        <w:rPr>
          <w:rFonts w:ascii="Times New Roman" w:hAnsi="Times New Roman" w:cs="Times New Roman"/>
          <w:bCs/>
        </w:rPr>
      </w:pPr>
      <w:r w:rsidRPr="00503629">
        <w:rPr>
          <w:rFonts w:ascii="Times New Roman" w:hAnsi="Times New Roman" w:cs="Times New Roman"/>
          <w:lang w:val="en-GB"/>
        </w:rPr>
        <w:t>NI</w:t>
      </w:r>
      <w:r w:rsidR="0023387C" w:rsidRPr="00503629">
        <w:rPr>
          <w:rFonts w:ascii="Times New Roman" w:hAnsi="Times New Roman" w:cs="Times New Roman"/>
          <w:lang w:val="en-GB"/>
        </w:rPr>
        <w:t xml:space="preserve"> was </w:t>
      </w:r>
      <w:r w:rsidR="003A78C6" w:rsidRPr="00503629">
        <w:rPr>
          <w:rFonts w:ascii="Times New Roman" w:hAnsi="Times New Roman" w:cs="Times New Roman"/>
          <w:lang w:val="en-GB"/>
        </w:rPr>
        <w:t>formed</w:t>
      </w:r>
      <w:r w:rsidR="0023387C" w:rsidRPr="00503629">
        <w:rPr>
          <w:rFonts w:ascii="Times New Roman" w:hAnsi="Times New Roman" w:cs="Times New Roman"/>
          <w:lang w:val="en-GB"/>
        </w:rPr>
        <w:t xml:space="preserve"> with the partition of the island of Ireland in the early 1920s, resulting in a constitutional dispute over the sovereignty of the region. Now </w:t>
      </w:r>
      <w:r w:rsidR="003A78C6" w:rsidRPr="00503629">
        <w:rPr>
          <w:rFonts w:ascii="Times New Roman" w:hAnsi="Times New Roman" w:cs="Times New Roman"/>
          <w:lang w:val="en-GB"/>
        </w:rPr>
        <w:t xml:space="preserve">a </w:t>
      </w:r>
      <w:r w:rsidR="0023387C" w:rsidRPr="00503629">
        <w:rPr>
          <w:rFonts w:ascii="Times New Roman" w:hAnsi="Times New Roman" w:cs="Times New Roman"/>
          <w:lang w:val="en-GB"/>
        </w:rPr>
        <w:t xml:space="preserve">part of the United Kingdom, </w:t>
      </w:r>
      <w:r w:rsidR="002336A2" w:rsidRPr="00503629">
        <w:rPr>
          <w:rFonts w:ascii="Times New Roman" w:hAnsi="Times New Roman" w:cs="Times New Roman"/>
          <w:lang w:val="en-GB"/>
        </w:rPr>
        <w:t>Protestants and Catholics</w:t>
      </w:r>
      <w:r w:rsidR="00780968" w:rsidRPr="00503629">
        <w:rPr>
          <w:rFonts w:ascii="Times New Roman" w:hAnsi="Times New Roman" w:cs="Times New Roman"/>
          <w:lang w:val="en-GB"/>
        </w:rPr>
        <w:t xml:space="preserve"> mak</w:t>
      </w:r>
      <w:r w:rsidR="0097515D" w:rsidRPr="00503629">
        <w:rPr>
          <w:rFonts w:ascii="Times New Roman" w:hAnsi="Times New Roman" w:cs="Times New Roman"/>
          <w:lang w:val="en-GB"/>
        </w:rPr>
        <w:t>e</w:t>
      </w:r>
      <w:r w:rsidR="00780968" w:rsidRPr="00503629">
        <w:rPr>
          <w:rFonts w:ascii="Times New Roman" w:hAnsi="Times New Roman" w:cs="Times New Roman"/>
          <w:lang w:val="en-GB"/>
        </w:rPr>
        <w:t xml:space="preserve"> up 48% and 45% of the resident NI population respectively (NI Census, 2011)</w:t>
      </w:r>
      <w:r w:rsidR="002336A2" w:rsidRPr="00503629">
        <w:rPr>
          <w:rFonts w:ascii="Times New Roman" w:hAnsi="Times New Roman" w:cs="Times New Roman"/>
          <w:lang w:val="en-GB"/>
        </w:rPr>
        <w:t>.</w:t>
      </w:r>
      <w:r w:rsidR="0023387C" w:rsidRPr="00503629">
        <w:rPr>
          <w:rFonts w:ascii="Times New Roman" w:hAnsi="Times New Roman" w:cs="Times New Roman"/>
          <w:lang w:val="en-GB"/>
        </w:rPr>
        <w:t xml:space="preserve"> </w:t>
      </w:r>
      <w:r w:rsidR="002336A2" w:rsidRPr="00503629">
        <w:rPr>
          <w:rFonts w:ascii="Times New Roman" w:hAnsi="Times New Roman" w:cs="Times New Roman"/>
          <w:lang w:val="en-GB"/>
        </w:rPr>
        <w:lastRenderedPageBreak/>
        <w:t>P</w:t>
      </w:r>
      <w:r w:rsidR="0023387C" w:rsidRPr="00503629">
        <w:rPr>
          <w:rFonts w:ascii="Times New Roman" w:hAnsi="Times New Roman" w:cs="Times New Roman"/>
          <w:lang w:val="en-GB"/>
        </w:rPr>
        <w:t>rotestants</w:t>
      </w:r>
      <w:r w:rsidR="00192C82" w:rsidRPr="00503629">
        <w:rPr>
          <w:rFonts w:ascii="Times New Roman" w:hAnsi="Times New Roman" w:cs="Times New Roman"/>
          <w:lang w:val="en-GB"/>
        </w:rPr>
        <w:t>, the historic majority status group,</w:t>
      </w:r>
      <w:r w:rsidR="0023387C" w:rsidRPr="00503629">
        <w:rPr>
          <w:rFonts w:ascii="Times New Roman" w:hAnsi="Times New Roman" w:cs="Times New Roman"/>
          <w:lang w:val="en-GB"/>
        </w:rPr>
        <w:t xml:space="preserve"> largely identify as </w:t>
      </w:r>
      <w:r w:rsidR="002336A2" w:rsidRPr="00503629">
        <w:rPr>
          <w:rFonts w:ascii="Times New Roman" w:hAnsi="Times New Roman" w:cs="Times New Roman"/>
          <w:lang w:val="en-GB"/>
        </w:rPr>
        <w:t>British</w:t>
      </w:r>
      <w:r w:rsidR="008D4DEB" w:rsidRPr="00503629">
        <w:rPr>
          <w:rFonts w:ascii="Times New Roman" w:hAnsi="Times New Roman" w:cs="Times New Roman"/>
          <w:lang w:val="en-GB"/>
        </w:rPr>
        <w:t xml:space="preserve"> and/or Northern Irish</w:t>
      </w:r>
      <w:r w:rsidR="00C30BCD" w:rsidRPr="00503629">
        <w:rPr>
          <w:rFonts w:ascii="Times New Roman" w:hAnsi="Times New Roman" w:cs="Times New Roman"/>
          <w:lang w:val="en-GB"/>
        </w:rPr>
        <w:t>,</w:t>
      </w:r>
      <w:r w:rsidR="002336A2" w:rsidRPr="00503629">
        <w:rPr>
          <w:rFonts w:ascii="Times New Roman" w:hAnsi="Times New Roman" w:cs="Times New Roman"/>
          <w:lang w:val="en-GB"/>
        </w:rPr>
        <w:t xml:space="preserve"> while Catholics</w:t>
      </w:r>
      <w:r w:rsidR="00192C82" w:rsidRPr="00503629">
        <w:rPr>
          <w:rFonts w:ascii="Times New Roman" w:hAnsi="Times New Roman" w:cs="Times New Roman"/>
          <w:lang w:val="en-GB"/>
        </w:rPr>
        <w:t>, the historic minority status group,</w:t>
      </w:r>
      <w:r w:rsidR="002336A2" w:rsidRPr="00503629">
        <w:rPr>
          <w:rFonts w:ascii="Times New Roman" w:hAnsi="Times New Roman" w:cs="Times New Roman"/>
          <w:lang w:val="en-GB"/>
        </w:rPr>
        <w:t xml:space="preserve"> largely identify as Irish</w:t>
      </w:r>
      <w:r w:rsidR="00192C82" w:rsidRPr="00503629">
        <w:rPr>
          <w:rFonts w:ascii="Times New Roman" w:hAnsi="Times New Roman" w:cs="Times New Roman"/>
          <w:lang w:val="en-GB"/>
        </w:rPr>
        <w:t xml:space="preserve"> </w:t>
      </w:r>
      <w:r w:rsidR="002336A2" w:rsidRPr="00503629">
        <w:rPr>
          <w:rFonts w:ascii="Times New Roman" w:hAnsi="Times New Roman" w:cs="Times New Roman"/>
          <w:lang w:val="en-GB"/>
        </w:rPr>
        <w:t>(ARK, 2019).</w:t>
      </w:r>
      <w:r w:rsidR="00780968" w:rsidRPr="00503629">
        <w:rPr>
          <w:rFonts w:ascii="Times New Roman" w:hAnsi="Times New Roman" w:cs="Times New Roman"/>
          <w:lang w:val="en-GB"/>
        </w:rPr>
        <w:t xml:space="preserve"> </w:t>
      </w:r>
      <w:r w:rsidR="00780968" w:rsidRPr="00503629">
        <w:rPr>
          <w:rFonts w:ascii="Times New Roman" w:hAnsi="Times New Roman" w:cs="Times New Roman"/>
          <w:bCs/>
        </w:rPr>
        <w:t>The most recent period of intergroup violence known as the ‘Troubles’ (1968-1998) resulted from conflict over the authority of the region and the rights of Catholic</w:t>
      </w:r>
      <w:r w:rsidR="00377ABA" w:rsidRPr="00503629">
        <w:rPr>
          <w:rFonts w:ascii="Times New Roman" w:hAnsi="Times New Roman" w:cs="Times New Roman"/>
          <w:bCs/>
        </w:rPr>
        <w:t>s</w:t>
      </w:r>
      <w:r w:rsidR="00780968" w:rsidRPr="00503629">
        <w:rPr>
          <w:rFonts w:ascii="Times New Roman" w:hAnsi="Times New Roman" w:cs="Times New Roman"/>
          <w:bCs/>
        </w:rPr>
        <w:t>. The region has been in relative peace</w:t>
      </w:r>
      <w:r w:rsidR="00E169DD" w:rsidRPr="00503629">
        <w:rPr>
          <w:rFonts w:ascii="Times New Roman" w:hAnsi="Times New Roman" w:cs="Times New Roman"/>
          <w:bCs/>
        </w:rPr>
        <w:t>,</w:t>
      </w:r>
      <w:r w:rsidR="00780968" w:rsidRPr="00503629">
        <w:rPr>
          <w:rFonts w:ascii="Times New Roman" w:hAnsi="Times New Roman" w:cs="Times New Roman"/>
          <w:bCs/>
        </w:rPr>
        <w:t xml:space="preserve"> </w:t>
      </w:r>
      <w:r w:rsidR="00E169DD" w:rsidRPr="00503629">
        <w:rPr>
          <w:rFonts w:ascii="Times New Roman" w:hAnsi="Times New Roman" w:cs="Times New Roman"/>
          <w:bCs/>
        </w:rPr>
        <w:t xml:space="preserve">interspersed with bouts of tension, </w:t>
      </w:r>
      <w:r w:rsidR="00780968" w:rsidRPr="00503629">
        <w:rPr>
          <w:rFonts w:ascii="Times New Roman" w:hAnsi="Times New Roman" w:cs="Times New Roman"/>
          <w:bCs/>
        </w:rPr>
        <w:t>since the 1998 Good Friday Agreement</w:t>
      </w:r>
      <w:r w:rsidR="00DD542E" w:rsidRPr="00503629">
        <w:rPr>
          <w:rFonts w:ascii="Times New Roman" w:hAnsi="Times New Roman" w:cs="Times New Roman"/>
          <w:bCs/>
        </w:rPr>
        <w:t>.</w:t>
      </w:r>
      <w:r w:rsidR="00192C82" w:rsidRPr="00503629">
        <w:rPr>
          <w:rFonts w:ascii="Times New Roman" w:hAnsi="Times New Roman" w:cs="Times New Roman"/>
          <w:bCs/>
        </w:rPr>
        <w:t xml:space="preserve"> </w:t>
      </w:r>
    </w:p>
    <w:p w14:paraId="0CB2B8E4" w14:textId="2DBF5824" w:rsidR="00ED219F" w:rsidRPr="00503629" w:rsidRDefault="0097515D" w:rsidP="00D67BC7">
      <w:pPr>
        <w:autoSpaceDE w:val="0"/>
        <w:autoSpaceDN w:val="0"/>
        <w:adjustRightInd w:val="0"/>
        <w:spacing w:line="480" w:lineRule="auto"/>
        <w:ind w:firstLine="720"/>
        <w:rPr>
          <w:rFonts w:ascii="Times New Roman" w:hAnsi="Times New Roman" w:cs="Times New Roman"/>
          <w:bCs/>
        </w:rPr>
      </w:pPr>
      <w:bookmarkStart w:id="1" w:name="_Hlk50624355"/>
      <w:r w:rsidRPr="00503629">
        <w:rPr>
          <w:rFonts w:ascii="Times New Roman" w:hAnsi="Times New Roman" w:cs="Times New Roman"/>
          <w:lang w:val="en-GB"/>
        </w:rPr>
        <w:t xml:space="preserve">RNM has a history of intergroup tension due to </w:t>
      </w:r>
      <w:r w:rsidR="00AA1CB5" w:rsidRPr="00503629">
        <w:rPr>
          <w:rFonts w:ascii="Times New Roman" w:hAnsi="Times New Roman" w:cs="Times New Roman"/>
          <w:lang w:val="en-GB"/>
        </w:rPr>
        <w:t xml:space="preserve">the rise of </w:t>
      </w:r>
      <w:r w:rsidRPr="00503629">
        <w:rPr>
          <w:rFonts w:ascii="Times New Roman" w:hAnsi="Times New Roman" w:cs="Times New Roman"/>
          <w:lang w:val="en-GB"/>
        </w:rPr>
        <w:t>Albanian nationalism</w:t>
      </w:r>
      <w:bookmarkEnd w:id="1"/>
      <w:r w:rsidR="00D67BC7" w:rsidRPr="00503629">
        <w:rPr>
          <w:rFonts w:ascii="Times New Roman" w:hAnsi="Times New Roman" w:cs="Times New Roman"/>
          <w:lang w:val="en-GB"/>
        </w:rPr>
        <w:t xml:space="preserve">, </w:t>
      </w:r>
      <w:r w:rsidR="00ED219F" w:rsidRPr="00503629">
        <w:rPr>
          <w:rFonts w:ascii="Times New Roman" w:hAnsi="Times New Roman" w:cs="Times New Roman"/>
          <w:lang w:val="en-GB"/>
        </w:rPr>
        <w:t>traced back to the 1970’s in the former Yugoslavia. One major issue was the use of flags;</w:t>
      </w:r>
      <w:r w:rsidR="00D67BC7" w:rsidRPr="00503629">
        <w:rPr>
          <w:rFonts w:ascii="Times New Roman" w:hAnsi="Times New Roman" w:cs="Times New Roman"/>
          <w:lang w:val="en-GB"/>
        </w:rPr>
        <w:t xml:space="preserve"> the ethnic minority</w:t>
      </w:r>
      <w:r w:rsidR="00ED219F" w:rsidRPr="00503629">
        <w:rPr>
          <w:rFonts w:ascii="Times New Roman" w:hAnsi="Times New Roman" w:cs="Times New Roman"/>
          <w:lang w:val="en-GB"/>
        </w:rPr>
        <w:t xml:space="preserve"> Albanians </w:t>
      </w:r>
      <w:r w:rsidR="00D67BC7" w:rsidRPr="00503629">
        <w:rPr>
          <w:rFonts w:ascii="Times New Roman" w:hAnsi="Times New Roman" w:cs="Times New Roman"/>
          <w:lang w:val="en-GB"/>
        </w:rPr>
        <w:t>(25% of the population) preferred</w:t>
      </w:r>
      <w:r w:rsidR="00ED219F" w:rsidRPr="00503629">
        <w:rPr>
          <w:rFonts w:ascii="Times New Roman" w:hAnsi="Times New Roman" w:cs="Times New Roman"/>
          <w:lang w:val="en-GB"/>
        </w:rPr>
        <w:t xml:space="preserve"> the Albanian ethnic flag</w:t>
      </w:r>
      <w:r w:rsidR="00D67BC7" w:rsidRPr="00503629">
        <w:rPr>
          <w:rFonts w:ascii="Times New Roman" w:hAnsi="Times New Roman" w:cs="Times New Roman"/>
          <w:lang w:val="en-GB"/>
        </w:rPr>
        <w:t xml:space="preserve"> (Figure 1)</w:t>
      </w:r>
      <w:r w:rsidR="00ED219F" w:rsidRPr="00503629">
        <w:rPr>
          <w:rFonts w:ascii="Times New Roman" w:hAnsi="Times New Roman" w:cs="Times New Roman"/>
          <w:lang w:val="en-GB"/>
        </w:rPr>
        <w:t xml:space="preserve">. </w:t>
      </w:r>
      <w:r w:rsidR="00D67BC7" w:rsidRPr="00503629">
        <w:rPr>
          <w:rFonts w:ascii="Times New Roman" w:hAnsi="Times New Roman" w:cs="Times New Roman"/>
          <w:lang w:val="en-GB"/>
        </w:rPr>
        <w:t xml:space="preserve">The ethnic majority group, </w:t>
      </w:r>
      <w:r w:rsidR="00ED219F" w:rsidRPr="00503629">
        <w:rPr>
          <w:rFonts w:ascii="Times New Roman" w:hAnsi="Times New Roman" w:cs="Times New Roman"/>
          <w:lang w:val="en-GB"/>
        </w:rPr>
        <w:t xml:space="preserve">Macedonians </w:t>
      </w:r>
      <w:r w:rsidR="00D67BC7" w:rsidRPr="00503629">
        <w:rPr>
          <w:rFonts w:ascii="Times New Roman" w:hAnsi="Times New Roman" w:cs="Times New Roman"/>
          <w:lang w:val="en-GB"/>
        </w:rPr>
        <w:t>(64% of the population) v</w:t>
      </w:r>
      <w:r w:rsidR="00ED219F" w:rsidRPr="00503629">
        <w:rPr>
          <w:rFonts w:ascii="Times New Roman" w:hAnsi="Times New Roman" w:cs="Times New Roman"/>
          <w:lang w:val="en-GB"/>
        </w:rPr>
        <w:t xml:space="preserve">iewed this </w:t>
      </w:r>
      <w:r w:rsidR="00D67BC7" w:rsidRPr="00503629">
        <w:rPr>
          <w:rFonts w:ascii="Times New Roman" w:hAnsi="Times New Roman" w:cs="Times New Roman"/>
          <w:lang w:val="en-GB"/>
        </w:rPr>
        <w:t>nationalism and flagging</w:t>
      </w:r>
      <w:r w:rsidR="00ED219F" w:rsidRPr="00503629">
        <w:rPr>
          <w:rFonts w:ascii="Times New Roman" w:hAnsi="Times New Roman" w:cs="Times New Roman"/>
          <w:lang w:val="en-GB"/>
        </w:rPr>
        <w:t xml:space="preserve"> as a sign of possible secession from the state.  </w:t>
      </w:r>
      <w:r w:rsidR="00D67BC7" w:rsidRPr="00503629">
        <w:rPr>
          <w:rFonts w:ascii="Times New Roman" w:hAnsi="Times New Roman" w:cs="Times New Roman"/>
          <w:lang w:val="en-GB"/>
        </w:rPr>
        <w:t>I</w:t>
      </w:r>
      <w:r w:rsidR="00ED219F" w:rsidRPr="00503629">
        <w:rPr>
          <w:rFonts w:ascii="Times New Roman" w:hAnsi="Times New Roman" w:cs="Times New Roman"/>
          <w:lang w:val="en-GB"/>
        </w:rPr>
        <w:t>n 2001, violence erupted between Macedonians and Albanians</w:t>
      </w:r>
      <w:r w:rsidR="00D67BC7" w:rsidRPr="00503629">
        <w:rPr>
          <w:rFonts w:ascii="Times New Roman" w:hAnsi="Times New Roman" w:cs="Times New Roman"/>
          <w:lang w:val="en-GB"/>
        </w:rPr>
        <w:t>, sub</w:t>
      </w:r>
      <w:r w:rsidR="006012CB" w:rsidRPr="00503629">
        <w:rPr>
          <w:rFonts w:ascii="Times New Roman" w:hAnsi="Times New Roman" w:cs="Times New Roman"/>
          <w:lang w:val="en-GB"/>
        </w:rPr>
        <w:t>s</w:t>
      </w:r>
      <w:r w:rsidR="00D67BC7" w:rsidRPr="00503629">
        <w:rPr>
          <w:rFonts w:ascii="Times New Roman" w:hAnsi="Times New Roman" w:cs="Times New Roman"/>
          <w:lang w:val="en-GB"/>
        </w:rPr>
        <w:t>iding</w:t>
      </w:r>
      <w:r w:rsidR="00ED219F" w:rsidRPr="00503629">
        <w:rPr>
          <w:rFonts w:ascii="Times New Roman" w:hAnsi="Times New Roman" w:cs="Times New Roman"/>
          <w:lang w:val="en-GB"/>
        </w:rPr>
        <w:t xml:space="preserve"> with constitutional changes implemented as part of the subsequent Ohrid Framework peace agreement granting more rights to Albanians (Reka, 2008). </w:t>
      </w:r>
      <w:r w:rsidR="00ED219F" w:rsidRPr="00503629">
        <w:rPr>
          <w:rFonts w:ascii="Times New Roman" w:hAnsi="Times New Roman" w:cs="Times New Roman"/>
          <w:bCs/>
        </w:rPr>
        <w:t xml:space="preserve"> Macedonians view</w:t>
      </w:r>
      <w:r w:rsidR="00D67BC7" w:rsidRPr="00503629">
        <w:rPr>
          <w:rFonts w:ascii="Times New Roman" w:hAnsi="Times New Roman" w:cs="Times New Roman"/>
          <w:bCs/>
        </w:rPr>
        <w:t>ed</w:t>
      </w:r>
      <w:r w:rsidR="00ED219F" w:rsidRPr="00503629">
        <w:rPr>
          <w:rFonts w:ascii="Times New Roman" w:hAnsi="Times New Roman" w:cs="Times New Roman"/>
          <w:bCs/>
        </w:rPr>
        <w:t xml:space="preserve"> 2001</w:t>
      </w:r>
      <w:r w:rsidR="001D1EC5" w:rsidRPr="00503629">
        <w:rPr>
          <w:rFonts w:ascii="Times New Roman" w:hAnsi="Times New Roman" w:cs="Times New Roman"/>
          <w:bCs/>
        </w:rPr>
        <w:t xml:space="preserve"> events</w:t>
      </w:r>
      <w:r w:rsidR="00ED219F" w:rsidRPr="00503629">
        <w:rPr>
          <w:rFonts w:ascii="Times New Roman" w:hAnsi="Times New Roman" w:cs="Times New Roman"/>
          <w:bCs/>
        </w:rPr>
        <w:t xml:space="preserve"> as terrorism</w:t>
      </w:r>
      <w:r w:rsidR="00D67BC7" w:rsidRPr="00503629">
        <w:rPr>
          <w:rFonts w:ascii="Times New Roman" w:hAnsi="Times New Roman" w:cs="Times New Roman"/>
          <w:bCs/>
        </w:rPr>
        <w:t xml:space="preserve">, </w:t>
      </w:r>
      <w:r w:rsidR="006012CB" w:rsidRPr="00503629">
        <w:rPr>
          <w:rFonts w:ascii="Times New Roman" w:hAnsi="Times New Roman" w:cs="Times New Roman"/>
          <w:bCs/>
        </w:rPr>
        <w:t xml:space="preserve">while </w:t>
      </w:r>
      <w:r w:rsidR="00D67BC7" w:rsidRPr="00503629">
        <w:rPr>
          <w:rFonts w:ascii="Times New Roman" w:hAnsi="Times New Roman" w:cs="Times New Roman"/>
          <w:bCs/>
        </w:rPr>
        <w:t>Albanians perceive</w:t>
      </w:r>
      <w:r w:rsidR="006012CB" w:rsidRPr="00503629">
        <w:rPr>
          <w:rFonts w:ascii="Times New Roman" w:hAnsi="Times New Roman" w:cs="Times New Roman"/>
          <w:bCs/>
        </w:rPr>
        <w:t>d</w:t>
      </w:r>
      <w:r w:rsidR="00D67BC7" w:rsidRPr="00503629">
        <w:rPr>
          <w:rFonts w:ascii="Times New Roman" w:hAnsi="Times New Roman" w:cs="Times New Roman"/>
          <w:bCs/>
        </w:rPr>
        <w:t xml:space="preserve"> the agreement as victory for Albanian human rights and national pride </w:t>
      </w:r>
      <w:r w:rsidR="00ED219F" w:rsidRPr="00503629">
        <w:rPr>
          <w:rFonts w:ascii="Times New Roman" w:hAnsi="Times New Roman" w:cs="Times New Roman"/>
          <w:bCs/>
        </w:rPr>
        <w:t xml:space="preserve">(Petroska-Beska &amp; Najcevska, 2004; Serafimovska &amp; Markovik, 2006).  </w:t>
      </w:r>
      <w:r w:rsidR="00D67BC7" w:rsidRPr="00503629">
        <w:rPr>
          <w:rFonts w:ascii="Times New Roman" w:hAnsi="Times New Roman" w:cs="Times New Roman"/>
          <w:lang w:val="en-GB"/>
        </w:rPr>
        <w:t xml:space="preserve">Distinct </w:t>
      </w:r>
      <w:r w:rsidR="00ED219F" w:rsidRPr="00503629">
        <w:rPr>
          <w:rFonts w:ascii="Times New Roman" w:hAnsi="Times New Roman" w:cs="Times New Roman"/>
          <w:lang w:val="en-GB"/>
        </w:rPr>
        <w:t xml:space="preserve">discourses of </w:t>
      </w:r>
      <w:r w:rsidR="00D67BC7" w:rsidRPr="00503629">
        <w:rPr>
          <w:rFonts w:ascii="Times New Roman" w:hAnsi="Times New Roman" w:cs="Times New Roman"/>
          <w:lang w:val="en-GB"/>
        </w:rPr>
        <w:t xml:space="preserve">Macedonian and Albanian </w:t>
      </w:r>
      <w:r w:rsidR="00ED219F" w:rsidRPr="00503629">
        <w:rPr>
          <w:rFonts w:ascii="Times New Roman" w:hAnsi="Times New Roman" w:cs="Times New Roman"/>
          <w:lang w:val="en-GB"/>
        </w:rPr>
        <w:t>ethnic nationalism</w:t>
      </w:r>
      <w:r w:rsidR="00D67BC7" w:rsidRPr="00503629">
        <w:rPr>
          <w:rFonts w:ascii="Times New Roman" w:hAnsi="Times New Roman" w:cs="Times New Roman"/>
          <w:lang w:val="en-GB"/>
        </w:rPr>
        <w:t xml:space="preserve"> </w:t>
      </w:r>
      <w:r w:rsidR="00ED219F" w:rsidRPr="00503629">
        <w:rPr>
          <w:rFonts w:ascii="Times New Roman" w:hAnsi="Times New Roman" w:cs="Times New Roman"/>
          <w:lang w:val="en-GB"/>
        </w:rPr>
        <w:t>have led to polarization of the social space</w:t>
      </w:r>
      <w:r w:rsidR="00D67BC7" w:rsidRPr="00503629">
        <w:rPr>
          <w:rFonts w:ascii="Times New Roman" w:hAnsi="Times New Roman" w:cs="Times New Roman"/>
          <w:lang w:val="en-GB"/>
        </w:rPr>
        <w:t xml:space="preserve"> today</w:t>
      </w:r>
      <w:r w:rsidR="00ED219F" w:rsidRPr="00503629">
        <w:rPr>
          <w:rFonts w:ascii="Times New Roman" w:hAnsi="Times New Roman" w:cs="Times New Roman"/>
          <w:lang w:val="en-GB"/>
        </w:rPr>
        <w:t xml:space="preserve"> (Atanasov, 2005; Trajkovski, 2005).</w:t>
      </w:r>
    </w:p>
    <w:p w14:paraId="3B2B8E9A" w14:textId="459D0699" w:rsidR="0023387C" w:rsidRPr="00503629" w:rsidRDefault="0023387C" w:rsidP="004C3F3B">
      <w:pPr>
        <w:autoSpaceDE w:val="0"/>
        <w:autoSpaceDN w:val="0"/>
        <w:adjustRightInd w:val="0"/>
        <w:spacing w:line="480" w:lineRule="auto"/>
        <w:ind w:firstLine="720"/>
        <w:rPr>
          <w:rFonts w:ascii="Times New Roman" w:hAnsi="Times New Roman" w:cs="Times New Roman"/>
          <w:lang w:val="en-GB"/>
        </w:rPr>
      </w:pPr>
      <w:r w:rsidRPr="00503629">
        <w:rPr>
          <w:rFonts w:ascii="Times New Roman" w:hAnsi="Times New Roman" w:cs="Times New Roman"/>
          <w:lang w:val="en-GB"/>
        </w:rPr>
        <w:t xml:space="preserve">In Kosovo, </w:t>
      </w:r>
      <w:r w:rsidR="009179AF" w:rsidRPr="00503629">
        <w:rPr>
          <w:rFonts w:ascii="Times New Roman" w:hAnsi="Times New Roman" w:cs="Times New Roman"/>
          <w:lang w:val="en-GB"/>
        </w:rPr>
        <w:t xml:space="preserve">a rise in Serbian nationalism following the succession of </w:t>
      </w:r>
      <w:r w:rsidR="009179AF" w:rsidRPr="00503629">
        <w:rPr>
          <w:rFonts w:ascii="Times New Roman" w:hAnsi="Times New Roman" w:cs="Times New Roman"/>
        </w:rPr>
        <w:t xml:space="preserve">Slobodan Milosevic (1989–2004) </w:t>
      </w:r>
      <w:r w:rsidR="00877083" w:rsidRPr="00503629">
        <w:rPr>
          <w:rFonts w:ascii="Times New Roman" w:hAnsi="Times New Roman" w:cs="Times New Roman"/>
        </w:rPr>
        <w:t xml:space="preserve">and the breakup of Yugoslavia </w:t>
      </w:r>
      <w:r w:rsidR="009179AF" w:rsidRPr="00503629">
        <w:rPr>
          <w:rFonts w:ascii="Times New Roman" w:hAnsi="Times New Roman" w:cs="Times New Roman"/>
        </w:rPr>
        <w:t xml:space="preserve">led to uprisings and armed conflict </w:t>
      </w:r>
      <w:r w:rsidR="00877083" w:rsidRPr="00503629">
        <w:rPr>
          <w:rFonts w:ascii="Times New Roman" w:hAnsi="Times New Roman" w:cs="Times New Roman"/>
        </w:rPr>
        <w:t xml:space="preserve">(1998-1999). The conflict was primarily </w:t>
      </w:r>
      <w:r w:rsidR="009179AF" w:rsidRPr="00503629">
        <w:rPr>
          <w:rFonts w:ascii="Times New Roman" w:hAnsi="Times New Roman" w:cs="Times New Roman"/>
        </w:rPr>
        <w:t xml:space="preserve">between the Albanian ethnic majority </w:t>
      </w:r>
      <w:r w:rsidR="00877083" w:rsidRPr="00503629">
        <w:rPr>
          <w:rFonts w:ascii="Times New Roman" w:hAnsi="Times New Roman" w:cs="Times New Roman"/>
        </w:rPr>
        <w:t xml:space="preserve">(87% of the population) resisting oppression and seeking independence, </w:t>
      </w:r>
      <w:r w:rsidR="009179AF" w:rsidRPr="00503629">
        <w:rPr>
          <w:rFonts w:ascii="Times New Roman" w:hAnsi="Times New Roman" w:cs="Times New Roman"/>
        </w:rPr>
        <w:t xml:space="preserve">and the Serb </w:t>
      </w:r>
      <w:r w:rsidR="00877083" w:rsidRPr="00503629">
        <w:rPr>
          <w:rFonts w:ascii="Times New Roman" w:hAnsi="Times New Roman" w:cs="Times New Roman"/>
        </w:rPr>
        <w:t>security forces</w:t>
      </w:r>
      <w:r w:rsidR="009179AF" w:rsidRPr="00503629">
        <w:rPr>
          <w:rFonts w:ascii="Times New Roman" w:hAnsi="Times New Roman" w:cs="Times New Roman"/>
        </w:rPr>
        <w:t xml:space="preserve"> (</w:t>
      </w:r>
      <w:r w:rsidR="00877083" w:rsidRPr="00503629">
        <w:rPr>
          <w:rFonts w:ascii="Times New Roman" w:hAnsi="Times New Roman" w:cs="Times New Roman"/>
        </w:rPr>
        <w:t>Serb ethnic minority make up about 8% of the population</w:t>
      </w:r>
      <w:r w:rsidR="00877083" w:rsidRPr="00503629">
        <w:rPr>
          <w:rStyle w:val="FootnoteReference"/>
          <w:rFonts w:ascii="Times New Roman" w:hAnsi="Times New Roman" w:cs="Times New Roman"/>
        </w:rPr>
        <w:footnoteReference w:id="1"/>
      </w:r>
      <w:r w:rsidR="00877083" w:rsidRPr="00503629">
        <w:rPr>
          <w:rFonts w:ascii="Times New Roman" w:hAnsi="Times New Roman" w:cs="Times New Roman"/>
        </w:rPr>
        <w:t>; European Centre for Minority Issues Kosovo, 2013</w:t>
      </w:r>
      <w:r w:rsidR="009179AF" w:rsidRPr="00503629">
        <w:rPr>
          <w:rFonts w:ascii="Times New Roman" w:hAnsi="Times New Roman" w:cs="Times New Roman"/>
        </w:rPr>
        <w:t>). T</w:t>
      </w:r>
      <w:r w:rsidRPr="00503629">
        <w:rPr>
          <w:rFonts w:ascii="Times New Roman" w:hAnsi="Times New Roman" w:cs="Times New Roman"/>
          <w:lang w:val="en-GB"/>
        </w:rPr>
        <w:t>he 1999</w:t>
      </w:r>
      <w:r w:rsidR="00DD542E" w:rsidRPr="00503629">
        <w:rPr>
          <w:rFonts w:ascii="Times New Roman" w:hAnsi="Times New Roman" w:cs="Times New Roman"/>
          <w:lang w:val="en-GB"/>
        </w:rPr>
        <w:t xml:space="preserve"> </w:t>
      </w:r>
      <w:r w:rsidRPr="00503629">
        <w:rPr>
          <w:rFonts w:ascii="Times New Roman" w:hAnsi="Times New Roman" w:cs="Times New Roman"/>
          <w:lang w:val="en-GB"/>
        </w:rPr>
        <w:t xml:space="preserve">Kumanovo Agreement set </w:t>
      </w:r>
      <w:r w:rsidRPr="00503629">
        <w:rPr>
          <w:rFonts w:ascii="Times New Roman" w:hAnsi="Times New Roman" w:cs="Times New Roman"/>
          <w:lang w:val="en-GB"/>
        </w:rPr>
        <w:lastRenderedPageBreak/>
        <w:t>the stage for Kosovo’s declaration of</w:t>
      </w:r>
      <w:r w:rsidR="00DD542E" w:rsidRPr="00503629">
        <w:rPr>
          <w:rFonts w:ascii="Times New Roman" w:hAnsi="Times New Roman" w:cs="Times New Roman"/>
          <w:lang w:val="en-GB"/>
        </w:rPr>
        <w:t xml:space="preserve"> </w:t>
      </w:r>
      <w:r w:rsidRPr="00503629">
        <w:rPr>
          <w:rFonts w:ascii="Times New Roman" w:hAnsi="Times New Roman" w:cs="Times New Roman"/>
          <w:lang w:val="en-GB"/>
        </w:rPr>
        <w:t>independence from Serbia in 2008</w:t>
      </w:r>
      <w:r w:rsidR="009179AF" w:rsidRPr="00503629">
        <w:rPr>
          <w:rFonts w:ascii="Times New Roman" w:hAnsi="Times New Roman" w:cs="Times New Roman"/>
          <w:lang w:val="en-GB"/>
        </w:rPr>
        <w:t xml:space="preserve">, which was </w:t>
      </w:r>
      <w:r w:rsidRPr="00503629">
        <w:rPr>
          <w:rFonts w:ascii="Times New Roman" w:hAnsi="Times New Roman" w:cs="Times New Roman"/>
          <w:lang w:val="en-GB"/>
        </w:rPr>
        <w:t xml:space="preserve">celebrated by </w:t>
      </w:r>
      <w:r w:rsidR="009179AF" w:rsidRPr="00503629">
        <w:rPr>
          <w:rFonts w:ascii="Times New Roman" w:hAnsi="Times New Roman" w:cs="Times New Roman"/>
          <w:lang w:val="en-GB"/>
        </w:rPr>
        <w:t xml:space="preserve">ethnic </w:t>
      </w:r>
      <w:r w:rsidRPr="00503629">
        <w:rPr>
          <w:rFonts w:ascii="Times New Roman" w:hAnsi="Times New Roman" w:cs="Times New Roman"/>
          <w:lang w:val="en-GB"/>
        </w:rPr>
        <w:t>Albanian</w:t>
      </w:r>
      <w:r w:rsidR="009179AF" w:rsidRPr="00503629">
        <w:rPr>
          <w:rFonts w:ascii="Times New Roman" w:hAnsi="Times New Roman" w:cs="Times New Roman"/>
          <w:lang w:val="en-GB"/>
        </w:rPr>
        <w:t>s,</w:t>
      </w:r>
      <w:r w:rsidRPr="00503629">
        <w:rPr>
          <w:rFonts w:ascii="Times New Roman" w:hAnsi="Times New Roman" w:cs="Times New Roman"/>
          <w:lang w:val="en-GB"/>
        </w:rPr>
        <w:t xml:space="preserve"> </w:t>
      </w:r>
      <w:r w:rsidR="00AA1CB5" w:rsidRPr="00503629">
        <w:rPr>
          <w:rFonts w:ascii="Times New Roman" w:hAnsi="Times New Roman" w:cs="Times New Roman"/>
          <w:lang w:val="en-GB"/>
        </w:rPr>
        <w:t>but</w:t>
      </w:r>
      <w:r w:rsidRPr="00503629">
        <w:rPr>
          <w:rFonts w:ascii="Times New Roman" w:hAnsi="Times New Roman" w:cs="Times New Roman"/>
          <w:lang w:val="en-GB"/>
        </w:rPr>
        <w:t xml:space="preserve"> largely condemned by ethnic Serb</w:t>
      </w:r>
      <w:r w:rsidR="009179AF" w:rsidRPr="00503629">
        <w:rPr>
          <w:rFonts w:ascii="Times New Roman" w:hAnsi="Times New Roman" w:cs="Times New Roman"/>
          <w:lang w:val="en-GB"/>
        </w:rPr>
        <w:t>s</w:t>
      </w:r>
      <w:r w:rsidRPr="00503629">
        <w:rPr>
          <w:rFonts w:ascii="Times New Roman" w:hAnsi="Times New Roman" w:cs="Times New Roman"/>
          <w:lang w:val="en-GB"/>
        </w:rPr>
        <w:t xml:space="preserve"> (Maloku, </w:t>
      </w:r>
      <w:r w:rsidR="00377ABA" w:rsidRPr="00503629">
        <w:rPr>
          <w:rFonts w:ascii="Times New Roman" w:hAnsi="Times New Roman" w:cs="Times New Roman"/>
          <w:lang w:val="en-GB"/>
        </w:rPr>
        <w:t>et al.</w:t>
      </w:r>
      <w:r w:rsidRPr="00503629">
        <w:rPr>
          <w:rFonts w:ascii="Times New Roman" w:hAnsi="Times New Roman" w:cs="Times New Roman"/>
          <w:lang w:val="en-GB"/>
        </w:rPr>
        <w:t>, 2016).</w:t>
      </w:r>
      <w:r w:rsidR="009179AF" w:rsidRPr="00503629">
        <w:rPr>
          <w:rFonts w:ascii="Times New Roman" w:hAnsi="Times New Roman" w:cs="Times New Roman"/>
          <w:lang w:val="en-GB"/>
        </w:rPr>
        <w:t xml:space="preserve"> Today</w:t>
      </w:r>
      <w:r w:rsidR="009D6444" w:rsidRPr="00503629">
        <w:rPr>
          <w:rFonts w:ascii="Times New Roman" w:hAnsi="Times New Roman" w:cs="Times New Roman"/>
          <w:lang w:val="en-GB"/>
        </w:rPr>
        <w:t>,</w:t>
      </w:r>
      <w:r w:rsidR="009179AF" w:rsidRPr="00503629">
        <w:rPr>
          <w:rFonts w:ascii="Times New Roman" w:hAnsi="Times New Roman" w:cs="Times New Roman"/>
          <w:lang w:val="en-GB"/>
        </w:rPr>
        <w:t xml:space="preserve"> Europe’s newest country</w:t>
      </w:r>
      <w:r w:rsidR="009D6444" w:rsidRPr="00503629">
        <w:rPr>
          <w:rFonts w:ascii="Times New Roman" w:hAnsi="Times New Roman" w:cs="Times New Roman"/>
          <w:lang w:val="en-GB"/>
        </w:rPr>
        <w:t xml:space="preserve"> </w:t>
      </w:r>
      <w:r w:rsidR="00AA1CB5" w:rsidRPr="00503629">
        <w:rPr>
          <w:rFonts w:ascii="Times New Roman" w:hAnsi="Times New Roman" w:cs="Times New Roman"/>
          <w:lang w:val="en-GB"/>
        </w:rPr>
        <w:t>prides itself on being</w:t>
      </w:r>
      <w:r w:rsidR="009D6444" w:rsidRPr="00503629">
        <w:rPr>
          <w:rFonts w:ascii="Times New Roman" w:hAnsi="Times New Roman" w:cs="Times New Roman"/>
          <w:lang w:val="en-GB"/>
        </w:rPr>
        <w:t xml:space="preserve"> </w:t>
      </w:r>
      <w:r w:rsidR="003A10AF" w:rsidRPr="00503629">
        <w:rPr>
          <w:rFonts w:ascii="Times New Roman" w:hAnsi="Times New Roman" w:cs="Times New Roman"/>
          <w:lang w:val="en-GB"/>
        </w:rPr>
        <w:t xml:space="preserve">‘newborn,’ </w:t>
      </w:r>
      <w:r w:rsidR="00AA1CB5" w:rsidRPr="00503629">
        <w:rPr>
          <w:rFonts w:ascii="Times New Roman" w:hAnsi="Times New Roman" w:cs="Times New Roman"/>
          <w:lang w:val="en-GB"/>
        </w:rPr>
        <w:t xml:space="preserve">and </w:t>
      </w:r>
      <w:r w:rsidR="003A10AF" w:rsidRPr="00503629">
        <w:rPr>
          <w:rFonts w:ascii="Times New Roman" w:hAnsi="Times New Roman" w:cs="Times New Roman"/>
          <w:lang w:val="en-GB"/>
        </w:rPr>
        <w:t>creating a</w:t>
      </w:r>
      <w:r w:rsidR="009D6444" w:rsidRPr="00503629">
        <w:rPr>
          <w:rFonts w:ascii="Times New Roman" w:hAnsi="Times New Roman" w:cs="Times New Roman"/>
          <w:lang w:val="en-GB"/>
        </w:rPr>
        <w:t xml:space="preserve"> ‘Kosovar identity’ to </w:t>
      </w:r>
      <w:r w:rsidR="004C3F3B" w:rsidRPr="00503629">
        <w:rPr>
          <w:rFonts w:ascii="Times New Roman" w:hAnsi="Times New Roman" w:cs="Times New Roman"/>
        </w:rPr>
        <w:t>provide members of the two ethnic groups an overarching category that surpasses their ethnic sub-identification</w:t>
      </w:r>
      <w:r w:rsidR="005C1B20" w:rsidRPr="00503629">
        <w:rPr>
          <w:rFonts w:ascii="Times New Roman" w:hAnsi="Times New Roman" w:cs="Times New Roman"/>
          <w:lang w:val="en-GB"/>
        </w:rPr>
        <w:t xml:space="preserve">. </w:t>
      </w:r>
      <w:r w:rsidR="003A10AF" w:rsidRPr="00503629">
        <w:rPr>
          <w:rFonts w:ascii="Times New Roman" w:hAnsi="Times New Roman" w:cs="Times New Roman"/>
          <w:lang w:val="en-GB"/>
        </w:rPr>
        <w:t xml:space="preserve">The </w:t>
      </w:r>
      <w:r w:rsidR="009D6444" w:rsidRPr="00503629">
        <w:rPr>
          <w:rFonts w:ascii="Times New Roman" w:hAnsi="Times New Roman" w:cs="Times New Roman"/>
          <w:lang w:val="en-GB"/>
        </w:rPr>
        <w:t xml:space="preserve">new national flag </w:t>
      </w:r>
      <w:r w:rsidR="003A10AF" w:rsidRPr="00503629">
        <w:rPr>
          <w:rFonts w:ascii="Times New Roman" w:hAnsi="Times New Roman" w:cs="Times New Roman"/>
          <w:lang w:val="en-GB"/>
        </w:rPr>
        <w:t xml:space="preserve">of the Republic of Kosovo was </w:t>
      </w:r>
      <w:r w:rsidR="009D6444" w:rsidRPr="00503629">
        <w:rPr>
          <w:rFonts w:ascii="Times New Roman" w:hAnsi="Times New Roman" w:cs="Times New Roman"/>
          <w:lang w:val="en-GB"/>
        </w:rPr>
        <w:t xml:space="preserve">designed to resemble the flag of the European Union, also including </w:t>
      </w:r>
      <w:r w:rsidR="003A10AF" w:rsidRPr="00503629">
        <w:rPr>
          <w:rFonts w:ascii="Times New Roman" w:hAnsi="Times New Roman" w:cs="Times New Roman"/>
          <w:lang w:val="en-GB"/>
        </w:rPr>
        <w:t xml:space="preserve">a map of the country’s fragile borders, </w:t>
      </w:r>
      <w:r w:rsidR="00AA1CB5" w:rsidRPr="00503629">
        <w:rPr>
          <w:rFonts w:ascii="Times New Roman" w:hAnsi="Times New Roman" w:cs="Times New Roman"/>
          <w:lang w:val="en-GB"/>
        </w:rPr>
        <w:t>as well as</w:t>
      </w:r>
      <w:r w:rsidR="003A10AF" w:rsidRPr="00503629">
        <w:rPr>
          <w:rFonts w:ascii="Times New Roman" w:hAnsi="Times New Roman" w:cs="Times New Roman"/>
          <w:lang w:val="en-GB"/>
        </w:rPr>
        <w:t xml:space="preserve"> </w:t>
      </w:r>
      <w:r w:rsidR="009D6444" w:rsidRPr="00503629">
        <w:rPr>
          <w:rFonts w:ascii="Times New Roman" w:hAnsi="Times New Roman" w:cs="Times New Roman"/>
        </w:rPr>
        <w:t xml:space="preserve">six </w:t>
      </w:r>
      <w:r w:rsidR="00AA1CB5" w:rsidRPr="00503629">
        <w:rPr>
          <w:rFonts w:ascii="Times New Roman" w:hAnsi="Times New Roman" w:cs="Times New Roman"/>
        </w:rPr>
        <w:t xml:space="preserve">overarching </w:t>
      </w:r>
      <w:r w:rsidR="009D6444" w:rsidRPr="00503629">
        <w:rPr>
          <w:rFonts w:ascii="Times New Roman" w:hAnsi="Times New Roman" w:cs="Times New Roman"/>
        </w:rPr>
        <w:t>white stars, each representing a formally recogni</w:t>
      </w:r>
      <w:r w:rsidR="003A10AF" w:rsidRPr="00503629">
        <w:rPr>
          <w:rFonts w:ascii="Times New Roman" w:hAnsi="Times New Roman" w:cs="Times New Roman"/>
        </w:rPr>
        <w:t>z</w:t>
      </w:r>
      <w:r w:rsidR="009D6444" w:rsidRPr="00503629">
        <w:rPr>
          <w:rFonts w:ascii="Times New Roman" w:hAnsi="Times New Roman" w:cs="Times New Roman"/>
        </w:rPr>
        <w:t>ed ethnic group in the country</w:t>
      </w:r>
      <w:r w:rsidR="003A10AF" w:rsidRPr="00503629">
        <w:rPr>
          <w:rFonts w:ascii="Times New Roman" w:hAnsi="Times New Roman" w:cs="Times New Roman"/>
        </w:rPr>
        <w:t xml:space="preserve"> (</w:t>
      </w:r>
      <w:r w:rsidR="00AA1CB5" w:rsidRPr="00503629">
        <w:rPr>
          <w:rFonts w:ascii="Times New Roman" w:hAnsi="Times New Roman" w:cs="Times New Roman"/>
        </w:rPr>
        <w:t xml:space="preserve">Figure 2; </w:t>
      </w:r>
      <w:r w:rsidR="004C3F3B" w:rsidRPr="00503629">
        <w:rPr>
          <w:rFonts w:ascii="Times New Roman" w:hAnsi="Times New Roman" w:cs="Times New Roman"/>
        </w:rPr>
        <w:t xml:space="preserve">see </w:t>
      </w:r>
      <w:r w:rsidR="003A10AF" w:rsidRPr="00503629">
        <w:rPr>
          <w:rFonts w:ascii="Times New Roman" w:hAnsi="Times New Roman" w:cs="Times New Roman"/>
        </w:rPr>
        <w:t>Maloku et al., 2016</w:t>
      </w:r>
      <w:r w:rsidR="004C3F3B" w:rsidRPr="00503629">
        <w:rPr>
          <w:rFonts w:ascii="Times New Roman" w:hAnsi="Times New Roman" w:cs="Times New Roman"/>
        </w:rPr>
        <w:t>; Maloku, Kelmendi, &amp; Vladisavljević, 2017; Maloku, Derks, Van Laar, &amp; Ellemers, 2019 for more background on the post-independent identity-building process</w:t>
      </w:r>
      <w:r w:rsidR="003A10AF" w:rsidRPr="00503629">
        <w:rPr>
          <w:rFonts w:ascii="Times New Roman" w:hAnsi="Times New Roman" w:cs="Times New Roman"/>
        </w:rPr>
        <w:t>).</w:t>
      </w:r>
      <w:r w:rsidR="009D6444" w:rsidRPr="00503629">
        <w:rPr>
          <w:rFonts w:ascii="Times New Roman" w:hAnsi="Times New Roman" w:cs="Times New Roman"/>
        </w:rPr>
        <w:t xml:space="preserve"> </w:t>
      </w:r>
    </w:p>
    <w:p w14:paraId="49277249" w14:textId="2D6683C9" w:rsidR="0023387C" w:rsidRPr="00503629" w:rsidRDefault="00BE31FC" w:rsidP="00603291">
      <w:pPr>
        <w:autoSpaceDE w:val="0"/>
        <w:autoSpaceDN w:val="0"/>
        <w:adjustRightInd w:val="0"/>
        <w:spacing w:line="480" w:lineRule="auto"/>
        <w:ind w:firstLine="720"/>
        <w:rPr>
          <w:rFonts w:ascii="Times New Roman" w:hAnsi="Times New Roman" w:cs="Times New Roman"/>
        </w:rPr>
      </w:pPr>
      <w:r w:rsidRPr="00503629">
        <w:rPr>
          <w:rFonts w:ascii="Times New Roman" w:hAnsi="Times New Roman" w:cs="Times New Roman"/>
        </w:rPr>
        <w:t xml:space="preserve">Learning </w:t>
      </w:r>
      <w:r w:rsidR="00C95634" w:rsidRPr="00503629">
        <w:rPr>
          <w:rFonts w:ascii="Times New Roman" w:hAnsi="Times New Roman" w:cs="Times New Roman"/>
        </w:rPr>
        <w:t xml:space="preserve">about </w:t>
      </w:r>
      <w:r w:rsidRPr="00503629">
        <w:rPr>
          <w:rFonts w:ascii="Times New Roman" w:hAnsi="Times New Roman" w:cs="Times New Roman"/>
        </w:rPr>
        <w:t>national</w:t>
      </w:r>
      <w:r w:rsidR="00136FA6" w:rsidRPr="00503629">
        <w:rPr>
          <w:rFonts w:ascii="Times New Roman" w:hAnsi="Times New Roman" w:cs="Times New Roman"/>
        </w:rPr>
        <w:t xml:space="preserve"> categories</w:t>
      </w:r>
      <w:r w:rsidRPr="00503629">
        <w:rPr>
          <w:rFonts w:ascii="Times New Roman" w:hAnsi="Times New Roman" w:cs="Times New Roman"/>
        </w:rPr>
        <w:t xml:space="preserve"> can be quite complex</w:t>
      </w:r>
      <w:r w:rsidR="0023387C" w:rsidRPr="00503629">
        <w:rPr>
          <w:rFonts w:ascii="Times New Roman" w:eastAsia="Times New Roman" w:hAnsi="Times New Roman" w:cs="Times New Roman"/>
        </w:rPr>
        <w:t xml:space="preserve">, especially in </w:t>
      </w:r>
      <w:r w:rsidR="00C95634" w:rsidRPr="00503629">
        <w:rPr>
          <w:rFonts w:ascii="Times New Roman" w:eastAsia="Times New Roman" w:hAnsi="Times New Roman" w:cs="Times New Roman"/>
        </w:rPr>
        <w:t>societies</w:t>
      </w:r>
      <w:r w:rsidR="0023387C" w:rsidRPr="00503629">
        <w:rPr>
          <w:rFonts w:ascii="Times New Roman" w:eastAsia="Times New Roman" w:hAnsi="Times New Roman" w:cs="Times New Roman"/>
        </w:rPr>
        <w:t xml:space="preserve"> such as NI, RMN,</w:t>
      </w:r>
      <w:r w:rsidR="008D0391" w:rsidRPr="00503629">
        <w:rPr>
          <w:rFonts w:ascii="Times New Roman" w:eastAsia="Times New Roman" w:hAnsi="Times New Roman" w:cs="Times New Roman"/>
        </w:rPr>
        <w:t xml:space="preserve"> and Kosovo</w:t>
      </w:r>
      <w:r w:rsidR="0023387C" w:rsidRPr="00503629">
        <w:rPr>
          <w:rFonts w:ascii="Times New Roman" w:eastAsia="Times New Roman" w:hAnsi="Times New Roman" w:cs="Times New Roman"/>
        </w:rPr>
        <w:t xml:space="preserve"> where </w:t>
      </w:r>
      <w:r w:rsidR="00E169DD" w:rsidRPr="00503629">
        <w:rPr>
          <w:rFonts w:ascii="Times New Roman" w:eastAsia="Times New Roman" w:hAnsi="Times New Roman" w:cs="Times New Roman"/>
        </w:rPr>
        <w:t xml:space="preserve">overlap between </w:t>
      </w:r>
      <w:r w:rsidR="0023387C" w:rsidRPr="00503629">
        <w:rPr>
          <w:rFonts w:ascii="Times New Roman" w:eastAsia="Times New Roman" w:hAnsi="Times New Roman" w:cs="Times New Roman"/>
        </w:rPr>
        <w:t xml:space="preserve">nationality and </w:t>
      </w:r>
      <w:r w:rsidR="00E169DD" w:rsidRPr="00503629">
        <w:rPr>
          <w:rFonts w:ascii="Times New Roman" w:eastAsia="Times New Roman" w:hAnsi="Times New Roman" w:cs="Times New Roman"/>
        </w:rPr>
        <w:t>ethnicity has</w:t>
      </w:r>
      <w:r w:rsidR="0023387C" w:rsidRPr="00503629">
        <w:rPr>
          <w:rFonts w:ascii="Times New Roman" w:eastAsia="Times New Roman" w:hAnsi="Times New Roman" w:cs="Times New Roman"/>
        </w:rPr>
        <w:t xml:space="preserve"> been historically, or </w:t>
      </w:r>
      <w:r w:rsidR="00AA1CB5" w:rsidRPr="00503629">
        <w:rPr>
          <w:rFonts w:ascii="Times New Roman" w:eastAsia="Times New Roman" w:hAnsi="Times New Roman" w:cs="Times New Roman"/>
        </w:rPr>
        <w:t>is</w:t>
      </w:r>
      <w:r w:rsidR="0023387C" w:rsidRPr="00503629">
        <w:rPr>
          <w:rFonts w:ascii="Times New Roman" w:eastAsia="Times New Roman" w:hAnsi="Times New Roman" w:cs="Times New Roman"/>
        </w:rPr>
        <w:t xml:space="preserve"> currently, contested.</w:t>
      </w:r>
      <w:r w:rsidR="00FF1056" w:rsidRPr="00503629">
        <w:rPr>
          <w:rFonts w:ascii="Times New Roman" w:eastAsia="Times New Roman" w:hAnsi="Times New Roman" w:cs="Times New Roman"/>
        </w:rPr>
        <w:t xml:space="preserve"> </w:t>
      </w:r>
      <w:r w:rsidR="00136FA6" w:rsidRPr="00503629">
        <w:rPr>
          <w:rFonts w:ascii="Times New Roman" w:hAnsi="Times New Roman" w:cs="Times New Roman"/>
        </w:rPr>
        <w:t xml:space="preserve">Unlike other social categories (e.g. gender, race), nationality is </w:t>
      </w:r>
      <w:r w:rsidR="00BA5E30" w:rsidRPr="00503629">
        <w:rPr>
          <w:rFonts w:ascii="Times New Roman" w:hAnsi="Times New Roman" w:cs="Times New Roman"/>
        </w:rPr>
        <w:t>often not a visibly identifiable social cue</w:t>
      </w:r>
      <w:r w:rsidR="00136FA6" w:rsidRPr="00503629">
        <w:rPr>
          <w:rFonts w:ascii="Times New Roman" w:hAnsi="Times New Roman" w:cs="Times New Roman"/>
        </w:rPr>
        <w:t xml:space="preserve">. </w:t>
      </w:r>
      <w:r w:rsidR="009342C7" w:rsidRPr="00503629">
        <w:rPr>
          <w:rFonts w:ascii="Times New Roman" w:hAnsi="Times New Roman" w:cs="Times New Roman"/>
        </w:rPr>
        <w:t>Moreover,</w:t>
      </w:r>
      <w:r w:rsidR="00934B92" w:rsidRPr="00503629">
        <w:rPr>
          <w:rFonts w:ascii="Times New Roman" w:hAnsi="Times New Roman" w:cs="Times New Roman"/>
        </w:rPr>
        <w:t xml:space="preserve"> nation</w:t>
      </w:r>
      <w:r w:rsidR="009342C7" w:rsidRPr="00503629">
        <w:rPr>
          <w:rFonts w:ascii="Times New Roman" w:hAnsi="Times New Roman" w:cs="Times New Roman"/>
        </w:rPr>
        <w:t>s</w:t>
      </w:r>
      <w:r w:rsidR="00934B92" w:rsidRPr="00503629">
        <w:rPr>
          <w:rFonts w:ascii="Times New Roman" w:hAnsi="Times New Roman" w:cs="Times New Roman"/>
        </w:rPr>
        <w:t xml:space="preserve"> </w:t>
      </w:r>
      <w:r w:rsidR="009342C7" w:rsidRPr="00503629">
        <w:rPr>
          <w:rFonts w:ascii="Times New Roman" w:hAnsi="Times New Roman" w:cs="Times New Roman"/>
        </w:rPr>
        <w:t>are</w:t>
      </w:r>
      <w:r w:rsidR="00934B92" w:rsidRPr="00503629">
        <w:rPr>
          <w:rFonts w:ascii="Times New Roman" w:hAnsi="Times New Roman" w:cs="Times New Roman"/>
        </w:rPr>
        <w:t xml:space="preserve"> </w:t>
      </w:r>
      <w:r w:rsidR="009342C7" w:rsidRPr="00503629">
        <w:rPr>
          <w:rFonts w:ascii="Times New Roman" w:hAnsi="Times New Roman" w:cs="Times New Roman"/>
        </w:rPr>
        <w:t>a</w:t>
      </w:r>
      <w:r w:rsidR="00603291" w:rsidRPr="00503629">
        <w:rPr>
          <w:rFonts w:ascii="Times New Roman" w:hAnsi="Times New Roman" w:cs="Times New Roman"/>
        </w:rPr>
        <w:t>n evolutionarily</w:t>
      </w:r>
      <w:r w:rsidR="009342C7" w:rsidRPr="00503629">
        <w:rPr>
          <w:rFonts w:ascii="Times New Roman" w:hAnsi="Times New Roman" w:cs="Times New Roman"/>
        </w:rPr>
        <w:t xml:space="preserve"> modern construct</w:t>
      </w:r>
      <w:r w:rsidR="00603291" w:rsidRPr="00503629">
        <w:rPr>
          <w:rFonts w:ascii="Times New Roman" w:hAnsi="Times New Roman" w:cs="Times New Roman"/>
        </w:rPr>
        <w:t xml:space="preserve"> consisting of</w:t>
      </w:r>
      <w:r w:rsidR="009342C7" w:rsidRPr="00503629">
        <w:rPr>
          <w:rFonts w:ascii="Times New Roman" w:hAnsi="Times New Roman" w:cs="Times New Roman"/>
        </w:rPr>
        <w:t xml:space="preserve"> ‘</w:t>
      </w:r>
      <w:r w:rsidR="00934B92" w:rsidRPr="00503629">
        <w:rPr>
          <w:rFonts w:ascii="Times New Roman" w:hAnsi="Times New Roman" w:cs="Times New Roman"/>
        </w:rPr>
        <w:t xml:space="preserve">imagined </w:t>
      </w:r>
      <w:r w:rsidR="009342C7" w:rsidRPr="00503629">
        <w:rPr>
          <w:rFonts w:ascii="Times New Roman" w:hAnsi="Times New Roman" w:cs="Times New Roman"/>
        </w:rPr>
        <w:t xml:space="preserve">communities’ based on ethnic connections, both real and fabricated (Anderson, 1983). </w:t>
      </w:r>
      <w:r w:rsidR="006012CB" w:rsidRPr="00503629">
        <w:rPr>
          <w:rFonts w:ascii="Times New Roman" w:hAnsi="Times New Roman" w:cs="Times New Roman"/>
        </w:rPr>
        <w:t xml:space="preserve">Nations, like ethnic groups, share myths of common ancestry (Connor 1994).  </w:t>
      </w:r>
      <w:r w:rsidR="003D2D82" w:rsidRPr="00503629">
        <w:rPr>
          <w:rFonts w:ascii="Times New Roman" w:hAnsi="Times New Roman" w:cs="Times New Roman"/>
        </w:rPr>
        <w:t>The “</w:t>
      </w:r>
      <w:r w:rsidR="009342C7" w:rsidRPr="00503629">
        <w:rPr>
          <w:rFonts w:ascii="Times New Roman" w:hAnsi="Times New Roman" w:cs="Times New Roman"/>
        </w:rPr>
        <w:t>formation of national identity is a dynamic, contentious, historical process of social construction”</w:t>
      </w:r>
      <w:r w:rsidR="00B90AC4" w:rsidRPr="00503629">
        <w:rPr>
          <w:rFonts w:ascii="Times New Roman" w:hAnsi="Times New Roman" w:cs="Times New Roman"/>
        </w:rPr>
        <w:t xml:space="preserve"> </w:t>
      </w:r>
      <w:r w:rsidR="009342C7" w:rsidRPr="00503629">
        <w:rPr>
          <w:rFonts w:ascii="Times New Roman" w:hAnsi="Times New Roman" w:cs="Times New Roman"/>
        </w:rPr>
        <w:t>(Ting, 2008, p. 453)</w:t>
      </w:r>
      <w:r w:rsidR="00B90AC4" w:rsidRPr="00503629">
        <w:rPr>
          <w:rFonts w:ascii="Times New Roman" w:hAnsi="Times New Roman" w:cs="Times New Roman"/>
        </w:rPr>
        <w:t xml:space="preserve">, arising from </w:t>
      </w:r>
      <w:r w:rsidR="003D2D82" w:rsidRPr="00503629">
        <w:rPr>
          <w:rFonts w:ascii="Times New Roman" w:hAnsi="Times New Roman" w:cs="Times New Roman"/>
        </w:rPr>
        <w:t xml:space="preserve">shifting </w:t>
      </w:r>
      <w:r w:rsidR="00B90AC4" w:rsidRPr="00503629">
        <w:rPr>
          <w:rFonts w:ascii="Times New Roman" w:hAnsi="Times New Roman" w:cs="Times New Roman"/>
        </w:rPr>
        <w:t xml:space="preserve">political demands of ethnic communities, </w:t>
      </w:r>
      <w:r w:rsidR="003D2D82" w:rsidRPr="00503629">
        <w:rPr>
          <w:rFonts w:ascii="Times New Roman" w:hAnsi="Times New Roman" w:cs="Times New Roman"/>
        </w:rPr>
        <w:t>such as</w:t>
      </w:r>
      <w:r w:rsidR="00B90AC4" w:rsidRPr="00503629">
        <w:rPr>
          <w:rFonts w:ascii="Times New Roman" w:hAnsi="Times New Roman" w:cs="Times New Roman"/>
        </w:rPr>
        <w:t xml:space="preserve"> requests for moderate forms of autonomy to the creation of a separate and sovereign states (Eriksen, 1993). </w:t>
      </w:r>
      <w:r w:rsidR="002D2F31" w:rsidRPr="00503629">
        <w:rPr>
          <w:rFonts w:ascii="Times New Roman" w:eastAsia="Times New Roman" w:hAnsi="Times New Roman" w:cs="Times New Roman"/>
        </w:rPr>
        <w:t xml:space="preserve">National </w:t>
      </w:r>
      <w:r w:rsidR="009B12D2" w:rsidRPr="00503629">
        <w:rPr>
          <w:rFonts w:ascii="Times New Roman" w:eastAsia="Times New Roman" w:hAnsi="Times New Roman" w:cs="Times New Roman"/>
        </w:rPr>
        <w:t>symbols</w:t>
      </w:r>
      <w:r w:rsidR="002D2F31" w:rsidRPr="00503629">
        <w:rPr>
          <w:rFonts w:ascii="Times New Roman" w:eastAsia="Times New Roman" w:hAnsi="Times New Roman" w:cs="Times New Roman"/>
        </w:rPr>
        <w:t xml:space="preserve"> can objectify the otherwise abstract political, social, and psychological construction of the nation</w:t>
      </w:r>
      <w:r w:rsidR="00BD6489" w:rsidRPr="00503629">
        <w:rPr>
          <w:rFonts w:ascii="Times New Roman" w:eastAsia="Times New Roman" w:hAnsi="Times New Roman" w:cs="Times New Roman"/>
        </w:rPr>
        <w:t xml:space="preserve"> (</w:t>
      </w:r>
      <w:r w:rsidR="008F5629" w:rsidRPr="00503629">
        <w:rPr>
          <w:rFonts w:ascii="Times New Roman" w:hAnsi="Times New Roman" w:cs="Times New Roman"/>
        </w:rPr>
        <w:t>Butz, 2009; Firth, 1973)</w:t>
      </w:r>
      <w:r w:rsidR="002D2F31" w:rsidRPr="00503629">
        <w:rPr>
          <w:rFonts w:ascii="Times New Roman" w:eastAsia="Times New Roman" w:hAnsi="Times New Roman" w:cs="Times New Roman"/>
        </w:rPr>
        <w:t xml:space="preserve">. </w:t>
      </w:r>
      <w:r w:rsidR="00537585" w:rsidRPr="00503629">
        <w:rPr>
          <w:rFonts w:ascii="Times New Roman" w:eastAsia="Times New Roman" w:hAnsi="Times New Roman" w:cs="Times New Roman"/>
        </w:rPr>
        <w:t>Indeed, for</w:t>
      </w:r>
      <w:r w:rsidR="00603291" w:rsidRPr="00503629">
        <w:rPr>
          <w:rFonts w:ascii="Times New Roman" w:eastAsia="Times New Roman" w:hAnsi="Times New Roman" w:cs="Times New Roman"/>
        </w:rPr>
        <w:t xml:space="preserve"> adults, flags are</w:t>
      </w:r>
      <w:r w:rsidR="002D2F31" w:rsidRPr="00503629">
        <w:rPr>
          <w:rFonts w:ascii="Times New Roman" w:eastAsia="Times New Roman" w:hAnsi="Times New Roman" w:cs="Times New Roman"/>
        </w:rPr>
        <w:t xml:space="preserve"> incredibly important for increasing, and sustaining, attention to national categories</w:t>
      </w:r>
      <w:r w:rsidR="008F5629" w:rsidRPr="00503629">
        <w:rPr>
          <w:rFonts w:ascii="Times New Roman" w:eastAsia="Times New Roman" w:hAnsi="Times New Roman" w:cs="Times New Roman"/>
        </w:rPr>
        <w:t xml:space="preserve"> (Billig, 1995)</w:t>
      </w:r>
      <w:r w:rsidR="002D2F31" w:rsidRPr="00503629">
        <w:rPr>
          <w:rFonts w:ascii="Times New Roman" w:eastAsia="Times New Roman" w:hAnsi="Times New Roman" w:cs="Times New Roman"/>
        </w:rPr>
        <w:t>.</w:t>
      </w:r>
      <w:r w:rsidR="00FF1056" w:rsidRPr="00503629">
        <w:rPr>
          <w:rFonts w:ascii="Times New Roman" w:eastAsia="Times New Roman" w:hAnsi="Times New Roman" w:cs="Times New Roman"/>
        </w:rPr>
        <w:t xml:space="preserve"> </w:t>
      </w:r>
      <w:r w:rsidR="00537585" w:rsidRPr="00503629">
        <w:rPr>
          <w:rFonts w:ascii="Times New Roman" w:eastAsia="Times New Roman" w:hAnsi="Times New Roman" w:cs="Times New Roman"/>
        </w:rPr>
        <w:t>E</w:t>
      </w:r>
      <w:r w:rsidR="008F5629" w:rsidRPr="00503629">
        <w:rPr>
          <w:rFonts w:ascii="Times New Roman" w:eastAsia="Times New Roman" w:hAnsi="Times New Roman" w:cs="Times New Roman"/>
        </w:rPr>
        <w:t>xposure to national flags can increase regard for flags, and subsequently, national identification (</w:t>
      </w:r>
      <w:r w:rsidR="008F5629" w:rsidRPr="00503629">
        <w:rPr>
          <w:rFonts w:ascii="Times New Roman" w:hAnsi="Times New Roman" w:cs="Times New Roman"/>
          <w:lang w:val="en-GB"/>
        </w:rPr>
        <w:t>Kemmelmeier &amp;Winter, 2008;</w:t>
      </w:r>
      <w:r w:rsidR="008F5629" w:rsidRPr="00503629">
        <w:rPr>
          <w:rFonts w:ascii="Times-Roman" w:hAnsi="Times-Roman" w:cs="Times-Roman"/>
          <w:sz w:val="20"/>
          <w:szCs w:val="20"/>
          <w:lang w:val="en-GB"/>
        </w:rPr>
        <w:t xml:space="preserve"> </w:t>
      </w:r>
      <w:r w:rsidR="008F5629" w:rsidRPr="00503629">
        <w:rPr>
          <w:rFonts w:ascii="Times New Roman" w:eastAsia="Times New Roman" w:hAnsi="Times New Roman" w:cs="Times New Roman"/>
        </w:rPr>
        <w:t xml:space="preserve">Feschbach &amp; Sakano, 1997; Schatz </w:t>
      </w:r>
      <w:r w:rsidR="008F5629" w:rsidRPr="00503629">
        <w:rPr>
          <w:rFonts w:ascii="Times New Roman" w:eastAsia="Times New Roman" w:hAnsi="Times New Roman" w:cs="Times New Roman"/>
        </w:rPr>
        <w:lastRenderedPageBreak/>
        <w:t>&amp; Lavine, 2007).</w:t>
      </w:r>
      <w:r w:rsidR="009B12D2" w:rsidRPr="00503629">
        <w:rPr>
          <w:rFonts w:ascii="Times New Roman" w:eastAsia="Times New Roman" w:hAnsi="Times New Roman" w:cs="Times New Roman"/>
        </w:rPr>
        <w:t xml:space="preserve"> Thus, examining children’s awareness and preference for ethno-national flags has implications for their understanding of, and identification with, national categories.</w:t>
      </w:r>
    </w:p>
    <w:p w14:paraId="3BF9AE9A" w14:textId="2B68DC37" w:rsidR="00136FA6" w:rsidRPr="00503629" w:rsidRDefault="00136FA6" w:rsidP="00811AFD">
      <w:pPr>
        <w:autoSpaceDE w:val="0"/>
        <w:autoSpaceDN w:val="0"/>
        <w:adjustRightInd w:val="0"/>
        <w:spacing w:line="480" w:lineRule="auto"/>
        <w:ind w:firstLine="720"/>
        <w:rPr>
          <w:rFonts w:ascii="Times New Roman" w:hAnsi="Times New Roman" w:cs="Times New Roman"/>
        </w:rPr>
      </w:pPr>
      <w:r w:rsidRPr="00503629">
        <w:rPr>
          <w:rFonts w:ascii="Times New Roman" w:hAnsi="Times New Roman" w:cs="Times New Roman"/>
          <w:lang w:val="en-GB"/>
        </w:rPr>
        <w:t>Early work on children’s beliefs about national categories was based on stage theories of cognitive development, proposing that young children’s thinking about nationality was naïve (e.g. Piaget &amp; Weil, 1951; Jahoda, 196</w:t>
      </w:r>
      <w:r w:rsidR="009117A4" w:rsidRPr="00503629">
        <w:rPr>
          <w:rFonts w:ascii="Times New Roman" w:hAnsi="Times New Roman" w:cs="Times New Roman"/>
          <w:lang w:val="en-GB"/>
        </w:rPr>
        <w:t>3</w:t>
      </w:r>
      <w:r w:rsidR="007010D4" w:rsidRPr="00503629">
        <w:rPr>
          <w:rFonts w:ascii="Times New Roman" w:hAnsi="Times New Roman" w:cs="Times New Roman"/>
          <w:lang w:val="en-GB"/>
        </w:rPr>
        <w:t>a</w:t>
      </w:r>
      <w:r w:rsidRPr="00503629">
        <w:rPr>
          <w:rFonts w:ascii="Times New Roman" w:hAnsi="Times New Roman" w:cs="Times New Roman"/>
          <w:lang w:val="en-GB"/>
        </w:rPr>
        <w:t xml:space="preserve">). </w:t>
      </w:r>
      <w:r w:rsidR="00BA5E30" w:rsidRPr="00503629">
        <w:rPr>
          <w:rFonts w:ascii="Times New Roman" w:eastAsia="Times New Roman" w:hAnsi="Times New Roman" w:cs="Times New Roman"/>
        </w:rPr>
        <w:t xml:space="preserve">Such research </w:t>
      </w:r>
      <w:r w:rsidR="00C21229" w:rsidRPr="00503629">
        <w:rPr>
          <w:rFonts w:ascii="Times New Roman" w:eastAsia="Times New Roman" w:hAnsi="Times New Roman" w:cs="Times New Roman"/>
        </w:rPr>
        <w:t>proposed</w:t>
      </w:r>
      <w:r w:rsidR="00BA5E30" w:rsidRPr="00503629">
        <w:rPr>
          <w:rFonts w:ascii="Times New Roman" w:eastAsia="Times New Roman" w:hAnsi="Times New Roman" w:cs="Times New Roman"/>
        </w:rPr>
        <w:t xml:space="preserve"> </w:t>
      </w:r>
      <w:r w:rsidR="00A729E6" w:rsidRPr="00503629">
        <w:rPr>
          <w:rFonts w:ascii="Times New Roman" w:eastAsia="Times New Roman" w:hAnsi="Times New Roman" w:cs="Times New Roman"/>
        </w:rPr>
        <w:t xml:space="preserve">that cognitive limitations </w:t>
      </w:r>
      <w:r w:rsidR="00E57EBF" w:rsidRPr="00503629">
        <w:rPr>
          <w:rFonts w:ascii="Times New Roman" w:eastAsia="Times New Roman" w:hAnsi="Times New Roman" w:cs="Times New Roman"/>
        </w:rPr>
        <w:t xml:space="preserve">and lack of exposure to different national groups </w:t>
      </w:r>
      <w:r w:rsidR="00A729E6" w:rsidRPr="00503629">
        <w:rPr>
          <w:rFonts w:ascii="Times New Roman" w:eastAsia="Times New Roman" w:hAnsi="Times New Roman" w:cs="Times New Roman"/>
        </w:rPr>
        <w:t xml:space="preserve">prevented </w:t>
      </w:r>
      <w:r w:rsidR="00BA5E30" w:rsidRPr="00503629">
        <w:rPr>
          <w:rFonts w:ascii="Times New Roman" w:eastAsia="Times New Roman" w:hAnsi="Times New Roman" w:cs="Times New Roman"/>
        </w:rPr>
        <w:t xml:space="preserve">young children </w:t>
      </w:r>
      <w:r w:rsidR="00A729E6" w:rsidRPr="00503629">
        <w:rPr>
          <w:rFonts w:ascii="Times New Roman" w:eastAsia="Times New Roman" w:hAnsi="Times New Roman" w:cs="Times New Roman"/>
        </w:rPr>
        <w:t>from</w:t>
      </w:r>
      <w:r w:rsidR="00BA5E30" w:rsidRPr="00503629">
        <w:rPr>
          <w:rFonts w:ascii="Times New Roman" w:eastAsia="Times New Roman" w:hAnsi="Times New Roman" w:cs="Times New Roman"/>
        </w:rPr>
        <w:t xml:space="preserve"> understand</w:t>
      </w:r>
      <w:r w:rsidR="00A729E6" w:rsidRPr="00503629">
        <w:rPr>
          <w:rFonts w:ascii="Times New Roman" w:eastAsia="Times New Roman" w:hAnsi="Times New Roman" w:cs="Times New Roman"/>
        </w:rPr>
        <w:t>ing</w:t>
      </w:r>
      <w:r w:rsidR="00C21229" w:rsidRPr="00503629">
        <w:rPr>
          <w:rFonts w:ascii="Times New Roman" w:eastAsia="Times New Roman" w:hAnsi="Times New Roman" w:cs="Times New Roman"/>
        </w:rPr>
        <w:t xml:space="preserve"> </w:t>
      </w:r>
      <w:r w:rsidR="00717E41" w:rsidRPr="00503629">
        <w:rPr>
          <w:rFonts w:ascii="Times New Roman" w:eastAsia="Times New Roman" w:hAnsi="Times New Roman" w:cs="Times New Roman"/>
        </w:rPr>
        <w:t xml:space="preserve">civic </w:t>
      </w:r>
      <w:r w:rsidR="00C21229" w:rsidRPr="00503629">
        <w:rPr>
          <w:rFonts w:ascii="Times New Roman" w:eastAsia="Times New Roman" w:hAnsi="Times New Roman" w:cs="Times New Roman"/>
        </w:rPr>
        <w:t>relationships</w:t>
      </w:r>
      <w:r w:rsidR="007F5BB0" w:rsidRPr="00503629">
        <w:rPr>
          <w:rFonts w:ascii="Times New Roman" w:eastAsia="Times New Roman" w:hAnsi="Times New Roman" w:cs="Times New Roman"/>
        </w:rPr>
        <w:t>,</w:t>
      </w:r>
      <w:r w:rsidR="00C21229" w:rsidRPr="00503629">
        <w:rPr>
          <w:rFonts w:ascii="Times New Roman" w:eastAsia="Times New Roman" w:hAnsi="Times New Roman" w:cs="Times New Roman"/>
        </w:rPr>
        <w:t xml:space="preserve"> </w:t>
      </w:r>
      <w:r w:rsidR="00A729E6" w:rsidRPr="00503629">
        <w:rPr>
          <w:rFonts w:ascii="Times New Roman" w:eastAsia="Times New Roman" w:hAnsi="Times New Roman" w:cs="Times New Roman"/>
        </w:rPr>
        <w:t>for example, between nations and states</w:t>
      </w:r>
      <w:r w:rsidR="00BA5E30" w:rsidRPr="00503629">
        <w:rPr>
          <w:rFonts w:ascii="Times New Roman" w:eastAsia="Times New Roman" w:hAnsi="Times New Roman" w:cs="Times New Roman"/>
        </w:rPr>
        <w:t xml:space="preserve"> </w:t>
      </w:r>
      <w:r w:rsidR="00A729E6" w:rsidRPr="00503629">
        <w:rPr>
          <w:rFonts w:ascii="Times New Roman" w:eastAsia="Times New Roman" w:hAnsi="Times New Roman" w:cs="Times New Roman"/>
        </w:rPr>
        <w:t>or</w:t>
      </w:r>
      <w:r w:rsidR="00BA5E30" w:rsidRPr="00503629">
        <w:rPr>
          <w:rFonts w:ascii="Times New Roman" w:eastAsia="Times New Roman" w:hAnsi="Times New Roman" w:cs="Times New Roman"/>
        </w:rPr>
        <w:t xml:space="preserve"> </w:t>
      </w:r>
      <w:r w:rsidR="00A729E6" w:rsidRPr="00503629">
        <w:rPr>
          <w:rFonts w:ascii="Times New Roman" w:eastAsia="Times New Roman" w:hAnsi="Times New Roman" w:cs="Times New Roman"/>
        </w:rPr>
        <w:t>competing</w:t>
      </w:r>
      <w:r w:rsidR="00BA5E30" w:rsidRPr="00503629">
        <w:rPr>
          <w:rFonts w:ascii="Times New Roman" w:eastAsia="Times New Roman" w:hAnsi="Times New Roman" w:cs="Times New Roman"/>
        </w:rPr>
        <w:t xml:space="preserve"> civic identit</w:t>
      </w:r>
      <w:r w:rsidR="00A729E6" w:rsidRPr="00503629">
        <w:rPr>
          <w:rFonts w:ascii="Times New Roman" w:eastAsia="Times New Roman" w:hAnsi="Times New Roman" w:cs="Times New Roman"/>
        </w:rPr>
        <w:t>ies</w:t>
      </w:r>
      <w:r w:rsidR="00BA5E30" w:rsidRPr="00503629">
        <w:rPr>
          <w:rFonts w:ascii="Times New Roman" w:eastAsia="Times New Roman" w:hAnsi="Times New Roman" w:cs="Times New Roman"/>
        </w:rPr>
        <w:t xml:space="preserve"> (e.g.</w:t>
      </w:r>
      <w:r w:rsidR="00A729E6" w:rsidRPr="00503629">
        <w:rPr>
          <w:rFonts w:ascii="Times New Roman" w:eastAsia="Times New Roman" w:hAnsi="Times New Roman" w:cs="Times New Roman"/>
        </w:rPr>
        <w:t xml:space="preserve"> that</w:t>
      </w:r>
      <w:r w:rsidR="00BA5E30" w:rsidRPr="00503629">
        <w:rPr>
          <w:rFonts w:ascii="Times New Roman" w:eastAsia="Times New Roman" w:hAnsi="Times New Roman" w:cs="Times New Roman"/>
        </w:rPr>
        <w:t xml:space="preserve"> an individual who is Scottish is also by definition English; Jahoda, 196</w:t>
      </w:r>
      <w:r w:rsidR="007010D4" w:rsidRPr="00503629">
        <w:rPr>
          <w:rFonts w:ascii="Times New Roman" w:eastAsia="Times New Roman" w:hAnsi="Times New Roman" w:cs="Times New Roman"/>
        </w:rPr>
        <w:t>3a</w:t>
      </w:r>
      <w:r w:rsidR="00A86D16" w:rsidRPr="00503629">
        <w:rPr>
          <w:rFonts w:ascii="Times New Roman" w:eastAsia="Times New Roman" w:hAnsi="Times New Roman" w:cs="Times New Roman"/>
        </w:rPr>
        <w:t>; see also Feeney, Dautel, Phillips, Leffers, &amp; Coley, 20</w:t>
      </w:r>
      <w:r w:rsidR="001E1B07" w:rsidRPr="00503629">
        <w:rPr>
          <w:rFonts w:ascii="Times New Roman" w:eastAsia="Times New Roman" w:hAnsi="Times New Roman" w:cs="Times New Roman"/>
        </w:rPr>
        <w:t>2</w:t>
      </w:r>
      <w:r w:rsidR="00A86D16" w:rsidRPr="00503629">
        <w:rPr>
          <w:rFonts w:ascii="Times New Roman" w:eastAsia="Times New Roman" w:hAnsi="Times New Roman" w:cs="Times New Roman"/>
        </w:rPr>
        <w:t>0</w:t>
      </w:r>
      <w:r w:rsidR="007F5BB0" w:rsidRPr="00503629">
        <w:rPr>
          <w:rFonts w:ascii="Times New Roman" w:eastAsia="Times New Roman" w:hAnsi="Times New Roman" w:cs="Times New Roman"/>
        </w:rPr>
        <w:t>,</w:t>
      </w:r>
      <w:r w:rsidR="00A86D16" w:rsidRPr="00503629">
        <w:rPr>
          <w:rFonts w:ascii="Times New Roman" w:eastAsia="Times New Roman" w:hAnsi="Times New Roman" w:cs="Times New Roman"/>
        </w:rPr>
        <w:t xml:space="preserve"> for an updated discussion of children’s theories </w:t>
      </w:r>
      <w:r w:rsidR="00E57EBF" w:rsidRPr="00503629">
        <w:rPr>
          <w:rFonts w:ascii="Times New Roman" w:eastAsia="Times New Roman" w:hAnsi="Times New Roman" w:cs="Times New Roman"/>
        </w:rPr>
        <w:t>of</w:t>
      </w:r>
      <w:r w:rsidR="00A86D16" w:rsidRPr="00503629">
        <w:rPr>
          <w:rFonts w:ascii="Times New Roman" w:eastAsia="Times New Roman" w:hAnsi="Times New Roman" w:cs="Times New Roman"/>
        </w:rPr>
        <w:t xml:space="preserve"> nationality</w:t>
      </w:r>
      <w:r w:rsidR="00BA5E30" w:rsidRPr="00503629">
        <w:rPr>
          <w:rFonts w:ascii="Times New Roman" w:eastAsia="Times New Roman" w:hAnsi="Times New Roman" w:cs="Times New Roman"/>
        </w:rPr>
        <w:t>). Th</w:t>
      </w:r>
      <w:r w:rsidR="00C21229" w:rsidRPr="00503629">
        <w:rPr>
          <w:rFonts w:ascii="Times New Roman" w:eastAsia="Times New Roman" w:hAnsi="Times New Roman" w:cs="Times New Roman"/>
        </w:rPr>
        <w:t xml:space="preserve">ese conceptual errors are </w:t>
      </w:r>
      <w:r w:rsidR="00BA5E30" w:rsidRPr="00503629">
        <w:rPr>
          <w:rFonts w:ascii="Times New Roman" w:eastAsia="Times New Roman" w:hAnsi="Times New Roman" w:cs="Times New Roman"/>
        </w:rPr>
        <w:t>understandable given the complexity of national</w:t>
      </w:r>
      <w:r w:rsidR="00A729E6" w:rsidRPr="00503629">
        <w:rPr>
          <w:rFonts w:ascii="Times New Roman" w:eastAsia="Times New Roman" w:hAnsi="Times New Roman" w:cs="Times New Roman"/>
        </w:rPr>
        <w:t>ity</w:t>
      </w:r>
      <w:r w:rsidR="00BA5E30" w:rsidRPr="00503629">
        <w:rPr>
          <w:rFonts w:ascii="Times New Roman" w:eastAsia="Times New Roman" w:hAnsi="Times New Roman" w:cs="Times New Roman"/>
        </w:rPr>
        <w:t xml:space="preserve"> categories</w:t>
      </w:r>
      <w:r w:rsidR="0023387C" w:rsidRPr="00503629">
        <w:rPr>
          <w:rFonts w:ascii="Times New Roman" w:eastAsia="Times New Roman" w:hAnsi="Times New Roman" w:cs="Times New Roman"/>
        </w:rPr>
        <w:t>.</w:t>
      </w:r>
      <w:r w:rsidR="00BA5E30" w:rsidRPr="00503629">
        <w:rPr>
          <w:rFonts w:ascii="Times New Roman" w:hAnsi="Times New Roman" w:cs="Times New Roman"/>
        </w:rPr>
        <w:t xml:space="preserve"> </w:t>
      </w:r>
    </w:p>
    <w:p w14:paraId="6DAB3EA2" w14:textId="410BC4CA" w:rsidR="001467D5" w:rsidRPr="00503629" w:rsidRDefault="00136FA6" w:rsidP="00811AFD">
      <w:pPr>
        <w:autoSpaceDE w:val="0"/>
        <w:autoSpaceDN w:val="0"/>
        <w:adjustRightInd w:val="0"/>
        <w:spacing w:line="480" w:lineRule="auto"/>
        <w:ind w:firstLine="720"/>
        <w:rPr>
          <w:rFonts w:ascii="Times New Roman" w:hAnsi="Times New Roman" w:cs="Times New Roman"/>
        </w:rPr>
      </w:pPr>
      <w:r w:rsidRPr="00503629">
        <w:rPr>
          <w:rFonts w:ascii="Times New Roman" w:hAnsi="Times New Roman" w:cs="Times New Roman"/>
          <w:lang w:val="en-GB"/>
        </w:rPr>
        <w:t xml:space="preserve">However, more recent work </w:t>
      </w:r>
      <w:r w:rsidR="00BA5E30" w:rsidRPr="00503629">
        <w:rPr>
          <w:rFonts w:ascii="Times New Roman" w:hAnsi="Times New Roman" w:cs="Times New Roman"/>
          <w:lang w:val="en-GB"/>
        </w:rPr>
        <w:t>on the development of social cognition</w:t>
      </w:r>
      <w:r w:rsidRPr="00503629">
        <w:rPr>
          <w:rFonts w:ascii="Times New Roman" w:hAnsi="Times New Roman" w:cs="Times New Roman"/>
          <w:lang w:val="en-GB"/>
        </w:rPr>
        <w:t xml:space="preserve"> demonstrates that </w:t>
      </w:r>
      <w:r w:rsidR="00A86D16" w:rsidRPr="00503629">
        <w:rPr>
          <w:rFonts w:ascii="Times New Roman" w:hAnsi="Times New Roman" w:cs="Times New Roman"/>
          <w:lang w:val="en-GB"/>
        </w:rPr>
        <w:t xml:space="preserve">even young </w:t>
      </w:r>
      <w:r w:rsidRPr="00503629">
        <w:rPr>
          <w:rFonts w:ascii="Times New Roman" w:hAnsi="Times New Roman" w:cs="Times New Roman"/>
          <w:lang w:val="en-GB"/>
        </w:rPr>
        <w:t>children</w:t>
      </w:r>
      <w:r w:rsidR="00A86D16" w:rsidRPr="00503629">
        <w:rPr>
          <w:rFonts w:ascii="Times New Roman" w:hAnsi="Times New Roman" w:cs="Times New Roman"/>
          <w:lang w:val="en-GB"/>
        </w:rPr>
        <w:t xml:space="preserve"> </w:t>
      </w:r>
      <w:r w:rsidRPr="00503629">
        <w:rPr>
          <w:rFonts w:ascii="Times New Roman" w:hAnsi="Times New Roman" w:cs="Times New Roman"/>
          <w:lang w:val="en-GB"/>
        </w:rPr>
        <w:t>hold</w:t>
      </w:r>
      <w:r w:rsidR="007666CF" w:rsidRPr="00503629">
        <w:rPr>
          <w:rFonts w:ascii="Times New Roman" w:hAnsi="Times New Roman" w:cs="Times New Roman"/>
          <w:lang w:val="en-GB"/>
        </w:rPr>
        <w:t xml:space="preserve"> systemic</w:t>
      </w:r>
      <w:r w:rsidRPr="00503629">
        <w:rPr>
          <w:rFonts w:ascii="Times New Roman" w:hAnsi="Times New Roman" w:cs="Times New Roman"/>
          <w:lang w:val="en-GB"/>
        </w:rPr>
        <w:t xml:space="preserve"> beliefs about abstract categories, such as nationality (Barrett, 20</w:t>
      </w:r>
      <w:r w:rsidR="00DD6906" w:rsidRPr="00503629">
        <w:rPr>
          <w:rFonts w:ascii="Times New Roman" w:hAnsi="Times New Roman" w:cs="Times New Roman"/>
          <w:lang w:val="en-GB"/>
        </w:rPr>
        <w:t>13</w:t>
      </w:r>
      <w:r w:rsidRPr="00503629">
        <w:rPr>
          <w:rFonts w:ascii="Times New Roman" w:hAnsi="Times New Roman" w:cs="Times New Roman"/>
          <w:lang w:val="en-GB"/>
        </w:rPr>
        <w:t xml:space="preserve">; </w:t>
      </w:r>
      <w:r w:rsidR="00D56982" w:rsidRPr="00503629">
        <w:rPr>
          <w:rFonts w:ascii="Times New Roman" w:hAnsi="Times New Roman" w:cs="Times New Roman"/>
          <w:lang w:val="en-GB"/>
        </w:rPr>
        <w:t>DeJesus, Hwang, Dautel &amp; Kinzler, 2018</w:t>
      </w:r>
      <w:r w:rsidR="00A17FFA" w:rsidRPr="00503629">
        <w:rPr>
          <w:rFonts w:ascii="Times New Roman" w:hAnsi="Times New Roman" w:cs="Times New Roman"/>
          <w:lang w:val="en-GB"/>
        </w:rPr>
        <w:t>; Feeney, et al., 20</w:t>
      </w:r>
      <w:r w:rsidR="001E1B07" w:rsidRPr="00503629">
        <w:rPr>
          <w:rFonts w:ascii="Times New Roman" w:hAnsi="Times New Roman" w:cs="Times New Roman"/>
          <w:lang w:val="en-GB"/>
        </w:rPr>
        <w:t>2</w:t>
      </w:r>
      <w:r w:rsidR="00A17FFA" w:rsidRPr="00503629">
        <w:rPr>
          <w:rFonts w:ascii="Times New Roman" w:hAnsi="Times New Roman" w:cs="Times New Roman"/>
          <w:lang w:val="en-GB"/>
        </w:rPr>
        <w:t>0;</w:t>
      </w:r>
      <w:r w:rsidR="0033020E" w:rsidRPr="00503629">
        <w:rPr>
          <w:rFonts w:ascii="Times New Roman" w:hAnsi="Times New Roman" w:cs="Times New Roman"/>
          <w:lang w:val="en-GB"/>
        </w:rPr>
        <w:t xml:space="preserve"> Hussak &amp; Cimpian, 2019</w:t>
      </w:r>
      <w:r w:rsidRPr="00503629">
        <w:rPr>
          <w:rFonts w:ascii="Times New Roman" w:hAnsi="Times New Roman" w:cs="Times New Roman"/>
          <w:lang w:val="en-GB"/>
        </w:rPr>
        <w:t xml:space="preserve">). </w:t>
      </w:r>
      <w:r w:rsidR="00A86D16" w:rsidRPr="00503629">
        <w:rPr>
          <w:rFonts w:ascii="Times New Roman" w:hAnsi="Times New Roman" w:cs="Times New Roman"/>
        </w:rPr>
        <w:t>C</w:t>
      </w:r>
      <w:r w:rsidR="00717E41" w:rsidRPr="00503629">
        <w:rPr>
          <w:rFonts w:ascii="Times New Roman" w:hAnsi="Times New Roman" w:cs="Times New Roman"/>
        </w:rPr>
        <w:t>hildren demonstrate a remarkable ability to detect relevant and salient social information from their surroundings</w:t>
      </w:r>
      <w:r w:rsidR="00A86D16" w:rsidRPr="00503629">
        <w:rPr>
          <w:rFonts w:ascii="Times New Roman" w:hAnsi="Times New Roman" w:cs="Times New Roman"/>
        </w:rPr>
        <w:t>. By</w:t>
      </w:r>
      <w:r w:rsidR="00A86D16" w:rsidRPr="00503629">
        <w:rPr>
          <w:rFonts w:ascii="Times New Roman" w:hAnsi="Times New Roman" w:cs="Times New Roman"/>
          <w:lang w:val="en-GB"/>
        </w:rPr>
        <w:t xml:space="preserve"> </w:t>
      </w:r>
      <w:r w:rsidR="007F5BB0" w:rsidRPr="00503629">
        <w:rPr>
          <w:rFonts w:ascii="Times New Roman" w:hAnsi="Times New Roman" w:cs="Times New Roman"/>
          <w:lang w:val="en-GB"/>
        </w:rPr>
        <w:t xml:space="preserve">age </w:t>
      </w:r>
      <w:r w:rsidR="00A86D16" w:rsidRPr="00503629">
        <w:rPr>
          <w:rFonts w:ascii="Times New Roman" w:hAnsi="Times New Roman" w:cs="Times New Roman"/>
          <w:lang w:val="en-GB"/>
        </w:rPr>
        <w:t>5, c</w:t>
      </w:r>
      <w:r w:rsidR="00F771A3" w:rsidRPr="00503629">
        <w:rPr>
          <w:rFonts w:ascii="Times New Roman" w:hAnsi="Times New Roman" w:cs="Times New Roman"/>
          <w:lang w:val="en-GB"/>
        </w:rPr>
        <w:t>hildren identify their nationality and recognize their national flag (Barrett, 20</w:t>
      </w:r>
      <w:r w:rsidR="00DD6906" w:rsidRPr="00503629">
        <w:rPr>
          <w:rFonts w:ascii="Times New Roman" w:hAnsi="Times New Roman" w:cs="Times New Roman"/>
          <w:lang w:val="en-GB"/>
        </w:rPr>
        <w:t>13</w:t>
      </w:r>
      <w:r w:rsidR="00F771A3" w:rsidRPr="00503629">
        <w:rPr>
          <w:rFonts w:ascii="Times New Roman" w:hAnsi="Times New Roman" w:cs="Times New Roman"/>
          <w:lang w:val="en-GB"/>
        </w:rPr>
        <w:t xml:space="preserve">). </w:t>
      </w:r>
      <w:r w:rsidR="0033020E" w:rsidRPr="00503629">
        <w:rPr>
          <w:rFonts w:ascii="Times New Roman" w:hAnsi="Times New Roman" w:cs="Times New Roman"/>
          <w:lang w:val="en-GB"/>
        </w:rPr>
        <w:t>Moreover, c</w:t>
      </w:r>
      <w:r w:rsidR="00AD20DA" w:rsidRPr="00503629">
        <w:rPr>
          <w:rFonts w:ascii="Times New Roman" w:hAnsi="Times New Roman" w:cs="Times New Roman"/>
          <w:lang w:val="en-GB"/>
        </w:rPr>
        <w:t xml:space="preserve">hildren </w:t>
      </w:r>
      <w:r w:rsidR="0033020E" w:rsidRPr="00503629">
        <w:rPr>
          <w:rFonts w:ascii="Times New Roman" w:hAnsi="Times New Roman" w:cs="Times New Roman"/>
          <w:lang w:val="en-GB"/>
        </w:rPr>
        <w:t>integrate</w:t>
      </w:r>
      <w:r w:rsidR="00786960" w:rsidRPr="00503629">
        <w:rPr>
          <w:rFonts w:ascii="Times New Roman" w:hAnsi="Times New Roman" w:cs="Times New Roman"/>
          <w:lang w:val="en-GB"/>
        </w:rPr>
        <w:t xml:space="preserve"> social information about an</w:t>
      </w:r>
      <w:r w:rsidR="003B44FA" w:rsidRPr="00503629">
        <w:rPr>
          <w:rFonts w:ascii="Times New Roman" w:hAnsi="Times New Roman" w:cs="Times New Roman"/>
          <w:lang w:val="en-GB"/>
        </w:rPr>
        <w:t xml:space="preserve"> individual’s place of birth, language, and accent </w:t>
      </w:r>
      <w:r w:rsidR="00786960" w:rsidRPr="00503629">
        <w:rPr>
          <w:rFonts w:ascii="Times New Roman" w:hAnsi="Times New Roman" w:cs="Times New Roman"/>
          <w:lang w:val="en-GB"/>
        </w:rPr>
        <w:t>to</w:t>
      </w:r>
      <w:r w:rsidR="003B44FA" w:rsidRPr="00503629">
        <w:rPr>
          <w:rFonts w:ascii="Times New Roman" w:hAnsi="Times New Roman" w:cs="Times New Roman"/>
          <w:lang w:val="en-GB"/>
        </w:rPr>
        <w:t xml:space="preserve"> mak</w:t>
      </w:r>
      <w:r w:rsidR="00786960" w:rsidRPr="00503629">
        <w:rPr>
          <w:rFonts w:ascii="Times New Roman" w:hAnsi="Times New Roman" w:cs="Times New Roman"/>
          <w:lang w:val="en-GB"/>
        </w:rPr>
        <w:t>e</w:t>
      </w:r>
      <w:r w:rsidR="003B44FA" w:rsidRPr="00503629">
        <w:rPr>
          <w:rFonts w:ascii="Times New Roman" w:hAnsi="Times New Roman" w:cs="Times New Roman"/>
          <w:lang w:val="en-GB"/>
        </w:rPr>
        <w:t xml:space="preserve"> nationality</w:t>
      </w:r>
      <w:r w:rsidR="00AD20DA" w:rsidRPr="00503629">
        <w:rPr>
          <w:rFonts w:ascii="Times New Roman" w:hAnsi="Times New Roman" w:cs="Times New Roman"/>
          <w:lang w:val="en-GB"/>
        </w:rPr>
        <w:t xml:space="preserve"> judgments (</w:t>
      </w:r>
      <w:r w:rsidR="00786960" w:rsidRPr="00503629">
        <w:rPr>
          <w:rFonts w:ascii="Times New Roman" w:hAnsi="Times New Roman" w:cs="Times New Roman"/>
          <w:lang w:val="en-GB"/>
        </w:rPr>
        <w:t xml:space="preserve">Carrington &amp; Short, 1995; </w:t>
      </w:r>
      <w:r w:rsidR="00AD20DA" w:rsidRPr="00503629">
        <w:rPr>
          <w:rFonts w:ascii="Times New Roman" w:hAnsi="Times New Roman" w:cs="Times New Roman"/>
          <w:lang w:val="en-GB"/>
        </w:rPr>
        <w:t>DeJesus et al., 2018</w:t>
      </w:r>
      <w:r w:rsidR="003B44FA" w:rsidRPr="00503629">
        <w:rPr>
          <w:rFonts w:ascii="Times New Roman" w:hAnsi="Times New Roman" w:cs="Times New Roman"/>
          <w:lang w:val="en-GB"/>
        </w:rPr>
        <w:t>; Feeney et al., 2020</w:t>
      </w:r>
      <w:r w:rsidR="00AD20DA" w:rsidRPr="00503629">
        <w:rPr>
          <w:rFonts w:ascii="Times New Roman" w:hAnsi="Times New Roman" w:cs="Times New Roman"/>
          <w:lang w:val="en-GB"/>
        </w:rPr>
        <w:t xml:space="preserve">). </w:t>
      </w:r>
      <w:r w:rsidR="007F5BB0" w:rsidRPr="00503629">
        <w:rPr>
          <w:rFonts w:ascii="Times New Roman" w:hAnsi="Times New Roman" w:cs="Times New Roman"/>
          <w:lang w:val="en-GB"/>
        </w:rPr>
        <w:t xml:space="preserve">Particularly in societies </w:t>
      </w:r>
      <w:r w:rsidR="00AA1CB5" w:rsidRPr="00503629">
        <w:rPr>
          <w:rFonts w:ascii="Times New Roman" w:hAnsi="Times New Roman" w:cs="Times New Roman"/>
          <w:lang w:val="en-GB"/>
        </w:rPr>
        <w:t>in which</w:t>
      </w:r>
      <w:r w:rsidR="007F5BB0" w:rsidRPr="00503629">
        <w:rPr>
          <w:rFonts w:ascii="Times New Roman" w:hAnsi="Times New Roman" w:cs="Times New Roman"/>
          <w:lang w:val="en-GB"/>
        </w:rPr>
        <w:t xml:space="preserve"> social li</w:t>
      </w:r>
      <w:r w:rsidR="00DC32FE" w:rsidRPr="00503629">
        <w:rPr>
          <w:rFonts w:ascii="Times New Roman" w:hAnsi="Times New Roman" w:cs="Times New Roman"/>
          <w:lang w:val="en-GB"/>
        </w:rPr>
        <w:t>f</w:t>
      </w:r>
      <w:r w:rsidR="007F5BB0" w:rsidRPr="00503629">
        <w:rPr>
          <w:rFonts w:ascii="Times New Roman" w:hAnsi="Times New Roman" w:cs="Times New Roman"/>
          <w:lang w:val="en-GB"/>
        </w:rPr>
        <w:t>e is defined by ethnicity or nationality (Taylor, Dautel, &amp; Rylander, 2020</w:t>
      </w:r>
      <w:r w:rsidR="00F7740D" w:rsidRPr="00503629">
        <w:rPr>
          <w:rFonts w:ascii="Times New Roman" w:hAnsi="Times New Roman" w:cs="Times New Roman"/>
          <w:lang w:val="en-GB"/>
        </w:rPr>
        <w:t>a</w:t>
      </w:r>
      <w:r w:rsidR="007F5BB0" w:rsidRPr="00503629">
        <w:rPr>
          <w:rFonts w:ascii="Times New Roman" w:hAnsi="Times New Roman" w:cs="Times New Roman"/>
          <w:lang w:val="en-GB"/>
        </w:rPr>
        <w:t xml:space="preserve">), and divided between two significant subgroups </w:t>
      </w:r>
      <w:r w:rsidR="007F5BB0" w:rsidRPr="00503629">
        <w:rPr>
          <w:rFonts w:ascii="Times New Roman" w:hAnsi="Times New Roman" w:cs="Times New Roman"/>
        </w:rPr>
        <w:t>(Brewer, 1999), children must understand the features associated with national categories to successfu</w:t>
      </w:r>
      <w:r w:rsidR="00DC32FE" w:rsidRPr="00503629">
        <w:rPr>
          <w:rFonts w:ascii="Times New Roman" w:hAnsi="Times New Roman" w:cs="Times New Roman"/>
        </w:rPr>
        <w:t>l</w:t>
      </w:r>
      <w:r w:rsidR="007F5BB0" w:rsidRPr="00503629">
        <w:rPr>
          <w:rFonts w:ascii="Times New Roman" w:hAnsi="Times New Roman" w:cs="Times New Roman"/>
        </w:rPr>
        <w:t>l</w:t>
      </w:r>
      <w:r w:rsidR="00DC32FE" w:rsidRPr="00503629">
        <w:rPr>
          <w:rFonts w:ascii="Times New Roman" w:hAnsi="Times New Roman" w:cs="Times New Roman"/>
        </w:rPr>
        <w:t>y</w:t>
      </w:r>
      <w:r w:rsidR="007F5BB0" w:rsidRPr="00503629">
        <w:rPr>
          <w:rFonts w:ascii="Times New Roman" w:hAnsi="Times New Roman" w:cs="Times New Roman"/>
        </w:rPr>
        <w:t xml:space="preserve"> navigate daily life. </w:t>
      </w:r>
    </w:p>
    <w:p w14:paraId="4F933BD7" w14:textId="62CECB09" w:rsidR="00332548" w:rsidRPr="00503629" w:rsidRDefault="00E57EBF" w:rsidP="00811AFD">
      <w:pPr>
        <w:spacing w:line="480" w:lineRule="auto"/>
        <w:ind w:firstLine="720"/>
        <w:rPr>
          <w:rFonts w:ascii="Times New Roman" w:hAnsi="Times New Roman" w:cs="Times New Roman"/>
        </w:rPr>
      </w:pPr>
      <w:r w:rsidRPr="00503629">
        <w:rPr>
          <w:rFonts w:ascii="Times New Roman" w:hAnsi="Times New Roman" w:cs="Times New Roman"/>
        </w:rPr>
        <w:t xml:space="preserve">Social Identity Development Theory (SIDT) provides a framework for investigating the development of </w:t>
      </w:r>
      <w:r w:rsidR="00E14010" w:rsidRPr="00503629">
        <w:rPr>
          <w:rFonts w:ascii="Times New Roman" w:hAnsi="Times New Roman" w:cs="Times New Roman"/>
        </w:rPr>
        <w:t>ethno-national categories</w:t>
      </w:r>
      <w:r w:rsidR="005275A0" w:rsidRPr="00503629">
        <w:rPr>
          <w:rFonts w:ascii="Times New Roman" w:hAnsi="Times New Roman" w:cs="Times New Roman"/>
        </w:rPr>
        <w:t xml:space="preserve"> (Nesdale, 1999; 2004)</w:t>
      </w:r>
      <w:r w:rsidR="00332548" w:rsidRPr="00503629">
        <w:rPr>
          <w:rFonts w:ascii="Times New Roman" w:hAnsi="Times New Roman" w:cs="Times New Roman"/>
        </w:rPr>
        <w:t xml:space="preserve">. SIDT outlines how children’s understanding and use of social categories is not only related to the development of cognitive abilities, </w:t>
      </w:r>
      <w:r w:rsidR="00332548" w:rsidRPr="00503629">
        <w:rPr>
          <w:rFonts w:ascii="Times New Roman" w:hAnsi="Times New Roman" w:cs="Times New Roman"/>
        </w:rPr>
        <w:lastRenderedPageBreak/>
        <w:t>but also to their social contexts</w:t>
      </w:r>
      <w:r w:rsidR="00E14010" w:rsidRPr="00503629">
        <w:rPr>
          <w:rFonts w:ascii="Times New Roman" w:hAnsi="Times New Roman" w:cs="Times New Roman"/>
        </w:rPr>
        <w:t xml:space="preserve"> (</w:t>
      </w:r>
      <w:r w:rsidR="005275A0" w:rsidRPr="00503629">
        <w:rPr>
          <w:rFonts w:ascii="Times New Roman" w:hAnsi="Times New Roman" w:cs="Times New Roman"/>
        </w:rPr>
        <w:t>Nesdale, Maass, Durkin, &amp; Griffiths, 2005</w:t>
      </w:r>
      <w:r w:rsidR="00E14010" w:rsidRPr="00503629">
        <w:rPr>
          <w:rFonts w:ascii="Times New Roman" w:hAnsi="Times New Roman" w:cs="Times New Roman"/>
        </w:rPr>
        <w:t>).</w:t>
      </w:r>
      <w:r w:rsidR="003221C9" w:rsidRPr="00503629">
        <w:rPr>
          <w:rFonts w:ascii="Times New Roman" w:hAnsi="Times New Roman" w:cs="Times New Roman"/>
        </w:rPr>
        <w:t xml:space="preserve"> SIDT proposes four phases of </w:t>
      </w:r>
      <w:r w:rsidR="00C6129E" w:rsidRPr="00503629">
        <w:rPr>
          <w:rFonts w:ascii="Times New Roman" w:hAnsi="Times New Roman" w:cs="Times New Roman"/>
        </w:rPr>
        <w:t xml:space="preserve">ethnic </w:t>
      </w:r>
      <w:r w:rsidR="003221C9" w:rsidRPr="00503629">
        <w:rPr>
          <w:rFonts w:ascii="Times New Roman" w:hAnsi="Times New Roman" w:cs="Times New Roman"/>
        </w:rPr>
        <w:t>categor</w:t>
      </w:r>
      <w:r w:rsidR="00786960" w:rsidRPr="00503629">
        <w:rPr>
          <w:rFonts w:ascii="Times New Roman" w:hAnsi="Times New Roman" w:cs="Times New Roman"/>
        </w:rPr>
        <w:t>i</w:t>
      </w:r>
      <w:r w:rsidR="00C6129E" w:rsidRPr="00503629">
        <w:rPr>
          <w:rFonts w:ascii="Times New Roman" w:hAnsi="Times New Roman" w:cs="Times New Roman"/>
        </w:rPr>
        <w:t>zation</w:t>
      </w:r>
      <w:r w:rsidR="00786960" w:rsidRPr="00503629">
        <w:rPr>
          <w:rFonts w:ascii="Times New Roman" w:hAnsi="Times New Roman" w:cs="Times New Roman"/>
        </w:rPr>
        <w:t>: (1)</w:t>
      </w:r>
      <w:r w:rsidR="00C6129E" w:rsidRPr="00503629">
        <w:rPr>
          <w:rFonts w:ascii="Times New Roman" w:hAnsi="Times New Roman" w:cs="Times New Roman"/>
        </w:rPr>
        <w:t xml:space="preserve"> undifferentiated</w:t>
      </w:r>
      <w:r w:rsidR="00A54E9B" w:rsidRPr="00503629">
        <w:rPr>
          <w:rFonts w:ascii="Times New Roman" w:hAnsi="Times New Roman" w:cs="Times New Roman"/>
        </w:rPr>
        <w:t>-- ethnic categories are not yet salient</w:t>
      </w:r>
      <w:r w:rsidR="00C6129E" w:rsidRPr="00503629">
        <w:rPr>
          <w:rFonts w:ascii="Times New Roman" w:hAnsi="Times New Roman" w:cs="Times New Roman"/>
        </w:rPr>
        <w:t>, (2) ethnic awareness</w:t>
      </w:r>
      <w:r w:rsidR="00A54E9B" w:rsidRPr="00503629">
        <w:rPr>
          <w:rFonts w:ascii="Times New Roman" w:hAnsi="Times New Roman" w:cs="Times New Roman"/>
        </w:rPr>
        <w:t>-- children begin to attend to ethnic categories</w:t>
      </w:r>
      <w:r w:rsidR="00C6129E" w:rsidRPr="00503629">
        <w:rPr>
          <w:rFonts w:ascii="Times New Roman" w:hAnsi="Times New Roman" w:cs="Times New Roman"/>
        </w:rPr>
        <w:t>, (3) ethnic preference</w:t>
      </w:r>
      <w:r w:rsidR="00A54E9B" w:rsidRPr="00503629">
        <w:rPr>
          <w:rFonts w:ascii="Times New Roman" w:hAnsi="Times New Roman" w:cs="Times New Roman"/>
        </w:rPr>
        <w:t>-- children develop a preference for the ethnic ingroup over the outgroup,</w:t>
      </w:r>
      <w:r w:rsidR="00C6129E" w:rsidRPr="00503629">
        <w:rPr>
          <w:rFonts w:ascii="Times New Roman" w:hAnsi="Times New Roman" w:cs="Times New Roman"/>
        </w:rPr>
        <w:t xml:space="preserve"> and (4) ethnic prejudice</w:t>
      </w:r>
      <w:r w:rsidR="00A54E9B" w:rsidRPr="00503629">
        <w:rPr>
          <w:rFonts w:ascii="Times New Roman" w:hAnsi="Times New Roman" w:cs="Times New Roman"/>
        </w:rPr>
        <w:t>- children demonstrate negative attitudes or behaviors towards the outgroup</w:t>
      </w:r>
      <w:r w:rsidR="00786960" w:rsidRPr="00503629">
        <w:rPr>
          <w:rFonts w:ascii="Times New Roman" w:hAnsi="Times New Roman" w:cs="Times New Roman"/>
        </w:rPr>
        <w:t xml:space="preserve"> </w:t>
      </w:r>
      <w:r w:rsidR="00C6129E" w:rsidRPr="00503629">
        <w:rPr>
          <w:rFonts w:ascii="Times New Roman" w:hAnsi="Times New Roman" w:cs="Times New Roman"/>
        </w:rPr>
        <w:t>(Nesdale et al</w:t>
      </w:r>
      <w:r w:rsidR="00332548" w:rsidRPr="00503629">
        <w:rPr>
          <w:rFonts w:ascii="Times New Roman" w:hAnsi="Times New Roman" w:cs="Times New Roman"/>
        </w:rPr>
        <w:t>.</w:t>
      </w:r>
      <w:r w:rsidR="00C6129E" w:rsidRPr="00503629">
        <w:rPr>
          <w:rFonts w:ascii="Times New Roman" w:hAnsi="Times New Roman" w:cs="Times New Roman"/>
        </w:rPr>
        <w:t>, 2005)</w:t>
      </w:r>
      <w:r w:rsidR="003221C9" w:rsidRPr="00503629">
        <w:rPr>
          <w:rFonts w:ascii="Times New Roman" w:hAnsi="Times New Roman" w:cs="Times New Roman"/>
        </w:rPr>
        <w:t>.</w:t>
      </w:r>
      <w:r w:rsidR="00A54E9B" w:rsidRPr="00503629">
        <w:rPr>
          <w:rFonts w:ascii="Times New Roman" w:hAnsi="Times New Roman" w:cs="Times New Roman"/>
        </w:rPr>
        <w:t xml:space="preserve"> </w:t>
      </w:r>
      <w:r w:rsidR="00332548" w:rsidRPr="00503629">
        <w:rPr>
          <w:rFonts w:ascii="Times New Roman" w:hAnsi="Times New Roman" w:cs="Times New Roman"/>
        </w:rPr>
        <w:t xml:space="preserve">Although </w:t>
      </w:r>
      <w:r w:rsidR="00A54E9B" w:rsidRPr="00503629">
        <w:rPr>
          <w:rFonts w:ascii="Times New Roman" w:hAnsi="Times New Roman" w:cs="Times New Roman"/>
        </w:rPr>
        <w:t xml:space="preserve">SIDT predicts that </w:t>
      </w:r>
      <w:r w:rsidR="00FE0376" w:rsidRPr="00503629">
        <w:rPr>
          <w:rFonts w:ascii="Times New Roman" w:hAnsi="Times New Roman" w:cs="Times New Roman"/>
        </w:rPr>
        <w:t>ethnic awareness</w:t>
      </w:r>
      <w:r w:rsidR="00A54E9B" w:rsidRPr="00503629">
        <w:rPr>
          <w:rFonts w:ascii="Times New Roman" w:hAnsi="Times New Roman" w:cs="Times New Roman"/>
        </w:rPr>
        <w:t xml:space="preserve"> is foundational </w:t>
      </w:r>
      <w:r w:rsidR="00332548" w:rsidRPr="00503629">
        <w:rPr>
          <w:rFonts w:ascii="Times New Roman" w:hAnsi="Times New Roman" w:cs="Times New Roman"/>
        </w:rPr>
        <w:t xml:space="preserve">to </w:t>
      </w:r>
      <w:r w:rsidR="00A54E9B" w:rsidRPr="00503629">
        <w:rPr>
          <w:rFonts w:ascii="Times New Roman" w:hAnsi="Times New Roman" w:cs="Times New Roman"/>
        </w:rPr>
        <w:t xml:space="preserve">the development of subsequent </w:t>
      </w:r>
      <w:r w:rsidR="00FE0376" w:rsidRPr="00503629">
        <w:rPr>
          <w:rFonts w:ascii="Times New Roman" w:hAnsi="Times New Roman" w:cs="Times New Roman"/>
        </w:rPr>
        <w:t>phases</w:t>
      </w:r>
      <w:r w:rsidR="00A54E9B" w:rsidRPr="00503629">
        <w:rPr>
          <w:rFonts w:ascii="Times New Roman" w:hAnsi="Times New Roman" w:cs="Times New Roman"/>
        </w:rPr>
        <w:t>,</w:t>
      </w:r>
      <w:r w:rsidR="00FE0376" w:rsidRPr="00503629">
        <w:rPr>
          <w:rFonts w:ascii="Times New Roman" w:hAnsi="Times New Roman" w:cs="Times New Roman"/>
        </w:rPr>
        <w:t xml:space="preserve"> children do not necessarily move through all phases. It is possible, for instance, to be aware of relevant ethno-national categories, </w:t>
      </w:r>
      <w:r w:rsidR="00DD6906" w:rsidRPr="00503629">
        <w:rPr>
          <w:rFonts w:ascii="Times New Roman" w:hAnsi="Times New Roman" w:cs="Times New Roman"/>
        </w:rPr>
        <w:t>and</w:t>
      </w:r>
      <w:r w:rsidR="00FE0376" w:rsidRPr="00503629">
        <w:rPr>
          <w:rFonts w:ascii="Times New Roman" w:hAnsi="Times New Roman" w:cs="Times New Roman"/>
        </w:rPr>
        <w:t xml:space="preserve"> hold positive attitudes towards </w:t>
      </w:r>
      <w:r w:rsidR="00DD6906" w:rsidRPr="00503629">
        <w:rPr>
          <w:rFonts w:ascii="Times New Roman" w:hAnsi="Times New Roman" w:cs="Times New Roman"/>
        </w:rPr>
        <w:t>one’s</w:t>
      </w:r>
      <w:r w:rsidR="00FE0376" w:rsidRPr="00503629">
        <w:rPr>
          <w:rFonts w:ascii="Times New Roman" w:hAnsi="Times New Roman" w:cs="Times New Roman"/>
        </w:rPr>
        <w:t xml:space="preserve"> ingroup</w:t>
      </w:r>
      <w:r w:rsidR="00DD6906" w:rsidRPr="00503629">
        <w:rPr>
          <w:rFonts w:ascii="Times New Roman" w:hAnsi="Times New Roman" w:cs="Times New Roman"/>
        </w:rPr>
        <w:t>,</w:t>
      </w:r>
      <w:r w:rsidR="00FE0376" w:rsidRPr="00503629">
        <w:rPr>
          <w:rFonts w:ascii="Times New Roman" w:hAnsi="Times New Roman" w:cs="Times New Roman"/>
        </w:rPr>
        <w:t xml:space="preserve"> </w:t>
      </w:r>
      <w:r w:rsidR="00DD6906" w:rsidRPr="00503629">
        <w:rPr>
          <w:rFonts w:ascii="Times New Roman" w:hAnsi="Times New Roman" w:cs="Times New Roman"/>
        </w:rPr>
        <w:t>but not hold</w:t>
      </w:r>
      <w:r w:rsidR="00FE0376" w:rsidRPr="00503629">
        <w:rPr>
          <w:rFonts w:ascii="Times New Roman" w:hAnsi="Times New Roman" w:cs="Times New Roman"/>
        </w:rPr>
        <w:t xml:space="preserve"> negative attitudes towards the outgroup</w:t>
      </w:r>
      <w:r w:rsidR="00DD6906" w:rsidRPr="00503629">
        <w:rPr>
          <w:rFonts w:ascii="Times New Roman" w:hAnsi="Times New Roman" w:cs="Times New Roman"/>
        </w:rPr>
        <w:t xml:space="preserve"> (Bennett</w:t>
      </w:r>
      <w:r w:rsidR="00FC7433" w:rsidRPr="00503629">
        <w:rPr>
          <w:rFonts w:ascii="Times New Roman" w:hAnsi="Times New Roman" w:cs="Times New Roman"/>
        </w:rPr>
        <w:t xml:space="preserve"> </w:t>
      </w:r>
      <w:r w:rsidR="00DD6906" w:rsidRPr="00503629">
        <w:rPr>
          <w:rFonts w:ascii="Times New Roman" w:hAnsi="Times New Roman" w:cs="Times New Roman"/>
        </w:rPr>
        <w:t>et al., 2004)</w:t>
      </w:r>
      <w:r w:rsidR="00FE0376" w:rsidRPr="00503629">
        <w:rPr>
          <w:rFonts w:ascii="Times New Roman" w:hAnsi="Times New Roman" w:cs="Times New Roman"/>
        </w:rPr>
        <w:t>.</w:t>
      </w:r>
      <w:r w:rsidR="00FF1056" w:rsidRPr="00503629">
        <w:rPr>
          <w:rFonts w:ascii="Times New Roman" w:hAnsi="Times New Roman" w:cs="Times New Roman"/>
        </w:rPr>
        <w:t xml:space="preserve"> </w:t>
      </w:r>
    </w:p>
    <w:p w14:paraId="21B48845" w14:textId="4D1E4EC7" w:rsidR="00D56982" w:rsidRPr="00503629" w:rsidRDefault="005275A0" w:rsidP="00811AFD">
      <w:pPr>
        <w:spacing w:line="480" w:lineRule="auto"/>
        <w:ind w:firstLine="720"/>
        <w:rPr>
          <w:rFonts w:ascii="Times New Roman" w:hAnsi="Times New Roman" w:cs="Times New Roman"/>
        </w:rPr>
      </w:pPr>
      <w:r w:rsidRPr="00503629">
        <w:rPr>
          <w:rFonts w:ascii="Times New Roman" w:hAnsi="Times New Roman" w:cs="Times New Roman"/>
        </w:rPr>
        <w:t xml:space="preserve">With a focus on effects of context, </w:t>
      </w:r>
      <w:r w:rsidR="00332548" w:rsidRPr="00503629">
        <w:rPr>
          <w:rFonts w:ascii="Times New Roman" w:hAnsi="Times New Roman" w:cs="Times New Roman"/>
        </w:rPr>
        <w:t>SIDT can be applied to understand the development of ethno-national categories that map onto salient</w:t>
      </w:r>
      <w:r w:rsidR="00FF1056" w:rsidRPr="00503629">
        <w:rPr>
          <w:rFonts w:ascii="Times New Roman" w:hAnsi="Times New Roman" w:cs="Times New Roman"/>
        </w:rPr>
        <w:t xml:space="preserve"> </w:t>
      </w:r>
      <w:r w:rsidR="00332548" w:rsidRPr="00503629">
        <w:rPr>
          <w:rFonts w:ascii="Times New Roman" w:hAnsi="Times New Roman" w:cs="Times New Roman"/>
        </w:rPr>
        <w:t>conflict-related social groups. T</w:t>
      </w:r>
      <w:r w:rsidR="00FE0376" w:rsidRPr="00503629">
        <w:rPr>
          <w:rFonts w:ascii="Times New Roman" w:hAnsi="Times New Roman" w:cs="Times New Roman"/>
        </w:rPr>
        <w:t xml:space="preserve">ense intergroup relations or perceived threats to group status may </w:t>
      </w:r>
      <w:r w:rsidR="00E042DA" w:rsidRPr="00503629">
        <w:rPr>
          <w:rFonts w:ascii="Times New Roman" w:hAnsi="Times New Roman" w:cs="Times New Roman"/>
        </w:rPr>
        <w:t>shift the development of ethn</w:t>
      </w:r>
      <w:r w:rsidR="0002035E" w:rsidRPr="00503629">
        <w:rPr>
          <w:rFonts w:ascii="Times New Roman" w:hAnsi="Times New Roman" w:cs="Times New Roman"/>
        </w:rPr>
        <w:t>o-national</w:t>
      </w:r>
      <w:r w:rsidR="00E042DA" w:rsidRPr="00503629">
        <w:rPr>
          <w:rFonts w:ascii="Times New Roman" w:hAnsi="Times New Roman" w:cs="Times New Roman"/>
        </w:rPr>
        <w:t xml:space="preserve"> categories from ethnic awareness to also include </w:t>
      </w:r>
      <w:r w:rsidR="00FE0376" w:rsidRPr="00503629">
        <w:rPr>
          <w:rFonts w:ascii="Times New Roman" w:hAnsi="Times New Roman" w:cs="Times New Roman"/>
        </w:rPr>
        <w:t>increase</w:t>
      </w:r>
      <w:r w:rsidR="00E042DA" w:rsidRPr="00503629">
        <w:rPr>
          <w:rFonts w:ascii="Times New Roman" w:hAnsi="Times New Roman" w:cs="Times New Roman"/>
        </w:rPr>
        <w:t>d</w:t>
      </w:r>
      <w:r w:rsidR="00FE0376" w:rsidRPr="00503629">
        <w:rPr>
          <w:rFonts w:ascii="Times New Roman" w:hAnsi="Times New Roman" w:cs="Times New Roman"/>
        </w:rPr>
        <w:t xml:space="preserve"> preferences for the ingroup and/or prejudice toward the outgroup (</w:t>
      </w:r>
      <w:r w:rsidR="0002035E" w:rsidRPr="00503629">
        <w:rPr>
          <w:rFonts w:ascii="Times New Roman" w:hAnsi="Times New Roman" w:cs="Times New Roman"/>
        </w:rPr>
        <w:t>Oppenheimer, 2011</w:t>
      </w:r>
      <w:r w:rsidR="00FE0376" w:rsidRPr="00503629">
        <w:rPr>
          <w:rFonts w:ascii="Times New Roman" w:hAnsi="Times New Roman" w:cs="Times New Roman"/>
        </w:rPr>
        <w:t xml:space="preserve">). </w:t>
      </w:r>
      <w:r w:rsidR="006A477B" w:rsidRPr="00503629">
        <w:rPr>
          <w:rFonts w:ascii="Times New Roman" w:hAnsi="Times New Roman" w:cs="Times New Roman"/>
        </w:rPr>
        <w:t xml:space="preserve">For instance, </w:t>
      </w:r>
      <w:r w:rsidR="009443A6" w:rsidRPr="00503629">
        <w:rPr>
          <w:rFonts w:ascii="Times New Roman" w:hAnsi="Times New Roman" w:cs="Times New Roman"/>
        </w:rPr>
        <w:t xml:space="preserve">of children raised </w:t>
      </w:r>
      <w:r w:rsidR="00332548" w:rsidRPr="00503629">
        <w:rPr>
          <w:rFonts w:ascii="Times New Roman" w:hAnsi="Times New Roman" w:cs="Times New Roman"/>
        </w:rPr>
        <w:t xml:space="preserve">amid </w:t>
      </w:r>
      <w:r w:rsidR="009443A6" w:rsidRPr="00503629">
        <w:rPr>
          <w:rFonts w:ascii="Times New Roman" w:hAnsi="Times New Roman" w:cs="Times New Roman"/>
        </w:rPr>
        <w:t>intergroup tensions in the Basque Country, those from Basque-speaking homes considered themselves ‘from Basque country’ while those from Spanish-speaking homes considered themselves to be ‘from Spain</w:t>
      </w:r>
      <w:r w:rsidR="00332548" w:rsidRPr="00503629">
        <w:rPr>
          <w:rFonts w:ascii="Times New Roman" w:hAnsi="Times New Roman" w:cs="Times New Roman"/>
        </w:rPr>
        <w:t>;</w:t>
      </w:r>
      <w:r w:rsidR="009443A6" w:rsidRPr="00503629">
        <w:rPr>
          <w:rFonts w:ascii="Times New Roman" w:hAnsi="Times New Roman" w:cs="Times New Roman"/>
        </w:rPr>
        <w:t xml:space="preserve">’ </w:t>
      </w:r>
      <w:r w:rsidR="00E042DA" w:rsidRPr="00503629">
        <w:rPr>
          <w:rFonts w:ascii="Times New Roman" w:hAnsi="Times New Roman" w:cs="Times New Roman"/>
        </w:rPr>
        <w:t xml:space="preserve">here </w:t>
      </w:r>
      <w:r w:rsidR="00332548" w:rsidRPr="00503629">
        <w:rPr>
          <w:rFonts w:ascii="Times New Roman" w:hAnsi="Times New Roman" w:cs="Times New Roman"/>
        </w:rPr>
        <w:t>children</w:t>
      </w:r>
      <w:r w:rsidR="00E042DA" w:rsidRPr="00503629">
        <w:rPr>
          <w:rFonts w:ascii="Times New Roman" w:hAnsi="Times New Roman" w:cs="Times New Roman"/>
        </w:rPr>
        <w:t xml:space="preserve"> also</w:t>
      </w:r>
      <w:r w:rsidR="00332548" w:rsidRPr="00503629">
        <w:rPr>
          <w:rFonts w:ascii="Times New Roman" w:hAnsi="Times New Roman" w:cs="Times New Roman"/>
        </w:rPr>
        <w:t xml:space="preserve"> </w:t>
      </w:r>
      <w:r w:rsidR="009443A6" w:rsidRPr="00503629">
        <w:rPr>
          <w:rFonts w:ascii="Times New Roman" w:hAnsi="Times New Roman" w:cs="Times New Roman"/>
        </w:rPr>
        <w:t>assign</w:t>
      </w:r>
      <w:r w:rsidR="007E579C" w:rsidRPr="00503629">
        <w:rPr>
          <w:rFonts w:ascii="Times New Roman" w:hAnsi="Times New Roman" w:cs="Times New Roman"/>
        </w:rPr>
        <w:t>ed</w:t>
      </w:r>
      <w:r w:rsidR="009443A6" w:rsidRPr="00503629">
        <w:rPr>
          <w:rFonts w:ascii="Times New Roman" w:hAnsi="Times New Roman" w:cs="Times New Roman"/>
        </w:rPr>
        <w:t xml:space="preserve"> positive and negative attributes to their </w:t>
      </w:r>
      <w:r w:rsidR="007A4775" w:rsidRPr="00503629">
        <w:rPr>
          <w:rFonts w:ascii="Times New Roman" w:hAnsi="Times New Roman" w:cs="Times New Roman"/>
        </w:rPr>
        <w:t xml:space="preserve">perceived </w:t>
      </w:r>
      <w:r w:rsidR="009443A6" w:rsidRPr="00503629">
        <w:rPr>
          <w:rFonts w:ascii="Times New Roman" w:hAnsi="Times New Roman" w:cs="Times New Roman"/>
        </w:rPr>
        <w:t>ingroup and outgroup respectively (Reiz</w:t>
      </w:r>
      <w:r w:rsidR="007A4775" w:rsidRPr="00503629">
        <w:rPr>
          <w:rFonts w:ascii="Times New Roman" w:hAnsi="Times New Roman" w:cs="Times New Roman"/>
        </w:rPr>
        <w:t>á</w:t>
      </w:r>
      <w:r w:rsidR="009443A6" w:rsidRPr="00503629">
        <w:rPr>
          <w:rFonts w:ascii="Times New Roman" w:hAnsi="Times New Roman" w:cs="Times New Roman"/>
        </w:rPr>
        <w:t>bal, Valencia</w:t>
      </w:r>
      <w:r w:rsidR="00EA7404" w:rsidRPr="00503629">
        <w:rPr>
          <w:rFonts w:ascii="Times New Roman" w:hAnsi="Times New Roman" w:cs="Times New Roman"/>
        </w:rPr>
        <w:t>,</w:t>
      </w:r>
      <w:r w:rsidR="009443A6" w:rsidRPr="00503629">
        <w:rPr>
          <w:rFonts w:ascii="Times New Roman" w:hAnsi="Times New Roman" w:cs="Times New Roman"/>
        </w:rPr>
        <w:t xml:space="preserve"> &amp; Barrett, 2004). </w:t>
      </w:r>
      <w:r w:rsidR="00090050" w:rsidRPr="00503629">
        <w:rPr>
          <w:rFonts w:ascii="Times New Roman" w:hAnsi="Times New Roman" w:cs="Times New Roman"/>
        </w:rPr>
        <w:t>Similarly</w:t>
      </w:r>
      <w:r w:rsidR="009324B1" w:rsidRPr="00503629">
        <w:rPr>
          <w:rFonts w:ascii="Times New Roman" w:hAnsi="Times New Roman" w:cs="Times New Roman"/>
        </w:rPr>
        <w:t xml:space="preserve">, in NI, children’s strength of national identity was positively correlated with positive attitudes towards the ingroup, but only Catholic (not Protestant) children’s national identification was correlated with negative attitudes toward the outgroup (Gallagher &amp; Cairns, 2011). </w:t>
      </w:r>
      <w:r w:rsidR="00FE0376" w:rsidRPr="00503629">
        <w:rPr>
          <w:rFonts w:ascii="Times New Roman" w:hAnsi="Times New Roman" w:cs="Times New Roman"/>
        </w:rPr>
        <w:t xml:space="preserve">Thus, </w:t>
      </w:r>
      <w:r w:rsidR="002718F2" w:rsidRPr="00503629">
        <w:rPr>
          <w:rFonts w:ascii="Times New Roman" w:hAnsi="Times New Roman" w:cs="Times New Roman"/>
        </w:rPr>
        <w:t>childhood is a critical period for social categorization</w:t>
      </w:r>
      <w:r w:rsidR="00A17FFA" w:rsidRPr="00503629">
        <w:rPr>
          <w:rFonts w:ascii="Times New Roman" w:hAnsi="Times New Roman" w:cs="Times New Roman"/>
        </w:rPr>
        <w:t xml:space="preserve"> as</w:t>
      </w:r>
      <w:r w:rsidR="002718F2" w:rsidRPr="00503629">
        <w:rPr>
          <w:rFonts w:ascii="Times New Roman" w:hAnsi="Times New Roman" w:cs="Times New Roman"/>
        </w:rPr>
        <w:t xml:space="preserve"> </w:t>
      </w:r>
      <w:r w:rsidR="00FE0376" w:rsidRPr="00503629">
        <w:rPr>
          <w:rFonts w:ascii="Times New Roman" w:hAnsi="Times New Roman" w:cs="Times New Roman"/>
        </w:rPr>
        <w:t>the development</w:t>
      </w:r>
      <w:r w:rsidR="002718F2" w:rsidRPr="00503629">
        <w:rPr>
          <w:rFonts w:ascii="Times New Roman" w:hAnsi="Times New Roman" w:cs="Times New Roman"/>
        </w:rPr>
        <w:t>al trajectory</w:t>
      </w:r>
      <w:r w:rsidR="00FE0376" w:rsidRPr="00503629">
        <w:rPr>
          <w:rFonts w:ascii="Times New Roman" w:hAnsi="Times New Roman" w:cs="Times New Roman"/>
        </w:rPr>
        <w:t xml:space="preserve"> of ethnic awareness and group preference </w:t>
      </w:r>
      <w:r w:rsidR="002718F2" w:rsidRPr="00503629">
        <w:rPr>
          <w:rFonts w:ascii="Times New Roman" w:hAnsi="Times New Roman" w:cs="Times New Roman"/>
        </w:rPr>
        <w:t>can</w:t>
      </w:r>
      <w:r w:rsidR="00FE0376" w:rsidRPr="00503629">
        <w:rPr>
          <w:rFonts w:ascii="Times New Roman" w:hAnsi="Times New Roman" w:cs="Times New Roman"/>
        </w:rPr>
        <w:t xml:space="preserve"> shape later intergroup relations. </w:t>
      </w:r>
    </w:p>
    <w:p w14:paraId="69841FE8" w14:textId="7B8950F8" w:rsidR="00990FCC" w:rsidRPr="00503629" w:rsidRDefault="003B44FA" w:rsidP="00811AFD">
      <w:pPr>
        <w:autoSpaceDE w:val="0"/>
        <w:autoSpaceDN w:val="0"/>
        <w:adjustRightInd w:val="0"/>
        <w:spacing w:line="480" w:lineRule="auto"/>
        <w:ind w:firstLine="720"/>
        <w:rPr>
          <w:rFonts w:ascii="Times New Roman" w:eastAsia="Times New Roman" w:hAnsi="Times New Roman" w:cs="Times New Roman"/>
        </w:rPr>
      </w:pPr>
      <w:r w:rsidRPr="00503629">
        <w:rPr>
          <w:rFonts w:ascii="Times New Roman" w:eastAsia="Times New Roman" w:hAnsi="Times New Roman" w:cs="Times New Roman"/>
        </w:rPr>
        <w:lastRenderedPageBreak/>
        <w:t xml:space="preserve">For ethno-national categories </w:t>
      </w:r>
      <w:r w:rsidR="00D44A42" w:rsidRPr="00503629">
        <w:rPr>
          <w:rFonts w:ascii="Times New Roman" w:eastAsia="Times New Roman" w:hAnsi="Times New Roman" w:cs="Times New Roman"/>
        </w:rPr>
        <w:t xml:space="preserve">of an abstract nature and </w:t>
      </w:r>
      <w:r w:rsidRPr="00503629">
        <w:rPr>
          <w:rFonts w:ascii="Times New Roman" w:eastAsia="Times New Roman" w:hAnsi="Times New Roman" w:cs="Times New Roman"/>
        </w:rPr>
        <w:t>that cannot be easily visually distinguished,</w:t>
      </w:r>
      <w:r w:rsidR="00383978" w:rsidRPr="00503629">
        <w:rPr>
          <w:rFonts w:ascii="Times New Roman" w:eastAsia="Times New Roman" w:hAnsi="Times New Roman" w:cs="Times New Roman"/>
        </w:rPr>
        <w:t xml:space="preserve"> such as those discussed here,</w:t>
      </w:r>
      <w:r w:rsidRPr="00503629">
        <w:rPr>
          <w:rFonts w:ascii="Times New Roman" w:eastAsia="Times New Roman" w:hAnsi="Times New Roman" w:cs="Times New Roman"/>
        </w:rPr>
        <w:t xml:space="preserve"> group symbols may be especially informative (Brewer, 1999). </w:t>
      </w:r>
      <w:r w:rsidR="00990FCC" w:rsidRPr="00503629">
        <w:rPr>
          <w:rFonts w:ascii="Times New Roman" w:eastAsia="Times New Roman" w:hAnsi="Times New Roman" w:cs="Times New Roman"/>
        </w:rPr>
        <w:t>Indeed, children</w:t>
      </w:r>
      <w:r w:rsidR="00EC51DF" w:rsidRPr="00503629">
        <w:rPr>
          <w:rFonts w:ascii="Times New Roman" w:eastAsia="Times New Roman" w:hAnsi="Times New Roman" w:cs="Times New Roman"/>
        </w:rPr>
        <w:t xml:space="preserve"> demonstrate</w:t>
      </w:r>
      <w:r w:rsidR="003A258C" w:rsidRPr="00503629">
        <w:rPr>
          <w:rFonts w:ascii="Times New Roman" w:eastAsia="Times New Roman" w:hAnsi="Times New Roman" w:cs="Times New Roman"/>
        </w:rPr>
        <w:t xml:space="preserve"> </w:t>
      </w:r>
      <w:r w:rsidR="00990FCC" w:rsidRPr="00503629">
        <w:rPr>
          <w:rFonts w:ascii="Times New Roman" w:eastAsia="Times New Roman" w:hAnsi="Times New Roman" w:cs="Times New Roman"/>
        </w:rPr>
        <w:t xml:space="preserve">early awareness of </w:t>
      </w:r>
      <w:r w:rsidR="00511386" w:rsidRPr="00503629">
        <w:rPr>
          <w:rFonts w:ascii="Times New Roman" w:eastAsia="Times New Roman" w:hAnsi="Times New Roman" w:cs="Times New Roman"/>
        </w:rPr>
        <w:t>national</w:t>
      </w:r>
      <w:r w:rsidR="00990FCC" w:rsidRPr="00503629">
        <w:rPr>
          <w:rFonts w:ascii="Times New Roman" w:eastAsia="Times New Roman" w:hAnsi="Times New Roman" w:cs="Times New Roman"/>
        </w:rPr>
        <w:t xml:space="preserve"> symbols</w:t>
      </w:r>
      <w:r w:rsidR="00511386" w:rsidRPr="00503629">
        <w:rPr>
          <w:rFonts w:ascii="Times New Roman" w:eastAsia="Times New Roman" w:hAnsi="Times New Roman" w:cs="Times New Roman"/>
        </w:rPr>
        <w:t>. Quantitative studies measuring European children’s awareness of a range of national and cultural symbols, find that children recognize national symbols (e.g. flags, anthems</w:t>
      </w:r>
      <w:r w:rsidR="00CC255F" w:rsidRPr="00503629">
        <w:rPr>
          <w:rFonts w:ascii="Times New Roman" w:eastAsia="Times New Roman" w:hAnsi="Times New Roman" w:cs="Times New Roman"/>
        </w:rPr>
        <w:t>,</w:t>
      </w:r>
      <w:r w:rsidR="00511386" w:rsidRPr="00503629">
        <w:rPr>
          <w:rFonts w:ascii="Times New Roman" w:eastAsia="Times New Roman" w:hAnsi="Times New Roman" w:cs="Times New Roman"/>
        </w:rPr>
        <w:t xml:space="preserve"> historical icons), and that knowledge increases with age (Barrett, </w:t>
      </w:r>
      <w:r w:rsidR="003B2107" w:rsidRPr="00503629">
        <w:rPr>
          <w:rFonts w:ascii="Times New Roman" w:eastAsia="Times New Roman" w:hAnsi="Times New Roman" w:cs="Times New Roman"/>
        </w:rPr>
        <w:t>2013</w:t>
      </w:r>
      <w:r w:rsidR="00511386" w:rsidRPr="00503629">
        <w:rPr>
          <w:rFonts w:ascii="Times New Roman" w:eastAsia="Times New Roman" w:hAnsi="Times New Roman" w:cs="Times New Roman"/>
        </w:rPr>
        <w:t>; Jahoda, 1963</w:t>
      </w:r>
      <w:r w:rsidR="007010D4" w:rsidRPr="00503629">
        <w:rPr>
          <w:rFonts w:ascii="Times New Roman" w:eastAsia="Times New Roman" w:hAnsi="Times New Roman" w:cs="Times New Roman"/>
        </w:rPr>
        <w:t>b</w:t>
      </w:r>
      <w:r w:rsidR="00511386" w:rsidRPr="00503629">
        <w:rPr>
          <w:rFonts w:ascii="Times New Roman" w:eastAsia="Times New Roman" w:hAnsi="Times New Roman" w:cs="Times New Roman"/>
        </w:rPr>
        <w:t xml:space="preserve">). </w:t>
      </w:r>
      <w:r w:rsidR="006E7594" w:rsidRPr="00503629">
        <w:rPr>
          <w:rFonts w:ascii="Times New Roman" w:eastAsia="Times New Roman" w:hAnsi="Times New Roman" w:cs="Times New Roman"/>
        </w:rPr>
        <w:t>In post-accord societies of NI</w:t>
      </w:r>
      <w:r w:rsidR="00B5202F" w:rsidRPr="00503629">
        <w:rPr>
          <w:rFonts w:ascii="Times New Roman" w:eastAsia="Times New Roman" w:hAnsi="Times New Roman" w:cs="Times New Roman"/>
        </w:rPr>
        <w:t xml:space="preserve"> and </w:t>
      </w:r>
      <w:r w:rsidR="006E7594" w:rsidRPr="00503629">
        <w:rPr>
          <w:rFonts w:ascii="Times New Roman" w:eastAsia="Times New Roman" w:hAnsi="Times New Roman" w:cs="Times New Roman"/>
        </w:rPr>
        <w:t>RNM</w:t>
      </w:r>
      <w:r w:rsidR="00B5202F" w:rsidRPr="00503629">
        <w:rPr>
          <w:rFonts w:ascii="Times New Roman" w:eastAsia="Times New Roman" w:hAnsi="Times New Roman" w:cs="Times New Roman"/>
        </w:rPr>
        <w:t xml:space="preserve">, </w:t>
      </w:r>
      <w:r w:rsidR="002D2F31" w:rsidRPr="00503629">
        <w:rPr>
          <w:rFonts w:ascii="Times New Roman" w:eastAsia="Times New Roman" w:hAnsi="Times New Roman" w:cs="Times New Roman"/>
        </w:rPr>
        <w:t>children categorize</w:t>
      </w:r>
      <w:r w:rsidR="006E7594" w:rsidRPr="00503629">
        <w:rPr>
          <w:rFonts w:ascii="Times New Roman" w:eastAsia="Times New Roman" w:hAnsi="Times New Roman" w:cs="Times New Roman"/>
        </w:rPr>
        <w:t>d</w:t>
      </w:r>
      <w:r w:rsidR="002D2F31" w:rsidRPr="00503629">
        <w:rPr>
          <w:rFonts w:ascii="Times New Roman" w:eastAsia="Times New Roman" w:hAnsi="Times New Roman" w:cs="Times New Roman"/>
        </w:rPr>
        <w:t xml:space="preserve"> a range of conflict-related social and cultural group symbols</w:t>
      </w:r>
      <w:r w:rsidR="006D5523" w:rsidRPr="00503629">
        <w:rPr>
          <w:rFonts w:ascii="Times New Roman" w:eastAsia="Times New Roman" w:hAnsi="Times New Roman" w:cs="Times New Roman"/>
        </w:rPr>
        <w:t xml:space="preserve"> </w:t>
      </w:r>
      <w:r w:rsidR="00567717" w:rsidRPr="00503629">
        <w:rPr>
          <w:rFonts w:ascii="Times New Roman" w:eastAsia="Times New Roman" w:hAnsi="Times New Roman" w:cs="Times New Roman"/>
        </w:rPr>
        <w:t xml:space="preserve">(e.g. representing </w:t>
      </w:r>
      <w:r w:rsidR="006D5523" w:rsidRPr="00503629">
        <w:rPr>
          <w:rFonts w:ascii="Times New Roman" w:eastAsia="Times New Roman" w:hAnsi="Times New Roman" w:cs="Times New Roman"/>
        </w:rPr>
        <w:t>sports, foods, religious, geographical markers, and flags</w:t>
      </w:r>
      <w:r w:rsidR="00567717" w:rsidRPr="00503629">
        <w:rPr>
          <w:rFonts w:ascii="Times New Roman" w:eastAsia="Times New Roman" w:hAnsi="Times New Roman" w:cs="Times New Roman"/>
        </w:rPr>
        <w:t>)</w:t>
      </w:r>
      <w:r w:rsidR="006D5523" w:rsidRPr="00503629">
        <w:rPr>
          <w:rFonts w:ascii="Times New Roman" w:eastAsia="Times New Roman" w:hAnsi="Times New Roman" w:cs="Times New Roman"/>
        </w:rPr>
        <w:t xml:space="preserve"> </w:t>
      </w:r>
      <w:r w:rsidR="00A50BD7" w:rsidRPr="00503629">
        <w:rPr>
          <w:rFonts w:ascii="Times New Roman" w:eastAsia="Times New Roman" w:hAnsi="Times New Roman" w:cs="Times New Roman"/>
        </w:rPr>
        <w:t xml:space="preserve">by group labels </w:t>
      </w:r>
      <w:r w:rsidR="006D5523" w:rsidRPr="00503629">
        <w:rPr>
          <w:rFonts w:ascii="Times New Roman" w:eastAsia="Times New Roman" w:hAnsi="Times New Roman" w:cs="Times New Roman"/>
        </w:rPr>
        <w:t>(</w:t>
      </w:r>
      <w:r w:rsidR="00A50BD7" w:rsidRPr="00503629">
        <w:rPr>
          <w:rFonts w:ascii="Times New Roman" w:eastAsia="Times New Roman" w:hAnsi="Times New Roman" w:cs="Times New Roman"/>
        </w:rPr>
        <w:t>NI: Protestant/Catholic/British/Irish</w:t>
      </w:r>
      <w:r w:rsidR="00B5202F" w:rsidRPr="00503629">
        <w:rPr>
          <w:rFonts w:ascii="Times New Roman" w:eastAsia="Times New Roman" w:hAnsi="Times New Roman" w:cs="Times New Roman"/>
        </w:rPr>
        <w:t xml:space="preserve"> and </w:t>
      </w:r>
      <w:r w:rsidR="00A50BD7" w:rsidRPr="00503629">
        <w:rPr>
          <w:rFonts w:ascii="Times New Roman" w:eastAsia="Times New Roman" w:hAnsi="Times New Roman" w:cs="Times New Roman"/>
        </w:rPr>
        <w:t>RNM: Macedonian/Albanian</w:t>
      </w:r>
      <w:r w:rsidR="00B5202F" w:rsidRPr="00503629">
        <w:rPr>
          <w:rFonts w:ascii="Times New Roman" w:eastAsia="Times New Roman" w:hAnsi="Times New Roman" w:cs="Times New Roman"/>
        </w:rPr>
        <w:t xml:space="preserve">; </w:t>
      </w:r>
      <w:r w:rsidR="006D5523" w:rsidRPr="00503629">
        <w:rPr>
          <w:rFonts w:ascii="Times New Roman" w:eastAsia="Times New Roman" w:hAnsi="Times New Roman" w:cs="Times New Roman"/>
        </w:rPr>
        <w:t>Taylor</w:t>
      </w:r>
      <w:r w:rsidR="00FC7433" w:rsidRPr="00503629">
        <w:rPr>
          <w:rFonts w:ascii="Times New Roman" w:eastAsia="Times New Roman" w:hAnsi="Times New Roman" w:cs="Times New Roman"/>
        </w:rPr>
        <w:t xml:space="preserve"> et al.</w:t>
      </w:r>
      <w:r w:rsidR="006D5523" w:rsidRPr="00503629">
        <w:rPr>
          <w:rFonts w:ascii="Times New Roman" w:eastAsia="Times New Roman" w:hAnsi="Times New Roman" w:cs="Times New Roman"/>
        </w:rPr>
        <w:t>, 2020</w:t>
      </w:r>
      <w:r w:rsidR="00F7740D" w:rsidRPr="00503629">
        <w:rPr>
          <w:rFonts w:ascii="Times New Roman" w:eastAsia="Times New Roman" w:hAnsi="Times New Roman" w:cs="Times New Roman"/>
        </w:rPr>
        <w:t>a</w:t>
      </w:r>
      <w:r w:rsidR="006D5523" w:rsidRPr="00503629">
        <w:rPr>
          <w:rFonts w:ascii="Times New Roman" w:eastAsia="Times New Roman" w:hAnsi="Times New Roman" w:cs="Times New Roman"/>
        </w:rPr>
        <w:t>; Tomovska Misoska</w:t>
      </w:r>
      <w:r w:rsidR="00DD6906" w:rsidRPr="00503629">
        <w:rPr>
          <w:rFonts w:ascii="Times New Roman" w:eastAsia="Times New Roman" w:hAnsi="Times New Roman" w:cs="Times New Roman"/>
        </w:rPr>
        <w:t>, Taylor, Dautel &amp; Rylander</w:t>
      </w:r>
      <w:r w:rsidR="006D5523" w:rsidRPr="00503629">
        <w:rPr>
          <w:rFonts w:ascii="Times New Roman" w:eastAsia="Times New Roman" w:hAnsi="Times New Roman" w:cs="Times New Roman"/>
        </w:rPr>
        <w:t xml:space="preserve">, 2020). In both </w:t>
      </w:r>
      <w:r w:rsidR="00C95634" w:rsidRPr="00503629">
        <w:rPr>
          <w:rFonts w:ascii="Times New Roman" w:eastAsia="Times New Roman" w:hAnsi="Times New Roman" w:cs="Times New Roman"/>
        </w:rPr>
        <w:t>societies</w:t>
      </w:r>
      <w:r w:rsidR="006D5523" w:rsidRPr="00503629">
        <w:rPr>
          <w:rFonts w:ascii="Times New Roman" w:eastAsia="Times New Roman" w:hAnsi="Times New Roman" w:cs="Times New Roman"/>
        </w:rPr>
        <w:t>, children were able to</w:t>
      </w:r>
      <w:r w:rsidR="006E7594" w:rsidRPr="00503629">
        <w:rPr>
          <w:rFonts w:ascii="Times New Roman" w:eastAsia="Times New Roman" w:hAnsi="Times New Roman" w:cs="Times New Roman"/>
        </w:rPr>
        <w:t xml:space="preserve"> accurately</w:t>
      </w:r>
      <w:r w:rsidR="006D5523" w:rsidRPr="00503629">
        <w:rPr>
          <w:rFonts w:ascii="Times New Roman" w:eastAsia="Times New Roman" w:hAnsi="Times New Roman" w:cs="Times New Roman"/>
        </w:rPr>
        <w:t xml:space="preserve"> categorize symbols </w:t>
      </w:r>
      <w:r w:rsidR="00A50BD7" w:rsidRPr="00503629">
        <w:rPr>
          <w:rFonts w:ascii="Times New Roman" w:eastAsia="Times New Roman" w:hAnsi="Times New Roman" w:cs="Times New Roman"/>
        </w:rPr>
        <w:t>related to</w:t>
      </w:r>
      <w:r w:rsidR="00567717" w:rsidRPr="00503629">
        <w:rPr>
          <w:rFonts w:ascii="Times New Roman" w:eastAsia="Times New Roman" w:hAnsi="Times New Roman" w:cs="Times New Roman"/>
        </w:rPr>
        <w:t xml:space="preserve"> both</w:t>
      </w:r>
      <w:r w:rsidR="00A50BD7" w:rsidRPr="00503629">
        <w:rPr>
          <w:rFonts w:ascii="Times New Roman" w:eastAsia="Times New Roman" w:hAnsi="Times New Roman" w:cs="Times New Roman"/>
        </w:rPr>
        <w:t xml:space="preserve"> their ingroup and outgroup categories by the age of six</w:t>
      </w:r>
      <w:r w:rsidR="006D5523" w:rsidRPr="00503629">
        <w:rPr>
          <w:rFonts w:ascii="Times New Roman" w:eastAsia="Times New Roman" w:hAnsi="Times New Roman" w:cs="Times New Roman"/>
        </w:rPr>
        <w:t xml:space="preserve">, </w:t>
      </w:r>
      <w:r w:rsidR="00A50BD7" w:rsidRPr="00503629">
        <w:rPr>
          <w:rFonts w:ascii="Times New Roman" w:eastAsia="Times New Roman" w:hAnsi="Times New Roman" w:cs="Times New Roman"/>
        </w:rPr>
        <w:t>and</w:t>
      </w:r>
      <w:r w:rsidR="006D5523" w:rsidRPr="00503629">
        <w:rPr>
          <w:rFonts w:ascii="Times New Roman" w:eastAsia="Times New Roman" w:hAnsi="Times New Roman" w:cs="Times New Roman"/>
        </w:rPr>
        <w:t xml:space="preserve"> awareness of conflict-related symbols increased with age.</w:t>
      </w:r>
      <w:r w:rsidR="00A50BD7" w:rsidRPr="00503629">
        <w:rPr>
          <w:rFonts w:ascii="Times New Roman" w:eastAsia="Times New Roman" w:hAnsi="Times New Roman" w:cs="Times New Roman"/>
        </w:rPr>
        <w:t xml:space="preserve"> </w:t>
      </w:r>
      <w:r w:rsidR="00CC255F" w:rsidRPr="00503629">
        <w:rPr>
          <w:rFonts w:ascii="Times New Roman" w:eastAsia="Times New Roman" w:hAnsi="Times New Roman" w:cs="Times New Roman"/>
        </w:rPr>
        <w:t>Furthermore, i</w:t>
      </w:r>
      <w:r w:rsidR="00A50BD7" w:rsidRPr="00503629">
        <w:rPr>
          <w:rFonts w:ascii="Times New Roman" w:eastAsia="Times New Roman" w:hAnsi="Times New Roman" w:cs="Times New Roman"/>
        </w:rPr>
        <w:t xml:space="preserve">n NI, children categorized symbols more accurately by ethno-national labels (British/Irish) than ethno-religious labels (Protestant/Catholic), demonstrating the </w:t>
      </w:r>
      <w:r w:rsidR="00733834" w:rsidRPr="00503629">
        <w:rPr>
          <w:rFonts w:ascii="Times New Roman" w:eastAsia="Times New Roman" w:hAnsi="Times New Roman" w:cs="Times New Roman"/>
        </w:rPr>
        <w:t>salience of</w:t>
      </w:r>
      <w:r w:rsidR="00A50BD7" w:rsidRPr="00503629">
        <w:rPr>
          <w:rFonts w:ascii="Times New Roman" w:eastAsia="Times New Roman" w:hAnsi="Times New Roman" w:cs="Times New Roman"/>
        </w:rPr>
        <w:t xml:space="preserve"> national</w:t>
      </w:r>
      <w:r w:rsidR="00733834" w:rsidRPr="00503629">
        <w:rPr>
          <w:rFonts w:ascii="Times New Roman" w:eastAsia="Times New Roman" w:hAnsi="Times New Roman" w:cs="Times New Roman"/>
        </w:rPr>
        <w:t xml:space="preserve"> categories in this setting</w:t>
      </w:r>
      <w:r w:rsidR="00A50BD7" w:rsidRPr="00503629">
        <w:rPr>
          <w:rFonts w:ascii="Times New Roman" w:eastAsia="Times New Roman" w:hAnsi="Times New Roman" w:cs="Times New Roman"/>
        </w:rPr>
        <w:t>.</w:t>
      </w:r>
      <w:r w:rsidR="00733834" w:rsidRPr="00503629">
        <w:rPr>
          <w:rFonts w:ascii="Times New Roman" w:eastAsia="Times New Roman" w:hAnsi="Times New Roman" w:cs="Times New Roman"/>
        </w:rPr>
        <w:t xml:space="preserve"> Thus, in line with SIDT, children demonstrate awareness of </w:t>
      </w:r>
      <w:r w:rsidR="00567717" w:rsidRPr="00503629">
        <w:rPr>
          <w:rFonts w:ascii="Times New Roman" w:eastAsia="Times New Roman" w:hAnsi="Times New Roman" w:cs="Times New Roman"/>
        </w:rPr>
        <w:t>ethno-national</w:t>
      </w:r>
      <w:r w:rsidR="00733834" w:rsidRPr="00503629">
        <w:rPr>
          <w:rFonts w:ascii="Times New Roman" w:eastAsia="Times New Roman" w:hAnsi="Times New Roman" w:cs="Times New Roman"/>
        </w:rPr>
        <w:t xml:space="preserve"> symbols </w:t>
      </w:r>
      <w:r w:rsidR="00567717" w:rsidRPr="00503629">
        <w:rPr>
          <w:rFonts w:ascii="Times New Roman" w:eastAsia="Times New Roman" w:hAnsi="Times New Roman" w:cs="Times New Roman"/>
        </w:rPr>
        <w:t xml:space="preserve">and categories </w:t>
      </w:r>
      <w:r w:rsidR="00733834" w:rsidRPr="00503629">
        <w:rPr>
          <w:rFonts w:ascii="Times New Roman" w:eastAsia="Times New Roman" w:hAnsi="Times New Roman" w:cs="Times New Roman"/>
        </w:rPr>
        <w:t>early in childhood.</w:t>
      </w:r>
    </w:p>
    <w:p w14:paraId="7A03E104" w14:textId="77777777" w:rsidR="00511386" w:rsidRPr="00503629" w:rsidRDefault="00511386" w:rsidP="00811AFD">
      <w:pPr>
        <w:autoSpaceDE w:val="0"/>
        <w:autoSpaceDN w:val="0"/>
        <w:adjustRightInd w:val="0"/>
        <w:spacing w:line="480" w:lineRule="auto"/>
        <w:rPr>
          <w:rFonts w:ascii="Times New Roman" w:hAnsi="Times New Roman" w:cs="Times New Roman"/>
          <w:b/>
          <w:bCs/>
          <w:lang w:val="en-GB"/>
        </w:rPr>
      </w:pPr>
      <w:r w:rsidRPr="00503629">
        <w:rPr>
          <w:rFonts w:ascii="Times New Roman" w:hAnsi="Times New Roman" w:cs="Times New Roman"/>
          <w:b/>
          <w:bCs/>
          <w:lang w:val="en-GB"/>
        </w:rPr>
        <w:t>Current Study</w:t>
      </w:r>
    </w:p>
    <w:p w14:paraId="0DA0BE98" w14:textId="2B547472" w:rsidR="00EC51DF" w:rsidRPr="00503629" w:rsidRDefault="00733834" w:rsidP="00811AFD">
      <w:pPr>
        <w:autoSpaceDE w:val="0"/>
        <w:autoSpaceDN w:val="0"/>
        <w:adjustRightInd w:val="0"/>
        <w:spacing w:line="480" w:lineRule="auto"/>
        <w:ind w:firstLine="720"/>
        <w:rPr>
          <w:rFonts w:ascii="Times New Roman" w:eastAsia="Times New Roman" w:hAnsi="Times New Roman" w:cs="Times New Roman"/>
        </w:rPr>
      </w:pPr>
      <w:r w:rsidRPr="00503629">
        <w:rPr>
          <w:rFonts w:ascii="Times New Roman" w:eastAsia="Times New Roman" w:hAnsi="Times New Roman" w:cs="Times New Roman"/>
        </w:rPr>
        <w:t>Because of the prevalence of flags as national emblems, and the importance of flags for objectifying and maintaining the salience of national categories</w:t>
      </w:r>
      <w:r w:rsidR="00B43B7F" w:rsidRPr="00503629">
        <w:rPr>
          <w:rFonts w:ascii="Times New Roman" w:eastAsia="Times New Roman" w:hAnsi="Times New Roman" w:cs="Times New Roman"/>
        </w:rPr>
        <w:t xml:space="preserve"> (</w:t>
      </w:r>
      <w:r w:rsidR="00E278F0" w:rsidRPr="00503629">
        <w:rPr>
          <w:rFonts w:ascii="Times New Roman" w:eastAsia="Times New Roman" w:hAnsi="Times New Roman" w:cs="Times New Roman"/>
        </w:rPr>
        <w:t xml:space="preserve">Billig, 1995; </w:t>
      </w:r>
      <w:r w:rsidR="00E278F0" w:rsidRPr="00503629">
        <w:rPr>
          <w:rFonts w:ascii="Times New Roman" w:hAnsi="Times New Roman" w:cs="Times New Roman"/>
        </w:rPr>
        <w:t>Butz, 2009</w:t>
      </w:r>
      <w:r w:rsidR="00B43B7F" w:rsidRPr="00503629">
        <w:rPr>
          <w:rFonts w:ascii="Times New Roman" w:eastAsia="Times New Roman" w:hAnsi="Times New Roman" w:cs="Times New Roman"/>
        </w:rPr>
        <w:t>)</w:t>
      </w:r>
      <w:r w:rsidRPr="00503629">
        <w:rPr>
          <w:rFonts w:ascii="Times New Roman" w:eastAsia="Times New Roman" w:hAnsi="Times New Roman" w:cs="Times New Roman"/>
        </w:rPr>
        <w:t xml:space="preserve">, </w:t>
      </w:r>
      <w:r w:rsidR="007300A4" w:rsidRPr="00503629">
        <w:rPr>
          <w:rFonts w:ascii="Times New Roman" w:eastAsia="Times New Roman" w:hAnsi="Times New Roman" w:cs="Times New Roman"/>
        </w:rPr>
        <w:t xml:space="preserve">it is paramount to explore </w:t>
      </w:r>
      <w:r w:rsidRPr="00503629">
        <w:rPr>
          <w:rFonts w:ascii="Times New Roman" w:eastAsia="Times New Roman" w:hAnsi="Times New Roman" w:cs="Times New Roman"/>
        </w:rPr>
        <w:t>children’s reasoning about flags</w:t>
      </w:r>
      <w:r w:rsidR="00712845" w:rsidRPr="00503629">
        <w:rPr>
          <w:rFonts w:ascii="Times New Roman" w:eastAsia="Times New Roman" w:hAnsi="Times New Roman" w:cs="Times New Roman"/>
        </w:rPr>
        <w:t>, specifically,</w:t>
      </w:r>
      <w:r w:rsidR="0062699A" w:rsidRPr="00503629">
        <w:rPr>
          <w:rFonts w:ascii="Times New Roman" w:eastAsia="Times New Roman" w:hAnsi="Times New Roman" w:cs="Times New Roman"/>
        </w:rPr>
        <w:t xml:space="preserve"> in relation to </w:t>
      </w:r>
      <w:r w:rsidR="00552CF1" w:rsidRPr="00503629">
        <w:rPr>
          <w:rFonts w:ascii="Times New Roman" w:eastAsia="Times New Roman" w:hAnsi="Times New Roman" w:cs="Times New Roman"/>
        </w:rPr>
        <w:t xml:space="preserve">conflict-related </w:t>
      </w:r>
      <w:r w:rsidR="0062699A" w:rsidRPr="00503629">
        <w:rPr>
          <w:rFonts w:ascii="Times New Roman" w:eastAsia="Times New Roman" w:hAnsi="Times New Roman" w:cs="Times New Roman"/>
        </w:rPr>
        <w:t>ethno-national categories</w:t>
      </w:r>
      <w:r w:rsidR="004205B2" w:rsidRPr="00503629">
        <w:rPr>
          <w:rFonts w:ascii="Times New Roman" w:eastAsia="Times New Roman" w:hAnsi="Times New Roman" w:cs="Times New Roman"/>
        </w:rPr>
        <w:t xml:space="preserve"> (Oppenheimer, 2011)</w:t>
      </w:r>
      <w:r w:rsidR="007300A4" w:rsidRPr="00503629">
        <w:rPr>
          <w:rFonts w:ascii="Times New Roman" w:eastAsia="Times New Roman" w:hAnsi="Times New Roman" w:cs="Times New Roman"/>
        </w:rPr>
        <w:t>.</w:t>
      </w:r>
      <w:r w:rsidR="00C8375F" w:rsidRPr="00503629">
        <w:rPr>
          <w:rFonts w:ascii="Times New Roman" w:eastAsia="Times New Roman" w:hAnsi="Times New Roman" w:cs="Times New Roman"/>
        </w:rPr>
        <w:t xml:space="preserve"> </w:t>
      </w:r>
      <w:r w:rsidR="00C7383C" w:rsidRPr="00503629">
        <w:rPr>
          <w:rFonts w:ascii="Times New Roman" w:eastAsia="Times New Roman" w:hAnsi="Times New Roman" w:cs="Times New Roman"/>
        </w:rPr>
        <w:t>First, w</w:t>
      </w:r>
      <w:r w:rsidR="00670A15" w:rsidRPr="00503629">
        <w:rPr>
          <w:rFonts w:ascii="Times New Roman" w:hAnsi="Times New Roman" w:cs="Times New Roman"/>
        </w:rPr>
        <w:t>e</w:t>
      </w:r>
      <w:r w:rsidR="00383978" w:rsidRPr="00503629">
        <w:rPr>
          <w:rFonts w:ascii="Times New Roman" w:hAnsi="Times New Roman" w:cs="Times New Roman"/>
        </w:rPr>
        <w:t xml:space="preserve"> aim to</w:t>
      </w:r>
      <w:r w:rsidR="00670A15" w:rsidRPr="00503629">
        <w:rPr>
          <w:rFonts w:ascii="Times New Roman" w:hAnsi="Times New Roman" w:cs="Times New Roman"/>
        </w:rPr>
        <w:t xml:space="preserve"> investigate</w:t>
      </w:r>
      <w:r w:rsidR="00525249" w:rsidRPr="00503629">
        <w:rPr>
          <w:rFonts w:ascii="Times New Roman" w:hAnsi="Times New Roman" w:cs="Times New Roman"/>
        </w:rPr>
        <w:t xml:space="preserve"> the development of children’s categorization of, </w:t>
      </w:r>
      <w:r w:rsidR="00571F7F" w:rsidRPr="00503629">
        <w:rPr>
          <w:rFonts w:ascii="Times New Roman" w:hAnsi="Times New Roman" w:cs="Times New Roman"/>
        </w:rPr>
        <w:t>and preferences for, ethno-</w:t>
      </w:r>
      <w:r w:rsidR="00525249" w:rsidRPr="00503629">
        <w:rPr>
          <w:rFonts w:ascii="Times New Roman" w:hAnsi="Times New Roman" w:cs="Times New Roman"/>
        </w:rPr>
        <w:t xml:space="preserve">national flags </w:t>
      </w:r>
      <w:r w:rsidR="00571F7F" w:rsidRPr="00503629">
        <w:rPr>
          <w:rFonts w:ascii="Times New Roman" w:hAnsi="Times New Roman" w:cs="Times New Roman"/>
        </w:rPr>
        <w:t>across three post-</w:t>
      </w:r>
      <w:r w:rsidR="004D46AD" w:rsidRPr="00503629">
        <w:rPr>
          <w:rFonts w:ascii="Times New Roman" w:hAnsi="Times New Roman" w:cs="Times New Roman"/>
        </w:rPr>
        <w:t>accord</w:t>
      </w:r>
      <w:r w:rsidR="00571F7F" w:rsidRPr="00503629">
        <w:rPr>
          <w:rFonts w:ascii="Times New Roman" w:hAnsi="Times New Roman" w:cs="Times New Roman"/>
        </w:rPr>
        <w:t xml:space="preserve"> </w:t>
      </w:r>
      <w:r w:rsidR="00C95634" w:rsidRPr="00503629">
        <w:rPr>
          <w:rFonts w:ascii="Times New Roman" w:hAnsi="Times New Roman" w:cs="Times New Roman"/>
        </w:rPr>
        <w:t>societies</w:t>
      </w:r>
      <w:r w:rsidR="00670A15" w:rsidRPr="00503629">
        <w:rPr>
          <w:rFonts w:ascii="Times New Roman" w:hAnsi="Times New Roman" w:cs="Times New Roman"/>
        </w:rPr>
        <w:t xml:space="preserve">. </w:t>
      </w:r>
      <w:r w:rsidR="00B43B7F" w:rsidRPr="00503629">
        <w:rPr>
          <w:rFonts w:ascii="Times New Roman" w:eastAsia="Times New Roman" w:hAnsi="Times New Roman" w:cs="Times New Roman"/>
        </w:rPr>
        <w:t xml:space="preserve">While children as young as five identify with their nationality, the degree of identification and subjective importance placed on national identity increases with age across early- to middle-childhood (Barrett, </w:t>
      </w:r>
      <w:r w:rsidR="00266F3D" w:rsidRPr="00503629">
        <w:rPr>
          <w:rFonts w:ascii="Times New Roman" w:eastAsia="Times New Roman" w:hAnsi="Times New Roman" w:cs="Times New Roman"/>
        </w:rPr>
        <w:lastRenderedPageBreak/>
        <w:t>Wilson &amp; Lyons, 2003</w:t>
      </w:r>
      <w:r w:rsidR="00B43B7F" w:rsidRPr="00503629">
        <w:rPr>
          <w:rFonts w:ascii="Times New Roman" w:eastAsia="Times New Roman" w:hAnsi="Times New Roman" w:cs="Times New Roman"/>
        </w:rPr>
        <w:t>).</w:t>
      </w:r>
      <w:r w:rsidR="00AA1CB5" w:rsidRPr="00503629">
        <w:rPr>
          <w:rFonts w:ascii="Times New Roman" w:eastAsia="Times New Roman" w:hAnsi="Times New Roman" w:cs="Times New Roman"/>
        </w:rPr>
        <w:t xml:space="preserve"> </w:t>
      </w:r>
      <w:r w:rsidR="00C7383C" w:rsidRPr="00503629">
        <w:rPr>
          <w:rFonts w:ascii="Times New Roman" w:eastAsia="Times New Roman" w:hAnsi="Times New Roman" w:cs="Times New Roman"/>
        </w:rPr>
        <w:t>I</w:t>
      </w:r>
      <w:r w:rsidR="00B43B7F" w:rsidRPr="00503629">
        <w:rPr>
          <w:rFonts w:ascii="Times New Roman" w:eastAsia="Times New Roman" w:hAnsi="Times New Roman" w:cs="Times New Roman"/>
        </w:rPr>
        <w:t xml:space="preserve">n line with </w:t>
      </w:r>
      <w:r w:rsidR="00B77F24" w:rsidRPr="00503629">
        <w:rPr>
          <w:rFonts w:ascii="Times New Roman" w:eastAsia="Times New Roman" w:hAnsi="Times New Roman" w:cs="Times New Roman"/>
        </w:rPr>
        <w:t xml:space="preserve">these findings and with </w:t>
      </w:r>
      <w:r w:rsidR="00B43B7F" w:rsidRPr="00503629">
        <w:rPr>
          <w:rFonts w:ascii="Times New Roman" w:eastAsia="Times New Roman" w:hAnsi="Times New Roman" w:cs="Times New Roman"/>
        </w:rPr>
        <w:t>SIDT</w:t>
      </w:r>
      <w:r w:rsidR="00B43B7F" w:rsidRPr="00503629">
        <w:rPr>
          <w:rFonts w:ascii="Times New Roman" w:hAnsi="Times New Roman" w:cs="Times New Roman"/>
        </w:rPr>
        <w:t>, we hypothesize that children’s awareness of, and preferences for, ethno-national flags will also emerge early and increase with age.</w:t>
      </w:r>
      <w:r w:rsidR="00B43B7F" w:rsidRPr="00503629">
        <w:rPr>
          <w:rFonts w:ascii="Times New Roman" w:eastAsia="Times New Roman" w:hAnsi="Times New Roman" w:cs="Times New Roman"/>
        </w:rPr>
        <w:t xml:space="preserve"> </w:t>
      </w:r>
      <w:r w:rsidR="003A78C6" w:rsidRPr="00503629">
        <w:rPr>
          <w:rFonts w:ascii="Times New Roman" w:eastAsia="Times New Roman" w:hAnsi="Times New Roman" w:cs="Times New Roman"/>
        </w:rPr>
        <w:t>Moreover, we employ two tasks to test children’s preferences</w:t>
      </w:r>
      <w:r w:rsidR="00567717" w:rsidRPr="00503629">
        <w:rPr>
          <w:rFonts w:ascii="Times New Roman" w:eastAsia="Times New Roman" w:hAnsi="Times New Roman" w:cs="Times New Roman"/>
        </w:rPr>
        <w:t xml:space="preserve">, one asking children which flag they themselves prefer, and </w:t>
      </w:r>
      <w:r w:rsidR="00FF1056" w:rsidRPr="00503629">
        <w:rPr>
          <w:rFonts w:ascii="Times New Roman" w:eastAsia="Times New Roman" w:hAnsi="Times New Roman" w:cs="Times New Roman"/>
        </w:rPr>
        <w:t>also</w:t>
      </w:r>
      <w:r w:rsidR="00567717" w:rsidRPr="00503629">
        <w:rPr>
          <w:rFonts w:ascii="Times New Roman" w:eastAsia="Times New Roman" w:hAnsi="Times New Roman" w:cs="Times New Roman"/>
        </w:rPr>
        <w:t>, which flag they predict another fictitious child, labelled as an ingroup or outgroup member, would prefer.</w:t>
      </w:r>
      <w:r w:rsidR="003A78C6" w:rsidRPr="00503629">
        <w:rPr>
          <w:rFonts w:ascii="Times New Roman" w:eastAsia="Times New Roman" w:hAnsi="Times New Roman" w:cs="Times New Roman"/>
        </w:rPr>
        <w:t xml:space="preserve"> </w:t>
      </w:r>
      <w:r w:rsidR="003D71A1" w:rsidRPr="00503629">
        <w:rPr>
          <w:rFonts w:ascii="Times New Roman" w:eastAsia="Times New Roman" w:hAnsi="Times New Roman" w:cs="Times New Roman"/>
        </w:rPr>
        <w:t xml:space="preserve">When reasoning about gender and race categories, </w:t>
      </w:r>
      <w:r w:rsidR="00FF1056" w:rsidRPr="00503629">
        <w:rPr>
          <w:rFonts w:ascii="Times New Roman" w:eastAsia="Times New Roman" w:hAnsi="Times New Roman" w:cs="Times New Roman"/>
        </w:rPr>
        <w:t xml:space="preserve">for example, </w:t>
      </w:r>
      <w:r w:rsidR="003D71A1" w:rsidRPr="00503629">
        <w:rPr>
          <w:rFonts w:ascii="Times New Roman" w:eastAsia="Times New Roman" w:hAnsi="Times New Roman" w:cs="Times New Roman"/>
        </w:rPr>
        <w:t xml:space="preserve">children first demonstrate first-person preferences, with third-person preferences coming in only once categories are robust enough to support such inferences (Shutts, Pemberton Roben, &amp; Spelke, 2013). </w:t>
      </w:r>
      <w:r w:rsidR="003D71A1" w:rsidRPr="00503629">
        <w:rPr>
          <w:rFonts w:ascii="Times New Roman" w:hAnsi="Times New Roman" w:cs="Times New Roman"/>
        </w:rPr>
        <w:t xml:space="preserve">Including both measures of first-person and third-person preferences </w:t>
      </w:r>
      <w:r w:rsidR="006D2774" w:rsidRPr="00503629">
        <w:rPr>
          <w:rFonts w:ascii="Times New Roman" w:hAnsi="Times New Roman" w:cs="Times New Roman"/>
        </w:rPr>
        <w:t>here</w:t>
      </w:r>
      <w:r w:rsidR="003D71A1" w:rsidRPr="00503629">
        <w:rPr>
          <w:rFonts w:ascii="Times New Roman" w:hAnsi="Times New Roman" w:cs="Times New Roman"/>
        </w:rPr>
        <w:t xml:space="preserve"> allows us to explore further nuance in the development of ethno-national flag categories</w:t>
      </w:r>
      <w:r w:rsidR="006D2774" w:rsidRPr="00503629">
        <w:rPr>
          <w:rFonts w:ascii="Times New Roman" w:hAnsi="Times New Roman" w:cs="Times New Roman"/>
        </w:rPr>
        <w:t>. W</w:t>
      </w:r>
      <w:r w:rsidR="00153526" w:rsidRPr="00503629">
        <w:rPr>
          <w:rFonts w:ascii="Times New Roman" w:hAnsi="Times New Roman" w:cs="Times New Roman"/>
        </w:rPr>
        <w:t xml:space="preserve">e predict that </w:t>
      </w:r>
      <w:r w:rsidR="006E1292" w:rsidRPr="00503629">
        <w:rPr>
          <w:rFonts w:ascii="Times New Roman" w:hAnsi="Times New Roman" w:cs="Times New Roman"/>
        </w:rPr>
        <w:t>reasoning about</w:t>
      </w:r>
      <w:r w:rsidR="00153526" w:rsidRPr="00503629">
        <w:rPr>
          <w:rFonts w:ascii="Times New Roman" w:hAnsi="Times New Roman" w:cs="Times New Roman"/>
        </w:rPr>
        <w:t xml:space="preserve"> ethno-national flags will initially be </w:t>
      </w:r>
      <w:r w:rsidR="006E1292" w:rsidRPr="00503629">
        <w:rPr>
          <w:rFonts w:ascii="Times New Roman" w:hAnsi="Times New Roman" w:cs="Times New Roman"/>
        </w:rPr>
        <w:t>employed</w:t>
      </w:r>
      <w:r w:rsidR="00153526" w:rsidRPr="00503629">
        <w:rPr>
          <w:rFonts w:ascii="Times New Roman" w:hAnsi="Times New Roman" w:cs="Times New Roman"/>
        </w:rPr>
        <w:t xml:space="preserve"> for first</w:t>
      </w:r>
      <w:r w:rsidR="006E1292" w:rsidRPr="00503629">
        <w:rPr>
          <w:rFonts w:ascii="Times New Roman" w:hAnsi="Times New Roman" w:cs="Times New Roman"/>
        </w:rPr>
        <w:t>-</w:t>
      </w:r>
      <w:r w:rsidR="00153526" w:rsidRPr="00503629">
        <w:rPr>
          <w:rFonts w:ascii="Times New Roman" w:hAnsi="Times New Roman" w:cs="Times New Roman"/>
        </w:rPr>
        <w:t>person</w:t>
      </w:r>
      <w:r w:rsidR="006E1292" w:rsidRPr="00503629">
        <w:rPr>
          <w:rFonts w:ascii="Times New Roman" w:hAnsi="Times New Roman" w:cs="Times New Roman"/>
        </w:rPr>
        <w:t xml:space="preserve"> preferences</w:t>
      </w:r>
      <w:r w:rsidR="00153526" w:rsidRPr="00503629">
        <w:rPr>
          <w:rFonts w:ascii="Times New Roman" w:hAnsi="Times New Roman" w:cs="Times New Roman"/>
        </w:rPr>
        <w:t xml:space="preserve">, then </w:t>
      </w:r>
      <w:r w:rsidR="006957AC" w:rsidRPr="00503629">
        <w:rPr>
          <w:rFonts w:ascii="Times New Roman" w:hAnsi="Times New Roman" w:cs="Times New Roman"/>
        </w:rPr>
        <w:t xml:space="preserve">subsequently </w:t>
      </w:r>
      <w:r w:rsidR="00153526" w:rsidRPr="00503629">
        <w:rPr>
          <w:rFonts w:ascii="Times New Roman" w:hAnsi="Times New Roman" w:cs="Times New Roman"/>
        </w:rPr>
        <w:t xml:space="preserve">adapted for reasoning about other ingroup and outgroup members’ preferences. </w:t>
      </w:r>
      <w:bookmarkStart w:id="2" w:name="_Hlk48640301"/>
    </w:p>
    <w:p w14:paraId="7E4E20E5" w14:textId="1D8220D3" w:rsidR="00C90D37" w:rsidRPr="00503629" w:rsidRDefault="00670A15" w:rsidP="00811AFD">
      <w:pPr>
        <w:autoSpaceDE w:val="0"/>
        <w:autoSpaceDN w:val="0"/>
        <w:adjustRightInd w:val="0"/>
        <w:spacing w:line="480" w:lineRule="auto"/>
        <w:ind w:firstLine="720"/>
        <w:rPr>
          <w:rFonts w:ascii="Times New Roman" w:hAnsi="Times New Roman" w:cs="Times New Roman"/>
          <w:lang w:val="en-GB"/>
        </w:rPr>
      </w:pPr>
      <w:r w:rsidRPr="00503629">
        <w:rPr>
          <w:rFonts w:ascii="Times New Roman" w:hAnsi="Times New Roman" w:cs="Times New Roman"/>
        </w:rPr>
        <w:t>Second,</w:t>
      </w:r>
      <w:r w:rsidR="00153526" w:rsidRPr="00503629">
        <w:rPr>
          <w:rFonts w:ascii="Times New Roman" w:hAnsi="Times New Roman" w:cs="Times New Roman"/>
        </w:rPr>
        <w:t xml:space="preserve"> by</w:t>
      </w:r>
      <w:r w:rsidR="00FF1056" w:rsidRPr="00503629">
        <w:rPr>
          <w:rFonts w:ascii="Times New Roman" w:hAnsi="Times New Roman" w:cs="Times New Roman"/>
          <w:lang w:val="en-GB"/>
        </w:rPr>
        <w:t xml:space="preserve"> </w:t>
      </w:r>
      <w:r w:rsidR="00FF1056" w:rsidRPr="00503629">
        <w:rPr>
          <w:rFonts w:ascii="Times New Roman" w:hAnsi="Times New Roman" w:cs="Times New Roman"/>
        </w:rPr>
        <w:t>investigating</w:t>
      </w:r>
      <w:r w:rsidR="00FF1056" w:rsidRPr="00503629">
        <w:rPr>
          <w:rFonts w:ascii="Times New Roman" w:hAnsi="Times New Roman" w:cs="Times New Roman"/>
          <w:lang w:val="en-GB"/>
        </w:rPr>
        <w:t xml:space="preserve"> </w:t>
      </w:r>
      <w:r w:rsidR="00571F7F" w:rsidRPr="00503629">
        <w:rPr>
          <w:rFonts w:ascii="Times New Roman" w:hAnsi="Times New Roman" w:cs="Times New Roman"/>
          <w:lang w:val="en-GB"/>
        </w:rPr>
        <w:t>children</w:t>
      </w:r>
      <w:r w:rsidR="003A78C6" w:rsidRPr="00503629">
        <w:rPr>
          <w:rFonts w:ascii="Times New Roman" w:hAnsi="Times New Roman" w:cs="Times New Roman"/>
          <w:lang w:val="en-GB"/>
        </w:rPr>
        <w:t xml:space="preserve">’s reasoning about flags </w:t>
      </w:r>
      <w:r w:rsidR="00571F7F" w:rsidRPr="00503629">
        <w:rPr>
          <w:rFonts w:ascii="Times New Roman" w:hAnsi="Times New Roman" w:cs="Times New Roman"/>
          <w:lang w:val="en-GB"/>
        </w:rPr>
        <w:t xml:space="preserve">across three </w:t>
      </w:r>
      <w:r w:rsidR="00C95634" w:rsidRPr="00503629">
        <w:rPr>
          <w:rFonts w:ascii="Times New Roman" w:hAnsi="Times New Roman" w:cs="Times New Roman"/>
          <w:lang w:val="en-GB"/>
        </w:rPr>
        <w:t>societies</w:t>
      </w:r>
      <w:r w:rsidR="003A78C6" w:rsidRPr="00503629">
        <w:rPr>
          <w:rFonts w:ascii="Times New Roman" w:hAnsi="Times New Roman" w:cs="Times New Roman"/>
          <w:lang w:val="en-GB"/>
        </w:rPr>
        <w:t>,</w:t>
      </w:r>
      <w:r w:rsidR="00571F7F" w:rsidRPr="00503629">
        <w:rPr>
          <w:rFonts w:ascii="Times New Roman" w:hAnsi="Times New Roman" w:cs="Times New Roman"/>
          <w:lang w:val="en-GB"/>
        </w:rPr>
        <w:t xml:space="preserve"> </w:t>
      </w:r>
      <w:r w:rsidR="00153526" w:rsidRPr="00503629">
        <w:rPr>
          <w:rFonts w:ascii="Times New Roman" w:hAnsi="Times New Roman" w:cs="Times New Roman"/>
          <w:lang w:val="en-GB"/>
        </w:rPr>
        <w:t xml:space="preserve">we </w:t>
      </w:r>
      <w:r w:rsidR="00C7383C" w:rsidRPr="00503629">
        <w:rPr>
          <w:rFonts w:ascii="Times New Roman" w:hAnsi="Times New Roman" w:cs="Times New Roman"/>
          <w:lang w:val="en-GB"/>
        </w:rPr>
        <w:t>aim to</w:t>
      </w:r>
      <w:r w:rsidR="00571F7F" w:rsidRPr="00503629">
        <w:rPr>
          <w:rFonts w:ascii="Times New Roman" w:hAnsi="Times New Roman" w:cs="Times New Roman"/>
          <w:lang w:val="en-GB"/>
        </w:rPr>
        <w:t xml:space="preserve"> explore </w:t>
      </w:r>
      <w:r w:rsidR="000838C9" w:rsidRPr="00503629">
        <w:rPr>
          <w:rFonts w:ascii="Times New Roman" w:hAnsi="Times New Roman" w:cs="Times New Roman"/>
          <w:lang w:val="en-GB"/>
        </w:rPr>
        <w:t xml:space="preserve">both </w:t>
      </w:r>
      <w:r w:rsidR="00571F7F" w:rsidRPr="00503629">
        <w:rPr>
          <w:rFonts w:ascii="Times New Roman" w:hAnsi="Times New Roman" w:cs="Times New Roman"/>
          <w:lang w:val="en-GB"/>
        </w:rPr>
        <w:t>between- and within-</w:t>
      </w:r>
      <w:r w:rsidR="00552CF1" w:rsidRPr="00503629">
        <w:rPr>
          <w:rFonts w:ascii="Times New Roman" w:hAnsi="Times New Roman" w:cs="Times New Roman"/>
          <w:lang w:val="en-GB"/>
        </w:rPr>
        <w:t>society</w:t>
      </w:r>
      <w:r w:rsidR="00571F7F" w:rsidRPr="00503629">
        <w:rPr>
          <w:rFonts w:ascii="Times New Roman" w:hAnsi="Times New Roman" w:cs="Times New Roman"/>
          <w:lang w:val="en-GB"/>
        </w:rPr>
        <w:t xml:space="preserve"> variation</w:t>
      </w:r>
      <w:r w:rsidR="00552CF1" w:rsidRPr="00503629">
        <w:rPr>
          <w:rFonts w:ascii="Times New Roman" w:hAnsi="Times New Roman" w:cs="Times New Roman"/>
          <w:lang w:val="en-GB"/>
        </w:rPr>
        <w:t>.</w:t>
      </w:r>
      <w:r w:rsidR="000838C9" w:rsidRPr="00503629">
        <w:rPr>
          <w:rFonts w:ascii="Times New Roman" w:hAnsi="Times New Roman" w:cs="Times New Roman"/>
          <w:lang w:val="en-GB"/>
        </w:rPr>
        <w:t xml:space="preserve"> Between </w:t>
      </w:r>
      <w:r w:rsidR="00552CF1" w:rsidRPr="00503629">
        <w:rPr>
          <w:rFonts w:ascii="Times New Roman" w:hAnsi="Times New Roman" w:cs="Times New Roman"/>
          <w:lang w:val="en-GB"/>
        </w:rPr>
        <w:t>societies</w:t>
      </w:r>
      <w:r w:rsidR="000838C9" w:rsidRPr="00503629">
        <w:rPr>
          <w:rFonts w:ascii="Times New Roman" w:hAnsi="Times New Roman" w:cs="Times New Roman"/>
          <w:lang w:val="en-GB"/>
        </w:rPr>
        <w:t xml:space="preserve">, </w:t>
      </w:r>
      <w:r w:rsidR="00153526" w:rsidRPr="00503629">
        <w:rPr>
          <w:rFonts w:ascii="Times New Roman" w:hAnsi="Times New Roman" w:cs="Times New Roman"/>
          <w:lang w:val="en-GB"/>
        </w:rPr>
        <w:t xml:space="preserve">we predict that </w:t>
      </w:r>
      <w:r w:rsidR="003D4D87" w:rsidRPr="00503629">
        <w:rPr>
          <w:rFonts w:ascii="Times New Roman" w:hAnsi="Times New Roman" w:cs="Times New Roman"/>
          <w:lang w:val="en-GB"/>
        </w:rPr>
        <w:t xml:space="preserve">socio-political factors and the nature of intergroup relations will affect </w:t>
      </w:r>
      <w:r w:rsidR="00EA2A96" w:rsidRPr="00503629">
        <w:rPr>
          <w:rFonts w:ascii="Times New Roman" w:hAnsi="Times New Roman" w:cs="Times New Roman"/>
          <w:lang w:val="en-GB"/>
        </w:rPr>
        <w:t xml:space="preserve">children’s </w:t>
      </w:r>
      <w:r w:rsidR="003D4D87" w:rsidRPr="00503629">
        <w:rPr>
          <w:rFonts w:ascii="Times New Roman" w:hAnsi="Times New Roman" w:cs="Times New Roman"/>
          <w:lang w:val="en-GB"/>
        </w:rPr>
        <w:t>ethno-national categories (Bar-Tal, 1997</w:t>
      </w:r>
      <w:r w:rsidR="0002035E" w:rsidRPr="00503629">
        <w:rPr>
          <w:rFonts w:ascii="Times New Roman" w:hAnsi="Times New Roman" w:cs="Times New Roman"/>
          <w:lang w:val="en-GB"/>
        </w:rPr>
        <w:t>; Oppenheimer, 2011</w:t>
      </w:r>
      <w:r w:rsidR="003D4D87" w:rsidRPr="00503629">
        <w:rPr>
          <w:rFonts w:ascii="Times New Roman" w:hAnsi="Times New Roman" w:cs="Times New Roman"/>
          <w:lang w:val="en-GB"/>
        </w:rPr>
        <w:t>)</w:t>
      </w:r>
      <w:r w:rsidR="00E278F0" w:rsidRPr="00503629">
        <w:rPr>
          <w:rFonts w:ascii="Times New Roman" w:hAnsi="Times New Roman" w:cs="Times New Roman"/>
          <w:lang w:val="en-GB"/>
        </w:rPr>
        <w:t>; c</w:t>
      </w:r>
      <w:r w:rsidR="00153526" w:rsidRPr="00503629">
        <w:rPr>
          <w:rFonts w:ascii="Times New Roman" w:hAnsi="Times New Roman" w:cs="Times New Roman"/>
          <w:lang w:val="en-GB"/>
        </w:rPr>
        <w:t xml:space="preserve">hildren </w:t>
      </w:r>
      <w:r w:rsidR="00552CF1" w:rsidRPr="00503629">
        <w:rPr>
          <w:rFonts w:ascii="Times New Roman" w:hAnsi="Times New Roman" w:cs="Times New Roman"/>
          <w:lang w:val="en-GB"/>
        </w:rPr>
        <w:t>exposed to</w:t>
      </w:r>
      <w:r w:rsidR="00153526" w:rsidRPr="00503629">
        <w:rPr>
          <w:rFonts w:ascii="Times New Roman" w:hAnsi="Times New Roman" w:cs="Times New Roman"/>
          <w:lang w:val="en-GB"/>
        </w:rPr>
        <w:t xml:space="preserve"> more recent periods of violence </w:t>
      </w:r>
      <w:r w:rsidR="000838C9" w:rsidRPr="00503629">
        <w:rPr>
          <w:rFonts w:ascii="Times New Roman" w:hAnsi="Times New Roman" w:cs="Times New Roman"/>
          <w:lang w:val="en-GB"/>
        </w:rPr>
        <w:t xml:space="preserve">may </w:t>
      </w:r>
      <w:r w:rsidR="00153526" w:rsidRPr="00503629">
        <w:rPr>
          <w:rFonts w:ascii="Times New Roman" w:hAnsi="Times New Roman" w:cs="Times New Roman"/>
          <w:lang w:val="en-GB"/>
        </w:rPr>
        <w:t xml:space="preserve">develop ethno-national flag categories earlier and </w:t>
      </w:r>
      <w:r w:rsidR="00552CF1" w:rsidRPr="00503629">
        <w:rPr>
          <w:rFonts w:ascii="Times New Roman" w:hAnsi="Times New Roman" w:cs="Times New Roman"/>
          <w:lang w:val="en-GB"/>
        </w:rPr>
        <w:t>more robustly</w:t>
      </w:r>
      <w:r w:rsidR="00153526" w:rsidRPr="00503629">
        <w:rPr>
          <w:rFonts w:ascii="Times New Roman" w:hAnsi="Times New Roman" w:cs="Times New Roman"/>
          <w:lang w:val="en-GB"/>
        </w:rPr>
        <w:t xml:space="preserve">. </w:t>
      </w:r>
      <w:r w:rsidR="000838C9" w:rsidRPr="00503629">
        <w:rPr>
          <w:rFonts w:ascii="Times New Roman" w:hAnsi="Times New Roman" w:cs="Times New Roman"/>
          <w:lang w:val="en-GB"/>
        </w:rPr>
        <w:t>To explore within-</w:t>
      </w:r>
      <w:r w:rsidR="00552CF1" w:rsidRPr="00503629">
        <w:rPr>
          <w:rFonts w:ascii="Times New Roman" w:hAnsi="Times New Roman" w:cs="Times New Roman"/>
          <w:lang w:val="en-GB"/>
        </w:rPr>
        <w:t>society</w:t>
      </w:r>
      <w:r w:rsidR="000838C9" w:rsidRPr="00503629">
        <w:rPr>
          <w:rFonts w:ascii="Times New Roman" w:hAnsi="Times New Roman" w:cs="Times New Roman"/>
          <w:lang w:val="en-GB"/>
        </w:rPr>
        <w:t xml:space="preserve"> variation based on group status</w:t>
      </w:r>
      <w:r w:rsidR="00153526" w:rsidRPr="00503629">
        <w:rPr>
          <w:rFonts w:ascii="Times New Roman" w:hAnsi="Times New Roman" w:cs="Times New Roman"/>
          <w:lang w:val="en-GB"/>
        </w:rPr>
        <w:t xml:space="preserve">, we include </w:t>
      </w:r>
      <w:r w:rsidRPr="00503629">
        <w:rPr>
          <w:rFonts w:ascii="Times New Roman" w:hAnsi="Times New Roman" w:cs="Times New Roman"/>
        </w:rPr>
        <w:t xml:space="preserve">samples from the majority, as well as the conflict-related </w:t>
      </w:r>
      <w:r w:rsidR="000838C9" w:rsidRPr="00503629">
        <w:rPr>
          <w:rFonts w:ascii="Times New Roman" w:hAnsi="Times New Roman" w:cs="Times New Roman"/>
        </w:rPr>
        <w:t xml:space="preserve">ethno-national </w:t>
      </w:r>
      <w:r w:rsidRPr="00503629">
        <w:rPr>
          <w:rFonts w:ascii="Times New Roman" w:hAnsi="Times New Roman" w:cs="Times New Roman"/>
        </w:rPr>
        <w:t xml:space="preserve">minority </w:t>
      </w:r>
      <w:r w:rsidRPr="00503629">
        <w:rPr>
          <w:rFonts w:ascii="Times New Roman" w:hAnsi="Times New Roman" w:cs="Times New Roman"/>
          <w:lang w:val="en-GB"/>
        </w:rPr>
        <w:t>(NI: Protestant/Catholic; RNM: Macedonian/Albanian</w:t>
      </w:r>
      <w:r w:rsidR="008D0391" w:rsidRPr="00503629">
        <w:rPr>
          <w:rFonts w:ascii="Times New Roman" w:hAnsi="Times New Roman" w:cs="Times New Roman"/>
          <w:lang w:val="en-GB"/>
        </w:rPr>
        <w:t>; Kosovo: Albanian/Serbian</w:t>
      </w:r>
      <w:r w:rsidRPr="00503629">
        <w:rPr>
          <w:rFonts w:ascii="Times New Roman" w:hAnsi="Times New Roman" w:cs="Times New Roman"/>
          <w:lang w:val="en-GB"/>
        </w:rPr>
        <w:t>). That is, although there may be other minority groups, the study focuses on the two ethno-</w:t>
      </w:r>
      <w:r w:rsidR="000838C9" w:rsidRPr="00503629">
        <w:rPr>
          <w:rFonts w:ascii="Times New Roman" w:hAnsi="Times New Roman" w:cs="Times New Roman"/>
          <w:lang w:val="en-GB"/>
        </w:rPr>
        <w:t xml:space="preserve">national </w:t>
      </w:r>
      <w:r w:rsidRPr="00503629">
        <w:rPr>
          <w:rFonts w:ascii="Times New Roman" w:hAnsi="Times New Roman" w:cs="Times New Roman"/>
          <w:lang w:val="en-GB"/>
        </w:rPr>
        <w:t xml:space="preserve">groups underpinning intergroup conflict. </w:t>
      </w:r>
      <w:r w:rsidR="002B39B7" w:rsidRPr="00503629">
        <w:rPr>
          <w:rFonts w:ascii="Times New Roman" w:hAnsi="Times New Roman" w:cs="Times New Roman"/>
          <w:lang w:val="en-GB"/>
        </w:rPr>
        <w:t xml:space="preserve">There is evidence that children living in the same geographical setting, but belonging to different ethno-national groups, differentially identify with their nationality </w:t>
      </w:r>
      <w:r w:rsidR="00EA7404" w:rsidRPr="00503629">
        <w:rPr>
          <w:rFonts w:ascii="Times New Roman" w:hAnsi="Times New Roman" w:cs="Times New Roman"/>
          <w:lang w:val="en-GB"/>
        </w:rPr>
        <w:t>(</w:t>
      </w:r>
      <w:r w:rsidR="00E278F0" w:rsidRPr="00503629">
        <w:rPr>
          <w:rFonts w:ascii="Times New Roman" w:hAnsi="Times New Roman" w:cs="Times New Roman"/>
          <w:lang w:val="en-GB"/>
        </w:rPr>
        <w:t xml:space="preserve">Barrett, 2002; </w:t>
      </w:r>
      <w:r w:rsidR="004205B2" w:rsidRPr="00503629">
        <w:rPr>
          <w:rFonts w:ascii="Times New Roman" w:hAnsi="Times New Roman" w:cs="Times New Roman"/>
          <w:lang w:val="en-GB"/>
        </w:rPr>
        <w:t xml:space="preserve">Gallagher &amp; Cairns, 2011; </w:t>
      </w:r>
      <w:r w:rsidR="00EA7404" w:rsidRPr="00503629">
        <w:rPr>
          <w:rFonts w:ascii="Times New Roman" w:hAnsi="Times New Roman" w:cs="Times New Roman"/>
        </w:rPr>
        <w:t>Reizábal, et al., 2004)</w:t>
      </w:r>
      <w:r w:rsidR="003342FA" w:rsidRPr="00503629">
        <w:rPr>
          <w:rFonts w:ascii="Times New Roman" w:hAnsi="Times New Roman" w:cs="Times New Roman"/>
          <w:lang w:val="en-GB"/>
        </w:rPr>
        <w:t xml:space="preserve"> and prefer different ethno-national symbols</w:t>
      </w:r>
      <w:r w:rsidR="002B39B7" w:rsidRPr="00503629">
        <w:rPr>
          <w:rFonts w:ascii="Times New Roman" w:hAnsi="Times New Roman" w:cs="Times New Roman"/>
          <w:lang w:val="en-GB"/>
        </w:rPr>
        <w:t xml:space="preserve"> </w:t>
      </w:r>
      <w:r w:rsidR="003342FA" w:rsidRPr="00503629">
        <w:rPr>
          <w:rFonts w:ascii="Times New Roman" w:hAnsi="Times New Roman" w:cs="Times New Roman"/>
          <w:lang w:val="en-GB"/>
        </w:rPr>
        <w:t xml:space="preserve">(Connolly, 2003; </w:t>
      </w:r>
      <w:r w:rsidR="002B39B7" w:rsidRPr="00503629">
        <w:rPr>
          <w:rFonts w:ascii="Times New Roman" w:hAnsi="Times New Roman" w:cs="Times New Roman"/>
          <w:lang w:val="en-GB"/>
        </w:rPr>
        <w:t>Moodie, 1980</w:t>
      </w:r>
      <w:r w:rsidR="003342FA" w:rsidRPr="00503629">
        <w:rPr>
          <w:rFonts w:ascii="Times New Roman" w:hAnsi="Times New Roman" w:cs="Times New Roman"/>
          <w:lang w:val="en-GB"/>
        </w:rPr>
        <w:t>)</w:t>
      </w:r>
      <w:r w:rsidR="002B39B7" w:rsidRPr="00503629">
        <w:rPr>
          <w:rFonts w:ascii="Times New Roman" w:hAnsi="Times New Roman" w:cs="Times New Roman"/>
          <w:lang w:val="en-GB"/>
        </w:rPr>
        <w:t>.</w:t>
      </w:r>
      <w:r w:rsidR="00FF1056" w:rsidRPr="00503629">
        <w:rPr>
          <w:rFonts w:ascii="Times New Roman" w:hAnsi="Times New Roman" w:cs="Times New Roman"/>
          <w:lang w:val="en-GB"/>
        </w:rPr>
        <w:t xml:space="preserve"> </w:t>
      </w:r>
      <w:r w:rsidR="00C90D37" w:rsidRPr="00503629">
        <w:rPr>
          <w:rFonts w:ascii="Times New Roman" w:hAnsi="Times New Roman" w:cs="Times New Roman"/>
          <w:lang w:val="en-GB"/>
        </w:rPr>
        <w:t xml:space="preserve">For instance, a qualitative interview of children in NI found that </w:t>
      </w:r>
      <w:r w:rsidR="00DC58F4" w:rsidRPr="00503629">
        <w:rPr>
          <w:rFonts w:ascii="Times New Roman" w:hAnsi="Times New Roman" w:cs="Times New Roman"/>
          <w:lang w:val="en-GB"/>
        </w:rPr>
        <w:t xml:space="preserve">Protestant </w:t>
      </w:r>
      <w:r w:rsidR="00DC58F4" w:rsidRPr="00503629">
        <w:rPr>
          <w:rFonts w:ascii="Times New Roman" w:hAnsi="Times New Roman" w:cs="Times New Roman"/>
          <w:lang w:val="en-GB"/>
        </w:rPr>
        <w:lastRenderedPageBreak/>
        <w:t xml:space="preserve">children preferred the British Union Jack flag while </w:t>
      </w:r>
      <w:r w:rsidR="00C90D37" w:rsidRPr="00503629">
        <w:rPr>
          <w:rFonts w:ascii="Times New Roman" w:hAnsi="Times New Roman" w:cs="Times New Roman"/>
          <w:lang w:val="en-GB"/>
        </w:rPr>
        <w:t xml:space="preserve">Catholic children expressed preferences for the Irish tricolour flag (Connolly, 2003). </w:t>
      </w:r>
      <w:r w:rsidR="00571F7F" w:rsidRPr="00503629">
        <w:rPr>
          <w:rFonts w:ascii="Times New Roman" w:hAnsi="Times New Roman" w:cs="Times New Roman"/>
          <w:lang w:val="en-GB"/>
        </w:rPr>
        <w:t>We hypothesize</w:t>
      </w:r>
      <w:r w:rsidR="00C90D37" w:rsidRPr="00503629">
        <w:rPr>
          <w:rFonts w:ascii="Times New Roman" w:hAnsi="Times New Roman" w:cs="Times New Roman"/>
          <w:lang w:val="en-GB"/>
        </w:rPr>
        <w:t xml:space="preserve"> majority and minority status children may </w:t>
      </w:r>
      <w:r w:rsidR="00C90D37" w:rsidRPr="00503629">
        <w:rPr>
          <w:rFonts w:ascii="Times New Roman" w:hAnsi="Times New Roman" w:cs="Times New Roman"/>
        </w:rPr>
        <w:t>demonstrate different levels of categorization of, and preferences for</w:t>
      </w:r>
      <w:r w:rsidR="000838C9" w:rsidRPr="00503629">
        <w:rPr>
          <w:rFonts w:ascii="Times New Roman" w:hAnsi="Times New Roman" w:cs="Times New Roman"/>
        </w:rPr>
        <w:t>,</w:t>
      </w:r>
      <w:r w:rsidR="00C90D37" w:rsidRPr="00503629">
        <w:rPr>
          <w:rFonts w:ascii="Times New Roman" w:hAnsi="Times New Roman" w:cs="Times New Roman"/>
        </w:rPr>
        <w:t xml:space="preserve"> ingroup versus outgroup ethno-national flags.</w:t>
      </w:r>
      <w:r w:rsidR="00515220" w:rsidRPr="00503629">
        <w:rPr>
          <w:rFonts w:ascii="Times New Roman" w:hAnsi="Times New Roman" w:cs="Times New Roman"/>
        </w:rPr>
        <w:t xml:space="preserve"> </w:t>
      </w:r>
      <w:r w:rsidR="00E374E8" w:rsidRPr="00503629">
        <w:rPr>
          <w:rFonts w:ascii="Times New Roman" w:hAnsi="Times New Roman" w:cs="Times New Roman"/>
        </w:rPr>
        <w:t xml:space="preserve">Past research finds children </w:t>
      </w:r>
      <w:r w:rsidR="00C56DDC" w:rsidRPr="00503629">
        <w:rPr>
          <w:rFonts w:ascii="Times New Roman" w:hAnsi="Times New Roman" w:cs="Times New Roman"/>
        </w:rPr>
        <w:t xml:space="preserve">in ethnic majorities </w:t>
      </w:r>
      <w:r w:rsidR="00E374E8" w:rsidRPr="00503629">
        <w:rPr>
          <w:rFonts w:ascii="Times New Roman" w:hAnsi="Times New Roman" w:cs="Times New Roman"/>
        </w:rPr>
        <w:t xml:space="preserve">exhibit stronger ingroup preferences than </w:t>
      </w:r>
      <w:r w:rsidR="00C56DDC" w:rsidRPr="00503629">
        <w:rPr>
          <w:rFonts w:ascii="Times New Roman" w:hAnsi="Times New Roman" w:cs="Times New Roman"/>
        </w:rPr>
        <w:t xml:space="preserve">children in ethnic </w:t>
      </w:r>
      <w:r w:rsidR="00E374E8" w:rsidRPr="00503629">
        <w:rPr>
          <w:rFonts w:ascii="Times New Roman" w:hAnsi="Times New Roman" w:cs="Times New Roman"/>
        </w:rPr>
        <w:t>minorit</w:t>
      </w:r>
      <w:r w:rsidR="00C56DDC" w:rsidRPr="00503629">
        <w:rPr>
          <w:rFonts w:ascii="Times New Roman" w:hAnsi="Times New Roman" w:cs="Times New Roman"/>
        </w:rPr>
        <w:t xml:space="preserve">ies </w:t>
      </w:r>
      <w:r w:rsidR="00E374E8" w:rsidRPr="00503629">
        <w:rPr>
          <w:rFonts w:ascii="Times New Roman" w:hAnsi="Times New Roman" w:cs="Times New Roman"/>
        </w:rPr>
        <w:t xml:space="preserve">(e.g. </w:t>
      </w:r>
      <w:r w:rsidR="00E85E72" w:rsidRPr="00503629">
        <w:rPr>
          <w:rFonts w:ascii="Times New Roman" w:hAnsi="Times New Roman" w:cs="Times New Roman"/>
        </w:rPr>
        <w:t>Griffiths &amp; Nesdale, 2006</w:t>
      </w:r>
      <w:r w:rsidR="00E374E8" w:rsidRPr="00503629">
        <w:rPr>
          <w:rFonts w:ascii="Times New Roman" w:hAnsi="Times New Roman" w:cs="Times New Roman"/>
        </w:rPr>
        <w:t>), however less is known about differences by group status in post-accord societies.</w:t>
      </w:r>
    </w:p>
    <w:p w14:paraId="6A701F60" w14:textId="135E79D5" w:rsidR="00525249" w:rsidRPr="00503629" w:rsidRDefault="00571F7F" w:rsidP="00811AFD">
      <w:pPr>
        <w:spacing w:line="480" w:lineRule="auto"/>
        <w:ind w:firstLine="720"/>
        <w:rPr>
          <w:rFonts w:ascii="Times New Roman" w:hAnsi="Times New Roman" w:cs="Times New Roman"/>
        </w:rPr>
      </w:pPr>
      <w:r w:rsidRPr="00503629">
        <w:rPr>
          <w:rFonts w:ascii="Times New Roman" w:hAnsi="Times New Roman" w:cs="Times New Roman"/>
          <w:lang w:val="en-GB"/>
        </w:rPr>
        <w:t xml:space="preserve">Lastly, we </w:t>
      </w:r>
      <w:r w:rsidR="006D2774" w:rsidRPr="00503629">
        <w:rPr>
          <w:rFonts w:ascii="Times New Roman" w:hAnsi="Times New Roman" w:cs="Times New Roman"/>
          <w:lang w:val="en-GB"/>
        </w:rPr>
        <w:t xml:space="preserve">aim to </w:t>
      </w:r>
      <w:r w:rsidRPr="00503629">
        <w:rPr>
          <w:rFonts w:ascii="Times New Roman" w:hAnsi="Times New Roman" w:cs="Times New Roman"/>
          <w:lang w:val="en-GB"/>
        </w:rPr>
        <w:t xml:space="preserve">explore children’s preferences </w:t>
      </w:r>
      <w:r w:rsidR="00670A15" w:rsidRPr="00503629">
        <w:rPr>
          <w:rFonts w:ascii="Times New Roman" w:hAnsi="Times New Roman" w:cs="Times New Roman"/>
          <w:lang w:val="en-GB"/>
        </w:rPr>
        <w:t>for flags symbolizing unity</w:t>
      </w:r>
      <w:r w:rsidR="00383978" w:rsidRPr="00503629">
        <w:rPr>
          <w:rFonts w:ascii="Times New Roman" w:hAnsi="Times New Roman" w:cs="Times New Roman"/>
          <w:lang w:val="en-GB"/>
        </w:rPr>
        <w:t xml:space="preserve"> versus division</w:t>
      </w:r>
      <w:r w:rsidR="00670A15" w:rsidRPr="00503629">
        <w:rPr>
          <w:rFonts w:ascii="Times New Roman" w:hAnsi="Times New Roman" w:cs="Times New Roman"/>
          <w:lang w:val="en-GB"/>
        </w:rPr>
        <w:t>.</w:t>
      </w:r>
      <w:r w:rsidR="00EC51DF" w:rsidRPr="00503629">
        <w:rPr>
          <w:rFonts w:ascii="Times New Roman" w:hAnsi="Times New Roman" w:cs="Times New Roman"/>
          <w:lang w:val="en-GB"/>
        </w:rPr>
        <w:t xml:space="preserve"> </w:t>
      </w:r>
      <w:r w:rsidR="000838C9" w:rsidRPr="00503629">
        <w:rPr>
          <w:rFonts w:ascii="Times New Roman" w:hAnsi="Times New Roman" w:cs="Times New Roman"/>
        </w:rPr>
        <w:t>After conflict, flags may also be used as</w:t>
      </w:r>
      <w:r w:rsidR="00EC51DF" w:rsidRPr="00503629">
        <w:rPr>
          <w:rFonts w:ascii="Times New Roman" w:hAnsi="Times New Roman" w:cs="Times New Roman"/>
        </w:rPr>
        <w:t xml:space="preserve"> tools for building cohesion </w:t>
      </w:r>
      <w:r w:rsidR="00383978" w:rsidRPr="00503629">
        <w:rPr>
          <w:rFonts w:ascii="Times New Roman" w:hAnsi="Times New Roman" w:cs="Times New Roman"/>
        </w:rPr>
        <w:t>rather than</w:t>
      </w:r>
      <w:r w:rsidR="00EC51DF" w:rsidRPr="00503629">
        <w:rPr>
          <w:rFonts w:ascii="Times New Roman" w:hAnsi="Times New Roman" w:cs="Times New Roman"/>
        </w:rPr>
        <w:t xml:space="preserve"> continued division. </w:t>
      </w:r>
      <w:r w:rsidR="006D2774" w:rsidRPr="00503629">
        <w:rPr>
          <w:rFonts w:ascii="Times New Roman" w:hAnsi="Times New Roman" w:cs="Times New Roman"/>
        </w:rPr>
        <w:t>C</w:t>
      </w:r>
      <w:r w:rsidR="0062699A" w:rsidRPr="00503629">
        <w:rPr>
          <w:rFonts w:ascii="Times New Roman" w:hAnsi="Times New Roman" w:cs="Times New Roman"/>
        </w:rPr>
        <w:t>hildren’s understanding of the symbolic functions of flags shift</w:t>
      </w:r>
      <w:r w:rsidR="006D2774" w:rsidRPr="00503629">
        <w:rPr>
          <w:rFonts w:ascii="Times New Roman" w:hAnsi="Times New Roman" w:cs="Times New Roman"/>
        </w:rPr>
        <w:t>s</w:t>
      </w:r>
      <w:r w:rsidR="0062699A" w:rsidRPr="00503629">
        <w:rPr>
          <w:rFonts w:ascii="Times New Roman" w:hAnsi="Times New Roman" w:cs="Times New Roman"/>
        </w:rPr>
        <w:t xml:space="preserve"> across development</w:t>
      </w:r>
      <w:r w:rsidR="000838C9" w:rsidRPr="00503629">
        <w:rPr>
          <w:rFonts w:ascii="Times New Roman" w:hAnsi="Times New Roman" w:cs="Times New Roman"/>
        </w:rPr>
        <w:t>;</w:t>
      </w:r>
      <w:r w:rsidR="0062699A" w:rsidRPr="00503629">
        <w:rPr>
          <w:rFonts w:ascii="Times New Roman" w:hAnsi="Times New Roman" w:cs="Times New Roman"/>
        </w:rPr>
        <w:t xml:space="preserve"> </w:t>
      </w:r>
      <w:r w:rsidR="000838C9" w:rsidRPr="00503629">
        <w:rPr>
          <w:rFonts w:ascii="Times New Roman" w:hAnsi="Times New Roman" w:cs="Times New Roman"/>
        </w:rPr>
        <w:t xml:space="preserve">not only </w:t>
      </w:r>
      <w:r w:rsidR="0062699A" w:rsidRPr="00503629">
        <w:rPr>
          <w:rFonts w:ascii="Times New Roman" w:hAnsi="Times New Roman" w:cs="Times New Roman"/>
        </w:rPr>
        <w:t>symbolizing ‘us and them</w:t>
      </w:r>
      <w:r w:rsidR="00E042DA" w:rsidRPr="00503629">
        <w:rPr>
          <w:rFonts w:ascii="Times New Roman" w:hAnsi="Times New Roman" w:cs="Times New Roman"/>
        </w:rPr>
        <w:t>,</w:t>
      </w:r>
      <w:r w:rsidR="0062699A" w:rsidRPr="00503629">
        <w:rPr>
          <w:rFonts w:ascii="Times New Roman" w:hAnsi="Times New Roman" w:cs="Times New Roman"/>
        </w:rPr>
        <w:t>’</w:t>
      </w:r>
      <w:r w:rsidR="000838C9" w:rsidRPr="00503629">
        <w:rPr>
          <w:rFonts w:ascii="Times New Roman" w:hAnsi="Times New Roman" w:cs="Times New Roman"/>
        </w:rPr>
        <w:t xml:space="preserve"> children begin </w:t>
      </w:r>
      <w:r w:rsidR="0062699A" w:rsidRPr="00503629">
        <w:rPr>
          <w:rFonts w:ascii="Times New Roman" w:hAnsi="Times New Roman" w:cs="Times New Roman"/>
        </w:rPr>
        <w:t xml:space="preserve">to understand flags as conventionally agreed symbols representing people sharing common allegiances and goals (Wienstein, 1957). </w:t>
      </w:r>
      <w:r w:rsidR="00CB1713" w:rsidRPr="00503629">
        <w:rPr>
          <w:rFonts w:ascii="Times New Roman" w:hAnsi="Times New Roman" w:cs="Times New Roman"/>
        </w:rPr>
        <w:t>Moreover, children view flags as social conventions that can be altered by consensus o</w:t>
      </w:r>
      <w:r w:rsidR="006D1A00" w:rsidRPr="00503629">
        <w:rPr>
          <w:rFonts w:ascii="Times New Roman" w:hAnsi="Times New Roman" w:cs="Times New Roman"/>
        </w:rPr>
        <w:t>r</w:t>
      </w:r>
      <w:r w:rsidR="00CB1713" w:rsidRPr="00503629">
        <w:rPr>
          <w:rFonts w:ascii="Times New Roman" w:hAnsi="Times New Roman" w:cs="Times New Roman"/>
        </w:rPr>
        <w:t xml:space="preserve"> shared agreement</w:t>
      </w:r>
      <w:r w:rsidR="006D1A00" w:rsidRPr="00503629">
        <w:rPr>
          <w:rFonts w:ascii="Times New Roman" w:hAnsi="Times New Roman" w:cs="Times New Roman"/>
        </w:rPr>
        <w:t xml:space="preserve"> </w:t>
      </w:r>
      <w:r w:rsidR="00CB1713" w:rsidRPr="00503629">
        <w:rPr>
          <w:rFonts w:ascii="Times New Roman" w:hAnsi="Times New Roman" w:cs="Times New Roman"/>
        </w:rPr>
        <w:t xml:space="preserve">(Helwig &amp; Prencipe, 1999). </w:t>
      </w:r>
      <w:r w:rsidR="006D2774" w:rsidRPr="00503629">
        <w:rPr>
          <w:rFonts w:ascii="Times New Roman" w:hAnsi="Times New Roman" w:cs="Times New Roman"/>
        </w:rPr>
        <w:t>Thus,</w:t>
      </w:r>
      <w:r w:rsidR="00CB1713" w:rsidRPr="00503629">
        <w:rPr>
          <w:rFonts w:ascii="Times New Roman" w:hAnsi="Times New Roman" w:cs="Times New Roman"/>
        </w:rPr>
        <w:t xml:space="preserve"> children’s </w:t>
      </w:r>
      <w:r w:rsidR="006D2774" w:rsidRPr="00503629">
        <w:rPr>
          <w:rFonts w:ascii="Times New Roman" w:hAnsi="Times New Roman" w:cs="Times New Roman"/>
        </w:rPr>
        <w:t>developing ability to understand flags as shared symbols lends promise to generations born of peace being agents of change</w:t>
      </w:r>
      <w:r w:rsidR="000838C9" w:rsidRPr="00503629">
        <w:rPr>
          <w:rFonts w:ascii="Times New Roman" w:hAnsi="Times New Roman" w:cs="Times New Roman"/>
        </w:rPr>
        <w:t>, consistent with the Developmental Peacebuilding Model (Taylor, 2020)</w:t>
      </w:r>
      <w:r w:rsidR="006D2774" w:rsidRPr="00503629">
        <w:rPr>
          <w:rFonts w:ascii="Times New Roman" w:hAnsi="Times New Roman" w:cs="Times New Roman"/>
        </w:rPr>
        <w:t xml:space="preserve">. </w:t>
      </w:r>
      <w:r w:rsidR="000838C9" w:rsidRPr="00503629">
        <w:rPr>
          <w:rFonts w:ascii="Times New Roman" w:hAnsi="Times New Roman" w:cs="Times New Roman"/>
        </w:rPr>
        <w:t>Toward that end</w:t>
      </w:r>
      <w:r w:rsidR="00EC51DF" w:rsidRPr="00503629">
        <w:rPr>
          <w:rFonts w:ascii="Times New Roman" w:hAnsi="Times New Roman" w:cs="Times New Roman"/>
        </w:rPr>
        <w:t xml:space="preserve">, </w:t>
      </w:r>
      <w:r w:rsidR="004A6676" w:rsidRPr="00503629">
        <w:rPr>
          <w:rFonts w:ascii="Times New Roman" w:hAnsi="Times New Roman" w:cs="Times New Roman"/>
          <w:lang w:val="en-GB"/>
        </w:rPr>
        <w:t xml:space="preserve">in </w:t>
      </w:r>
      <w:r w:rsidR="00E169DD" w:rsidRPr="00503629">
        <w:rPr>
          <w:rFonts w:ascii="Times New Roman" w:hAnsi="Times New Roman" w:cs="Times New Roman"/>
          <w:lang w:val="en-GB"/>
        </w:rPr>
        <w:t>the Balkans</w:t>
      </w:r>
      <w:r w:rsidR="004A6676" w:rsidRPr="00503629">
        <w:rPr>
          <w:rFonts w:ascii="Times New Roman" w:hAnsi="Times New Roman" w:cs="Times New Roman"/>
          <w:lang w:val="en-GB"/>
        </w:rPr>
        <w:t xml:space="preserve"> </w:t>
      </w:r>
      <w:r w:rsidR="00EC51DF" w:rsidRPr="00503629">
        <w:rPr>
          <w:rFonts w:ascii="Times New Roman" w:hAnsi="Times New Roman" w:cs="Times New Roman"/>
        </w:rPr>
        <w:t>we explore</w:t>
      </w:r>
      <w:r w:rsidR="006D2774" w:rsidRPr="00503629">
        <w:rPr>
          <w:rFonts w:ascii="Times New Roman" w:hAnsi="Times New Roman" w:cs="Times New Roman"/>
        </w:rPr>
        <w:t xml:space="preserve"> majority and minority group</w:t>
      </w:r>
      <w:r w:rsidR="00EC51DF" w:rsidRPr="00503629">
        <w:rPr>
          <w:rFonts w:ascii="Times New Roman" w:hAnsi="Times New Roman" w:cs="Times New Roman"/>
        </w:rPr>
        <w:t xml:space="preserve"> children’s preferences for ethno-national flags flown together or apart.</w:t>
      </w:r>
      <w:bookmarkEnd w:id="2"/>
    </w:p>
    <w:p w14:paraId="0BBBDD9E" w14:textId="5B1B6F24" w:rsidR="00741E6A" w:rsidRPr="00503629" w:rsidRDefault="00525249" w:rsidP="00811AFD">
      <w:pPr>
        <w:spacing w:line="480" w:lineRule="auto"/>
        <w:jc w:val="center"/>
        <w:rPr>
          <w:rFonts w:ascii="Times New Roman" w:hAnsi="Times New Roman" w:cs="Times New Roman"/>
          <w:b/>
          <w:bCs/>
        </w:rPr>
      </w:pPr>
      <w:r w:rsidRPr="00503629">
        <w:rPr>
          <w:rFonts w:ascii="Times New Roman" w:hAnsi="Times New Roman" w:cs="Times New Roman"/>
          <w:b/>
          <w:bCs/>
        </w:rPr>
        <w:t>Method</w:t>
      </w:r>
    </w:p>
    <w:p w14:paraId="538BE240" w14:textId="1557915D" w:rsidR="00525249" w:rsidRPr="00503629" w:rsidRDefault="00741E6A" w:rsidP="00811AFD">
      <w:pPr>
        <w:spacing w:line="480" w:lineRule="auto"/>
        <w:rPr>
          <w:rFonts w:ascii="Times New Roman" w:hAnsi="Times New Roman" w:cs="Times New Roman"/>
          <w:b/>
          <w:bCs/>
        </w:rPr>
      </w:pPr>
      <w:r w:rsidRPr="00503629">
        <w:rPr>
          <w:rFonts w:ascii="Times New Roman" w:hAnsi="Times New Roman" w:cs="Times New Roman"/>
          <w:b/>
          <w:bCs/>
        </w:rPr>
        <w:t>Participants</w:t>
      </w:r>
    </w:p>
    <w:p w14:paraId="77661BF7" w14:textId="77777777" w:rsidR="004B7B26" w:rsidRPr="00503629" w:rsidRDefault="0019623E" w:rsidP="00811AFD">
      <w:pPr>
        <w:spacing w:line="480" w:lineRule="auto"/>
        <w:rPr>
          <w:rFonts w:ascii="Times New Roman" w:hAnsi="Times New Roman" w:cs="Times New Roman"/>
        </w:rPr>
      </w:pPr>
      <w:r w:rsidRPr="00503629">
        <w:rPr>
          <w:rFonts w:ascii="Times New Roman" w:hAnsi="Times New Roman" w:cs="Times New Roman"/>
          <w:b/>
          <w:i/>
          <w:iCs/>
        </w:rPr>
        <w:t>Northern Ireland</w:t>
      </w:r>
      <w:r w:rsidRPr="00503629">
        <w:rPr>
          <w:rFonts w:ascii="Times New Roman" w:hAnsi="Times New Roman" w:cs="Times New Roman"/>
        </w:rPr>
        <w:t xml:space="preserve"> </w:t>
      </w:r>
    </w:p>
    <w:p w14:paraId="6344162B" w14:textId="53150745" w:rsidR="0019623E" w:rsidRPr="00503629" w:rsidRDefault="00B11730" w:rsidP="00811AFD">
      <w:pPr>
        <w:spacing w:line="480" w:lineRule="auto"/>
        <w:ind w:firstLine="720"/>
        <w:rPr>
          <w:rFonts w:ascii="Times New Roman" w:hAnsi="Times New Roman" w:cs="Times New Roman"/>
        </w:rPr>
      </w:pPr>
      <w:r w:rsidRPr="00503629">
        <w:rPr>
          <w:rFonts w:ascii="Times New Roman" w:hAnsi="Times New Roman" w:cs="Times New Roman"/>
        </w:rPr>
        <w:t>C</w:t>
      </w:r>
      <w:r w:rsidR="0019623E" w:rsidRPr="00503629">
        <w:rPr>
          <w:rFonts w:ascii="Times New Roman" w:hAnsi="Times New Roman" w:cs="Times New Roman"/>
        </w:rPr>
        <w:t>hildren were recruited through six schools, three state-controlled</w:t>
      </w:r>
      <w:r w:rsidRPr="00503629">
        <w:rPr>
          <w:rFonts w:ascii="Times New Roman" w:hAnsi="Times New Roman" w:cs="Times New Roman"/>
        </w:rPr>
        <w:t xml:space="preserve">, </w:t>
      </w:r>
      <w:r w:rsidR="0019623E" w:rsidRPr="00503629">
        <w:rPr>
          <w:rFonts w:ascii="Times New Roman" w:hAnsi="Times New Roman" w:cs="Times New Roman"/>
        </w:rPr>
        <w:t>de facto Protestant</w:t>
      </w:r>
      <w:r w:rsidRPr="00503629">
        <w:rPr>
          <w:rFonts w:ascii="Times New Roman" w:hAnsi="Times New Roman" w:cs="Times New Roman"/>
        </w:rPr>
        <w:t xml:space="preserve"> schools</w:t>
      </w:r>
      <w:r w:rsidR="0019623E" w:rsidRPr="00503629">
        <w:rPr>
          <w:rFonts w:ascii="Times New Roman" w:hAnsi="Times New Roman" w:cs="Times New Roman"/>
        </w:rPr>
        <w:t xml:space="preserve"> and three Catholic maintained</w:t>
      </w:r>
      <w:r w:rsidRPr="00503629">
        <w:rPr>
          <w:rFonts w:ascii="Times New Roman" w:hAnsi="Times New Roman" w:cs="Times New Roman"/>
        </w:rPr>
        <w:t xml:space="preserve"> schools</w:t>
      </w:r>
      <w:r w:rsidR="0019623E" w:rsidRPr="00503629">
        <w:rPr>
          <w:rFonts w:ascii="Times New Roman" w:hAnsi="Times New Roman" w:cs="Times New Roman"/>
        </w:rPr>
        <w:t xml:space="preserve">. Based on exclusion criteria, ten participants born outside of the British Isles or Ireland and nine </w:t>
      </w:r>
      <w:r w:rsidR="000D6DE1" w:rsidRPr="00503629">
        <w:rPr>
          <w:rFonts w:ascii="Times New Roman" w:hAnsi="Times New Roman" w:cs="Times New Roman"/>
        </w:rPr>
        <w:t xml:space="preserve">children belonging to other </w:t>
      </w:r>
      <w:r w:rsidR="0019623E" w:rsidRPr="00503629">
        <w:rPr>
          <w:rFonts w:ascii="Times New Roman" w:hAnsi="Times New Roman" w:cs="Times New Roman"/>
        </w:rPr>
        <w:t>ethnic minorit</w:t>
      </w:r>
      <w:r w:rsidR="000D6DE1" w:rsidRPr="00503629">
        <w:rPr>
          <w:rFonts w:ascii="Times New Roman" w:hAnsi="Times New Roman" w:cs="Times New Roman"/>
        </w:rPr>
        <w:t xml:space="preserve">ies </w:t>
      </w:r>
      <w:r w:rsidR="0019623E" w:rsidRPr="00503629">
        <w:rPr>
          <w:rFonts w:ascii="Times New Roman" w:hAnsi="Times New Roman" w:cs="Times New Roman"/>
        </w:rPr>
        <w:t xml:space="preserve">were removed from </w:t>
      </w:r>
      <w:r w:rsidR="0019623E" w:rsidRPr="00503629">
        <w:rPr>
          <w:rFonts w:ascii="Times New Roman" w:hAnsi="Times New Roman" w:cs="Times New Roman"/>
        </w:rPr>
        <w:lastRenderedPageBreak/>
        <w:t xml:space="preserve">analyses. The final sample included 291 5- to 10-year old children (51% male, </w:t>
      </w:r>
      <w:r w:rsidR="0019623E" w:rsidRPr="00503629">
        <w:rPr>
          <w:rFonts w:ascii="Times New Roman" w:hAnsi="Times New Roman" w:cs="Times New Roman"/>
          <w:i/>
          <w:iCs/>
        </w:rPr>
        <w:t>M</w:t>
      </w:r>
      <w:r w:rsidR="0019623E" w:rsidRPr="00503629">
        <w:rPr>
          <w:rFonts w:ascii="Times New Roman" w:hAnsi="Times New Roman" w:cs="Times New Roman"/>
          <w:i/>
          <w:iCs/>
          <w:vertAlign w:val="subscript"/>
        </w:rPr>
        <w:t>age</w:t>
      </w:r>
      <w:r w:rsidR="0019623E" w:rsidRPr="00503629">
        <w:rPr>
          <w:rFonts w:ascii="Times New Roman" w:hAnsi="Times New Roman" w:cs="Times New Roman"/>
          <w:i/>
          <w:iCs/>
        </w:rPr>
        <w:t xml:space="preserve"> </w:t>
      </w:r>
      <w:r w:rsidR="0019623E" w:rsidRPr="00503629">
        <w:rPr>
          <w:rFonts w:ascii="Times New Roman" w:hAnsi="Times New Roman" w:cs="Times New Roman"/>
        </w:rPr>
        <w:t xml:space="preserve">= 7.53, </w:t>
      </w:r>
      <w:r w:rsidR="0019623E" w:rsidRPr="00503629">
        <w:rPr>
          <w:rFonts w:ascii="Times New Roman" w:hAnsi="Times New Roman" w:cs="Times New Roman"/>
          <w:i/>
          <w:iCs/>
        </w:rPr>
        <w:t>SD</w:t>
      </w:r>
      <w:r w:rsidR="0019623E" w:rsidRPr="00503629">
        <w:rPr>
          <w:rFonts w:ascii="Times New Roman" w:hAnsi="Times New Roman" w:cs="Times New Roman"/>
        </w:rPr>
        <w:t xml:space="preserve"> = 1.56</w:t>
      </w:r>
      <w:r w:rsidR="00D12676" w:rsidRPr="00503629">
        <w:rPr>
          <w:rFonts w:ascii="Times New Roman" w:hAnsi="Times New Roman" w:cs="Times New Roman"/>
        </w:rPr>
        <w:t>)</w:t>
      </w:r>
      <w:r w:rsidR="004A6676" w:rsidRPr="00503629">
        <w:rPr>
          <w:rFonts w:ascii="Times New Roman" w:hAnsi="Times New Roman" w:cs="Times New Roman"/>
        </w:rPr>
        <w:t>.</w:t>
      </w:r>
      <w:r w:rsidR="00D12676" w:rsidRPr="00503629">
        <w:rPr>
          <w:rFonts w:ascii="Times New Roman" w:hAnsi="Times New Roman" w:cs="Times New Roman"/>
        </w:rPr>
        <w:t xml:space="preserve"> The sample was evenly split by background</w:t>
      </w:r>
      <w:r w:rsidR="0019623E" w:rsidRPr="00503629">
        <w:rPr>
          <w:rFonts w:ascii="Times New Roman" w:hAnsi="Times New Roman" w:cs="Times New Roman"/>
        </w:rPr>
        <w:t xml:space="preserve"> </w:t>
      </w:r>
      <w:r w:rsidR="00D12676" w:rsidRPr="00503629">
        <w:rPr>
          <w:rFonts w:ascii="Times New Roman" w:hAnsi="Times New Roman" w:cs="Times New Roman"/>
        </w:rPr>
        <w:t>(</w:t>
      </w:r>
      <w:r w:rsidR="0019623E" w:rsidRPr="00503629">
        <w:rPr>
          <w:rFonts w:ascii="Times New Roman" w:hAnsi="Times New Roman" w:cs="Times New Roman"/>
        </w:rPr>
        <w:t>49% Protestant</w:t>
      </w:r>
      <w:r w:rsidR="004A6676" w:rsidRPr="00503629">
        <w:rPr>
          <w:rFonts w:ascii="Times New Roman" w:hAnsi="Times New Roman" w:cs="Times New Roman"/>
        </w:rPr>
        <w:t>, 51% Catholic</w:t>
      </w:r>
      <w:r w:rsidR="0019623E" w:rsidRPr="00503629">
        <w:rPr>
          <w:rFonts w:ascii="Times New Roman" w:hAnsi="Times New Roman" w:cs="Times New Roman"/>
        </w:rPr>
        <w:t>).</w:t>
      </w:r>
    </w:p>
    <w:p w14:paraId="6CD332E6" w14:textId="77777777" w:rsidR="004B7B26" w:rsidRPr="00503629" w:rsidRDefault="0019623E" w:rsidP="00811AFD">
      <w:pPr>
        <w:spacing w:line="480" w:lineRule="auto"/>
        <w:rPr>
          <w:rFonts w:ascii="Times New Roman" w:hAnsi="Times New Roman" w:cs="Times New Roman"/>
        </w:rPr>
      </w:pPr>
      <w:bookmarkStart w:id="3" w:name="_Hlk50624436"/>
      <w:r w:rsidRPr="00503629">
        <w:rPr>
          <w:rFonts w:ascii="Times New Roman" w:hAnsi="Times New Roman" w:cs="Times New Roman"/>
          <w:b/>
          <w:i/>
          <w:iCs/>
        </w:rPr>
        <w:t>Republic of North Macedonia</w:t>
      </w:r>
      <w:r w:rsidRPr="00503629">
        <w:rPr>
          <w:rFonts w:ascii="Times New Roman" w:hAnsi="Times New Roman" w:cs="Times New Roman"/>
        </w:rPr>
        <w:t xml:space="preserve"> </w:t>
      </w:r>
    </w:p>
    <w:p w14:paraId="0DFC1913" w14:textId="2DA9E2F5" w:rsidR="00A53A5C" w:rsidRPr="00503629" w:rsidRDefault="006C1839" w:rsidP="00811AFD">
      <w:pPr>
        <w:spacing w:line="480" w:lineRule="auto"/>
        <w:ind w:firstLine="720"/>
        <w:rPr>
          <w:rFonts w:ascii="Times New Roman" w:hAnsi="Times New Roman" w:cs="Times New Roman"/>
        </w:rPr>
      </w:pPr>
      <w:r w:rsidRPr="00503629">
        <w:rPr>
          <w:rFonts w:ascii="Times New Roman" w:hAnsi="Times New Roman" w:cs="Times New Roman"/>
        </w:rPr>
        <w:t xml:space="preserve">Children were recruited from two schools located in mixed municipalities. Both schools had two languages of instruction, Macedonian and Albanian, and children attended classes in one of those languages based on their ethnicity. One school was located in a town where Albanians are the local majority and the other school was located in a big city where Macedonians are the local majority. </w:t>
      </w:r>
      <w:r w:rsidR="000D6DE1" w:rsidRPr="00503629">
        <w:rPr>
          <w:rFonts w:ascii="Times New Roman" w:hAnsi="Times New Roman" w:cs="Times New Roman"/>
        </w:rPr>
        <w:t>Fourteen participants were removed because they belonged to an</w:t>
      </w:r>
      <w:r w:rsidR="004A6676" w:rsidRPr="00503629">
        <w:rPr>
          <w:rFonts w:ascii="Times New Roman" w:hAnsi="Times New Roman" w:cs="Times New Roman"/>
        </w:rPr>
        <w:t>other</w:t>
      </w:r>
      <w:r w:rsidR="000D6DE1" w:rsidRPr="00503629">
        <w:rPr>
          <w:rFonts w:ascii="Times New Roman" w:hAnsi="Times New Roman" w:cs="Times New Roman"/>
        </w:rPr>
        <w:t xml:space="preserve"> ethnic minority.</w:t>
      </w:r>
      <w:r w:rsidR="00FF1056" w:rsidRPr="00503629">
        <w:rPr>
          <w:rFonts w:ascii="Times New Roman" w:hAnsi="Times New Roman" w:cs="Times New Roman"/>
        </w:rPr>
        <w:t xml:space="preserve"> </w:t>
      </w:r>
      <w:r w:rsidR="000D6DE1" w:rsidRPr="00503629">
        <w:rPr>
          <w:rFonts w:ascii="Times New Roman" w:hAnsi="Times New Roman" w:cs="Times New Roman"/>
        </w:rPr>
        <w:t xml:space="preserve">The final sample consisted of 192 </w:t>
      </w:r>
      <w:r w:rsidR="004A6676" w:rsidRPr="00503629">
        <w:rPr>
          <w:rFonts w:ascii="Times New Roman" w:hAnsi="Times New Roman" w:cs="Times New Roman"/>
        </w:rPr>
        <w:t>6</w:t>
      </w:r>
      <w:r w:rsidR="000D6DE1" w:rsidRPr="00503629">
        <w:rPr>
          <w:rFonts w:ascii="Times New Roman" w:hAnsi="Times New Roman" w:cs="Times New Roman"/>
        </w:rPr>
        <w:t xml:space="preserve">- to </w:t>
      </w:r>
      <w:r w:rsidR="004A6676" w:rsidRPr="00503629">
        <w:rPr>
          <w:rFonts w:ascii="Times New Roman" w:hAnsi="Times New Roman" w:cs="Times New Roman"/>
        </w:rPr>
        <w:t>10</w:t>
      </w:r>
      <w:r w:rsidR="000D6DE1" w:rsidRPr="00503629">
        <w:rPr>
          <w:rFonts w:ascii="Times New Roman" w:hAnsi="Times New Roman" w:cs="Times New Roman"/>
        </w:rPr>
        <w:t xml:space="preserve">-year-old children (55% </w:t>
      </w:r>
      <w:r w:rsidR="0019623E" w:rsidRPr="00503629">
        <w:rPr>
          <w:rFonts w:ascii="Times New Roman" w:hAnsi="Times New Roman" w:cs="Times New Roman"/>
        </w:rPr>
        <w:t xml:space="preserve">male, </w:t>
      </w:r>
      <w:r w:rsidR="0019623E" w:rsidRPr="00503629">
        <w:rPr>
          <w:rFonts w:ascii="Times New Roman" w:hAnsi="Times New Roman" w:cs="Times New Roman"/>
          <w:i/>
        </w:rPr>
        <w:t>M</w:t>
      </w:r>
      <w:r w:rsidR="000D6DE1" w:rsidRPr="00503629">
        <w:rPr>
          <w:rFonts w:ascii="Times New Roman" w:hAnsi="Times New Roman" w:cs="Times New Roman"/>
          <w:i/>
          <w:vertAlign w:val="subscript"/>
        </w:rPr>
        <w:t>age</w:t>
      </w:r>
      <w:r w:rsidR="0019623E" w:rsidRPr="00503629">
        <w:rPr>
          <w:rFonts w:ascii="Times New Roman" w:hAnsi="Times New Roman" w:cs="Times New Roman"/>
          <w:i/>
        </w:rPr>
        <w:t xml:space="preserve"> </w:t>
      </w:r>
      <w:r w:rsidR="0019623E" w:rsidRPr="00503629">
        <w:rPr>
          <w:rFonts w:ascii="Times New Roman" w:hAnsi="Times New Roman" w:cs="Times New Roman"/>
        </w:rPr>
        <w:t xml:space="preserve">= 8.38, </w:t>
      </w:r>
      <w:r w:rsidR="0019623E" w:rsidRPr="00503629">
        <w:rPr>
          <w:rFonts w:ascii="Times New Roman" w:hAnsi="Times New Roman" w:cs="Times New Roman"/>
          <w:i/>
        </w:rPr>
        <w:t xml:space="preserve">SD = </w:t>
      </w:r>
      <w:r w:rsidR="0019623E" w:rsidRPr="00503629">
        <w:rPr>
          <w:rFonts w:ascii="Times New Roman" w:hAnsi="Times New Roman" w:cs="Times New Roman"/>
        </w:rPr>
        <w:t>1.40</w:t>
      </w:r>
      <w:r w:rsidR="0019623E" w:rsidRPr="00503629">
        <w:rPr>
          <w:rFonts w:ascii="Times New Roman" w:hAnsi="Times New Roman" w:cs="Times New Roman"/>
          <w:iCs/>
        </w:rPr>
        <w:t>)</w:t>
      </w:r>
      <w:r w:rsidR="0019623E" w:rsidRPr="00503629">
        <w:rPr>
          <w:rFonts w:ascii="Times New Roman" w:hAnsi="Times New Roman" w:cs="Times New Roman"/>
          <w:i/>
        </w:rPr>
        <w:t xml:space="preserve"> </w:t>
      </w:r>
      <w:r w:rsidR="0019623E" w:rsidRPr="00503629">
        <w:rPr>
          <w:rFonts w:ascii="Times New Roman" w:hAnsi="Times New Roman" w:cs="Times New Roman"/>
        </w:rPr>
        <w:t xml:space="preserve">and evenly split by </w:t>
      </w:r>
      <w:r w:rsidR="000D6DE1" w:rsidRPr="00503629">
        <w:rPr>
          <w:rFonts w:ascii="Times New Roman" w:hAnsi="Times New Roman" w:cs="Times New Roman"/>
        </w:rPr>
        <w:t xml:space="preserve">ethnic </w:t>
      </w:r>
      <w:r w:rsidR="0019623E" w:rsidRPr="00503629">
        <w:rPr>
          <w:rFonts w:ascii="Times New Roman" w:hAnsi="Times New Roman" w:cs="Times New Roman"/>
        </w:rPr>
        <w:t xml:space="preserve">background (45% Macedonian, 55% Albanian). </w:t>
      </w:r>
    </w:p>
    <w:p w14:paraId="73E48E99" w14:textId="77777777" w:rsidR="004B7B26" w:rsidRPr="00503629" w:rsidRDefault="008D0391" w:rsidP="00811AFD">
      <w:pPr>
        <w:spacing w:line="480" w:lineRule="auto"/>
        <w:rPr>
          <w:rFonts w:ascii="Times New Roman" w:hAnsi="Times New Roman" w:cs="Times New Roman"/>
        </w:rPr>
      </w:pPr>
      <w:bookmarkStart w:id="4" w:name="_Hlk50625586"/>
      <w:bookmarkEnd w:id="3"/>
      <w:r w:rsidRPr="00503629">
        <w:rPr>
          <w:rFonts w:ascii="Times New Roman" w:hAnsi="Times New Roman" w:cs="Times New Roman"/>
          <w:b/>
          <w:i/>
          <w:iCs/>
        </w:rPr>
        <w:t>Kosovo</w:t>
      </w:r>
      <w:r w:rsidRPr="00503629">
        <w:rPr>
          <w:rFonts w:ascii="Times New Roman" w:hAnsi="Times New Roman" w:cs="Times New Roman"/>
        </w:rPr>
        <w:t xml:space="preserve"> </w:t>
      </w:r>
    </w:p>
    <w:p w14:paraId="5421FAE4" w14:textId="3016C086" w:rsidR="008D0391" w:rsidRPr="00503629" w:rsidRDefault="008D0391" w:rsidP="00811AFD">
      <w:pPr>
        <w:spacing w:line="480" w:lineRule="auto"/>
        <w:ind w:firstLine="720"/>
        <w:rPr>
          <w:rFonts w:ascii="Times New Roman" w:hAnsi="Times New Roman" w:cs="Times New Roman"/>
        </w:rPr>
      </w:pPr>
      <w:r w:rsidRPr="00503629">
        <w:rPr>
          <w:rFonts w:ascii="Times New Roman" w:hAnsi="Times New Roman" w:cs="Times New Roman"/>
        </w:rPr>
        <w:t xml:space="preserve">Albanian children were recruited through two majority-Albanian schools. Due to political tensions at the time of recruitment, some Serbian participants were recruited from two majority-Serbian schools (N=64), while others were recruited directly by the local RA and tested in their homes (N= 35). Eight participants were removed because they belonged to other ethnic minorities. The final sample included 220 6- to 10-year-old children (50% male, </w:t>
      </w:r>
      <w:r w:rsidRPr="00503629">
        <w:rPr>
          <w:rFonts w:ascii="Times New Roman" w:hAnsi="Times New Roman" w:cs="Times New Roman"/>
          <w:i/>
        </w:rPr>
        <w:t>M</w:t>
      </w:r>
      <w:r w:rsidRPr="00503629">
        <w:rPr>
          <w:rFonts w:ascii="Times New Roman" w:hAnsi="Times New Roman" w:cs="Times New Roman"/>
          <w:i/>
          <w:vertAlign w:val="subscript"/>
        </w:rPr>
        <w:t>age</w:t>
      </w:r>
      <w:r w:rsidRPr="00503629">
        <w:rPr>
          <w:rFonts w:ascii="Times New Roman" w:hAnsi="Times New Roman" w:cs="Times New Roman"/>
        </w:rPr>
        <w:t xml:space="preserve"> = 8.07, </w:t>
      </w:r>
      <w:r w:rsidRPr="00503629">
        <w:rPr>
          <w:rFonts w:ascii="Times New Roman" w:hAnsi="Times New Roman" w:cs="Times New Roman"/>
          <w:i/>
        </w:rPr>
        <w:t>SD</w:t>
      </w:r>
      <w:r w:rsidRPr="00503629">
        <w:rPr>
          <w:rFonts w:ascii="Times New Roman" w:hAnsi="Times New Roman" w:cs="Times New Roman"/>
        </w:rPr>
        <w:t xml:space="preserve"> = 1.31) and evenly split by background (54% Albanian, 46% Serbian). </w:t>
      </w:r>
    </w:p>
    <w:bookmarkEnd w:id="4"/>
    <w:p w14:paraId="7F2FF4EF" w14:textId="5555AE07" w:rsidR="00A53A5C" w:rsidRPr="00503629" w:rsidRDefault="00FC3EE7" w:rsidP="00811AFD">
      <w:pPr>
        <w:spacing w:line="480" w:lineRule="auto"/>
        <w:rPr>
          <w:rFonts w:ascii="Times New Roman" w:hAnsi="Times New Roman" w:cs="Times New Roman"/>
          <w:b/>
          <w:bCs/>
          <w:lang w:val="en-GB"/>
        </w:rPr>
      </w:pPr>
      <w:r w:rsidRPr="00503629">
        <w:rPr>
          <w:rFonts w:ascii="Times New Roman" w:hAnsi="Times New Roman" w:cs="Times New Roman"/>
          <w:b/>
          <w:bCs/>
          <w:lang w:val="en-GB"/>
        </w:rPr>
        <w:t>Materials</w:t>
      </w:r>
      <w:r w:rsidR="00B11730" w:rsidRPr="00503629">
        <w:rPr>
          <w:rFonts w:ascii="Times New Roman" w:hAnsi="Times New Roman" w:cs="Times New Roman"/>
          <w:b/>
          <w:bCs/>
          <w:lang w:val="en-GB"/>
        </w:rPr>
        <w:t xml:space="preserve"> and Design</w:t>
      </w:r>
    </w:p>
    <w:p w14:paraId="7497D92F" w14:textId="14CBD143" w:rsidR="00B11730" w:rsidRPr="00503629" w:rsidRDefault="00FC3EE7" w:rsidP="00811AFD">
      <w:pPr>
        <w:spacing w:line="480" w:lineRule="auto"/>
        <w:ind w:firstLine="720"/>
        <w:rPr>
          <w:rFonts w:ascii="Times New Roman" w:hAnsi="Times New Roman" w:cs="Times New Roman"/>
          <w:lang w:val="en-GB"/>
        </w:rPr>
      </w:pPr>
      <w:r w:rsidRPr="00503629">
        <w:rPr>
          <w:rFonts w:ascii="Times New Roman" w:hAnsi="Times New Roman" w:cs="Times New Roman"/>
        </w:rPr>
        <w:t xml:space="preserve">Flag images were presented as part of a larger study investigating children’s first- and third-person preferences, and categorization of, a variety of ethnic group symbols (see </w:t>
      </w:r>
      <w:r w:rsidR="00AA7A01">
        <w:rPr>
          <w:rFonts w:ascii="Times New Roman" w:hAnsi="Times New Roman" w:cs="Times New Roman"/>
        </w:rPr>
        <w:t xml:space="preserve">Taylor et al., 2020a; Tomovska Misoska et al., 2020; and </w:t>
      </w:r>
      <w:r w:rsidR="00AA7A01" w:rsidRPr="00503629">
        <w:rPr>
          <w:rFonts w:ascii="Times New Roman" w:hAnsi="Times New Roman" w:cs="Times New Roman"/>
        </w:rPr>
        <w:t>Maloku, Derks, Van Laar, Ellemers, Taylor, &amp; Dautel, under review</w:t>
      </w:r>
      <w:r w:rsidR="00AA7A01">
        <w:rPr>
          <w:rFonts w:ascii="Times New Roman" w:hAnsi="Times New Roman" w:cs="Times New Roman"/>
        </w:rPr>
        <w:t xml:space="preserve"> </w:t>
      </w:r>
      <w:r w:rsidRPr="00503629">
        <w:rPr>
          <w:rFonts w:ascii="Times New Roman" w:hAnsi="Times New Roman" w:cs="Times New Roman"/>
        </w:rPr>
        <w:t>for report</w:t>
      </w:r>
      <w:r w:rsidR="00AA7A01">
        <w:rPr>
          <w:rFonts w:ascii="Times New Roman" w:hAnsi="Times New Roman" w:cs="Times New Roman"/>
        </w:rPr>
        <w:t>s</w:t>
      </w:r>
      <w:r w:rsidRPr="00503629">
        <w:rPr>
          <w:rFonts w:ascii="Times New Roman" w:hAnsi="Times New Roman" w:cs="Times New Roman"/>
        </w:rPr>
        <w:t xml:space="preserve"> on children’s categorization of </w:t>
      </w:r>
      <w:r w:rsidR="00AA7A01">
        <w:rPr>
          <w:rFonts w:ascii="Times New Roman" w:hAnsi="Times New Roman" w:cs="Times New Roman"/>
        </w:rPr>
        <w:t xml:space="preserve">and preference for </w:t>
      </w:r>
      <w:r w:rsidRPr="00503629">
        <w:rPr>
          <w:rFonts w:ascii="Times New Roman" w:hAnsi="Times New Roman" w:cs="Times New Roman"/>
        </w:rPr>
        <w:t>ethnic symbols</w:t>
      </w:r>
      <w:r w:rsidR="00AA7A01">
        <w:rPr>
          <w:rFonts w:ascii="Times New Roman" w:hAnsi="Times New Roman" w:cs="Times New Roman"/>
        </w:rPr>
        <w:t xml:space="preserve"> in each society</w:t>
      </w:r>
      <w:r w:rsidRPr="00503629">
        <w:rPr>
          <w:rFonts w:ascii="Times New Roman" w:hAnsi="Times New Roman" w:cs="Times New Roman"/>
        </w:rPr>
        <w:t>).</w:t>
      </w:r>
      <w:r w:rsidR="00B11730" w:rsidRPr="00503629">
        <w:rPr>
          <w:rFonts w:ascii="Times New Roman" w:hAnsi="Times New Roman" w:cs="Times New Roman"/>
        </w:rPr>
        <w:t xml:space="preserve"> Within th</w:t>
      </w:r>
      <w:r w:rsidR="004A6676" w:rsidRPr="00503629">
        <w:rPr>
          <w:rFonts w:ascii="Times New Roman" w:hAnsi="Times New Roman" w:cs="Times New Roman"/>
        </w:rPr>
        <w:t xml:space="preserve">e current </w:t>
      </w:r>
      <w:r w:rsidR="00B11730" w:rsidRPr="00503629">
        <w:rPr>
          <w:rFonts w:ascii="Times New Roman" w:hAnsi="Times New Roman" w:cs="Times New Roman"/>
        </w:rPr>
        <w:t xml:space="preserve">study, children </w:t>
      </w:r>
      <w:r w:rsidR="004A6676" w:rsidRPr="00503629">
        <w:rPr>
          <w:rFonts w:ascii="Times New Roman" w:hAnsi="Times New Roman" w:cs="Times New Roman"/>
        </w:rPr>
        <w:t xml:space="preserve">were </w:t>
      </w:r>
      <w:r w:rsidR="00B11730" w:rsidRPr="00503629">
        <w:rPr>
          <w:rFonts w:ascii="Times New Roman" w:hAnsi="Times New Roman" w:cs="Times New Roman"/>
        </w:rPr>
        <w:t xml:space="preserve">presented with </w:t>
      </w:r>
      <w:r w:rsidR="00B11730" w:rsidRPr="00503629">
        <w:rPr>
          <w:rFonts w:ascii="Times New Roman" w:hAnsi="Times New Roman" w:cs="Times New Roman"/>
          <w:i/>
          <w:iCs/>
        </w:rPr>
        <w:t>divided flag trial</w:t>
      </w:r>
      <w:r w:rsidR="00B11730" w:rsidRPr="00503629">
        <w:rPr>
          <w:rFonts w:ascii="Times New Roman" w:hAnsi="Times New Roman" w:cs="Times New Roman"/>
        </w:rPr>
        <w:t>s</w:t>
      </w:r>
      <w:r w:rsidR="004A6676" w:rsidRPr="00503629">
        <w:rPr>
          <w:rFonts w:ascii="Times New Roman" w:hAnsi="Times New Roman" w:cs="Times New Roman"/>
        </w:rPr>
        <w:t>; this included</w:t>
      </w:r>
      <w:r w:rsidR="00B11730" w:rsidRPr="00503629">
        <w:rPr>
          <w:rFonts w:ascii="Times New Roman" w:hAnsi="Times New Roman" w:cs="Times New Roman"/>
        </w:rPr>
        <w:t xml:space="preserve"> </w:t>
      </w:r>
      <w:r w:rsidR="00B11730" w:rsidRPr="00503629">
        <w:rPr>
          <w:rFonts w:ascii="Times New Roman" w:hAnsi="Times New Roman" w:cs="Times New Roman"/>
          <w:lang w:val="en-GB"/>
        </w:rPr>
        <w:t xml:space="preserve">paired images of </w:t>
      </w:r>
      <w:r w:rsidR="00B11730" w:rsidRPr="00503629">
        <w:rPr>
          <w:rFonts w:ascii="Times New Roman" w:hAnsi="Times New Roman" w:cs="Times New Roman"/>
          <w:lang w:val="en-GB"/>
        </w:rPr>
        <w:lastRenderedPageBreak/>
        <w:t>flags from the dominant conflict-related national categories in each site (Figure 1).</w:t>
      </w:r>
      <w:r w:rsidR="00FF1056" w:rsidRPr="00503629">
        <w:rPr>
          <w:rFonts w:ascii="Times New Roman" w:hAnsi="Times New Roman" w:cs="Times New Roman"/>
          <w:lang w:val="en-GB"/>
        </w:rPr>
        <w:t xml:space="preserve"> </w:t>
      </w:r>
      <w:r w:rsidR="00B11730" w:rsidRPr="00503629">
        <w:rPr>
          <w:rFonts w:ascii="Times New Roman" w:hAnsi="Times New Roman" w:cs="Times New Roman"/>
          <w:lang w:val="en-GB"/>
        </w:rPr>
        <w:t xml:space="preserve">Children in the two Balkan sites (but not in NI) were also presented with an </w:t>
      </w:r>
      <w:r w:rsidR="00B11730" w:rsidRPr="00503629">
        <w:rPr>
          <w:rFonts w:ascii="Times New Roman" w:hAnsi="Times New Roman" w:cs="Times New Roman"/>
          <w:i/>
          <w:iCs/>
          <w:lang w:val="en-GB"/>
        </w:rPr>
        <w:t>integrated flag trial</w:t>
      </w:r>
      <w:r w:rsidR="00B11730" w:rsidRPr="00503629">
        <w:rPr>
          <w:rFonts w:ascii="Times New Roman" w:hAnsi="Times New Roman" w:cs="Times New Roman"/>
          <w:lang w:val="en-GB"/>
        </w:rPr>
        <w:t xml:space="preserve"> to explore preferences for shared national symbols (Figure 2). In RNM, the </w:t>
      </w:r>
      <w:r w:rsidR="00B11730" w:rsidRPr="00503629">
        <w:rPr>
          <w:rFonts w:ascii="Times New Roman" w:hAnsi="Times New Roman" w:cs="Times New Roman"/>
          <w:i/>
          <w:iCs/>
          <w:lang w:val="en-GB"/>
        </w:rPr>
        <w:t>integrated flag trial</w:t>
      </w:r>
      <w:r w:rsidR="00B11730" w:rsidRPr="00503629">
        <w:rPr>
          <w:rFonts w:ascii="Times New Roman" w:hAnsi="Times New Roman" w:cs="Times New Roman"/>
          <w:lang w:val="en-GB"/>
        </w:rPr>
        <w:t xml:space="preserve"> presented an image of participants’ ingroup flag only paired with an image of their ingroup and outgroup flag</w:t>
      </w:r>
      <w:r w:rsidR="001E1B07" w:rsidRPr="00503629">
        <w:rPr>
          <w:rFonts w:ascii="Times New Roman" w:hAnsi="Times New Roman" w:cs="Times New Roman"/>
          <w:lang w:val="en-GB"/>
        </w:rPr>
        <w:t>s</w:t>
      </w:r>
      <w:r w:rsidR="00B11730" w:rsidRPr="00503629">
        <w:rPr>
          <w:rFonts w:ascii="Times New Roman" w:hAnsi="Times New Roman" w:cs="Times New Roman"/>
          <w:lang w:val="en-GB"/>
        </w:rPr>
        <w:t xml:space="preserve"> flown together. In Kosovo, the </w:t>
      </w:r>
      <w:r w:rsidR="00B11730" w:rsidRPr="00503629">
        <w:rPr>
          <w:rFonts w:ascii="Times New Roman" w:hAnsi="Times New Roman" w:cs="Times New Roman"/>
          <w:i/>
          <w:iCs/>
          <w:lang w:val="en-GB"/>
        </w:rPr>
        <w:t>integrated flag trial</w:t>
      </w:r>
      <w:r w:rsidR="00B11730" w:rsidRPr="00503629">
        <w:rPr>
          <w:rFonts w:ascii="Times New Roman" w:hAnsi="Times New Roman" w:cs="Times New Roman"/>
          <w:lang w:val="en-GB"/>
        </w:rPr>
        <w:t xml:space="preserve"> presented an image of participants’ ingroup flag only paired with an image of their ingroup flag paired with the new national </w:t>
      </w:r>
      <w:r w:rsidR="00090050" w:rsidRPr="00503629">
        <w:rPr>
          <w:rFonts w:ascii="Times New Roman" w:hAnsi="Times New Roman" w:cs="Times New Roman"/>
          <w:lang w:val="en-GB"/>
        </w:rPr>
        <w:t>Republic of Kosovo</w:t>
      </w:r>
      <w:r w:rsidR="00B11730" w:rsidRPr="00503629">
        <w:rPr>
          <w:rFonts w:ascii="Times New Roman" w:hAnsi="Times New Roman" w:cs="Times New Roman"/>
          <w:lang w:val="en-GB"/>
        </w:rPr>
        <w:t xml:space="preserve"> flag. On all trials, the side of the screen each flag appeared on was randomized across children.</w:t>
      </w:r>
    </w:p>
    <w:p w14:paraId="1298C08E" w14:textId="08F84FDB" w:rsidR="00B11730" w:rsidRPr="00503629" w:rsidRDefault="00FC3EE7" w:rsidP="00811AFD">
      <w:pPr>
        <w:spacing w:line="480" w:lineRule="auto"/>
        <w:ind w:firstLine="720"/>
        <w:rPr>
          <w:rFonts w:ascii="Times New Roman" w:hAnsi="Times New Roman" w:cs="Times New Roman"/>
          <w:bCs/>
        </w:rPr>
      </w:pPr>
      <w:r w:rsidRPr="00503629">
        <w:rPr>
          <w:rFonts w:ascii="Times New Roman" w:hAnsi="Times New Roman" w:cs="Times New Roman"/>
        </w:rPr>
        <w:t xml:space="preserve"> </w:t>
      </w:r>
      <w:r w:rsidR="00B11730" w:rsidRPr="00503629">
        <w:rPr>
          <w:rFonts w:ascii="Times New Roman" w:hAnsi="Times New Roman" w:cs="Times New Roman"/>
          <w:lang w:val="en-GB"/>
        </w:rPr>
        <w:t xml:space="preserve">In the </w:t>
      </w:r>
      <w:r w:rsidR="00B11730" w:rsidRPr="00503629">
        <w:rPr>
          <w:rFonts w:ascii="Times New Roman" w:hAnsi="Times New Roman" w:cs="Times New Roman"/>
          <w:i/>
          <w:lang w:val="en-GB"/>
        </w:rPr>
        <w:t xml:space="preserve">categorization </w:t>
      </w:r>
      <w:r w:rsidR="00EF774A" w:rsidRPr="00503629">
        <w:rPr>
          <w:rFonts w:ascii="Times New Roman" w:hAnsi="Times New Roman" w:cs="Times New Roman"/>
          <w:iCs/>
          <w:lang w:val="en-GB"/>
        </w:rPr>
        <w:t>question</w:t>
      </w:r>
      <w:r w:rsidR="004A6676" w:rsidRPr="00503629">
        <w:rPr>
          <w:rFonts w:ascii="Times New Roman" w:hAnsi="Times New Roman" w:cs="Times New Roman"/>
          <w:iCs/>
          <w:lang w:val="en-GB"/>
        </w:rPr>
        <w:t xml:space="preserve"> capturing ethn</w:t>
      </w:r>
      <w:r w:rsidR="00F22AF2" w:rsidRPr="00503629">
        <w:rPr>
          <w:rFonts w:ascii="Times New Roman" w:hAnsi="Times New Roman" w:cs="Times New Roman"/>
          <w:iCs/>
          <w:lang w:val="en-GB"/>
        </w:rPr>
        <w:t>o-national</w:t>
      </w:r>
      <w:r w:rsidR="004A6676" w:rsidRPr="00503629">
        <w:rPr>
          <w:rFonts w:ascii="Times New Roman" w:hAnsi="Times New Roman" w:cs="Times New Roman"/>
          <w:iCs/>
          <w:lang w:val="en-GB"/>
        </w:rPr>
        <w:t xml:space="preserve"> awareness</w:t>
      </w:r>
      <w:r w:rsidR="00B11730" w:rsidRPr="00503629">
        <w:rPr>
          <w:rFonts w:ascii="Times New Roman" w:hAnsi="Times New Roman" w:cs="Times New Roman"/>
          <w:lang w:val="en-GB"/>
        </w:rPr>
        <w:t xml:space="preserve">, children were presented with the </w:t>
      </w:r>
      <w:r w:rsidR="00B11730" w:rsidRPr="00503629">
        <w:rPr>
          <w:rFonts w:ascii="Times New Roman" w:hAnsi="Times New Roman" w:cs="Times New Roman"/>
          <w:i/>
          <w:iCs/>
          <w:lang w:val="en-GB"/>
        </w:rPr>
        <w:t>divided flag trial</w:t>
      </w:r>
      <w:r w:rsidR="00B11730" w:rsidRPr="00503629">
        <w:rPr>
          <w:rFonts w:ascii="Times New Roman" w:hAnsi="Times New Roman" w:cs="Times New Roman"/>
          <w:lang w:val="en-GB"/>
        </w:rPr>
        <w:t xml:space="preserve"> and asked to select which flag ‘belonged’ to a labelled category. NI children were randomly presented with one of four labels representing nationality or ethno-religious identity (“Which of these is British/Irish/</w:t>
      </w:r>
      <w:r w:rsidR="00DC58F4" w:rsidRPr="00503629">
        <w:rPr>
          <w:rFonts w:ascii="Times New Roman" w:hAnsi="Times New Roman" w:cs="Times New Roman"/>
          <w:lang w:val="en-GB"/>
        </w:rPr>
        <w:t xml:space="preserve"> </w:t>
      </w:r>
      <w:r w:rsidR="00B11730" w:rsidRPr="00503629">
        <w:rPr>
          <w:rFonts w:ascii="Times New Roman" w:hAnsi="Times New Roman" w:cs="Times New Roman"/>
          <w:lang w:val="en-GB"/>
        </w:rPr>
        <w:t>Protestant</w:t>
      </w:r>
      <w:r w:rsidR="00DC58F4" w:rsidRPr="00503629">
        <w:rPr>
          <w:rFonts w:ascii="Times New Roman" w:hAnsi="Times New Roman" w:cs="Times New Roman"/>
          <w:lang w:val="en-GB"/>
        </w:rPr>
        <w:t>/Catholic</w:t>
      </w:r>
      <w:r w:rsidR="00B11730" w:rsidRPr="00503629">
        <w:rPr>
          <w:rFonts w:ascii="Times New Roman" w:hAnsi="Times New Roman" w:cs="Times New Roman"/>
          <w:lang w:val="en-GB"/>
        </w:rPr>
        <w:t xml:space="preserve">). Balkan children were randomly presented one of two labels (Kosovo: “Which of these is Albanian/Serbian;” RNM: “Which of these is Macedonian/Albanian). Whether children were presented an ingroup or outgroup label was randomly assigned across children. Researchers assisted children in dragging and dropping the chosen flag into a labelled box. </w:t>
      </w:r>
      <w:r w:rsidR="00B11730" w:rsidRPr="00503629">
        <w:rPr>
          <w:rFonts w:ascii="Times New Roman" w:hAnsi="Times New Roman" w:cs="Times New Roman"/>
          <w:bCs/>
        </w:rPr>
        <w:t xml:space="preserve">Reponses to this task were coded for accuracy of sorting images to the social label, whereby </w:t>
      </w:r>
      <w:r w:rsidR="00C50259" w:rsidRPr="00503629">
        <w:rPr>
          <w:rFonts w:ascii="Times New Roman" w:hAnsi="Times New Roman" w:cs="Times New Roman"/>
          <w:bCs/>
        </w:rPr>
        <w:t xml:space="preserve">accurate </w:t>
      </w:r>
      <w:r w:rsidR="00B11730" w:rsidRPr="00503629">
        <w:rPr>
          <w:rFonts w:ascii="Times New Roman" w:hAnsi="Times New Roman" w:cs="Times New Roman"/>
          <w:bCs/>
        </w:rPr>
        <w:t>sorting responses were coded 1, and in</w:t>
      </w:r>
      <w:r w:rsidR="00C50259" w:rsidRPr="00503629">
        <w:rPr>
          <w:rFonts w:ascii="Times New Roman" w:hAnsi="Times New Roman" w:cs="Times New Roman"/>
          <w:bCs/>
        </w:rPr>
        <w:t>accurate</w:t>
      </w:r>
      <w:r w:rsidR="00B11730" w:rsidRPr="00503629">
        <w:rPr>
          <w:rFonts w:ascii="Times New Roman" w:hAnsi="Times New Roman" w:cs="Times New Roman"/>
          <w:bCs/>
        </w:rPr>
        <w:t xml:space="preserve"> sorting responses were 0. </w:t>
      </w:r>
    </w:p>
    <w:p w14:paraId="091FB213" w14:textId="505CCFFB" w:rsidR="00B11730" w:rsidRPr="00503629" w:rsidRDefault="00B11730" w:rsidP="00811AFD">
      <w:pPr>
        <w:spacing w:line="480" w:lineRule="auto"/>
        <w:ind w:firstLine="720"/>
        <w:rPr>
          <w:rFonts w:ascii="Times New Roman" w:hAnsi="Times New Roman" w:cs="Times New Roman"/>
        </w:rPr>
      </w:pPr>
      <w:r w:rsidRPr="00503629">
        <w:rPr>
          <w:rFonts w:ascii="Times New Roman" w:hAnsi="Times New Roman" w:cs="Times New Roman"/>
          <w:lang w:val="en-GB"/>
        </w:rPr>
        <w:t>To explore children’s</w:t>
      </w:r>
      <w:r w:rsidRPr="00503629">
        <w:rPr>
          <w:rFonts w:ascii="Times New Roman" w:hAnsi="Times New Roman" w:cs="Times New Roman"/>
          <w:i/>
          <w:lang w:val="en-GB"/>
        </w:rPr>
        <w:t xml:space="preserve"> first-person preference </w:t>
      </w:r>
      <w:r w:rsidRPr="00503629">
        <w:rPr>
          <w:rFonts w:ascii="Times New Roman" w:hAnsi="Times New Roman" w:cs="Times New Roman"/>
          <w:iCs/>
          <w:lang w:val="en-GB"/>
        </w:rPr>
        <w:t>we asked</w:t>
      </w:r>
      <w:r w:rsidR="00584304" w:rsidRPr="00503629">
        <w:rPr>
          <w:rFonts w:ascii="Times New Roman" w:hAnsi="Times New Roman" w:cs="Times New Roman"/>
          <w:iCs/>
          <w:lang w:val="en-GB"/>
        </w:rPr>
        <w:t>,</w:t>
      </w:r>
      <w:r w:rsidRPr="00503629">
        <w:rPr>
          <w:rFonts w:ascii="Times New Roman" w:hAnsi="Times New Roman" w:cs="Times New Roman"/>
          <w:iCs/>
          <w:lang w:val="en-GB"/>
        </w:rPr>
        <w:t xml:space="preserve"> “which one do you like better?” and</w:t>
      </w:r>
      <w:r w:rsidRPr="00503629">
        <w:rPr>
          <w:rFonts w:ascii="Times New Roman" w:hAnsi="Times New Roman" w:cs="Times New Roman"/>
          <w:lang w:val="en-GB"/>
        </w:rPr>
        <w:t xml:space="preserve"> children selected which of the two flags they preferred. </w:t>
      </w:r>
      <w:r w:rsidRPr="00503629">
        <w:rPr>
          <w:rFonts w:ascii="Times New Roman" w:hAnsi="Times New Roman" w:cs="Times New Roman"/>
        </w:rPr>
        <w:t xml:space="preserve">Children were first presented with the </w:t>
      </w:r>
      <w:r w:rsidRPr="00503629">
        <w:rPr>
          <w:rFonts w:ascii="Times New Roman" w:hAnsi="Times New Roman" w:cs="Times New Roman"/>
          <w:i/>
          <w:iCs/>
        </w:rPr>
        <w:t>divided flag trial</w:t>
      </w:r>
      <w:r w:rsidRPr="00503629">
        <w:rPr>
          <w:rFonts w:ascii="Times New Roman" w:hAnsi="Times New Roman" w:cs="Times New Roman"/>
        </w:rPr>
        <w:t xml:space="preserve">; selection of an ingroup flag was coded 1 and selection of an outgroup flag was coded 0. Balkan children were then presented with the </w:t>
      </w:r>
      <w:r w:rsidRPr="00503629">
        <w:rPr>
          <w:rFonts w:ascii="Times New Roman" w:hAnsi="Times New Roman" w:cs="Times New Roman"/>
          <w:i/>
          <w:iCs/>
        </w:rPr>
        <w:t>integrated flag trial</w:t>
      </w:r>
      <w:r w:rsidRPr="00503629">
        <w:rPr>
          <w:rFonts w:ascii="Times New Roman" w:hAnsi="Times New Roman" w:cs="Times New Roman"/>
        </w:rPr>
        <w:t>; selection of an ingroup flag was coded 1 and selection of the integrated flags was coded 0.</w:t>
      </w:r>
    </w:p>
    <w:p w14:paraId="1FFF3601" w14:textId="4BB65607" w:rsidR="00B11730" w:rsidRPr="00503629" w:rsidRDefault="00B11730" w:rsidP="00811AFD">
      <w:pPr>
        <w:spacing w:line="480" w:lineRule="auto"/>
        <w:ind w:firstLine="720"/>
        <w:rPr>
          <w:rFonts w:ascii="Times New Roman" w:hAnsi="Times New Roman" w:cs="Times New Roman"/>
        </w:rPr>
      </w:pPr>
      <w:r w:rsidRPr="00503629">
        <w:rPr>
          <w:rFonts w:ascii="Times New Roman" w:hAnsi="Times New Roman" w:cs="Times New Roman"/>
          <w:lang w:val="en-GB"/>
        </w:rPr>
        <w:t xml:space="preserve">To learn children’s </w:t>
      </w:r>
      <w:r w:rsidRPr="00503629">
        <w:rPr>
          <w:rFonts w:ascii="Times New Roman" w:hAnsi="Times New Roman" w:cs="Times New Roman"/>
          <w:i/>
          <w:iCs/>
          <w:lang w:val="en-GB"/>
        </w:rPr>
        <w:t>third-person preference</w:t>
      </w:r>
      <w:r w:rsidRPr="00503629">
        <w:rPr>
          <w:rFonts w:ascii="Times New Roman" w:hAnsi="Times New Roman" w:cs="Times New Roman"/>
          <w:lang w:val="en-GB"/>
        </w:rPr>
        <w:t xml:space="preserve"> participants were introduced to a</w:t>
      </w:r>
      <w:r w:rsidRPr="00503629">
        <w:rPr>
          <w:rFonts w:ascii="Times New Roman" w:hAnsi="Times New Roman" w:cs="Times New Roman"/>
        </w:rPr>
        <w:t xml:space="preserve"> fictitious, gender-matched</w:t>
      </w:r>
      <w:r w:rsidR="003C233F" w:rsidRPr="00503629">
        <w:rPr>
          <w:rFonts w:ascii="Times New Roman" w:hAnsi="Times New Roman" w:cs="Times New Roman"/>
        </w:rPr>
        <w:t xml:space="preserve"> target</w:t>
      </w:r>
      <w:r w:rsidRPr="00503629">
        <w:rPr>
          <w:rFonts w:ascii="Times New Roman" w:hAnsi="Times New Roman" w:cs="Times New Roman"/>
        </w:rPr>
        <w:t xml:space="preserve"> child from their </w:t>
      </w:r>
      <w:r w:rsidR="004A6676" w:rsidRPr="00503629">
        <w:rPr>
          <w:rFonts w:ascii="Times New Roman" w:hAnsi="Times New Roman" w:cs="Times New Roman"/>
        </w:rPr>
        <w:t>society</w:t>
      </w:r>
      <w:r w:rsidRPr="00503629">
        <w:rPr>
          <w:rFonts w:ascii="Times New Roman" w:hAnsi="Times New Roman" w:cs="Times New Roman"/>
        </w:rPr>
        <w:t xml:space="preserve">, represented as a simple cartoon face, and asked about this other </w:t>
      </w:r>
      <w:r w:rsidRPr="00503629">
        <w:rPr>
          <w:rFonts w:ascii="Times New Roman" w:hAnsi="Times New Roman" w:cs="Times New Roman"/>
        </w:rPr>
        <w:lastRenderedPageBreak/>
        <w:t xml:space="preserve">child’s preferences. Whether the fictitious child was labelled an ingroup or outgroup member was randomly assigned across children. For example, the researcher would read “This is a girl/boy from Kosovo. She/he is Albanian/Serbian.” Children in all sites were again presented with the </w:t>
      </w:r>
      <w:r w:rsidRPr="00503629">
        <w:rPr>
          <w:rFonts w:ascii="Times New Roman" w:hAnsi="Times New Roman" w:cs="Times New Roman"/>
          <w:i/>
          <w:iCs/>
        </w:rPr>
        <w:t xml:space="preserve">divided flag trial. </w:t>
      </w:r>
      <w:r w:rsidRPr="00503629">
        <w:rPr>
          <w:rFonts w:ascii="Times New Roman" w:hAnsi="Times New Roman" w:cs="Times New Roman"/>
        </w:rPr>
        <w:t xml:space="preserve">The researcher asked: “Which one does he/she like better?” Results were coded such that choosing the ingroup flag of the </w:t>
      </w:r>
      <w:r w:rsidR="0092240A" w:rsidRPr="00503629">
        <w:rPr>
          <w:rFonts w:ascii="Times New Roman" w:hAnsi="Times New Roman" w:cs="Times New Roman"/>
        </w:rPr>
        <w:t xml:space="preserve">target </w:t>
      </w:r>
      <w:r w:rsidRPr="00503629">
        <w:rPr>
          <w:rFonts w:ascii="Times New Roman" w:hAnsi="Times New Roman" w:cs="Times New Roman"/>
        </w:rPr>
        <w:t>ch</w:t>
      </w:r>
      <w:r w:rsidR="0092240A" w:rsidRPr="00503629">
        <w:rPr>
          <w:rFonts w:ascii="Times New Roman" w:hAnsi="Times New Roman" w:cs="Times New Roman"/>
        </w:rPr>
        <w:t>aracter</w:t>
      </w:r>
      <w:r w:rsidRPr="00503629">
        <w:rPr>
          <w:rFonts w:ascii="Times New Roman" w:hAnsi="Times New Roman" w:cs="Times New Roman"/>
        </w:rPr>
        <w:t xml:space="preserve"> was coded 1, while choosing the outgroup flag of the </w:t>
      </w:r>
      <w:r w:rsidR="0092240A" w:rsidRPr="00503629">
        <w:rPr>
          <w:rFonts w:ascii="Times New Roman" w:hAnsi="Times New Roman" w:cs="Times New Roman"/>
        </w:rPr>
        <w:t>target</w:t>
      </w:r>
      <w:r w:rsidRPr="00503629">
        <w:rPr>
          <w:rFonts w:ascii="Times New Roman" w:hAnsi="Times New Roman" w:cs="Times New Roman"/>
        </w:rPr>
        <w:t xml:space="preserve"> ch</w:t>
      </w:r>
      <w:r w:rsidR="0092240A" w:rsidRPr="00503629">
        <w:rPr>
          <w:rFonts w:ascii="Times New Roman" w:hAnsi="Times New Roman" w:cs="Times New Roman"/>
        </w:rPr>
        <w:t>aracter</w:t>
      </w:r>
      <w:r w:rsidRPr="00503629">
        <w:rPr>
          <w:rFonts w:ascii="Times New Roman" w:hAnsi="Times New Roman" w:cs="Times New Roman"/>
        </w:rPr>
        <w:t xml:space="preserve"> was coded 0. Balkan children were then presented with the </w:t>
      </w:r>
      <w:r w:rsidRPr="00503629">
        <w:rPr>
          <w:rFonts w:ascii="Times New Roman" w:hAnsi="Times New Roman" w:cs="Times New Roman"/>
          <w:i/>
          <w:iCs/>
        </w:rPr>
        <w:t>integrated flag trial</w:t>
      </w:r>
      <w:r w:rsidRPr="00503629">
        <w:rPr>
          <w:rFonts w:ascii="Times New Roman" w:hAnsi="Times New Roman" w:cs="Times New Roman"/>
        </w:rPr>
        <w:t xml:space="preserve"> and asked about the same </w:t>
      </w:r>
      <w:r w:rsidR="0092240A" w:rsidRPr="00503629">
        <w:rPr>
          <w:rFonts w:ascii="Times New Roman" w:hAnsi="Times New Roman" w:cs="Times New Roman"/>
        </w:rPr>
        <w:t>target</w:t>
      </w:r>
      <w:r w:rsidRPr="00503629">
        <w:rPr>
          <w:rFonts w:ascii="Times New Roman" w:hAnsi="Times New Roman" w:cs="Times New Roman"/>
        </w:rPr>
        <w:t xml:space="preserve"> ingroup or outgroup </w:t>
      </w:r>
      <w:r w:rsidR="0092240A" w:rsidRPr="00503629">
        <w:rPr>
          <w:rFonts w:ascii="Times New Roman" w:hAnsi="Times New Roman" w:cs="Times New Roman"/>
        </w:rPr>
        <w:t>character</w:t>
      </w:r>
      <w:r w:rsidRPr="00503629">
        <w:rPr>
          <w:rFonts w:ascii="Times New Roman" w:hAnsi="Times New Roman" w:cs="Times New Roman"/>
        </w:rPr>
        <w:t xml:space="preserve">’s preference; selection of the </w:t>
      </w:r>
      <w:r w:rsidR="0092240A" w:rsidRPr="00503629">
        <w:rPr>
          <w:rFonts w:ascii="Times New Roman" w:hAnsi="Times New Roman" w:cs="Times New Roman"/>
        </w:rPr>
        <w:t>target</w:t>
      </w:r>
      <w:r w:rsidRPr="00503629">
        <w:rPr>
          <w:rFonts w:ascii="Times New Roman" w:hAnsi="Times New Roman" w:cs="Times New Roman"/>
        </w:rPr>
        <w:t xml:space="preserve"> ch</w:t>
      </w:r>
      <w:r w:rsidR="0092240A" w:rsidRPr="00503629">
        <w:rPr>
          <w:rFonts w:ascii="Times New Roman" w:hAnsi="Times New Roman" w:cs="Times New Roman"/>
        </w:rPr>
        <w:t>aracter</w:t>
      </w:r>
      <w:r w:rsidRPr="00503629">
        <w:rPr>
          <w:rFonts w:ascii="Times New Roman" w:hAnsi="Times New Roman" w:cs="Times New Roman"/>
        </w:rPr>
        <w:t xml:space="preserve">’s ingroup flag </w:t>
      </w:r>
      <w:r w:rsidR="0092240A" w:rsidRPr="00503629">
        <w:rPr>
          <w:rFonts w:ascii="Times New Roman" w:hAnsi="Times New Roman" w:cs="Times New Roman"/>
        </w:rPr>
        <w:t xml:space="preserve">flying alone </w:t>
      </w:r>
      <w:r w:rsidRPr="00503629">
        <w:rPr>
          <w:rFonts w:ascii="Times New Roman" w:hAnsi="Times New Roman" w:cs="Times New Roman"/>
        </w:rPr>
        <w:t xml:space="preserve">was coded 1, and selection of the integrated flags was coded 0. </w:t>
      </w:r>
      <w:r w:rsidRPr="00503629">
        <w:rPr>
          <w:rFonts w:ascii="Times New Roman" w:hAnsi="Times New Roman" w:cs="Times New Roman"/>
        </w:rPr>
        <w:tab/>
      </w:r>
      <w:r w:rsidRPr="00503629">
        <w:rPr>
          <w:rFonts w:ascii="Times New Roman" w:hAnsi="Times New Roman" w:cs="Times New Roman"/>
        </w:rPr>
        <w:tab/>
      </w:r>
    </w:p>
    <w:p w14:paraId="2C47A852" w14:textId="61266255" w:rsidR="00FC3EE7" w:rsidRPr="00503629" w:rsidRDefault="00B11730" w:rsidP="00811AFD">
      <w:pPr>
        <w:spacing w:line="480" w:lineRule="auto"/>
        <w:ind w:firstLine="720"/>
        <w:rPr>
          <w:rFonts w:ascii="Times New Roman" w:hAnsi="Times New Roman" w:cs="Times New Roman"/>
        </w:rPr>
      </w:pPr>
      <w:r w:rsidRPr="00503629">
        <w:rPr>
          <w:rFonts w:ascii="Times New Roman" w:hAnsi="Times New Roman" w:cs="Times New Roman"/>
        </w:rPr>
        <w:t xml:space="preserve">The order in which children were presented categorization, first-person and third-person </w:t>
      </w:r>
      <w:r w:rsidR="00EF774A" w:rsidRPr="00503629">
        <w:rPr>
          <w:rFonts w:ascii="Times New Roman" w:hAnsi="Times New Roman" w:cs="Times New Roman"/>
        </w:rPr>
        <w:t>questions</w:t>
      </w:r>
      <w:r w:rsidRPr="00503629">
        <w:rPr>
          <w:rFonts w:ascii="Times New Roman" w:hAnsi="Times New Roman" w:cs="Times New Roman"/>
        </w:rPr>
        <w:t xml:space="preserve"> was randomized across children. </w:t>
      </w:r>
      <w:r w:rsidR="00EF774A" w:rsidRPr="00503629">
        <w:rPr>
          <w:rFonts w:ascii="Times New Roman" w:hAnsi="Times New Roman" w:cs="Times New Roman"/>
        </w:rPr>
        <w:t>For</w:t>
      </w:r>
      <w:r w:rsidRPr="00503629">
        <w:rPr>
          <w:rFonts w:ascii="Times New Roman" w:hAnsi="Times New Roman" w:cs="Times New Roman"/>
        </w:rPr>
        <w:t xml:space="preserve"> the </w:t>
      </w:r>
      <w:r w:rsidRPr="00503629">
        <w:rPr>
          <w:rFonts w:ascii="Times New Roman" w:hAnsi="Times New Roman" w:cs="Times New Roman"/>
          <w:i/>
          <w:iCs/>
        </w:rPr>
        <w:t>first-person preference</w:t>
      </w:r>
      <w:r w:rsidRPr="00503629">
        <w:rPr>
          <w:rFonts w:ascii="Times New Roman" w:hAnsi="Times New Roman" w:cs="Times New Roman"/>
        </w:rPr>
        <w:t xml:space="preserve"> and </w:t>
      </w:r>
      <w:r w:rsidRPr="00503629">
        <w:rPr>
          <w:rFonts w:ascii="Times New Roman" w:hAnsi="Times New Roman" w:cs="Times New Roman"/>
          <w:i/>
          <w:iCs/>
        </w:rPr>
        <w:t>third-person preference</w:t>
      </w:r>
      <w:r w:rsidRPr="00503629">
        <w:rPr>
          <w:rFonts w:ascii="Times New Roman" w:hAnsi="Times New Roman" w:cs="Times New Roman"/>
        </w:rPr>
        <w:t xml:space="preserve"> </w:t>
      </w:r>
      <w:r w:rsidR="00EF774A" w:rsidRPr="00503629">
        <w:rPr>
          <w:rFonts w:ascii="Times New Roman" w:hAnsi="Times New Roman" w:cs="Times New Roman"/>
        </w:rPr>
        <w:t>questions</w:t>
      </w:r>
      <w:r w:rsidRPr="00503629">
        <w:rPr>
          <w:rFonts w:ascii="Times New Roman" w:hAnsi="Times New Roman" w:cs="Times New Roman"/>
        </w:rPr>
        <w:t>, participants saw a randomly selected subset of ten pairs of images</w:t>
      </w:r>
      <w:r w:rsidR="008A209B" w:rsidRPr="00503629">
        <w:rPr>
          <w:rFonts w:ascii="Times New Roman" w:hAnsi="Times New Roman" w:cs="Times New Roman"/>
        </w:rPr>
        <w:t xml:space="preserve"> from the broader study of ethnic symbols</w:t>
      </w:r>
      <w:r w:rsidRPr="00503629">
        <w:rPr>
          <w:rFonts w:ascii="Times New Roman" w:hAnsi="Times New Roman" w:cs="Times New Roman"/>
        </w:rPr>
        <w:t xml:space="preserve">, resulting in </w:t>
      </w:r>
      <w:r w:rsidR="001C7D05" w:rsidRPr="00503629">
        <w:rPr>
          <w:rFonts w:ascii="Times New Roman" w:hAnsi="Times New Roman" w:cs="Times New Roman"/>
        </w:rPr>
        <w:t>only approximately 50% of the total sample of</w:t>
      </w:r>
      <w:r w:rsidRPr="00503629">
        <w:rPr>
          <w:rFonts w:ascii="Times New Roman" w:hAnsi="Times New Roman" w:cs="Times New Roman"/>
        </w:rPr>
        <w:t xml:space="preserve"> participants viewing the divided flag trial</w:t>
      </w:r>
      <w:r w:rsidR="008A209B" w:rsidRPr="00503629">
        <w:rPr>
          <w:rFonts w:ascii="Times New Roman" w:hAnsi="Times New Roman" w:cs="Times New Roman"/>
        </w:rPr>
        <w:t xml:space="preserve"> for these questions</w:t>
      </w:r>
      <w:r w:rsidRPr="00503629">
        <w:rPr>
          <w:rFonts w:ascii="Times New Roman" w:hAnsi="Times New Roman" w:cs="Times New Roman"/>
        </w:rPr>
        <w:t xml:space="preserve">. </w:t>
      </w:r>
      <w:r w:rsidR="008A209B" w:rsidRPr="00503629">
        <w:rPr>
          <w:rFonts w:ascii="Times New Roman" w:hAnsi="Times New Roman" w:cs="Times New Roman"/>
        </w:rPr>
        <w:t>The order in which the flag trials appeared amongst other symbol pairs in the broader study was also randomized.</w:t>
      </w:r>
    </w:p>
    <w:p w14:paraId="76349D76" w14:textId="2FF7A5DB" w:rsidR="00A25B32" w:rsidRPr="00503629" w:rsidRDefault="00A25B32" w:rsidP="00811AFD">
      <w:pPr>
        <w:spacing w:line="480" w:lineRule="auto"/>
        <w:rPr>
          <w:rFonts w:ascii="Times New Roman" w:hAnsi="Times New Roman" w:cs="Times New Roman"/>
          <w:b/>
          <w:bCs/>
          <w:lang w:val="en-GB"/>
        </w:rPr>
      </w:pPr>
      <w:r w:rsidRPr="00503629">
        <w:rPr>
          <w:rFonts w:ascii="Times New Roman" w:hAnsi="Times New Roman" w:cs="Times New Roman"/>
          <w:b/>
          <w:bCs/>
          <w:lang w:val="en-GB"/>
        </w:rPr>
        <w:t>Procedure</w:t>
      </w:r>
    </w:p>
    <w:p w14:paraId="12467921" w14:textId="05E01D96" w:rsidR="00A25B32" w:rsidRPr="00503629" w:rsidRDefault="00A53A5C" w:rsidP="00811AFD">
      <w:pPr>
        <w:spacing w:line="480" w:lineRule="auto"/>
        <w:ind w:firstLine="720"/>
        <w:rPr>
          <w:rFonts w:ascii="Times New Roman" w:hAnsi="Times New Roman" w:cs="Times New Roman"/>
        </w:rPr>
      </w:pPr>
      <w:r w:rsidRPr="00503629">
        <w:rPr>
          <w:rFonts w:ascii="Times New Roman" w:hAnsi="Times New Roman" w:cs="Times New Roman"/>
        </w:rPr>
        <w:t xml:space="preserve">All procedures were approved by the Ethics Committee at </w:t>
      </w:r>
      <w:r w:rsidRPr="00503629">
        <w:rPr>
          <w:rFonts w:ascii="Times New Roman" w:hAnsi="Times New Roman" w:cs="Times New Roman"/>
          <w:i/>
        </w:rPr>
        <w:t>Author Identifying University</w:t>
      </w:r>
      <w:r w:rsidRPr="00503629">
        <w:rPr>
          <w:rFonts w:ascii="Times New Roman" w:hAnsi="Times New Roman" w:cs="Times New Roman"/>
        </w:rPr>
        <w:t>. In schools, principals provided informed consent. All parents also provided informed consent and provided the demographic information for the child; children provided assent prior to participating</w:t>
      </w:r>
      <w:r w:rsidR="002E0CF1" w:rsidRPr="00503629">
        <w:rPr>
          <w:rFonts w:ascii="Times New Roman" w:hAnsi="Times New Roman" w:cs="Times New Roman"/>
        </w:rPr>
        <w:t xml:space="preserve"> </w:t>
      </w:r>
      <w:r w:rsidR="002E0CF1" w:rsidRPr="00503629">
        <w:rPr>
          <w:rFonts w:ascii="Times New Roman" w:eastAsia="Times New Roman" w:hAnsi="Times New Roman" w:cs="Times New Roman"/>
        </w:rPr>
        <w:t>by pointing at a happy face to opt in or a frown face to opt out</w:t>
      </w:r>
      <w:r w:rsidRPr="00503629">
        <w:rPr>
          <w:rFonts w:ascii="Times New Roman" w:hAnsi="Times New Roman" w:cs="Times New Roman"/>
        </w:rPr>
        <w:t>. R</w:t>
      </w:r>
      <w:r w:rsidR="00377D9E" w:rsidRPr="00503629">
        <w:rPr>
          <w:rFonts w:ascii="Times New Roman" w:hAnsi="Times New Roman" w:cs="Times New Roman"/>
        </w:rPr>
        <w:t>esearch assistants (RA</w:t>
      </w:r>
      <w:r w:rsidR="00F22AF2" w:rsidRPr="00503629">
        <w:rPr>
          <w:rFonts w:ascii="Times New Roman" w:hAnsi="Times New Roman" w:cs="Times New Roman"/>
        </w:rPr>
        <w:t>s</w:t>
      </w:r>
      <w:r w:rsidR="00377D9E" w:rsidRPr="00503629">
        <w:rPr>
          <w:rFonts w:ascii="Times New Roman" w:hAnsi="Times New Roman" w:cs="Times New Roman"/>
        </w:rPr>
        <w:t>)</w:t>
      </w:r>
      <w:r w:rsidRPr="00503629">
        <w:rPr>
          <w:rFonts w:ascii="Times New Roman" w:hAnsi="Times New Roman" w:cs="Times New Roman"/>
        </w:rPr>
        <w:t xml:space="preserve"> </w:t>
      </w:r>
      <w:r w:rsidR="002E0CF1" w:rsidRPr="00503629">
        <w:rPr>
          <w:rFonts w:ascii="Times New Roman" w:hAnsi="Times New Roman" w:cs="Times New Roman"/>
        </w:rPr>
        <w:t xml:space="preserve">across sites </w:t>
      </w:r>
      <w:r w:rsidRPr="00503629">
        <w:rPr>
          <w:rFonts w:ascii="Times New Roman" w:hAnsi="Times New Roman" w:cs="Times New Roman"/>
        </w:rPr>
        <w:t xml:space="preserve">were trained as part of the </w:t>
      </w:r>
      <w:r w:rsidRPr="00503629">
        <w:rPr>
          <w:rFonts w:ascii="Times New Roman" w:hAnsi="Times New Roman" w:cs="Times New Roman"/>
          <w:i/>
          <w:iCs/>
        </w:rPr>
        <w:t>Author Identifying</w:t>
      </w:r>
      <w:r w:rsidRPr="00503629">
        <w:rPr>
          <w:rFonts w:ascii="Times New Roman" w:hAnsi="Times New Roman" w:cs="Times New Roman"/>
        </w:rPr>
        <w:t xml:space="preserve"> Lab. Children completed the </w:t>
      </w:r>
      <w:r w:rsidR="002E0CF1" w:rsidRPr="00503629">
        <w:rPr>
          <w:rFonts w:ascii="Times New Roman" w:hAnsi="Times New Roman" w:cs="Times New Roman"/>
        </w:rPr>
        <w:t>study</w:t>
      </w:r>
      <w:r w:rsidRPr="00503629">
        <w:rPr>
          <w:rFonts w:ascii="Times New Roman" w:hAnsi="Times New Roman" w:cs="Times New Roman"/>
        </w:rPr>
        <w:t xml:space="preserve">, one-on-one with a RA in a quiet area of their school or home. Testing sessions were delivered via Qualtrics on tablets and lasted approximately 15 minutes. RAs followed a script in the child’s </w:t>
      </w:r>
      <w:r w:rsidR="002E0CF1" w:rsidRPr="00503629">
        <w:rPr>
          <w:rFonts w:ascii="Times New Roman" w:hAnsi="Times New Roman" w:cs="Times New Roman"/>
        </w:rPr>
        <w:t xml:space="preserve">native </w:t>
      </w:r>
      <w:r w:rsidRPr="00503629">
        <w:rPr>
          <w:rFonts w:ascii="Times New Roman" w:hAnsi="Times New Roman" w:cs="Times New Roman"/>
        </w:rPr>
        <w:t xml:space="preserve">language (e.g., Serbian, Albanian, </w:t>
      </w:r>
      <w:r w:rsidR="00584304" w:rsidRPr="00503629">
        <w:rPr>
          <w:rFonts w:ascii="Times New Roman" w:hAnsi="Times New Roman" w:cs="Times New Roman"/>
        </w:rPr>
        <w:t>Macedonian,</w:t>
      </w:r>
      <w:r w:rsidRPr="00503629">
        <w:rPr>
          <w:rFonts w:ascii="Times New Roman" w:hAnsi="Times New Roman" w:cs="Times New Roman"/>
        </w:rPr>
        <w:t xml:space="preserve"> or English). Each task began with an introductory slide where the researcher provided a </w:t>
      </w:r>
      <w:r w:rsidRPr="00503629">
        <w:rPr>
          <w:rFonts w:ascii="Times New Roman" w:hAnsi="Times New Roman" w:cs="Times New Roman"/>
        </w:rPr>
        <w:lastRenderedPageBreak/>
        <w:t xml:space="preserve">brief overview, reassured the participant that there were no right or wrong answers, and answered any questions before beginning. Throughout the session, children were rewarded with stickers, and at completion, received a certificate and a small prize. </w:t>
      </w:r>
      <w:r w:rsidR="00D12676" w:rsidRPr="00503629">
        <w:rPr>
          <w:rFonts w:ascii="Times New Roman" w:hAnsi="Times New Roman" w:cs="Times New Roman"/>
        </w:rPr>
        <w:t>Preliminary analyses did not identify any significant differences in children’s responses across RAs.</w:t>
      </w:r>
    </w:p>
    <w:p w14:paraId="0632FCE1" w14:textId="6D16E783" w:rsidR="00525249" w:rsidRPr="00503629" w:rsidRDefault="00525249" w:rsidP="00811AFD">
      <w:pPr>
        <w:spacing w:line="480" w:lineRule="auto"/>
        <w:jc w:val="center"/>
        <w:rPr>
          <w:rFonts w:ascii="Times New Roman" w:hAnsi="Times New Roman" w:cs="Times New Roman"/>
          <w:b/>
        </w:rPr>
      </w:pPr>
      <w:r w:rsidRPr="00503629">
        <w:rPr>
          <w:rFonts w:ascii="Times New Roman" w:hAnsi="Times New Roman" w:cs="Times New Roman"/>
          <w:b/>
        </w:rPr>
        <w:t>Results</w:t>
      </w:r>
    </w:p>
    <w:p w14:paraId="37A0BDCD" w14:textId="43B7E93D" w:rsidR="00525249" w:rsidRPr="00503629" w:rsidRDefault="00525249" w:rsidP="00811AFD">
      <w:pPr>
        <w:spacing w:line="480" w:lineRule="auto"/>
        <w:rPr>
          <w:rFonts w:ascii="Times New Roman" w:hAnsi="Times New Roman" w:cs="Times New Roman"/>
          <w:b/>
          <w:bCs/>
          <w:lang w:val="en-GB"/>
        </w:rPr>
      </w:pPr>
      <w:r w:rsidRPr="00503629">
        <w:rPr>
          <w:rFonts w:ascii="Times New Roman" w:hAnsi="Times New Roman" w:cs="Times New Roman"/>
          <w:b/>
          <w:bCs/>
          <w:lang w:val="en-GB"/>
        </w:rPr>
        <w:t xml:space="preserve">Divided </w:t>
      </w:r>
      <w:r w:rsidR="004B7B26" w:rsidRPr="00503629">
        <w:rPr>
          <w:rFonts w:ascii="Times New Roman" w:hAnsi="Times New Roman" w:cs="Times New Roman"/>
          <w:b/>
          <w:bCs/>
          <w:lang w:val="en-GB"/>
        </w:rPr>
        <w:t>F</w:t>
      </w:r>
      <w:r w:rsidRPr="00503629">
        <w:rPr>
          <w:rFonts w:ascii="Times New Roman" w:hAnsi="Times New Roman" w:cs="Times New Roman"/>
          <w:b/>
          <w:bCs/>
          <w:lang w:val="en-GB"/>
        </w:rPr>
        <w:t xml:space="preserve">lag </w:t>
      </w:r>
      <w:r w:rsidR="004B7B26" w:rsidRPr="00503629">
        <w:rPr>
          <w:rFonts w:ascii="Times New Roman" w:hAnsi="Times New Roman" w:cs="Times New Roman"/>
          <w:b/>
          <w:bCs/>
          <w:lang w:val="en-GB"/>
        </w:rPr>
        <w:t>T</w:t>
      </w:r>
      <w:r w:rsidRPr="00503629">
        <w:rPr>
          <w:rFonts w:ascii="Times New Roman" w:hAnsi="Times New Roman" w:cs="Times New Roman"/>
          <w:b/>
          <w:bCs/>
          <w:lang w:val="en-GB"/>
        </w:rPr>
        <w:t>rials</w:t>
      </w:r>
    </w:p>
    <w:p w14:paraId="228F9495" w14:textId="3F6F4B47" w:rsidR="006821C5" w:rsidRPr="00503629" w:rsidRDefault="00CA5DDA" w:rsidP="00811AFD">
      <w:pPr>
        <w:spacing w:line="480" w:lineRule="auto"/>
        <w:ind w:firstLine="720"/>
        <w:rPr>
          <w:rFonts w:ascii="Times New Roman" w:hAnsi="Times New Roman" w:cs="Times New Roman"/>
          <w:lang w:val="en-GB"/>
        </w:rPr>
      </w:pPr>
      <w:r w:rsidRPr="00503629">
        <w:rPr>
          <w:rFonts w:ascii="Times New Roman" w:hAnsi="Times New Roman" w:cs="Times New Roman"/>
          <w:lang w:val="en-GB"/>
        </w:rPr>
        <w:t>O</w:t>
      </w:r>
      <w:r w:rsidR="00981F0D" w:rsidRPr="00503629">
        <w:rPr>
          <w:rFonts w:ascii="Times New Roman" w:hAnsi="Times New Roman" w:cs="Times New Roman"/>
          <w:lang w:val="en-GB"/>
        </w:rPr>
        <w:t xml:space="preserve">ne sample t-tests were conducted to examine flag categorization and preferences against chance. </w:t>
      </w:r>
      <w:r w:rsidR="00EA5C1E" w:rsidRPr="00503629">
        <w:rPr>
          <w:rFonts w:ascii="Times New Roman" w:hAnsi="Times New Roman" w:cs="Times New Roman"/>
          <w:lang w:val="en-GB"/>
        </w:rPr>
        <w:t>Overall, children demonstrated accuracy in categorizing flags</w:t>
      </w:r>
      <w:r w:rsidRPr="00503629">
        <w:rPr>
          <w:rFonts w:ascii="Times New Roman" w:hAnsi="Times New Roman" w:cs="Times New Roman"/>
          <w:lang w:val="en-GB"/>
        </w:rPr>
        <w:t>;</w:t>
      </w:r>
      <w:r w:rsidR="00EA5C1E" w:rsidRPr="00503629">
        <w:rPr>
          <w:rFonts w:ascii="Times New Roman" w:hAnsi="Times New Roman" w:cs="Times New Roman"/>
          <w:lang w:val="en-GB"/>
        </w:rPr>
        <w:t xml:space="preserve"> </w:t>
      </w:r>
      <w:r w:rsidRPr="00503629">
        <w:rPr>
          <w:rFonts w:ascii="Times New Roman" w:hAnsi="Times New Roman" w:cs="Times New Roman"/>
          <w:lang w:val="en-GB"/>
        </w:rPr>
        <w:t xml:space="preserve">on the </w:t>
      </w:r>
      <w:r w:rsidRPr="00503629">
        <w:rPr>
          <w:rFonts w:ascii="Times New Roman" w:hAnsi="Times New Roman" w:cs="Times New Roman"/>
          <w:i/>
          <w:iCs/>
          <w:lang w:val="en-GB"/>
        </w:rPr>
        <w:t>categorization task</w:t>
      </w:r>
      <w:r w:rsidRPr="00503629">
        <w:rPr>
          <w:rFonts w:ascii="Times New Roman" w:hAnsi="Times New Roman" w:cs="Times New Roman"/>
          <w:lang w:val="en-GB"/>
        </w:rPr>
        <w:t xml:space="preserve">, </w:t>
      </w:r>
      <w:r w:rsidR="00814139" w:rsidRPr="00503629">
        <w:rPr>
          <w:rFonts w:ascii="Times New Roman" w:hAnsi="Times New Roman" w:cs="Times New Roman"/>
          <w:lang w:val="en-GB"/>
        </w:rPr>
        <w:t>85% children select</w:t>
      </w:r>
      <w:r w:rsidRPr="00503629">
        <w:rPr>
          <w:rFonts w:ascii="Times New Roman" w:hAnsi="Times New Roman" w:cs="Times New Roman"/>
          <w:lang w:val="en-GB"/>
        </w:rPr>
        <w:t>ed</w:t>
      </w:r>
      <w:r w:rsidR="00814139" w:rsidRPr="00503629">
        <w:rPr>
          <w:rFonts w:ascii="Times New Roman" w:hAnsi="Times New Roman" w:cs="Times New Roman"/>
          <w:lang w:val="en-GB"/>
        </w:rPr>
        <w:t xml:space="preserve"> the </w:t>
      </w:r>
      <w:r w:rsidR="00554E20" w:rsidRPr="00503629">
        <w:rPr>
          <w:rFonts w:ascii="Times New Roman" w:hAnsi="Times New Roman" w:cs="Times New Roman"/>
          <w:lang w:val="en-GB"/>
        </w:rPr>
        <w:t>accurate</w:t>
      </w:r>
      <w:r w:rsidR="00814139" w:rsidRPr="00503629">
        <w:rPr>
          <w:rFonts w:ascii="Times New Roman" w:hAnsi="Times New Roman" w:cs="Times New Roman"/>
          <w:lang w:val="en-GB"/>
        </w:rPr>
        <w:t xml:space="preserve"> national label (</w:t>
      </w:r>
      <w:r w:rsidR="00584304" w:rsidRPr="00503629">
        <w:rPr>
          <w:rFonts w:ascii="Times New Roman" w:hAnsi="Times New Roman" w:cs="Times New Roman"/>
          <w:i/>
          <w:iCs/>
          <w:lang w:val="en-GB"/>
        </w:rPr>
        <w:t>t</w:t>
      </w:r>
      <w:r w:rsidR="00584304" w:rsidRPr="00503629">
        <w:rPr>
          <w:rFonts w:ascii="Times New Roman" w:hAnsi="Times New Roman" w:cs="Times New Roman"/>
          <w:lang w:val="en-GB"/>
        </w:rPr>
        <w:t>(</w:t>
      </w:r>
      <w:r w:rsidR="00814139" w:rsidRPr="00503629">
        <w:rPr>
          <w:rFonts w:ascii="Times New Roman" w:hAnsi="Times New Roman" w:cs="Times New Roman"/>
          <w:lang w:val="en-GB"/>
        </w:rPr>
        <w:t xml:space="preserve">700)= 63.75, </w:t>
      </w:r>
      <w:r w:rsidR="00814139" w:rsidRPr="00503629">
        <w:rPr>
          <w:rFonts w:ascii="Times New Roman" w:hAnsi="Times New Roman" w:cs="Times New Roman"/>
          <w:i/>
          <w:iCs/>
          <w:lang w:val="en-GB"/>
        </w:rPr>
        <w:t>p</w:t>
      </w:r>
      <w:r w:rsidR="00814139" w:rsidRPr="00503629">
        <w:rPr>
          <w:rFonts w:ascii="Times New Roman" w:hAnsi="Times New Roman" w:cs="Times New Roman"/>
          <w:lang w:val="en-GB"/>
        </w:rPr>
        <w:t xml:space="preserve"> &lt; .00</w:t>
      </w:r>
      <w:r w:rsidRPr="00503629">
        <w:rPr>
          <w:rFonts w:ascii="Times New Roman" w:hAnsi="Times New Roman" w:cs="Times New Roman"/>
          <w:lang w:val="en-GB"/>
        </w:rPr>
        <w:t>1)</w:t>
      </w:r>
      <w:r w:rsidR="00EA5C1E" w:rsidRPr="00503629">
        <w:rPr>
          <w:rFonts w:ascii="Times New Roman" w:hAnsi="Times New Roman" w:cs="Times New Roman"/>
          <w:lang w:val="en-GB"/>
        </w:rPr>
        <w:t>. C</w:t>
      </w:r>
      <w:r w:rsidR="00525249" w:rsidRPr="00503629">
        <w:rPr>
          <w:rFonts w:ascii="Times New Roman" w:hAnsi="Times New Roman" w:cs="Times New Roman"/>
          <w:lang w:val="en-GB"/>
        </w:rPr>
        <w:t xml:space="preserve">hildren </w:t>
      </w:r>
      <w:r w:rsidR="00EA5C1E" w:rsidRPr="00503629">
        <w:rPr>
          <w:rFonts w:ascii="Times New Roman" w:hAnsi="Times New Roman" w:cs="Times New Roman"/>
          <w:lang w:val="en-GB"/>
        </w:rPr>
        <w:t xml:space="preserve">also </w:t>
      </w:r>
      <w:r w:rsidR="00525249" w:rsidRPr="00503629">
        <w:rPr>
          <w:rFonts w:ascii="Times New Roman" w:hAnsi="Times New Roman" w:cs="Times New Roman"/>
          <w:lang w:val="en-GB"/>
        </w:rPr>
        <w:t>demonstrated strong preferences for their ingroup versus outgroup flag</w:t>
      </w:r>
      <w:r w:rsidRPr="00503629">
        <w:rPr>
          <w:rFonts w:ascii="Times New Roman" w:hAnsi="Times New Roman" w:cs="Times New Roman"/>
          <w:lang w:val="en-GB"/>
        </w:rPr>
        <w:t xml:space="preserve">; in the </w:t>
      </w:r>
      <w:r w:rsidRPr="00503629">
        <w:rPr>
          <w:rFonts w:ascii="Times New Roman" w:hAnsi="Times New Roman" w:cs="Times New Roman"/>
          <w:i/>
          <w:iCs/>
          <w:lang w:val="en-GB"/>
        </w:rPr>
        <w:t xml:space="preserve">first-person preference </w:t>
      </w:r>
      <w:r w:rsidR="00EF774A" w:rsidRPr="00503629">
        <w:rPr>
          <w:rFonts w:ascii="Times New Roman" w:hAnsi="Times New Roman" w:cs="Times New Roman"/>
          <w:lang w:val="en-GB"/>
        </w:rPr>
        <w:t>question</w:t>
      </w:r>
      <w:r w:rsidRPr="00503629">
        <w:rPr>
          <w:rFonts w:ascii="Times New Roman" w:hAnsi="Times New Roman" w:cs="Times New Roman"/>
          <w:lang w:val="en-GB"/>
        </w:rPr>
        <w:t>, 92% children reported liking their ingroup flag better (</w:t>
      </w:r>
      <w:r w:rsidR="00584304" w:rsidRPr="00503629">
        <w:rPr>
          <w:rFonts w:ascii="Times New Roman" w:hAnsi="Times New Roman" w:cs="Times New Roman"/>
          <w:i/>
          <w:iCs/>
          <w:lang w:val="en-GB"/>
        </w:rPr>
        <w:t>t</w:t>
      </w:r>
      <w:r w:rsidR="00584304" w:rsidRPr="00503629">
        <w:rPr>
          <w:rFonts w:ascii="Times New Roman" w:hAnsi="Times New Roman" w:cs="Times New Roman"/>
          <w:lang w:val="en-GB"/>
        </w:rPr>
        <w:t>(</w:t>
      </w:r>
      <w:r w:rsidRPr="00503629">
        <w:rPr>
          <w:rFonts w:ascii="Times New Roman" w:hAnsi="Times New Roman" w:cs="Times New Roman"/>
          <w:lang w:val="en-GB"/>
        </w:rPr>
        <w:t xml:space="preserve">418)= 31.2, </w:t>
      </w:r>
      <w:r w:rsidRPr="00503629">
        <w:rPr>
          <w:rFonts w:ascii="Times New Roman" w:hAnsi="Times New Roman" w:cs="Times New Roman"/>
          <w:i/>
          <w:iCs/>
          <w:lang w:val="en-GB"/>
        </w:rPr>
        <w:t>p</w:t>
      </w:r>
      <w:r w:rsidRPr="00503629">
        <w:rPr>
          <w:rFonts w:ascii="Times New Roman" w:hAnsi="Times New Roman" w:cs="Times New Roman"/>
          <w:lang w:val="en-GB"/>
        </w:rPr>
        <w:t>&lt; .001)</w:t>
      </w:r>
      <w:r w:rsidR="00525249" w:rsidRPr="00503629">
        <w:rPr>
          <w:rFonts w:ascii="Times New Roman" w:hAnsi="Times New Roman" w:cs="Times New Roman"/>
          <w:lang w:val="en-GB"/>
        </w:rPr>
        <w:t xml:space="preserve">. </w:t>
      </w:r>
      <w:r w:rsidRPr="00503629">
        <w:rPr>
          <w:rFonts w:ascii="Times New Roman" w:hAnsi="Times New Roman" w:cs="Times New Roman"/>
          <w:lang w:val="en-GB"/>
        </w:rPr>
        <w:t xml:space="preserve">On the </w:t>
      </w:r>
      <w:r w:rsidRPr="00503629">
        <w:rPr>
          <w:rFonts w:ascii="Times New Roman" w:hAnsi="Times New Roman" w:cs="Times New Roman"/>
          <w:i/>
          <w:iCs/>
          <w:lang w:val="en-GB"/>
        </w:rPr>
        <w:t xml:space="preserve">third person preference </w:t>
      </w:r>
      <w:r w:rsidR="00EF774A" w:rsidRPr="00503629">
        <w:rPr>
          <w:rFonts w:ascii="Times New Roman" w:hAnsi="Times New Roman" w:cs="Times New Roman"/>
          <w:lang w:val="en-GB"/>
        </w:rPr>
        <w:t>question</w:t>
      </w:r>
      <w:r w:rsidRPr="00503629">
        <w:rPr>
          <w:rFonts w:ascii="Times New Roman" w:hAnsi="Times New Roman" w:cs="Times New Roman"/>
          <w:lang w:val="en-GB"/>
        </w:rPr>
        <w:t>, 78% children reported a fictitious child would prefer their ingroup flag too (</w:t>
      </w:r>
      <w:r w:rsidRPr="00503629">
        <w:rPr>
          <w:rFonts w:ascii="Times New Roman" w:hAnsi="Times New Roman" w:cs="Times New Roman"/>
          <w:i/>
          <w:iCs/>
          <w:lang w:val="en-GB"/>
        </w:rPr>
        <w:t>t</w:t>
      </w:r>
      <w:r w:rsidRPr="00503629">
        <w:rPr>
          <w:rFonts w:ascii="Times New Roman" w:hAnsi="Times New Roman" w:cs="Times New Roman"/>
          <w:lang w:val="en-GB"/>
        </w:rPr>
        <w:t xml:space="preserve">(451)= 14.43, </w:t>
      </w:r>
      <w:r w:rsidRPr="00503629">
        <w:rPr>
          <w:rFonts w:ascii="Times New Roman" w:hAnsi="Times New Roman" w:cs="Times New Roman"/>
          <w:i/>
          <w:iCs/>
          <w:lang w:val="en-GB"/>
        </w:rPr>
        <w:t>p</w:t>
      </w:r>
      <w:r w:rsidRPr="00503629">
        <w:rPr>
          <w:rFonts w:ascii="Times New Roman" w:hAnsi="Times New Roman" w:cs="Times New Roman"/>
          <w:lang w:val="en-GB"/>
        </w:rPr>
        <w:t xml:space="preserve">&lt; .001). </w:t>
      </w:r>
      <w:r w:rsidR="00525249" w:rsidRPr="00503629">
        <w:rPr>
          <w:rFonts w:ascii="Times New Roman" w:hAnsi="Times New Roman" w:cs="Times New Roman"/>
          <w:lang w:val="en-GB"/>
        </w:rPr>
        <w:t>A</w:t>
      </w:r>
      <w:r w:rsidRPr="00503629">
        <w:rPr>
          <w:rFonts w:ascii="Times New Roman" w:hAnsi="Times New Roman" w:cs="Times New Roman"/>
          <w:lang w:val="en-GB"/>
        </w:rPr>
        <w:t xml:space="preserve"> further</w:t>
      </w:r>
      <w:r w:rsidR="00525249" w:rsidRPr="00503629">
        <w:rPr>
          <w:rFonts w:ascii="Times New Roman" w:hAnsi="Times New Roman" w:cs="Times New Roman"/>
          <w:lang w:val="en-GB"/>
        </w:rPr>
        <w:t xml:space="preserve"> series of one-sample t-tests, with Bonferroni corrections for multiple comparisons</w:t>
      </w:r>
      <w:r w:rsidR="00B53035" w:rsidRPr="00503629">
        <w:rPr>
          <w:rFonts w:ascii="Times New Roman" w:hAnsi="Times New Roman" w:cs="Times New Roman"/>
          <w:lang w:val="en-GB"/>
        </w:rPr>
        <w:t xml:space="preserve"> (</w:t>
      </w:r>
      <w:r w:rsidR="00B53035" w:rsidRPr="00503629">
        <w:rPr>
          <w:rFonts w:ascii="Times New Roman" w:hAnsi="Times New Roman" w:cs="Times New Roman"/>
          <w:i/>
          <w:iCs/>
          <w:lang w:val="en-GB"/>
        </w:rPr>
        <w:t>p</w:t>
      </w:r>
      <w:r w:rsidR="00B53035" w:rsidRPr="00503629">
        <w:rPr>
          <w:rFonts w:ascii="Times New Roman" w:hAnsi="Times New Roman" w:cs="Times New Roman"/>
          <w:lang w:val="en-GB"/>
        </w:rPr>
        <w:t>= .05/1</w:t>
      </w:r>
      <w:r w:rsidR="00876074" w:rsidRPr="00503629">
        <w:rPr>
          <w:rFonts w:ascii="Times New Roman" w:hAnsi="Times New Roman" w:cs="Times New Roman"/>
          <w:lang w:val="en-GB"/>
        </w:rPr>
        <w:t>6</w:t>
      </w:r>
      <w:r w:rsidR="00B53035" w:rsidRPr="00503629">
        <w:rPr>
          <w:rFonts w:ascii="Times New Roman" w:hAnsi="Times New Roman" w:cs="Times New Roman"/>
          <w:lang w:val="en-GB"/>
        </w:rPr>
        <w:t>= .003)</w:t>
      </w:r>
      <w:r w:rsidR="00525249" w:rsidRPr="00503629">
        <w:rPr>
          <w:rFonts w:ascii="Times New Roman" w:hAnsi="Times New Roman" w:cs="Times New Roman"/>
          <w:lang w:val="en-GB"/>
        </w:rPr>
        <w:t xml:space="preserve">, revealed that in each site children demonstrated </w:t>
      </w:r>
      <w:r w:rsidR="00525249" w:rsidRPr="00503629">
        <w:rPr>
          <w:rFonts w:ascii="Times New Roman" w:hAnsi="Times New Roman" w:cs="Times New Roman"/>
          <w:i/>
          <w:iCs/>
          <w:lang w:val="en-GB"/>
        </w:rPr>
        <w:t>first-person preferences</w:t>
      </w:r>
      <w:r w:rsidR="00525249" w:rsidRPr="00503629">
        <w:rPr>
          <w:rFonts w:ascii="Times New Roman" w:hAnsi="Times New Roman" w:cs="Times New Roman"/>
          <w:lang w:val="en-GB"/>
        </w:rPr>
        <w:t xml:space="preserve"> for ingroup flags by age 6</w:t>
      </w:r>
      <w:r w:rsidRPr="00503629">
        <w:rPr>
          <w:rFonts w:ascii="Times New Roman" w:hAnsi="Times New Roman" w:cs="Times New Roman"/>
          <w:lang w:val="en-GB"/>
        </w:rPr>
        <w:t xml:space="preserve"> (</w:t>
      </w:r>
      <w:r w:rsidR="00876074" w:rsidRPr="00503629">
        <w:rPr>
          <w:rFonts w:ascii="Times New Roman" w:hAnsi="Times New Roman" w:cs="Times New Roman"/>
          <w:lang w:val="en-GB"/>
        </w:rPr>
        <w:t>Figure 3</w:t>
      </w:r>
      <w:r w:rsidRPr="00503629">
        <w:rPr>
          <w:rFonts w:ascii="Times New Roman" w:hAnsi="Times New Roman" w:cs="Times New Roman"/>
          <w:lang w:val="en-GB"/>
        </w:rPr>
        <w:t>)</w:t>
      </w:r>
      <w:r w:rsidR="00525249" w:rsidRPr="00503629">
        <w:rPr>
          <w:rFonts w:ascii="Times New Roman" w:hAnsi="Times New Roman" w:cs="Times New Roman"/>
          <w:lang w:val="en-GB"/>
        </w:rPr>
        <w:t xml:space="preserve">, </w:t>
      </w:r>
      <w:r w:rsidR="00525249" w:rsidRPr="00503629">
        <w:rPr>
          <w:rFonts w:ascii="Times New Roman" w:hAnsi="Times New Roman" w:cs="Times New Roman"/>
          <w:i/>
          <w:iCs/>
          <w:lang w:val="en-GB"/>
        </w:rPr>
        <w:t>accurate categorization</w:t>
      </w:r>
      <w:r w:rsidR="00525249" w:rsidRPr="00503629">
        <w:rPr>
          <w:rFonts w:ascii="Times New Roman" w:hAnsi="Times New Roman" w:cs="Times New Roman"/>
          <w:lang w:val="en-GB"/>
        </w:rPr>
        <w:t xml:space="preserve"> of flags by age</w:t>
      </w:r>
      <w:r w:rsidR="001E1B07" w:rsidRPr="00503629">
        <w:rPr>
          <w:rFonts w:ascii="Times New Roman" w:hAnsi="Times New Roman" w:cs="Times New Roman"/>
          <w:lang w:val="en-GB"/>
        </w:rPr>
        <w:t xml:space="preserve"> 6 in Kosovo and RNM, but not until age</w:t>
      </w:r>
      <w:r w:rsidR="00525249" w:rsidRPr="00503629">
        <w:rPr>
          <w:rFonts w:ascii="Times New Roman" w:hAnsi="Times New Roman" w:cs="Times New Roman"/>
          <w:lang w:val="en-GB"/>
        </w:rPr>
        <w:t xml:space="preserve"> 7</w:t>
      </w:r>
      <w:r w:rsidR="001E1B07" w:rsidRPr="00503629">
        <w:rPr>
          <w:rFonts w:ascii="Times New Roman" w:hAnsi="Times New Roman" w:cs="Times New Roman"/>
          <w:lang w:val="en-GB"/>
        </w:rPr>
        <w:t xml:space="preserve"> in NI</w:t>
      </w:r>
      <w:r w:rsidRPr="00503629">
        <w:rPr>
          <w:rFonts w:ascii="Times New Roman" w:hAnsi="Times New Roman" w:cs="Times New Roman"/>
          <w:lang w:val="en-GB"/>
        </w:rPr>
        <w:t xml:space="preserve"> (</w:t>
      </w:r>
      <w:r w:rsidR="00876074" w:rsidRPr="00503629">
        <w:rPr>
          <w:rFonts w:ascii="Times New Roman" w:hAnsi="Times New Roman" w:cs="Times New Roman"/>
          <w:lang w:val="en-GB"/>
        </w:rPr>
        <w:t>Figure 4</w:t>
      </w:r>
      <w:r w:rsidRPr="00503629">
        <w:rPr>
          <w:rFonts w:ascii="Times New Roman" w:hAnsi="Times New Roman" w:cs="Times New Roman"/>
          <w:lang w:val="en-GB"/>
        </w:rPr>
        <w:t>)</w:t>
      </w:r>
      <w:r w:rsidR="00525249" w:rsidRPr="00503629">
        <w:rPr>
          <w:rFonts w:ascii="Times New Roman" w:hAnsi="Times New Roman" w:cs="Times New Roman"/>
          <w:lang w:val="en-GB"/>
        </w:rPr>
        <w:t xml:space="preserve">, and hypothesized </w:t>
      </w:r>
      <w:r w:rsidR="00525249" w:rsidRPr="00503629">
        <w:rPr>
          <w:rFonts w:ascii="Times New Roman" w:hAnsi="Times New Roman" w:cs="Times New Roman"/>
          <w:i/>
          <w:iCs/>
          <w:lang w:val="en-GB"/>
        </w:rPr>
        <w:t>third-person</w:t>
      </w:r>
      <w:r w:rsidR="00525249" w:rsidRPr="00503629">
        <w:rPr>
          <w:rFonts w:ascii="Times New Roman" w:hAnsi="Times New Roman" w:cs="Times New Roman"/>
          <w:lang w:val="en-GB"/>
        </w:rPr>
        <w:t xml:space="preserve"> </w:t>
      </w:r>
      <w:r w:rsidR="00525249" w:rsidRPr="00503629">
        <w:rPr>
          <w:rFonts w:ascii="Times New Roman" w:hAnsi="Times New Roman" w:cs="Times New Roman"/>
          <w:i/>
          <w:iCs/>
          <w:lang w:val="en-GB"/>
        </w:rPr>
        <w:t>preferences</w:t>
      </w:r>
      <w:r w:rsidR="00525249" w:rsidRPr="00503629">
        <w:rPr>
          <w:rFonts w:ascii="Times New Roman" w:hAnsi="Times New Roman" w:cs="Times New Roman"/>
          <w:lang w:val="en-GB"/>
        </w:rPr>
        <w:t xml:space="preserve"> by age 7 in Kosovo and RNM, but not until age 9 in NI</w:t>
      </w:r>
      <w:r w:rsidRPr="00503629">
        <w:rPr>
          <w:rFonts w:ascii="Times New Roman" w:hAnsi="Times New Roman" w:cs="Times New Roman"/>
          <w:lang w:val="en-GB"/>
        </w:rPr>
        <w:t xml:space="preserve"> (</w:t>
      </w:r>
      <w:r w:rsidR="00876074" w:rsidRPr="00503629">
        <w:rPr>
          <w:rFonts w:ascii="Times New Roman" w:hAnsi="Times New Roman" w:cs="Times New Roman"/>
          <w:lang w:val="en-GB"/>
        </w:rPr>
        <w:t>Figure 5</w:t>
      </w:r>
      <w:r w:rsidRPr="00503629">
        <w:rPr>
          <w:rFonts w:ascii="Times New Roman" w:hAnsi="Times New Roman" w:cs="Times New Roman"/>
          <w:lang w:val="en-GB"/>
        </w:rPr>
        <w:t>)</w:t>
      </w:r>
      <w:r w:rsidR="00525249" w:rsidRPr="00503629">
        <w:rPr>
          <w:rFonts w:ascii="Times New Roman" w:hAnsi="Times New Roman" w:cs="Times New Roman"/>
          <w:lang w:val="en-GB"/>
        </w:rPr>
        <w:t>.</w:t>
      </w:r>
    </w:p>
    <w:p w14:paraId="69A52CD8" w14:textId="005200D6" w:rsidR="00A605AB" w:rsidRPr="00503629" w:rsidRDefault="009E1DCF" w:rsidP="00811AFD">
      <w:pPr>
        <w:spacing w:line="480" w:lineRule="auto"/>
        <w:ind w:firstLine="720"/>
        <w:rPr>
          <w:rFonts w:ascii="Times New Roman" w:hAnsi="Times New Roman" w:cs="Times New Roman"/>
        </w:rPr>
      </w:pPr>
      <w:r w:rsidRPr="00503629">
        <w:rPr>
          <w:rFonts w:ascii="Times New Roman" w:hAnsi="Times New Roman" w:cs="Times New Roman"/>
          <w:lang w:val="en-GB"/>
        </w:rPr>
        <w:t xml:space="preserve">Chi-square tests demonstrate that children were equally accurate in </w:t>
      </w:r>
      <w:r w:rsidRPr="00503629">
        <w:rPr>
          <w:rFonts w:ascii="Times New Roman" w:hAnsi="Times New Roman" w:cs="Times New Roman"/>
          <w:i/>
          <w:iCs/>
          <w:lang w:val="en-GB"/>
        </w:rPr>
        <w:t>categorizing</w:t>
      </w:r>
      <w:r w:rsidRPr="00503629">
        <w:rPr>
          <w:rFonts w:ascii="Times New Roman" w:hAnsi="Times New Roman" w:cs="Times New Roman"/>
          <w:lang w:val="en-GB"/>
        </w:rPr>
        <w:t xml:space="preserve"> flags when presented with an ingroup or outgroup label across each setting. However, </w:t>
      </w:r>
      <w:r w:rsidR="006D6593" w:rsidRPr="00503629">
        <w:rPr>
          <w:rFonts w:ascii="Times New Roman" w:hAnsi="Times New Roman" w:cs="Times New Roman"/>
          <w:lang w:val="en-GB"/>
        </w:rPr>
        <w:t xml:space="preserve">when predicting </w:t>
      </w:r>
      <w:r w:rsidR="006D6593" w:rsidRPr="00503629">
        <w:rPr>
          <w:rFonts w:ascii="Times New Roman" w:hAnsi="Times New Roman" w:cs="Times New Roman"/>
          <w:i/>
          <w:iCs/>
          <w:lang w:val="en-GB"/>
        </w:rPr>
        <w:t>third-person preferences</w:t>
      </w:r>
      <w:r w:rsidR="006D6593" w:rsidRPr="00503629">
        <w:rPr>
          <w:rFonts w:ascii="Times New Roman" w:hAnsi="Times New Roman" w:cs="Times New Roman"/>
          <w:lang w:val="en-GB"/>
        </w:rPr>
        <w:t xml:space="preserve">, </w:t>
      </w:r>
      <w:r w:rsidR="00AE5137" w:rsidRPr="00503629">
        <w:rPr>
          <w:rFonts w:ascii="Times New Roman" w:hAnsi="Times New Roman" w:cs="Times New Roman"/>
          <w:lang w:val="en-GB"/>
        </w:rPr>
        <w:t xml:space="preserve">participants’ choices were influenced by the group membership of the </w:t>
      </w:r>
      <w:r w:rsidR="003C233F" w:rsidRPr="00503629">
        <w:rPr>
          <w:rFonts w:ascii="Times New Roman" w:hAnsi="Times New Roman" w:cs="Times New Roman"/>
          <w:lang w:val="en-GB"/>
        </w:rPr>
        <w:t xml:space="preserve">target </w:t>
      </w:r>
      <w:r w:rsidR="00AE5137" w:rsidRPr="00503629">
        <w:rPr>
          <w:rFonts w:ascii="Times New Roman" w:hAnsi="Times New Roman" w:cs="Times New Roman"/>
          <w:lang w:val="en-GB"/>
        </w:rPr>
        <w:t>character presented</w:t>
      </w:r>
      <w:r w:rsidR="006D6593" w:rsidRPr="00503629">
        <w:rPr>
          <w:rFonts w:ascii="Times New Roman" w:hAnsi="Times New Roman" w:cs="Times New Roman"/>
          <w:lang w:val="en-GB"/>
        </w:rPr>
        <w:t xml:space="preserve">. </w:t>
      </w:r>
      <w:r w:rsidR="00A605AB" w:rsidRPr="00503629">
        <w:rPr>
          <w:rFonts w:ascii="Times New Roman" w:hAnsi="Times New Roman" w:cs="Times New Roman"/>
          <w:lang w:val="en-GB"/>
        </w:rPr>
        <w:t>Across settings, 87.8%</w:t>
      </w:r>
      <w:r w:rsidR="008E204A" w:rsidRPr="00503629">
        <w:rPr>
          <w:rFonts w:ascii="Times New Roman" w:hAnsi="Times New Roman" w:cs="Times New Roman"/>
          <w:lang w:val="en-GB"/>
        </w:rPr>
        <w:t xml:space="preserve"> of </w:t>
      </w:r>
      <w:r w:rsidR="00AE5137" w:rsidRPr="00503629">
        <w:rPr>
          <w:rFonts w:ascii="Times New Roman" w:hAnsi="Times New Roman" w:cs="Times New Roman"/>
          <w:lang w:val="en-GB"/>
        </w:rPr>
        <w:t>participants</w:t>
      </w:r>
      <w:r w:rsidR="008E204A" w:rsidRPr="00503629">
        <w:rPr>
          <w:rFonts w:ascii="Times New Roman" w:hAnsi="Times New Roman" w:cs="Times New Roman"/>
          <w:lang w:val="en-GB"/>
        </w:rPr>
        <w:t xml:space="preserve"> </w:t>
      </w:r>
      <w:r w:rsidR="00AE5137" w:rsidRPr="00503629">
        <w:rPr>
          <w:rFonts w:ascii="Times New Roman" w:hAnsi="Times New Roman" w:cs="Times New Roman"/>
          <w:lang w:val="en-GB"/>
        </w:rPr>
        <w:t xml:space="preserve">predicted a fictitious ingroup member would have an ingroup flag preference </w:t>
      </w:r>
      <w:r w:rsidR="00F22AF2" w:rsidRPr="00503629">
        <w:rPr>
          <w:rFonts w:ascii="Times New Roman" w:hAnsi="Times New Roman" w:cs="Times New Roman"/>
          <w:lang w:val="en-GB"/>
        </w:rPr>
        <w:t>(e.g. a Catholic participant match</w:t>
      </w:r>
      <w:r w:rsidR="00D11C67" w:rsidRPr="00503629">
        <w:rPr>
          <w:rFonts w:ascii="Times New Roman" w:hAnsi="Times New Roman" w:cs="Times New Roman"/>
          <w:lang w:val="en-GB"/>
        </w:rPr>
        <w:t>ed</w:t>
      </w:r>
      <w:r w:rsidR="00F22AF2" w:rsidRPr="00503629">
        <w:rPr>
          <w:rFonts w:ascii="Times New Roman" w:hAnsi="Times New Roman" w:cs="Times New Roman"/>
          <w:lang w:val="en-GB"/>
        </w:rPr>
        <w:t xml:space="preserve"> a Catholic </w:t>
      </w:r>
      <w:r w:rsidR="003C233F" w:rsidRPr="00503629">
        <w:rPr>
          <w:rFonts w:ascii="Times New Roman" w:hAnsi="Times New Roman" w:cs="Times New Roman"/>
          <w:lang w:val="en-GB"/>
        </w:rPr>
        <w:t>character</w:t>
      </w:r>
      <w:r w:rsidR="00F22AF2" w:rsidRPr="00503629">
        <w:rPr>
          <w:rFonts w:ascii="Times New Roman" w:hAnsi="Times New Roman" w:cs="Times New Roman"/>
          <w:lang w:val="en-GB"/>
        </w:rPr>
        <w:t xml:space="preserve"> to the Irish Tricolor flag)</w:t>
      </w:r>
      <w:r w:rsidR="008E204A" w:rsidRPr="00503629">
        <w:rPr>
          <w:rFonts w:ascii="Times New Roman" w:hAnsi="Times New Roman" w:cs="Times New Roman"/>
          <w:lang w:val="en-GB"/>
        </w:rPr>
        <w:t xml:space="preserve">, while </w:t>
      </w:r>
      <w:r w:rsidR="00AE5137" w:rsidRPr="00503629">
        <w:rPr>
          <w:rFonts w:ascii="Times New Roman" w:hAnsi="Times New Roman" w:cs="Times New Roman"/>
          <w:lang w:val="en-GB"/>
        </w:rPr>
        <w:t xml:space="preserve">only </w:t>
      </w:r>
      <w:r w:rsidR="00A605AB" w:rsidRPr="00503629">
        <w:rPr>
          <w:rFonts w:ascii="Times New Roman" w:hAnsi="Times New Roman" w:cs="Times New Roman"/>
          <w:lang w:val="en-GB"/>
        </w:rPr>
        <w:t>68.8</w:t>
      </w:r>
      <w:r w:rsidR="008E204A" w:rsidRPr="00503629">
        <w:rPr>
          <w:rFonts w:ascii="Times New Roman" w:hAnsi="Times New Roman" w:cs="Times New Roman"/>
          <w:lang w:val="en-GB"/>
        </w:rPr>
        <w:t xml:space="preserve">% of </w:t>
      </w:r>
      <w:r w:rsidR="00AE5137" w:rsidRPr="00503629">
        <w:rPr>
          <w:rFonts w:ascii="Times New Roman" w:hAnsi="Times New Roman" w:cs="Times New Roman"/>
          <w:lang w:val="en-GB"/>
        </w:rPr>
        <w:t>participants</w:t>
      </w:r>
      <w:r w:rsidR="00F22AF2" w:rsidRPr="00503629">
        <w:rPr>
          <w:rFonts w:ascii="Times New Roman" w:hAnsi="Times New Roman" w:cs="Times New Roman"/>
          <w:lang w:val="en-GB"/>
        </w:rPr>
        <w:t xml:space="preserve"> </w:t>
      </w:r>
      <w:r w:rsidR="00AE5137" w:rsidRPr="00503629">
        <w:rPr>
          <w:rFonts w:ascii="Times New Roman" w:hAnsi="Times New Roman" w:cs="Times New Roman"/>
          <w:lang w:val="en-GB"/>
        </w:rPr>
        <w:t>predicted a fictitious outgroup member would have an</w:t>
      </w:r>
      <w:r w:rsidR="00F22AF2" w:rsidRPr="00503629">
        <w:rPr>
          <w:rFonts w:ascii="Times New Roman" w:hAnsi="Times New Roman" w:cs="Times New Roman"/>
          <w:lang w:val="en-GB"/>
        </w:rPr>
        <w:t xml:space="preserve"> </w:t>
      </w:r>
      <w:r w:rsidR="00D813B6" w:rsidRPr="00503629">
        <w:rPr>
          <w:rFonts w:ascii="Times New Roman" w:hAnsi="Times New Roman" w:cs="Times New Roman"/>
          <w:lang w:val="en-GB"/>
        </w:rPr>
        <w:t>out</w:t>
      </w:r>
      <w:r w:rsidR="00F22AF2" w:rsidRPr="00503629">
        <w:rPr>
          <w:rFonts w:ascii="Times New Roman" w:hAnsi="Times New Roman" w:cs="Times New Roman"/>
          <w:lang w:val="en-GB"/>
        </w:rPr>
        <w:t>group</w:t>
      </w:r>
      <w:r w:rsidR="008E204A" w:rsidRPr="00503629">
        <w:rPr>
          <w:rFonts w:ascii="Times New Roman" w:hAnsi="Times New Roman" w:cs="Times New Roman"/>
          <w:lang w:val="en-GB"/>
        </w:rPr>
        <w:t xml:space="preserve"> </w:t>
      </w:r>
      <w:r w:rsidR="008E204A" w:rsidRPr="00503629">
        <w:rPr>
          <w:rFonts w:ascii="Times New Roman" w:hAnsi="Times New Roman" w:cs="Times New Roman"/>
          <w:lang w:val="en-GB"/>
        </w:rPr>
        <w:lastRenderedPageBreak/>
        <w:t>flag</w:t>
      </w:r>
      <w:r w:rsidR="00AE5137" w:rsidRPr="00503629">
        <w:rPr>
          <w:rFonts w:ascii="Times New Roman" w:hAnsi="Times New Roman" w:cs="Times New Roman"/>
          <w:lang w:val="en-GB"/>
        </w:rPr>
        <w:t xml:space="preserve"> preference</w:t>
      </w:r>
      <w:r w:rsidR="008E204A" w:rsidRPr="00503629">
        <w:rPr>
          <w:rFonts w:ascii="Times New Roman" w:hAnsi="Times New Roman" w:cs="Times New Roman"/>
          <w:lang w:val="en-GB"/>
        </w:rPr>
        <w:t xml:space="preserve"> </w:t>
      </w:r>
      <w:r w:rsidR="008E204A" w:rsidRPr="00503629">
        <w:rPr>
          <w:rFonts w:ascii="Times New Roman" w:hAnsi="Times New Roman" w:cs="Times New Roman"/>
        </w:rPr>
        <w:t>(</w:t>
      </w:r>
      <w:r w:rsidR="00F22AF2" w:rsidRPr="00503629">
        <w:rPr>
          <w:rFonts w:ascii="Times New Roman" w:hAnsi="Times New Roman" w:cs="Times New Roman"/>
        </w:rPr>
        <w:t>e.g. a Catholic participant match</w:t>
      </w:r>
      <w:r w:rsidR="00D11C67" w:rsidRPr="00503629">
        <w:rPr>
          <w:rFonts w:ascii="Times New Roman" w:hAnsi="Times New Roman" w:cs="Times New Roman"/>
        </w:rPr>
        <w:t>ed</w:t>
      </w:r>
      <w:r w:rsidR="00F22AF2" w:rsidRPr="00503629">
        <w:rPr>
          <w:rFonts w:ascii="Times New Roman" w:hAnsi="Times New Roman" w:cs="Times New Roman"/>
        </w:rPr>
        <w:t xml:space="preserve"> a Protestant </w:t>
      </w:r>
      <w:r w:rsidR="00A0281A" w:rsidRPr="00503629">
        <w:rPr>
          <w:rFonts w:ascii="Times New Roman" w:hAnsi="Times New Roman" w:cs="Times New Roman"/>
        </w:rPr>
        <w:t>character</w:t>
      </w:r>
      <w:r w:rsidR="00F22AF2" w:rsidRPr="00503629">
        <w:rPr>
          <w:rFonts w:ascii="Times New Roman" w:hAnsi="Times New Roman" w:cs="Times New Roman"/>
        </w:rPr>
        <w:t xml:space="preserve"> to the British Union flag; </w:t>
      </w:r>
      <w:r w:rsidR="008E204A" w:rsidRPr="00503629">
        <w:rPr>
          <w:rFonts w:ascii="Times New Roman" w:hAnsi="Times New Roman" w:cs="Times New Roman"/>
          <w:i/>
          <w:iCs/>
        </w:rPr>
        <w:t>X</w:t>
      </w:r>
      <w:r w:rsidR="008E204A" w:rsidRPr="00503629">
        <w:rPr>
          <w:rFonts w:ascii="Times New Roman" w:hAnsi="Times New Roman" w:cs="Times New Roman"/>
          <w:vertAlign w:val="superscript"/>
        </w:rPr>
        <w:t>2</w:t>
      </w:r>
      <w:r w:rsidR="008E204A" w:rsidRPr="00503629">
        <w:rPr>
          <w:rFonts w:ascii="Times New Roman" w:hAnsi="Times New Roman" w:cs="Times New Roman"/>
        </w:rPr>
        <w:t xml:space="preserve"> (</w:t>
      </w:r>
      <w:r w:rsidR="00A605AB" w:rsidRPr="00503629">
        <w:rPr>
          <w:rFonts w:ascii="Times New Roman" w:hAnsi="Times New Roman" w:cs="Times New Roman"/>
        </w:rPr>
        <w:t>1</w:t>
      </w:r>
      <w:r w:rsidR="008E204A" w:rsidRPr="00503629">
        <w:rPr>
          <w:rFonts w:ascii="Times New Roman" w:hAnsi="Times New Roman" w:cs="Times New Roman"/>
        </w:rPr>
        <w:t xml:space="preserve">)= </w:t>
      </w:r>
      <w:r w:rsidR="00A605AB" w:rsidRPr="00503629">
        <w:rPr>
          <w:rFonts w:ascii="Times New Roman" w:hAnsi="Times New Roman" w:cs="Times New Roman"/>
        </w:rPr>
        <w:t>23.72</w:t>
      </w:r>
      <w:r w:rsidR="008E204A" w:rsidRPr="00503629">
        <w:rPr>
          <w:rFonts w:ascii="Times New Roman" w:hAnsi="Times New Roman" w:cs="Times New Roman"/>
        </w:rPr>
        <w:t xml:space="preserve">, </w:t>
      </w:r>
      <w:r w:rsidR="008E204A" w:rsidRPr="00503629">
        <w:rPr>
          <w:rFonts w:ascii="Times New Roman" w:hAnsi="Times New Roman" w:cs="Times New Roman"/>
          <w:i/>
          <w:iCs/>
        </w:rPr>
        <w:t>p</w:t>
      </w:r>
      <w:r w:rsidR="008E204A" w:rsidRPr="00503629">
        <w:rPr>
          <w:rFonts w:ascii="Times New Roman" w:hAnsi="Times New Roman" w:cs="Times New Roman"/>
        </w:rPr>
        <w:t>&lt; .</w:t>
      </w:r>
      <w:r w:rsidR="00A605AB" w:rsidRPr="00503629">
        <w:rPr>
          <w:rFonts w:ascii="Times New Roman" w:hAnsi="Times New Roman" w:cs="Times New Roman"/>
        </w:rPr>
        <w:t>001</w:t>
      </w:r>
      <w:r w:rsidR="008E204A" w:rsidRPr="00503629">
        <w:rPr>
          <w:rFonts w:ascii="Times New Roman" w:hAnsi="Times New Roman" w:cs="Times New Roman"/>
        </w:rPr>
        <w:t xml:space="preserve">). In other words, children were </w:t>
      </w:r>
      <w:r w:rsidR="00E87D6F" w:rsidRPr="00503629">
        <w:rPr>
          <w:rFonts w:ascii="Times New Roman" w:hAnsi="Times New Roman" w:cs="Times New Roman"/>
        </w:rPr>
        <w:t>more likely to</w:t>
      </w:r>
      <w:r w:rsidR="008E204A" w:rsidRPr="00503629">
        <w:rPr>
          <w:rFonts w:ascii="Times New Roman" w:hAnsi="Times New Roman" w:cs="Times New Roman"/>
        </w:rPr>
        <w:t xml:space="preserve"> predict ingroup members’ preferences </w:t>
      </w:r>
      <w:r w:rsidR="00E87D6F" w:rsidRPr="00503629">
        <w:rPr>
          <w:rFonts w:ascii="Times New Roman" w:hAnsi="Times New Roman" w:cs="Times New Roman"/>
        </w:rPr>
        <w:t xml:space="preserve">in the hypothesized direction </w:t>
      </w:r>
      <w:r w:rsidR="008E204A" w:rsidRPr="00503629">
        <w:rPr>
          <w:rFonts w:ascii="Times New Roman" w:hAnsi="Times New Roman" w:cs="Times New Roman"/>
        </w:rPr>
        <w:t>than outgroup members’ preferences.</w:t>
      </w:r>
      <w:r w:rsidR="00FF1056" w:rsidRPr="00503629">
        <w:rPr>
          <w:rFonts w:ascii="Times New Roman" w:hAnsi="Times New Roman" w:cs="Times New Roman"/>
        </w:rPr>
        <w:t xml:space="preserve"> </w:t>
      </w:r>
    </w:p>
    <w:p w14:paraId="759B15FA" w14:textId="3DC26514" w:rsidR="005363F2" w:rsidRPr="00503629" w:rsidRDefault="008E204A" w:rsidP="00811AFD">
      <w:pPr>
        <w:pStyle w:val="CommentText"/>
        <w:spacing w:after="0" w:line="480" w:lineRule="auto"/>
        <w:ind w:firstLine="720"/>
        <w:rPr>
          <w:rFonts w:ascii="Times New Roman" w:hAnsi="Times New Roman" w:cs="Times New Roman"/>
          <w:sz w:val="24"/>
          <w:szCs w:val="24"/>
        </w:rPr>
      </w:pPr>
      <w:r w:rsidRPr="00503629">
        <w:rPr>
          <w:rFonts w:ascii="Times New Roman" w:hAnsi="Times New Roman" w:cs="Times New Roman"/>
          <w:sz w:val="24"/>
          <w:szCs w:val="24"/>
        </w:rPr>
        <w:t>B</w:t>
      </w:r>
      <w:r w:rsidR="0065443B" w:rsidRPr="00503629">
        <w:rPr>
          <w:rFonts w:ascii="Times New Roman" w:hAnsi="Times New Roman" w:cs="Times New Roman"/>
          <w:sz w:val="24"/>
          <w:szCs w:val="24"/>
        </w:rPr>
        <w:t>inary logistic regression</w:t>
      </w:r>
      <w:r w:rsidRPr="00503629">
        <w:rPr>
          <w:rFonts w:ascii="Times New Roman" w:hAnsi="Times New Roman" w:cs="Times New Roman"/>
          <w:sz w:val="24"/>
          <w:szCs w:val="24"/>
        </w:rPr>
        <w:t xml:space="preserve">s were conducted for each question type to explore the influence of children’s age, gender, </w:t>
      </w:r>
      <w:r w:rsidR="00326B4C" w:rsidRPr="00503629">
        <w:rPr>
          <w:rFonts w:ascii="Times New Roman" w:hAnsi="Times New Roman" w:cs="Times New Roman"/>
          <w:sz w:val="24"/>
          <w:szCs w:val="24"/>
        </w:rPr>
        <w:t xml:space="preserve">group status, and </w:t>
      </w:r>
      <w:r w:rsidR="000E10BE" w:rsidRPr="00503629">
        <w:rPr>
          <w:rFonts w:ascii="Times New Roman" w:hAnsi="Times New Roman" w:cs="Times New Roman"/>
          <w:sz w:val="24"/>
          <w:szCs w:val="24"/>
        </w:rPr>
        <w:t>research setting</w:t>
      </w:r>
      <w:r w:rsidR="00326B4C" w:rsidRPr="00503629">
        <w:rPr>
          <w:rFonts w:ascii="Times New Roman" w:hAnsi="Times New Roman" w:cs="Times New Roman"/>
          <w:sz w:val="24"/>
          <w:szCs w:val="24"/>
        </w:rPr>
        <w:t xml:space="preserve"> (two dummy variables: Kosovo</w:t>
      </w:r>
      <w:r w:rsidR="00D813B6" w:rsidRPr="00503629">
        <w:rPr>
          <w:rFonts w:ascii="Times New Roman" w:hAnsi="Times New Roman" w:cs="Times New Roman"/>
          <w:sz w:val="24"/>
          <w:szCs w:val="24"/>
        </w:rPr>
        <w:t xml:space="preserve"> </w:t>
      </w:r>
      <w:r w:rsidR="00326B4C" w:rsidRPr="00503629">
        <w:rPr>
          <w:rFonts w:ascii="Times New Roman" w:hAnsi="Times New Roman" w:cs="Times New Roman"/>
          <w:sz w:val="24"/>
          <w:szCs w:val="24"/>
        </w:rPr>
        <w:t>= 1 and all else =0</w:t>
      </w:r>
      <w:r w:rsidR="00D813B6" w:rsidRPr="00503629">
        <w:rPr>
          <w:rFonts w:ascii="Times New Roman" w:hAnsi="Times New Roman" w:cs="Times New Roman"/>
          <w:sz w:val="24"/>
          <w:szCs w:val="24"/>
        </w:rPr>
        <w:t>;</w:t>
      </w:r>
      <w:r w:rsidR="00326B4C" w:rsidRPr="00503629">
        <w:rPr>
          <w:rFonts w:ascii="Times New Roman" w:hAnsi="Times New Roman" w:cs="Times New Roman"/>
          <w:sz w:val="24"/>
          <w:szCs w:val="24"/>
        </w:rPr>
        <w:t xml:space="preserve"> RNM= 1 and all else = 0) </w:t>
      </w:r>
      <w:r w:rsidRPr="00503629">
        <w:rPr>
          <w:rFonts w:ascii="Times New Roman" w:hAnsi="Times New Roman" w:cs="Times New Roman"/>
          <w:sz w:val="24"/>
          <w:szCs w:val="24"/>
        </w:rPr>
        <w:t>on flag categorization and preferences.</w:t>
      </w:r>
      <w:r w:rsidR="00B67D4F" w:rsidRPr="00503629">
        <w:rPr>
          <w:rFonts w:ascii="Times New Roman" w:hAnsi="Times New Roman" w:cs="Times New Roman"/>
          <w:sz w:val="24"/>
          <w:szCs w:val="24"/>
        </w:rPr>
        <w:t xml:space="preserve"> First, a logistic regression model </w:t>
      </w:r>
      <w:r w:rsidR="00317BB7" w:rsidRPr="00503629">
        <w:rPr>
          <w:rFonts w:ascii="Times New Roman" w:hAnsi="Times New Roman" w:cs="Times New Roman"/>
          <w:sz w:val="24"/>
          <w:szCs w:val="24"/>
        </w:rPr>
        <w:t xml:space="preserve">testing whether age, gender, group status, and </w:t>
      </w:r>
      <w:r w:rsidR="000E10BE" w:rsidRPr="00503629">
        <w:rPr>
          <w:rFonts w:ascii="Times New Roman" w:hAnsi="Times New Roman" w:cs="Times New Roman"/>
          <w:sz w:val="24"/>
          <w:szCs w:val="24"/>
        </w:rPr>
        <w:t xml:space="preserve">research setting </w:t>
      </w:r>
      <w:r w:rsidR="00317BB7" w:rsidRPr="00503629">
        <w:rPr>
          <w:rFonts w:ascii="Times New Roman" w:hAnsi="Times New Roman" w:cs="Times New Roman"/>
          <w:sz w:val="24"/>
          <w:szCs w:val="24"/>
        </w:rPr>
        <w:t xml:space="preserve">would predict the likelihood that participants would </w:t>
      </w:r>
      <w:r w:rsidR="00554E20" w:rsidRPr="00503629">
        <w:rPr>
          <w:rFonts w:ascii="Times New Roman" w:hAnsi="Times New Roman" w:cs="Times New Roman"/>
          <w:sz w:val="24"/>
          <w:szCs w:val="24"/>
        </w:rPr>
        <w:t>accuratel</w:t>
      </w:r>
      <w:r w:rsidR="00317BB7" w:rsidRPr="00503629">
        <w:rPr>
          <w:rFonts w:ascii="Times New Roman" w:hAnsi="Times New Roman" w:cs="Times New Roman"/>
          <w:sz w:val="24"/>
          <w:szCs w:val="24"/>
        </w:rPr>
        <w:t xml:space="preserve">y </w:t>
      </w:r>
      <w:r w:rsidR="00317BB7" w:rsidRPr="00503629">
        <w:rPr>
          <w:rFonts w:ascii="Times New Roman" w:hAnsi="Times New Roman" w:cs="Times New Roman"/>
          <w:i/>
          <w:iCs/>
          <w:sz w:val="24"/>
          <w:szCs w:val="24"/>
        </w:rPr>
        <w:t>categorize</w:t>
      </w:r>
      <w:r w:rsidR="00317BB7" w:rsidRPr="00503629">
        <w:rPr>
          <w:rFonts w:ascii="Times New Roman" w:hAnsi="Times New Roman" w:cs="Times New Roman"/>
          <w:sz w:val="24"/>
          <w:szCs w:val="24"/>
        </w:rPr>
        <w:t xml:space="preserve"> a flag to a given label was significant (</w:t>
      </w:r>
      <w:r w:rsidR="00584304" w:rsidRPr="00503629">
        <w:rPr>
          <w:rFonts w:ascii="Times New Roman" w:hAnsi="Times New Roman" w:cs="Times New Roman"/>
          <w:i/>
          <w:iCs/>
          <w:sz w:val="24"/>
          <w:szCs w:val="24"/>
        </w:rPr>
        <w:t>X</w:t>
      </w:r>
      <w:r w:rsidR="00584304" w:rsidRPr="00503629">
        <w:rPr>
          <w:rFonts w:ascii="Times New Roman" w:hAnsi="Times New Roman" w:cs="Times New Roman"/>
          <w:sz w:val="24"/>
          <w:szCs w:val="24"/>
          <w:vertAlign w:val="superscript"/>
        </w:rPr>
        <w:t>2</w:t>
      </w:r>
      <w:r w:rsidR="00584304" w:rsidRPr="00503629">
        <w:rPr>
          <w:rFonts w:ascii="Times New Roman" w:hAnsi="Times New Roman" w:cs="Times New Roman"/>
          <w:sz w:val="24"/>
          <w:szCs w:val="24"/>
        </w:rPr>
        <w:t xml:space="preserve"> </w:t>
      </w:r>
      <w:r w:rsidR="00317BB7" w:rsidRPr="00503629">
        <w:rPr>
          <w:rFonts w:ascii="Times New Roman" w:hAnsi="Times New Roman" w:cs="Times New Roman"/>
          <w:sz w:val="24"/>
          <w:szCs w:val="24"/>
        </w:rPr>
        <w:t>(5) = 163.71, </w:t>
      </w:r>
      <w:r w:rsidR="00317BB7" w:rsidRPr="00503629">
        <w:rPr>
          <w:rFonts w:ascii="Times New Roman" w:hAnsi="Times New Roman" w:cs="Times New Roman"/>
          <w:i/>
          <w:iCs/>
          <w:sz w:val="24"/>
          <w:szCs w:val="24"/>
        </w:rPr>
        <w:t>p</w:t>
      </w:r>
      <w:r w:rsidR="00317BB7" w:rsidRPr="00503629">
        <w:rPr>
          <w:rFonts w:ascii="Times New Roman" w:hAnsi="Times New Roman" w:cs="Times New Roman"/>
          <w:sz w:val="24"/>
          <w:szCs w:val="24"/>
        </w:rPr>
        <w:t> &lt; .001), explaining 36.8% (Nagelkerke </w:t>
      </w:r>
      <w:r w:rsidR="00317BB7" w:rsidRPr="00503629">
        <w:rPr>
          <w:rFonts w:ascii="Times New Roman" w:hAnsi="Times New Roman" w:cs="Times New Roman"/>
          <w:i/>
          <w:iCs/>
          <w:sz w:val="24"/>
          <w:szCs w:val="24"/>
        </w:rPr>
        <w:t>R</w:t>
      </w:r>
      <w:r w:rsidR="00317BB7" w:rsidRPr="00503629">
        <w:rPr>
          <w:rFonts w:ascii="Times New Roman" w:hAnsi="Times New Roman" w:cs="Times New Roman"/>
          <w:i/>
          <w:iCs/>
          <w:sz w:val="24"/>
          <w:szCs w:val="24"/>
          <w:vertAlign w:val="superscript"/>
        </w:rPr>
        <w:t>2</w:t>
      </w:r>
      <w:r w:rsidR="00317BB7" w:rsidRPr="00503629">
        <w:rPr>
          <w:rFonts w:ascii="Times New Roman" w:hAnsi="Times New Roman" w:cs="Times New Roman"/>
          <w:sz w:val="24"/>
          <w:szCs w:val="24"/>
        </w:rPr>
        <w:t xml:space="preserve">) of the variance in flag categorization and </w:t>
      </w:r>
      <w:r w:rsidR="00554E20" w:rsidRPr="00503629">
        <w:rPr>
          <w:rFonts w:ascii="Times New Roman" w:hAnsi="Times New Roman" w:cs="Times New Roman"/>
          <w:sz w:val="24"/>
          <w:szCs w:val="24"/>
        </w:rPr>
        <w:t>accurately</w:t>
      </w:r>
      <w:r w:rsidR="00317BB7" w:rsidRPr="00503629">
        <w:rPr>
          <w:rFonts w:ascii="Times New Roman" w:hAnsi="Times New Roman" w:cs="Times New Roman"/>
          <w:sz w:val="24"/>
          <w:szCs w:val="24"/>
        </w:rPr>
        <w:t xml:space="preserve"> classified 86.7% of cases</w:t>
      </w:r>
      <w:r w:rsidR="00554E20" w:rsidRPr="00503629">
        <w:rPr>
          <w:rFonts w:ascii="Times New Roman" w:hAnsi="Times New Roman" w:cs="Times New Roman"/>
          <w:sz w:val="24"/>
          <w:szCs w:val="24"/>
        </w:rPr>
        <w:t xml:space="preserve"> (Table 1)</w:t>
      </w:r>
      <w:r w:rsidR="00317BB7" w:rsidRPr="00503629">
        <w:rPr>
          <w:rFonts w:ascii="Times New Roman" w:hAnsi="Times New Roman" w:cs="Times New Roman"/>
          <w:sz w:val="24"/>
          <w:szCs w:val="24"/>
        </w:rPr>
        <w:t xml:space="preserve">. According to the model, the log of the odds of a child </w:t>
      </w:r>
      <w:r w:rsidR="00554E20" w:rsidRPr="00503629">
        <w:rPr>
          <w:rFonts w:ascii="Times New Roman" w:hAnsi="Times New Roman" w:cs="Times New Roman"/>
          <w:sz w:val="24"/>
          <w:szCs w:val="24"/>
        </w:rPr>
        <w:t>accurately</w:t>
      </w:r>
      <w:r w:rsidR="00317BB7" w:rsidRPr="00503629">
        <w:rPr>
          <w:rFonts w:ascii="Times New Roman" w:hAnsi="Times New Roman" w:cs="Times New Roman"/>
          <w:sz w:val="24"/>
          <w:szCs w:val="24"/>
        </w:rPr>
        <w:t xml:space="preserve"> categorizing a flag was positively related to age. Females had 2.</w:t>
      </w:r>
      <w:r w:rsidR="00554E20" w:rsidRPr="00503629">
        <w:rPr>
          <w:rFonts w:ascii="Times New Roman" w:hAnsi="Times New Roman" w:cs="Times New Roman"/>
          <w:sz w:val="24"/>
          <w:szCs w:val="24"/>
        </w:rPr>
        <w:t>1</w:t>
      </w:r>
      <w:r w:rsidR="00317BB7" w:rsidRPr="00503629">
        <w:rPr>
          <w:rFonts w:ascii="Times New Roman" w:hAnsi="Times New Roman" w:cs="Times New Roman"/>
          <w:sz w:val="24"/>
          <w:szCs w:val="24"/>
        </w:rPr>
        <w:t xml:space="preserve">2 times higher odds of </w:t>
      </w:r>
      <w:r w:rsidR="00554E20" w:rsidRPr="00503629">
        <w:rPr>
          <w:rFonts w:ascii="Times New Roman" w:hAnsi="Times New Roman" w:cs="Times New Roman"/>
          <w:sz w:val="24"/>
          <w:szCs w:val="24"/>
        </w:rPr>
        <w:t>accurately</w:t>
      </w:r>
      <w:r w:rsidR="00317BB7" w:rsidRPr="00503629">
        <w:rPr>
          <w:rFonts w:ascii="Times New Roman" w:hAnsi="Times New Roman" w:cs="Times New Roman"/>
          <w:sz w:val="24"/>
          <w:szCs w:val="24"/>
        </w:rPr>
        <w:t xml:space="preserve"> categoriz</w:t>
      </w:r>
      <w:r w:rsidR="000E10BE" w:rsidRPr="00503629">
        <w:rPr>
          <w:rFonts w:ascii="Times New Roman" w:hAnsi="Times New Roman" w:cs="Times New Roman"/>
          <w:sz w:val="24"/>
          <w:szCs w:val="24"/>
        </w:rPr>
        <w:t>ing</w:t>
      </w:r>
      <w:r w:rsidR="00317BB7" w:rsidRPr="00503629">
        <w:rPr>
          <w:rFonts w:ascii="Times New Roman" w:hAnsi="Times New Roman" w:cs="Times New Roman"/>
          <w:sz w:val="24"/>
          <w:szCs w:val="24"/>
        </w:rPr>
        <w:t xml:space="preserve"> flags than males. Children in RNM (97.9%) and Kosovo (94.1%) were more likely to categorize flags </w:t>
      </w:r>
      <w:r w:rsidR="00554E20" w:rsidRPr="00503629">
        <w:rPr>
          <w:rFonts w:ascii="Times New Roman" w:hAnsi="Times New Roman" w:cs="Times New Roman"/>
          <w:sz w:val="24"/>
          <w:szCs w:val="24"/>
        </w:rPr>
        <w:t>accurately</w:t>
      </w:r>
      <w:r w:rsidR="00317BB7" w:rsidRPr="00503629">
        <w:rPr>
          <w:rFonts w:ascii="Times New Roman" w:hAnsi="Times New Roman" w:cs="Times New Roman"/>
          <w:sz w:val="24"/>
          <w:szCs w:val="24"/>
        </w:rPr>
        <w:t xml:space="preserve"> than children in NI (70.3%). Whether children were minority or majority group status did not relate to their accuracy in flag categorization.</w:t>
      </w:r>
    </w:p>
    <w:p w14:paraId="2FA17107" w14:textId="376B16C7" w:rsidR="00317BB7" w:rsidRPr="00503629" w:rsidRDefault="005363F2" w:rsidP="00811AFD">
      <w:pPr>
        <w:pStyle w:val="CommentText"/>
        <w:spacing w:after="0" w:line="480" w:lineRule="auto"/>
        <w:ind w:firstLine="720"/>
        <w:rPr>
          <w:rFonts w:ascii="Times New Roman" w:hAnsi="Times New Roman" w:cs="Times New Roman"/>
          <w:sz w:val="24"/>
          <w:szCs w:val="24"/>
        </w:rPr>
      </w:pPr>
      <w:r w:rsidRPr="00503629">
        <w:rPr>
          <w:rFonts w:ascii="Times New Roman" w:hAnsi="Times New Roman" w:cs="Times New Roman"/>
          <w:sz w:val="24"/>
          <w:szCs w:val="24"/>
        </w:rPr>
        <w:t>N</w:t>
      </w:r>
      <w:r w:rsidR="00772271" w:rsidRPr="00503629">
        <w:rPr>
          <w:rFonts w:ascii="Times New Roman" w:hAnsi="Times New Roman" w:cs="Times New Roman"/>
          <w:sz w:val="24"/>
          <w:szCs w:val="24"/>
        </w:rPr>
        <w:t>ext, a logis</w:t>
      </w:r>
      <w:r w:rsidR="00317BB7" w:rsidRPr="00503629">
        <w:rPr>
          <w:rFonts w:ascii="Times New Roman" w:hAnsi="Times New Roman" w:cs="Times New Roman"/>
          <w:sz w:val="24"/>
          <w:szCs w:val="24"/>
        </w:rPr>
        <w:t xml:space="preserve">tic regression model testing whether age, gender, group status, and </w:t>
      </w:r>
      <w:r w:rsidR="000E10BE" w:rsidRPr="00503629">
        <w:rPr>
          <w:rFonts w:ascii="Times New Roman" w:hAnsi="Times New Roman" w:cs="Times New Roman"/>
          <w:sz w:val="24"/>
          <w:szCs w:val="24"/>
        </w:rPr>
        <w:t xml:space="preserve">research </w:t>
      </w:r>
      <w:r w:rsidR="00317BB7" w:rsidRPr="00503629">
        <w:rPr>
          <w:rFonts w:ascii="Times New Roman" w:hAnsi="Times New Roman" w:cs="Times New Roman"/>
          <w:sz w:val="24"/>
          <w:szCs w:val="24"/>
        </w:rPr>
        <w:t xml:space="preserve">setting would predict the likelihood that participants would demonstrate </w:t>
      </w:r>
      <w:r w:rsidR="00317BB7" w:rsidRPr="00503629">
        <w:rPr>
          <w:rFonts w:ascii="Times New Roman" w:hAnsi="Times New Roman" w:cs="Times New Roman"/>
          <w:i/>
          <w:iCs/>
          <w:sz w:val="24"/>
          <w:szCs w:val="24"/>
        </w:rPr>
        <w:t>first-person preferences</w:t>
      </w:r>
      <w:r w:rsidR="00317BB7" w:rsidRPr="00503629">
        <w:rPr>
          <w:rFonts w:ascii="Times New Roman" w:hAnsi="Times New Roman" w:cs="Times New Roman"/>
          <w:sz w:val="24"/>
          <w:szCs w:val="24"/>
        </w:rPr>
        <w:t xml:space="preserve"> for th</w:t>
      </w:r>
      <w:r w:rsidR="0015261D" w:rsidRPr="00503629">
        <w:rPr>
          <w:rFonts w:ascii="Times New Roman" w:hAnsi="Times New Roman" w:cs="Times New Roman"/>
          <w:sz w:val="24"/>
          <w:szCs w:val="24"/>
        </w:rPr>
        <w:t>ei</w:t>
      </w:r>
      <w:r w:rsidR="00AE5137" w:rsidRPr="00503629">
        <w:rPr>
          <w:rFonts w:ascii="Times New Roman" w:hAnsi="Times New Roman" w:cs="Times New Roman"/>
          <w:sz w:val="24"/>
          <w:szCs w:val="24"/>
        </w:rPr>
        <w:t>r</w:t>
      </w:r>
      <w:r w:rsidR="00317BB7" w:rsidRPr="00503629">
        <w:rPr>
          <w:rFonts w:ascii="Times New Roman" w:hAnsi="Times New Roman" w:cs="Times New Roman"/>
          <w:sz w:val="24"/>
          <w:szCs w:val="24"/>
        </w:rPr>
        <w:t xml:space="preserve"> ingroup flag was </w:t>
      </w:r>
      <w:r w:rsidR="00317BB7" w:rsidRPr="00503629">
        <w:rPr>
          <w:rFonts w:ascii="Times New Roman" w:hAnsi="Times New Roman" w:cs="Times New Roman"/>
          <w:sz w:val="24"/>
          <w:szCs w:val="24"/>
          <w:lang w:val="en-GB"/>
        </w:rPr>
        <w:t xml:space="preserve">significant, </w:t>
      </w:r>
      <w:r w:rsidR="00584304" w:rsidRPr="00503629">
        <w:rPr>
          <w:rFonts w:ascii="Times New Roman" w:hAnsi="Times New Roman" w:cs="Times New Roman"/>
          <w:i/>
          <w:iCs/>
          <w:sz w:val="24"/>
          <w:szCs w:val="24"/>
        </w:rPr>
        <w:t>X</w:t>
      </w:r>
      <w:r w:rsidR="00584304" w:rsidRPr="00503629">
        <w:rPr>
          <w:rFonts w:ascii="Times New Roman" w:hAnsi="Times New Roman" w:cs="Times New Roman"/>
          <w:sz w:val="24"/>
          <w:szCs w:val="24"/>
          <w:vertAlign w:val="superscript"/>
        </w:rPr>
        <w:t>2</w:t>
      </w:r>
      <w:r w:rsidR="00584304" w:rsidRPr="00503629">
        <w:rPr>
          <w:rFonts w:ascii="Times New Roman" w:hAnsi="Times New Roman" w:cs="Times New Roman"/>
          <w:sz w:val="24"/>
          <w:szCs w:val="24"/>
          <w:lang w:val="en-GB"/>
        </w:rPr>
        <w:t xml:space="preserve"> </w:t>
      </w:r>
      <w:r w:rsidR="00317BB7" w:rsidRPr="00503629">
        <w:rPr>
          <w:rFonts w:ascii="Times New Roman" w:hAnsi="Times New Roman" w:cs="Times New Roman"/>
          <w:sz w:val="24"/>
          <w:szCs w:val="24"/>
          <w:lang w:val="en-GB"/>
        </w:rPr>
        <w:t>(5) = 38.8</w:t>
      </w:r>
      <w:r w:rsidR="007368E9" w:rsidRPr="00503629">
        <w:rPr>
          <w:rFonts w:ascii="Times New Roman" w:hAnsi="Times New Roman" w:cs="Times New Roman"/>
          <w:sz w:val="24"/>
          <w:szCs w:val="24"/>
          <w:lang w:val="en-GB"/>
        </w:rPr>
        <w:t>9</w:t>
      </w:r>
      <w:r w:rsidR="00317BB7" w:rsidRPr="00503629">
        <w:rPr>
          <w:rFonts w:ascii="Times New Roman" w:hAnsi="Times New Roman" w:cs="Times New Roman"/>
          <w:sz w:val="24"/>
          <w:szCs w:val="24"/>
          <w:lang w:val="en-GB"/>
        </w:rPr>
        <w:t>, </w:t>
      </w:r>
      <w:r w:rsidR="00317BB7" w:rsidRPr="00503629">
        <w:rPr>
          <w:rFonts w:ascii="Times New Roman" w:hAnsi="Times New Roman" w:cs="Times New Roman"/>
          <w:i/>
          <w:iCs/>
          <w:sz w:val="24"/>
          <w:szCs w:val="24"/>
          <w:lang w:val="en-GB"/>
        </w:rPr>
        <w:t>p</w:t>
      </w:r>
      <w:r w:rsidR="00317BB7" w:rsidRPr="00503629">
        <w:rPr>
          <w:rFonts w:ascii="Times New Roman" w:hAnsi="Times New Roman" w:cs="Times New Roman"/>
          <w:sz w:val="24"/>
          <w:szCs w:val="24"/>
          <w:lang w:val="en-GB"/>
        </w:rPr>
        <w:t> &lt; .001. The model explained 20.9% (Nagelkerke </w:t>
      </w:r>
      <w:r w:rsidR="00317BB7" w:rsidRPr="00503629">
        <w:rPr>
          <w:rFonts w:ascii="Times New Roman" w:hAnsi="Times New Roman" w:cs="Times New Roman"/>
          <w:i/>
          <w:iCs/>
          <w:sz w:val="24"/>
          <w:szCs w:val="24"/>
          <w:lang w:val="en-GB"/>
        </w:rPr>
        <w:t>R</w:t>
      </w:r>
      <w:r w:rsidR="00317BB7" w:rsidRPr="00503629">
        <w:rPr>
          <w:rFonts w:ascii="Times New Roman" w:hAnsi="Times New Roman" w:cs="Times New Roman"/>
          <w:i/>
          <w:iCs/>
          <w:sz w:val="24"/>
          <w:szCs w:val="24"/>
          <w:vertAlign w:val="superscript"/>
          <w:lang w:val="en-GB"/>
        </w:rPr>
        <w:t>2</w:t>
      </w:r>
      <w:r w:rsidR="00317BB7" w:rsidRPr="00503629">
        <w:rPr>
          <w:rFonts w:ascii="Times New Roman" w:hAnsi="Times New Roman" w:cs="Times New Roman"/>
          <w:sz w:val="24"/>
          <w:szCs w:val="24"/>
          <w:lang w:val="en-GB"/>
        </w:rPr>
        <w:t xml:space="preserve">) of the variance in first-person flag preferences and correctly classified 92.1% of cases. </w:t>
      </w:r>
      <w:r w:rsidR="00317BB7" w:rsidRPr="00503629">
        <w:rPr>
          <w:rFonts w:ascii="Times New Roman" w:hAnsi="Times New Roman" w:cs="Times New Roman"/>
          <w:sz w:val="24"/>
          <w:szCs w:val="24"/>
        </w:rPr>
        <w:t>Of the five predictor variables, four were statistically significant: age, group status</w:t>
      </w:r>
      <w:r w:rsidR="00492027" w:rsidRPr="00503629">
        <w:rPr>
          <w:rFonts w:ascii="Times New Roman" w:hAnsi="Times New Roman" w:cs="Times New Roman"/>
          <w:sz w:val="24"/>
          <w:szCs w:val="24"/>
        </w:rPr>
        <w:t>, and RNM and Kosovo dummy variables</w:t>
      </w:r>
      <w:r w:rsidR="00317BB7" w:rsidRPr="00503629">
        <w:rPr>
          <w:rFonts w:ascii="Times New Roman" w:hAnsi="Times New Roman" w:cs="Times New Roman"/>
          <w:sz w:val="24"/>
          <w:szCs w:val="24"/>
        </w:rPr>
        <w:t xml:space="preserve"> </w:t>
      </w:r>
      <w:r w:rsidR="00492027" w:rsidRPr="00503629">
        <w:rPr>
          <w:rFonts w:ascii="Times New Roman" w:hAnsi="Times New Roman" w:cs="Times New Roman"/>
          <w:sz w:val="24"/>
          <w:szCs w:val="24"/>
        </w:rPr>
        <w:t>(</w:t>
      </w:r>
      <w:r w:rsidR="00317BB7" w:rsidRPr="00503629">
        <w:rPr>
          <w:rFonts w:ascii="Times New Roman" w:hAnsi="Times New Roman" w:cs="Times New Roman"/>
          <w:sz w:val="24"/>
          <w:szCs w:val="24"/>
        </w:rPr>
        <w:t xml:space="preserve">Table </w:t>
      </w:r>
      <w:r w:rsidR="00876074" w:rsidRPr="00503629">
        <w:rPr>
          <w:rFonts w:ascii="Times New Roman" w:hAnsi="Times New Roman" w:cs="Times New Roman"/>
          <w:sz w:val="24"/>
          <w:szCs w:val="24"/>
        </w:rPr>
        <w:t>1</w:t>
      </w:r>
      <w:r w:rsidR="00317BB7" w:rsidRPr="00503629">
        <w:rPr>
          <w:rFonts w:ascii="Times New Roman" w:hAnsi="Times New Roman" w:cs="Times New Roman"/>
          <w:sz w:val="24"/>
          <w:szCs w:val="24"/>
        </w:rPr>
        <w:t xml:space="preserve">). Increasing age was associated with an increased likelihood of </w:t>
      </w:r>
      <w:r w:rsidR="00AE5137" w:rsidRPr="00503629">
        <w:rPr>
          <w:rFonts w:ascii="Times New Roman" w:hAnsi="Times New Roman" w:cs="Times New Roman"/>
          <w:sz w:val="24"/>
          <w:szCs w:val="24"/>
        </w:rPr>
        <w:t>an ingroup flag preference</w:t>
      </w:r>
      <w:r w:rsidR="00317BB7" w:rsidRPr="00503629">
        <w:rPr>
          <w:rFonts w:ascii="Times New Roman" w:hAnsi="Times New Roman" w:cs="Times New Roman"/>
          <w:sz w:val="24"/>
          <w:szCs w:val="24"/>
        </w:rPr>
        <w:t xml:space="preserve">. Children in the majority status group had 4.35 times higher odds of demonstrating an ingroup flag preference compared to </w:t>
      </w:r>
      <w:r w:rsidR="00326B4C" w:rsidRPr="00503629">
        <w:rPr>
          <w:rFonts w:ascii="Times New Roman" w:hAnsi="Times New Roman" w:cs="Times New Roman"/>
          <w:sz w:val="24"/>
          <w:szCs w:val="24"/>
        </w:rPr>
        <w:t xml:space="preserve">children in the </w:t>
      </w:r>
      <w:r w:rsidR="00317BB7" w:rsidRPr="00503629">
        <w:rPr>
          <w:rFonts w:ascii="Times New Roman" w:hAnsi="Times New Roman" w:cs="Times New Roman"/>
          <w:sz w:val="24"/>
          <w:szCs w:val="24"/>
        </w:rPr>
        <w:t xml:space="preserve">minority </w:t>
      </w:r>
      <w:r w:rsidR="00326B4C" w:rsidRPr="00503629">
        <w:rPr>
          <w:rFonts w:ascii="Times New Roman" w:hAnsi="Times New Roman" w:cs="Times New Roman"/>
          <w:sz w:val="24"/>
          <w:szCs w:val="24"/>
        </w:rPr>
        <w:t xml:space="preserve">status </w:t>
      </w:r>
      <w:r w:rsidR="00317BB7" w:rsidRPr="00503629">
        <w:rPr>
          <w:rFonts w:ascii="Times New Roman" w:hAnsi="Times New Roman" w:cs="Times New Roman"/>
          <w:sz w:val="24"/>
          <w:szCs w:val="24"/>
        </w:rPr>
        <w:t xml:space="preserve">group. Children in RNM (98.3%) and Kosovo </w:t>
      </w:r>
      <w:r w:rsidR="00317BB7" w:rsidRPr="00503629">
        <w:rPr>
          <w:rFonts w:ascii="Times New Roman" w:hAnsi="Times New Roman" w:cs="Times New Roman"/>
          <w:sz w:val="24"/>
          <w:szCs w:val="24"/>
        </w:rPr>
        <w:lastRenderedPageBreak/>
        <w:t xml:space="preserve">(95.5%) were more likely </w:t>
      </w:r>
      <w:r w:rsidR="00AE5137" w:rsidRPr="00503629">
        <w:rPr>
          <w:rFonts w:ascii="Times New Roman" w:hAnsi="Times New Roman" w:cs="Times New Roman"/>
          <w:sz w:val="24"/>
          <w:szCs w:val="24"/>
        </w:rPr>
        <w:t>to choose their ingroup flag</w:t>
      </w:r>
      <w:r w:rsidR="00317BB7" w:rsidRPr="00503629">
        <w:rPr>
          <w:rFonts w:ascii="Times New Roman" w:hAnsi="Times New Roman" w:cs="Times New Roman"/>
          <w:sz w:val="24"/>
          <w:szCs w:val="24"/>
        </w:rPr>
        <w:t xml:space="preserve"> than children in NI (83.7%). Children’s gender did not relate to their flag preference.</w:t>
      </w:r>
    </w:p>
    <w:p w14:paraId="4253D0BA" w14:textId="3412F32D" w:rsidR="0065443B" w:rsidRPr="00503629" w:rsidRDefault="00317BB7" w:rsidP="00811AFD">
      <w:pPr>
        <w:pStyle w:val="CommentText"/>
        <w:spacing w:after="0" w:line="480" w:lineRule="auto"/>
        <w:ind w:firstLine="720"/>
        <w:rPr>
          <w:rFonts w:ascii="Times New Roman" w:hAnsi="Times New Roman" w:cs="Times New Roman"/>
          <w:b/>
          <w:bCs/>
          <w:sz w:val="24"/>
          <w:szCs w:val="24"/>
          <w:u w:val="single"/>
          <w:lang w:val="en-GB"/>
        </w:rPr>
      </w:pPr>
      <w:r w:rsidRPr="00503629">
        <w:rPr>
          <w:rFonts w:ascii="Times New Roman" w:hAnsi="Times New Roman" w:cs="Times New Roman"/>
          <w:sz w:val="24"/>
          <w:szCs w:val="24"/>
        </w:rPr>
        <w:t xml:space="preserve">Lastly, a logistic regression model </w:t>
      </w:r>
      <w:r w:rsidR="00772271" w:rsidRPr="00503629">
        <w:rPr>
          <w:rFonts w:ascii="Times New Roman" w:hAnsi="Times New Roman" w:cs="Times New Roman"/>
          <w:sz w:val="24"/>
          <w:szCs w:val="24"/>
          <w:lang w:val="en-GB"/>
        </w:rPr>
        <w:t>tes</w:t>
      </w:r>
      <w:r w:rsidR="005363F2" w:rsidRPr="00503629">
        <w:rPr>
          <w:rFonts w:ascii="Times New Roman" w:hAnsi="Times New Roman" w:cs="Times New Roman"/>
          <w:sz w:val="24"/>
          <w:szCs w:val="24"/>
          <w:lang w:val="en-GB"/>
        </w:rPr>
        <w:t>t</w:t>
      </w:r>
      <w:r w:rsidR="00772271" w:rsidRPr="00503629">
        <w:rPr>
          <w:rFonts w:ascii="Times New Roman" w:hAnsi="Times New Roman" w:cs="Times New Roman"/>
          <w:sz w:val="24"/>
          <w:szCs w:val="24"/>
          <w:lang w:val="en-GB"/>
        </w:rPr>
        <w:t xml:space="preserve">ing the effects of age, gender, group status, and </w:t>
      </w:r>
      <w:r w:rsidR="000E10BE" w:rsidRPr="00503629">
        <w:rPr>
          <w:rFonts w:ascii="Times New Roman" w:hAnsi="Times New Roman" w:cs="Times New Roman"/>
          <w:sz w:val="24"/>
          <w:szCs w:val="24"/>
          <w:lang w:val="en-GB"/>
        </w:rPr>
        <w:t xml:space="preserve">research </w:t>
      </w:r>
      <w:r w:rsidR="00772271" w:rsidRPr="00503629">
        <w:rPr>
          <w:rFonts w:ascii="Times New Roman" w:hAnsi="Times New Roman" w:cs="Times New Roman"/>
          <w:sz w:val="24"/>
          <w:szCs w:val="24"/>
          <w:lang w:val="en-GB"/>
        </w:rPr>
        <w:t xml:space="preserve">setting on the likelihood that participants would predict </w:t>
      </w:r>
      <w:r w:rsidR="00326B4C" w:rsidRPr="00503629">
        <w:rPr>
          <w:rFonts w:ascii="Times New Roman" w:hAnsi="Times New Roman" w:cs="Times New Roman"/>
          <w:i/>
          <w:iCs/>
          <w:sz w:val="24"/>
          <w:szCs w:val="24"/>
          <w:lang w:val="en-GB"/>
        </w:rPr>
        <w:t>third-person flag preferences</w:t>
      </w:r>
      <w:r w:rsidR="00326B4C" w:rsidRPr="00503629">
        <w:rPr>
          <w:rFonts w:ascii="Times New Roman" w:hAnsi="Times New Roman" w:cs="Times New Roman"/>
          <w:sz w:val="24"/>
          <w:szCs w:val="24"/>
          <w:lang w:val="en-GB"/>
        </w:rPr>
        <w:t xml:space="preserve"> </w:t>
      </w:r>
      <w:r w:rsidR="00772271" w:rsidRPr="00503629">
        <w:rPr>
          <w:rFonts w:ascii="Times New Roman" w:hAnsi="Times New Roman" w:cs="Times New Roman"/>
          <w:sz w:val="24"/>
          <w:szCs w:val="24"/>
          <w:lang w:val="en-GB"/>
        </w:rPr>
        <w:t xml:space="preserve">was statistically significant, </w:t>
      </w:r>
      <w:r w:rsidR="00584304" w:rsidRPr="00503629">
        <w:rPr>
          <w:rFonts w:ascii="Times New Roman" w:hAnsi="Times New Roman" w:cs="Times New Roman"/>
          <w:i/>
          <w:iCs/>
          <w:sz w:val="24"/>
          <w:szCs w:val="24"/>
        </w:rPr>
        <w:t>X</w:t>
      </w:r>
      <w:r w:rsidR="00584304" w:rsidRPr="00503629">
        <w:rPr>
          <w:rFonts w:ascii="Times New Roman" w:hAnsi="Times New Roman" w:cs="Times New Roman"/>
          <w:sz w:val="24"/>
          <w:szCs w:val="24"/>
          <w:vertAlign w:val="superscript"/>
        </w:rPr>
        <w:t>2</w:t>
      </w:r>
      <w:r w:rsidR="00584304" w:rsidRPr="00503629">
        <w:rPr>
          <w:rFonts w:ascii="Times New Roman" w:hAnsi="Times New Roman" w:cs="Times New Roman"/>
          <w:sz w:val="24"/>
          <w:szCs w:val="24"/>
          <w:lang w:val="en-GB"/>
        </w:rPr>
        <w:t xml:space="preserve"> </w:t>
      </w:r>
      <w:r w:rsidR="00772271" w:rsidRPr="00503629">
        <w:rPr>
          <w:rFonts w:ascii="Times New Roman" w:hAnsi="Times New Roman" w:cs="Times New Roman"/>
          <w:sz w:val="24"/>
          <w:szCs w:val="24"/>
          <w:lang w:val="en-GB"/>
        </w:rPr>
        <w:t xml:space="preserve">(5) = </w:t>
      </w:r>
      <w:r w:rsidR="007368E9" w:rsidRPr="00503629">
        <w:rPr>
          <w:rFonts w:ascii="Times New Roman" w:hAnsi="Times New Roman" w:cs="Times New Roman"/>
          <w:sz w:val="24"/>
          <w:szCs w:val="24"/>
          <w:lang w:val="en-GB"/>
        </w:rPr>
        <w:t>71</w:t>
      </w:r>
      <w:r w:rsidR="00772271" w:rsidRPr="00503629">
        <w:rPr>
          <w:rFonts w:ascii="Times New Roman" w:hAnsi="Times New Roman" w:cs="Times New Roman"/>
          <w:sz w:val="24"/>
          <w:szCs w:val="24"/>
          <w:lang w:val="en-GB"/>
        </w:rPr>
        <w:t>.</w:t>
      </w:r>
      <w:r w:rsidR="007368E9" w:rsidRPr="00503629">
        <w:rPr>
          <w:rFonts w:ascii="Times New Roman" w:hAnsi="Times New Roman" w:cs="Times New Roman"/>
          <w:sz w:val="24"/>
          <w:szCs w:val="24"/>
          <w:lang w:val="en-GB"/>
        </w:rPr>
        <w:t>2</w:t>
      </w:r>
      <w:r w:rsidR="00772271" w:rsidRPr="00503629">
        <w:rPr>
          <w:rFonts w:ascii="Times New Roman" w:hAnsi="Times New Roman" w:cs="Times New Roman"/>
          <w:sz w:val="24"/>
          <w:szCs w:val="24"/>
          <w:lang w:val="en-GB"/>
        </w:rPr>
        <w:t>8, </w:t>
      </w:r>
      <w:r w:rsidR="00772271" w:rsidRPr="00503629">
        <w:rPr>
          <w:rFonts w:ascii="Times New Roman" w:hAnsi="Times New Roman" w:cs="Times New Roman"/>
          <w:i/>
          <w:iCs/>
          <w:sz w:val="24"/>
          <w:szCs w:val="24"/>
          <w:lang w:val="en-GB"/>
        </w:rPr>
        <w:t>p</w:t>
      </w:r>
      <w:r w:rsidR="00772271" w:rsidRPr="00503629">
        <w:rPr>
          <w:rFonts w:ascii="Times New Roman" w:hAnsi="Times New Roman" w:cs="Times New Roman"/>
          <w:sz w:val="24"/>
          <w:szCs w:val="24"/>
          <w:lang w:val="en-GB"/>
        </w:rPr>
        <w:t xml:space="preserve"> &lt; .001. The model explained </w:t>
      </w:r>
      <w:r w:rsidR="007368E9" w:rsidRPr="00503629">
        <w:rPr>
          <w:rFonts w:ascii="Times New Roman" w:hAnsi="Times New Roman" w:cs="Times New Roman"/>
          <w:sz w:val="24"/>
          <w:szCs w:val="24"/>
          <w:lang w:val="en-GB"/>
        </w:rPr>
        <w:t>22.4</w:t>
      </w:r>
      <w:r w:rsidR="00772271" w:rsidRPr="00503629">
        <w:rPr>
          <w:rFonts w:ascii="Times New Roman" w:hAnsi="Times New Roman" w:cs="Times New Roman"/>
          <w:sz w:val="24"/>
          <w:szCs w:val="24"/>
          <w:lang w:val="en-GB"/>
        </w:rPr>
        <w:t>% (Nagelkerke </w:t>
      </w:r>
      <w:r w:rsidR="00772271" w:rsidRPr="00503629">
        <w:rPr>
          <w:rFonts w:ascii="Times New Roman" w:hAnsi="Times New Roman" w:cs="Times New Roman"/>
          <w:i/>
          <w:iCs/>
          <w:sz w:val="24"/>
          <w:szCs w:val="24"/>
          <w:lang w:val="en-GB"/>
        </w:rPr>
        <w:t>R</w:t>
      </w:r>
      <w:r w:rsidR="00772271" w:rsidRPr="00503629">
        <w:rPr>
          <w:rFonts w:ascii="Times New Roman" w:hAnsi="Times New Roman" w:cs="Times New Roman"/>
          <w:i/>
          <w:iCs/>
          <w:sz w:val="24"/>
          <w:szCs w:val="24"/>
          <w:vertAlign w:val="superscript"/>
          <w:lang w:val="en-GB"/>
        </w:rPr>
        <w:t>2</w:t>
      </w:r>
      <w:r w:rsidR="00772271" w:rsidRPr="00503629">
        <w:rPr>
          <w:rFonts w:ascii="Times New Roman" w:hAnsi="Times New Roman" w:cs="Times New Roman"/>
          <w:sz w:val="24"/>
          <w:szCs w:val="24"/>
          <w:lang w:val="en-GB"/>
        </w:rPr>
        <w:t xml:space="preserve">) of the variance in third-person flag preferences and </w:t>
      </w:r>
      <w:r w:rsidR="00554E20" w:rsidRPr="00503629">
        <w:rPr>
          <w:rFonts w:ascii="Times New Roman" w:hAnsi="Times New Roman" w:cs="Times New Roman"/>
          <w:sz w:val="24"/>
          <w:szCs w:val="24"/>
          <w:lang w:val="en-GB"/>
        </w:rPr>
        <w:t>accurate</w:t>
      </w:r>
      <w:r w:rsidR="00772271" w:rsidRPr="00503629">
        <w:rPr>
          <w:rFonts w:ascii="Times New Roman" w:hAnsi="Times New Roman" w:cs="Times New Roman"/>
          <w:sz w:val="24"/>
          <w:szCs w:val="24"/>
          <w:lang w:val="en-GB"/>
        </w:rPr>
        <w:t xml:space="preserve">ly classified </w:t>
      </w:r>
      <w:r w:rsidR="007368E9" w:rsidRPr="00503629">
        <w:rPr>
          <w:rFonts w:ascii="Times New Roman" w:hAnsi="Times New Roman" w:cs="Times New Roman"/>
          <w:sz w:val="24"/>
          <w:szCs w:val="24"/>
          <w:lang w:val="en-GB"/>
        </w:rPr>
        <w:t>79.2</w:t>
      </w:r>
      <w:r w:rsidR="00772271" w:rsidRPr="00503629">
        <w:rPr>
          <w:rFonts w:ascii="Times New Roman" w:hAnsi="Times New Roman" w:cs="Times New Roman"/>
          <w:sz w:val="24"/>
          <w:szCs w:val="24"/>
          <w:lang w:val="en-GB"/>
        </w:rPr>
        <w:t xml:space="preserve">% of cases. </w:t>
      </w:r>
      <w:r w:rsidR="005363F2" w:rsidRPr="00503629">
        <w:rPr>
          <w:rFonts w:ascii="Times New Roman" w:hAnsi="Times New Roman" w:cs="Times New Roman"/>
          <w:sz w:val="24"/>
          <w:szCs w:val="24"/>
          <w:lang w:val="en-GB"/>
        </w:rPr>
        <w:t>Age and group status</w:t>
      </w:r>
      <w:r w:rsidR="00772271" w:rsidRPr="00503629">
        <w:rPr>
          <w:rFonts w:ascii="Times New Roman" w:hAnsi="Times New Roman" w:cs="Times New Roman"/>
          <w:sz w:val="24"/>
          <w:szCs w:val="24"/>
          <w:lang w:val="en-GB"/>
        </w:rPr>
        <w:t xml:space="preserve"> were statistically significant</w:t>
      </w:r>
      <w:r w:rsidR="005363F2" w:rsidRPr="00503629">
        <w:rPr>
          <w:rFonts w:ascii="Times New Roman" w:hAnsi="Times New Roman" w:cs="Times New Roman"/>
          <w:sz w:val="24"/>
          <w:szCs w:val="24"/>
          <w:lang w:val="en-GB"/>
        </w:rPr>
        <w:t xml:space="preserve"> predictors of third-person flag preferences (</w:t>
      </w:r>
      <w:r w:rsidR="00772271" w:rsidRPr="00503629">
        <w:rPr>
          <w:rFonts w:ascii="Times New Roman" w:hAnsi="Times New Roman" w:cs="Times New Roman"/>
          <w:sz w:val="24"/>
          <w:szCs w:val="24"/>
          <w:lang w:val="en-GB"/>
        </w:rPr>
        <w:t xml:space="preserve">Table </w:t>
      </w:r>
      <w:r w:rsidR="00936B79" w:rsidRPr="00503629">
        <w:rPr>
          <w:rFonts w:ascii="Times New Roman" w:hAnsi="Times New Roman" w:cs="Times New Roman"/>
          <w:sz w:val="24"/>
          <w:szCs w:val="24"/>
          <w:lang w:val="en-GB"/>
        </w:rPr>
        <w:t>1</w:t>
      </w:r>
      <w:r w:rsidR="00772271" w:rsidRPr="00503629">
        <w:rPr>
          <w:rFonts w:ascii="Times New Roman" w:hAnsi="Times New Roman" w:cs="Times New Roman"/>
          <w:sz w:val="24"/>
          <w:szCs w:val="24"/>
          <w:lang w:val="en-GB"/>
        </w:rPr>
        <w:t>)</w:t>
      </w:r>
      <w:r w:rsidR="000E10BE" w:rsidRPr="00503629">
        <w:rPr>
          <w:rFonts w:ascii="Times New Roman" w:hAnsi="Times New Roman" w:cs="Times New Roman"/>
          <w:sz w:val="24"/>
          <w:szCs w:val="24"/>
          <w:lang w:val="en-GB"/>
        </w:rPr>
        <w:t xml:space="preserve"> such that</w:t>
      </w:r>
      <w:r w:rsidR="00772271" w:rsidRPr="00503629">
        <w:rPr>
          <w:rFonts w:ascii="Times New Roman" w:hAnsi="Times New Roman" w:cs="Times New Roman"/>
          <w:sz w:val="24"/>
          <w:szCs w:val="24"/>
          <w:lang w:val="en-GB"/>
        </w:rPr>
        <w:t xml:space="preserve"> </w:t>
      </w:r>
      <w:r w:rsidR="000E10BE" w:rsidRPr="00503629">
        <w:rPr>
          <w:rFonts w:ascii="Times New Roman" w:hAnsi="Times New Roman" w:cs="Times New Roman"/>
          <w:sz w:val="24"/>
          <w:szCs w:val="24"/>
          <w:lang w:val="en-GB"/>
        </w:rPr>
        <w:t>i</w:t>
      </w:r>
      <w:r w:rsidR="00772271" w:rsidRPr="00503629">
        <w:rPr>
          <w:rFonts w:ascii="Times New Roman" w:hAnsi="Times New Roman" w:cs="Times New Roman"/>
          <w:sz w:val="24"/>
          <w:szCs w:val="24"/>
          <w:lang w:val="en-GB"/>
        </w:rPr>
        <w:t>ncreasing age was associated with an increased likelihood of predicting another</w:t>
      </w:r>
      <w:r w:rsidR="00326B4C" w:rsidRPr="00503629">
        <w:rPr>
          <w:rFonts w:ascii="Times New Roman" w:hAnsi="Times New Roman" w:cs="Times New Roman"/>
          <w:sz w:val="24"/>
          <w:szCs w:val="24"/>
          <w:lang w:val="en-GB"/>
        </w:rPr>
        <w:t>’s ingroup versus outgroup flag</w:t>
      </w:r>
      <w:r w:rsidR="00772271" w:rsidRPr="00503629">
        <w:rPr>
          <w:rFonts w:ascii="Times New Roman" w:hAnsi="Times New Roman" w:cs="Times New Roman"/>
          <w:sz w:val="24"/>
          <w:szCs w:val="24"/>
          <w:lang w:val="en-GB"/>
        </w:rPr>
        <w:t xml:space="preserve"> </w:t>
      </w:r>
      <w:r w:rsidR="000E10BE" w:rsidRPr="00503629">
        <w:rPr>
          <w:rFonts w:ascii="Times New Roman" w:hAnsi="Times New Roman" w:cs="Times New Roman"/>
          <w:sz w:val="24"/>
          <w:szCs w:val="24"/>
          <w:lang w:val="en-GB"/>
        </w:rPr>
        <w:t>pre</w:t>
      </w:r>
      <w:r w:rsidR="00326B4C" w:rsidRPr="00503629">
        <w:rPr>
          <w:rFonts w:ascii="Times New Roman" w:hAnsi="Times New Roman" w:cs="Times New Roman"/>
          <w:sz w:val="24"/>
          <w:szCs w:val="24"/>
          <w:lang w:val="en-GB"/>
        </w:rPr>
        <w:t>ference</w:t>
      </w:r>
      <w:r w:rsidR="00772271" w:rsidRPr="00503629">
        <w:rPr>
          <w:rFonts w:ascii="Times New Roman" w:hAnsi="Times New Roman" w:cs="Times New Roman"/>
          <w:sz w:val="24"/>
          <w:szCs w:val="24"/>
          <w:lang w:val="en-GB"/>
        </w:rPr>
        <w:t xml:space="preserve">. </w:t>
      </w:r>
      <w:r w:rsidR="000E10BE" w:rsidRPr="00503629">
        <w:rPr>
          <w:rFonts w:ascii="Times New Roman" w:hAnsi="Times New Roman" w:cs="Times New Roman"/>
          <w:sz w:val="24"/>
          <w:szCs w:val="24"/>
          <w:lang w:val="en-GB"/>
        </w:rPr>
        <w:t>C</w:t>
      </w:r>
      <w:r w:rsidR="00772271" w:rsidRPr="00503629">
        <w:rPr>
          <w:rFonts w:ascii="Times New Roman" w:hAnsi="Times New Roman" w:cs="Times New Roman"/>
          <w:sz w:val="24"/>
          <w:szCs w:val="24"/>
          <w:lang w:val="en-GB"/>
        </w:rPr>
        <w:t>om</w:t>
      </w:r>
      <w:r w:rsidR="000E10BE" w:rsidRPr="00503629">
        <w:rPr>
          <w:rFonts w:ascii="Times New Roman" w:hAnsi="Times New Roman" w:cs="Times New Roman"/>
          <w:sz w:val="24"/>
          <w:szCs w:val="24"/>
          <w:lang w:val="en-GB"/>
        </w:rPr>
        <w:t>p</w:t>
      </w:r>
      <w:r w:rsidR="00772271" w:rsidRPr="00503629">
        <w:rPr>
          <w:rFonts w:ascii="Times New Roman" w:hAnsi="Times New Roman" w:cs="Times New Roman"/>
          <w:sz w:val="24"/>
          <w:szCs w:val="24"/>
          <w:lang w:val="en-GB"/>
        </w:rPr>
        <w:t xml:space="preserve">ared to </w:t>
      </w:r>
      <w:r w:rsidR="005735A0" w:rsidRPr="00503629">
        <w:rPr>
          <w:rFonts w:ascii="Times New Roman" w:hAnsi="Times New Roman" w:cs="Times New Roman"/>
          <w:sz w:val="24"/>
          <w:szCs w:val="24"/>
          <w:lang w:val="en-GB"/>
        </w:rPr>
        <w:t xml:space="preserve">children in the </w:t>
      </w:r>
      <w:r w:rsidR="00772271" w:rsidRPr="00503629">
        <w:rPr>
          <w:rFonts w:ascii="Times New Roman" w:hAnsi="Times New Roman" w:cs="Times New Roman"/>
          <w:sz w:val="24"/>
          <w:szCs w:val="24"/>
          <w:lang w:val="en-GB"/>
        </w:rPr>
        <w:t>m</w:t>
      </w:r>
      <w:r w:rsidR="00F27D55" w:rsidRPr="00503629">
        <w:rPr>
          <w:rFonts w:ascii="Times New Roman" w:hAnsi="Times New Roman" w:cs="Times New Roman"/>
          <w:sz w:val="24"/>
          <w:szCs w:val="24"/>
          <w:lang w:val="en-GB"/>
        </w:rPr>
        <w:t>inority</w:t>
      </w:r>
      <w:r w:rsidR="005735A0" w:rsidRPr="00503629">
        <w:rPr>
          <w:rFonts w:ascii="Times New Roman" w:hAnsi="Times New Roman" w:cs="Times New Roman"/>
          <w:sz w:val="24"/>
          <w:szCs w:val="24"/>
          <w:lang w:val="en-GB"/>
        </w:rPr>
        <w:t xml:space="preserve"> status</w:t>
      </w:r>
      <w:r w:rsidR="00772271" w:rsidRPr="00503629">
        <w:rPr>
          <w:rFonts w:ascii="Times New Roman" w:hAnsi="Times New Roman" w:cs="Times New Roman"/>
          <w:sz w:val="24"/>
          <w:szCs w:val="24"/>
          <w:lang w:val="en-GB"/>
        </w:rPr>
        <w:t xml:space="preserve"> group,</w:t>
      </w:r>
      <w:r w:rsidR="005735A0" w:rsidRPr="00503629">
        <w:rPr>
          <w:rFonts w:ascii="Times New Roman" w:hAnsi="Times New Roman" w:cs="Times New Roman"/>
          <w:sz w:val="24"/>
          <w:szCs w:val="24"/>
          <w:lang w:val="en-GB"/>
        </w:rPr>
        <w:t xml:space="preserve"> children from the</w:t>
      </w:r>
      <w:r w:rsidR="00772271" w:rsidRPr="00503629">
        <w:rPr>
          <w:rFonts w:ascii="Times New Roman" w:hAnsi="Times New Roman" w:cs="Times New Roman"/>
          <w:sz w:val="24"/>
          <w:szCs w:val="24"/>
          <w:lang w:val="en-GB"/>
        </w:rPr>
        <w:t xml:space="preserve"> m</w:t>
      </w:r>
      <w:r w:rsidR="00F27D55" w:rsidRPr="00503629">
        <w:rPr>
          <w:rFonts w:ascii="Times New Roman" w:hAnsi="Times New Roman" w:cs="Times New Roman"/>
          <w:sz w:val="24"/>
          <w:szCs w:val="24"/>
          <w:lang w:val="en-GB"/>
        </w:rPr>
        <w:t>ajority</w:t>
      </w:r>
      <w:r w:rsidR="00772271" w:rsidRPr="00503629">
        <w:rPr>
          <w:rFonts w:ascii="Times New Roman" w:hAnsi="Times New Roman" w:cs="Times New Roman"/>
          <w:sz w:val="24"/>
          <w:szCs w:val="24"/>
          <w:lang w:val="en-GB"/>
        </w:rPr>
        <w:t xml:space="preserve"> </w:t>
      </w:r>
      <w:r w:rsidR="005735A0" w:rsidRPr="00503629">
        <w:rPr>
          <w:rFonts w:ascii="Times New Roman" w:hAnsi="Times New Roman" w:cs="Times New Roman"/>
          <w:sz w:val="24"/>
          <w:szCs w:val="24"/>
          <w:lang w:val="en-GB"/>
        </w:rPr>
        <w:t xml:space="preserve">status </w:t>
      </w:r>
      <w:r w:rsidR="00772271" w:rsidRPr="00503629">
        <w:rPr>
          <w:rFonts w:ascii="Times New Roman" w:hAnsi="Times New Roman" w:cs="Times New Roman"/>
          <w:sz w:val="24"/>
          <w:szCs w:val="24"/>
          <w:lang w:val="en-GB"/>
        </w:rPr>
        <w:t xml:space="preserve">group had </w:t>
      </w:r>
      <w:r w:rsidR="00753E57" w:rsidRPr="00503629">
        <w:rPr>
          <w:rFonts w:ascii="Times New Roman" w:hAnsi="Times New Roman" w:cs="Times New Roman"/>
          <w:sz w:val="24"/>
          <w:szCs w:val="24"/>
          <w:lang w:val="en-GB"/>
        </w:rPr>
        <w:t>0.44</w:t>
      </w:r>
      <w:r w:rsidR="00772271" w:rsidRPr="00503629">
        <w:rPr>
          <w:rFonts w:ascii="Times New Roman" w:hAnsi="Times New Roman" w:cs="Times New Roman"/>
          <w:sz w:val="24"/>
          <w:szCs w:val="24"/>
          <w:lang w:val="en-GB"/>
        </w:rPr>
        <w:t xml:space="preserve"> times </w:t>
      </w:r>
      <w:r w:rsidR="00F27D55" w:rsidRPr="00503629">
        <w:rPr>
          <w:rFonts w:ascii="Times New Roman" w:hAnsi="Times New Roman" w:cs="Times New Roman"/>
          <w:sz w:val="24"/>
          <w:szCs w:val="24"/>
          <w:lang w:val="en-GB"/>
        </w:rPr>
        <w:t>lower</w:t>
      </w:r>
      <w:r w:rsidR="00772271" w:rsidRPr="00503629">
        <w:rPr>
          <w:rFonts w:ascii="Times New Roman" w:hAnsi="Times New Roman" w:cs="Times New Roman"/>
          <w:sz w:val="24"/>
          <w:szCs w:val="24"/>
          <w:lang w:val="en-GB"/>
        </w:rPr>
        <w:t xml:space="preserve"> odds</w:t>
      </w:r>
      <w:r w:rsidR="00753E57" w:rsidRPr="00503629">
        <w:rPr>
          <w:rFonts w:ascii="Times New Roman" w:hAnsi="Times New Roman" w:cs="Times New Roman"/>
          <w:sz w:val="24"/>
          <w:szCs w:val="24"/>
          <w:lang w:val="en-GB"/>
        </w:rPr>
        <w:t xml:space="preserve"> of</w:t>
      </w:r>
      <w:r w:rsidR="00772271" w:rsidRPr="00503629">
        <w:rPr>
          <w:rFonts w:ascii="Times New Roman" w:hAnsi="Times New Roman" w:cs="Times New Roman"/>
          <w:sz w:val="24"/>
          <w:szCs w:val="24"/>
          <w:lang w:val="en-GB"/>
        </w:rPr>
        <w:t xml:space="preserve"> predicting another</w:t>
      </w:r>
      <w:r w:rsidR="00326B4C" w:rsidRPr="00503629">
        <w:rPr>
          <w:rFonts w:ascii="Times New Roman" w:hAnsi="Times New Roman" w:cs="Times New Roman"/>
          <w:sz w:val="24"/>
          <w:szCs w:val="24"/>
          <w:lang w:val="en-GB"/>
        </w:rPr>
        <w:t>’s</w:t>
      </w:r>
      <w:r w:rsidR="00772271" w:rsidRPr="00503629">
        <w:rPr>
          <w:rFonts w:ascii="Times New Roman" w:hAnsi="Times New Roman" w:cs="Times New Roman"/>
          <w:sz w:val="24"/>
          <w:szCs w:val="24"/>
          <w:lang w:val="en-GB"/>
        </w:rPr>
        <w:t xml:space="preserve"> ingroup flag preference. </w:t>
      </w:r>
      <w:r w:rsidR="00D87F7B" w:rsidRPr="00503629">
        <w:rPr>
          <w:rFonts w:ascii="Times New Roman" w:hAnsi="Times New Roman" w:cs="Times New Roman"/>
          <w:sz w:val="24"/>
          <w:szCs w:val="24"/>
          <w:lang w:val="en-GB"/>
        </w:rPr>
        <w:t>Only 70.9% of children from the majority status group predicted another</w:t>
      </w:r>
      <w:r w:rsidR="00DB1CBC" w:rsidRPr="00503629">
        <w:rPr>
          <w:rFonts w:ascii="Times New Roman" w:hAnsi="Times New Roman" w:cs="Times New Roman"/>
          <w:sz w:val="24"/>
          <w:szCs w:val="24"/>
          <w:lang w:val="en-GB"/>
        </w:rPr>
        <w:t>’</w:t>
      </w:r>
      <w:r w:rsidR="00D87F7B" w:rsidRPr="00503629">
        <w:rPr>
          <w:rFonts w:ascii="Times New Roman" w:hAnsi="Times New Roman" w:cs="Times New Roman"/>
          <w:sz w:val="24"/>
          <w:szCs w:val="24"/>
          <w:lang w:val="en-GB"/>
        </w:rPr>
        <w:t xml:space="preserve">s ingroup flag preference compared to 85.6% of children from the minority status group. </w:t>
      </w:r>
      <w:r w:rsidR="00753E57" w:rsidRPr="00503629">
        <w:rPr>
          <w:rFonts w:ascii="Times New Roman" w:hAnsi="Times New Roman" w:cs="Times New Roman"/>
          <w:sz w:val="24"/>
          <w:szCs w:val="24"/>
        </w:rPr>
        <w:t xml:space="preserve">Children in RNM (86.0%) and Kosovo (84.3%) were more likely to predict </w:t>
      </w:r>
      <w:r w:rsidR="00326B4C" w:rsidRPr="00503629">
        <w:rPr>
          <w:rFonts w:ascii="Times New Roman" w:hAnsi="Times New Roman" w:cs="Times New Roman"/>
          <w:sz w:val="24"/>
          <w:szCs w:val="24"/>
        </w:rPr>
        <w:t>another’s</w:t>
      </w:r>
      <w:r w:rsidR="00753E57" w:rsidRPr="00503629">
        <w:rPr>
          <w:rFonts w:ascii="Times New Roman" w:hAnsi="Times New Roman" w:cs="Times New Roman"/>
          <w:sz w:val="24"/>
          <w:szCs w:val="24"/>
        </w:rPr>
        <w:t xml:space="preserve"> ingroup flag preference than children in NI (64.7%). </w:t>
      </w:r>
      <w:r w:rsidR="00772271" w:rsidRPr="00503629">
        <w:rPr>
          <w:rFonts w:ascii="Times New Roman" w:hAnsi="Times New Roman" w:cs="Times New Roman"/>
          <w:sz w:val="24"/>
          <w:szCs w:val="24"/>
          <w:lang w:val="en-GB"/>
        </w:rPr>
        <w:t xml:space="preserve">Children’s gender </w:t>
      </w:r>
      <w:r w:rsidR="00753E57" w:rsidRPr="00503629">
        <w:rPr>
          <w:rFonts w:ascii="Times New Roman" w:hAnsi="Times New Roman" w:cs="Times New Roman"/>
          <w:sz w:val="24"/>
          <w:szCs w:val="24"/>
          <w:lang w:val="en-GB"/>
        </w:rPr>
        <w:t>did not</w:t>
      </w:r>
      <w:r w:rsidR="00772271" w:rsidRPr="00503629">
        <w:rPr>
          <w:rFonts w:ascii="Times New Roman" w:hAnsi="Times New Roman" w:cs="Times New Roman"/>
          <w:sz w:val="24"/>
          <w:szCs w:val="24"/>
          <w:lang w:val="en-GB"/>
        </w:rPr>
        <w:t xml:space="preserve"> relate to their predictions of others’ </w:t>
      </w:r>
      <w:r w:rsidR="00377D9E" w:rsidRPr="00503629">
        <w:rPr>
          <w:rFonts w:ascii="Times New Roman" w:hAnsi="Times New Roman" w:cs="Times New Roman"/>
          <w:sz w:val="24"/>
          <w:szCs w:val="24"/>
          <w:lang w:val="en-GB"/>
        </w:rPr>
        <w:t xml:space="preserve">ingroup </w:t>
      </w:r>
      <w:r w:rsidR="00772271" w:rsidRPr="00503629">
        <w:rPr>
          <w:rFonts w:ascii="Times New Roman" w:hAnsi="Times New Roman" w:cs="Times New Roman"/>
          <w:sz w:val="24"/>
          <w:szCs w:val="24"/>
          <w:lang w:val="en-GB"/>
        </w:rPr>
        <w:t>flag preferences.</w:t>
      </w:r>
    </w:p>
    <w:p w14:paraId="3EA4C961" w14:textId="0E051279" w:rsidR="00525249" w:rsidRPr="00503629" w:rsidRDefault="00525249" w:rsidP="00811AFD">
      <w:pPr>
        <w:spacing w:line="480" w:lineRule="auto"/>
        <w:rPr>
          <w:rFonts w:ascii="Times New Roman" w:hAnsi="Times New Roman" w:cs="Times New Roman"/>
          <w:b/>
          <w:bCs/>
          <w:lang w:val="en-GB"/>
        </w:rPr>
      </w:pPr>
      <w:r w:rsidRPr="00503629">
        <w:rPr>
          <w:rFonts w:ascii="Times New Roman" w:hAnsi="Times New Roman" w:cs="Times New Roman"/>
          <w:b/>
          <w:bCs/>
          <w:lang w:val="en-GB"/>
        </w:rPr>
        <w:t xml:space="preserve">Integrated </w:t>
      </w:r>
      <w:r w:rsidR="004B7B26" w:rsidRPr="00503629">
        <w:rPr>
          <w:rFonts w:ascii="Times New Roman" w:hAnsi="Times New Roman" w:cs="Times New Roman"/>
          <w:b/>
          <w:bCs/>
          <w:lang w:val="en-GB"/>
        </w:rPr>
        <w:t>F</w:t>
      </w:r>
      <w:r w:rsidRPr="00503629">
        <w:rPr>
          <w:rFonts w:ascii="Times New Roman" w:hAnsi="Times New Roman" w:cs="Times New Roman"/>
          <w:b/>
          <w:bCs/>
          <w:lang w:val="en-GB"/>
        </w:rPr>
        <w:t xml:space="preserve">lag </w:t>
      </w:r>
      <w:r w:rsidR="004B7B26" w:rsidRPr="00503629">
        <w:rPr>
          <w:rFonts w:ascii="Times New Roman" w:hAnsi="Times New Roman" w:cs="Times New Roman"/>
          <w:b/>
          <w:bCs/>
          <w:lang w:val="en-GB"/>
        </w:rPr>
        <w:t>T</w:t>
      </w:r>
      <w:r w:rsidRPr="00503629">
        <w:rPr>
          <w:rFonts w:ascii="Times New Roman" w:hAnsi="Times New Roman" w:cs="Times New Roman"/>
          <w:b/>
          <w:bCs/>
          <w:lang w:val="en-GB"/>
        </w:rPr>
        <w:t>rials</w:t>
      </w:r>
    </w:p>
    <w:p w14:paraId="06CB3AFB" w14:textId="0CCF8A41" w:rsidR="00EF344C" w:rsidRPr="00503629" w:rsidRDefault="00EF344C" w:rsidP="00811AFD">
      <w:pPr>
        <w:spacing w:line="480" w:lineRule="auto"/>
        <w:rPr>
          <w:rFonts w:ascii="Times New Roman" w:hAnsi="Times New Roman" w:cs="Times New Roman"/>
          <w:b/>
          <w:bCs/>
          <w:i/>
          <w:iCs/>
          <w:lang w:val="en-GB"/>
        </w:rPr>
      </w:pPr>
      <w:r w:rsidRPr="00503629">
        <w:rPr>
          <w:rFonts w:ascii="Times New Roman" w:hAnsi="Times New Roman" w:cs="Times New Roman"/>
          <w:b/>
          <w:bCs/>
          <w:i/>
          <w:iCs/>
          <w:lang w:val="en-GB"/>
        </w:rPr>
        <w:t xml:space="preserve">RNM: </w:t>
      </w:r>
      <w:r w:rsidR="00D146FA" w:rsidRPr="00503629">
        <w:rPr>
          <w:rFonts w:ascii="Times New Roman" w:hAnsi="Times New Roman" w:cs="Times New Roman"/>
          <w:b/>
          <w:bCs/>
          <w:i/>
          <w:iCs/>
          <w:lang w:val="en-GB"/>
        </w:rPr>
        <w:t>I</w:t>
      </w:r>
      <w:r w:rsidRPr="00503629">
        <w:rPr>
          <w:rFonts w:ascii="Times New Roman" w:hAnsi="Times New Roman" w:cs="Times New Roman"/>
          <w:b/>
          <w:bCs/>
          <w:i/>
          <w:iCs/>
          <w:lang w:val="en-GB"/>
        </w:rPr>
        <w:t xml:space="preserve">ngroup </w:t>
      </w:r>
      <w:r w:rsidR="004B7B26" w:rsidRPr="00503629">
        <w:rPr>
          <w:rFonts w:ascii="Times New Roman" w:hAnsi="Times New Roman" w:cs="Times New Roman"/>
          <w:b/>
          <w:bCs/>
          <w:i/>
          <w:iCs/>
          <w:lang w:val="en-GB"/>
        </w:rPr>
        <w:t>F</w:t>
      </w:r>
      <w:r w:rsidRPr="00503629">
        <w:rPr>
          <w:rFonts w:ascii="Times New Roman" w:hAnsi="Times New Roman" w:cs="Times New Roman"/>
          <w:b/>
          <w:bCs/>
          <w:i/>
          <w:iCs/>
          <w:lang w:val="en-GB"/>
        </w:rPr>
        <w:t xml:space="preserve">lag </w:t>
      </w:r>
      <w:r w:rsidR="004B7B26" w:rsidRPr="00503629">
        <w:rPr>
          <w:rFonts w:ascii="Times New Roman" w:hAnsi="Times New Roman" w:cs="Times New Roman"/>
          <w:b/>
          <w:bCs/>
          <w:i/>
          <w:iCs/>
          <w:lang w:val="en-GB"/>
        </w:rPr>
        <w:t>A</w:t>
      </w:r>
      <w:r w:rsidRPr="00503629">
        <w:rPr>
          <w:rFonts w:ascii="Times New Roman" w:hAnsi="Times New Roman" w:cs="Times New Roman"/>
          <w:b/>
          <w:bCs/>
          <w:i/>
          <w:iCs/>
          <w:lang w:val="en-GB"/>
        </w:rPr>
        <w:t xml:space="preserve">lone </w:t>
      </w:r>
      <w:r w:rsidR="004B7B26" w:rsidRPr="00503629">
        <w:rPr>
          <w:rFonts w:ascii="Times New Roman" w:hAnsi="Times New Roman" w:cs="Times New Roman"/>
          <w:b/>
          <w:bCs/>
          <w:i/>
          <w:iCs/>
          <w:lang w:val="en-GB"/>
        </w:rPr>
        <w:t>V</w:t>
      </w:r>
      <w:r w:rsidRPr="00503629">
        <w:rPr>
          <w:rFonts w:ascii="Times New Roman" w:hAnsi="Times New Roman" w:cs="Times New Roman"/>
          <w:b/>
          <w:bCs/>
          <w:i/>
          <w:iCs/>
          <w:lang w:val="en-GB"/>
        </w:rPr>
        <w:t xml:space="preserve">ersus </w:t>
      </w:r>
      <w:r w:rsidR="004B7B26" w:rsidRPr="00503629">
        <w:rPr>
          <w:rFonts w:ascii="Times New Roman" w:hAnsi="Times New Roman" w:cs="Times New Roman"/>
          <w:b/>
          <w:bCs/>
          <w:i/>
          <w:iCs/>
          <w:lang w:val="en-GB"/>
        </w:rPr>
        <w:t>T</w:t>
      </w:r>
      <w:r w:rsidR="003D1CC6" w:rsidRPr="00503629">
        <w:rPr>
          <w:rFonts w:ascii="Times New Roman" w:hAnsi="Times New Roman" w:cs="Times New Roman"/>
          <w:b/>
          <w:bCs/>
          <w:i/>
          <w:iCs/>
          <w:lang w:val="en-GB"/>
        </w:rPr>
        <w:t xml:space="preserve">wo </w:t>
      </w:r>
      <w:r w:rsidR="004B7B26" w:rsidRPr="00503629">
        <w:rPr>
          <w:rFonts w:ascii="Times New Roman" w:hAnsi="Times New Roman" w:cs="Times New Roman"/>
          <w:b/>
          <w:bCs/>
          <w:i/>
          <w:iCs/>
          <w:lang w:val="en-GB"/>
        </w:rPr>
        <w:t>E</w:t>
      </w:r>
      <w:r w:rsidR="00A20A71" w:rsidRPr="00503629">
        <w:rPr>
          <w:rFonts w:ascii="Times New Roman" w:hAnsi="Times New Roman" w:cs="Times New Roman"/>
          <w:b/>
          <w:bCs/>
          <w:i/>
          <w:iCs/>
          <w:lang w:val="en-GB"/>
        </w:rPr>
        <w:t>thn</w:t>
      </w:r>
      <w:r w:rsidR="003D1CC6" w:rsidRPr="00503629">
        <w:rPr>
          <w:rFonts w:ascii="Times New Roman" w:hAnsi="Times New Roman" w:cs="Times New Roman"/>
          <w:b/>
          <w:bCs/>
          <w:i/>
          <w:iCs/>
          <w:lang w:val="en-GB"/>
        </w:rPr>
        <w:t>o-</w:t>
      </w:r>
      <w:r w:rsidR="004B7B26" w:rsidRPr="00503629">
        <w:rPr>
          <w:rFonts w:ascii="Times New Roman" w:hAnsi="Times New Roman" w:cs="Times New Roman"/>
          <w:b/>
          <w:bCs/>
          <w:i/>
          <w:iCs/>
          <w:lang w:val="en-GB"/>
        </w:rPr>
        <w:t>N</w:t>
      </w:r>
      <w:r w:rsidR="003D1CC6" w:rsidRPr="00503629">
        <w:rPr>
          <w:rFonts w:ascii="Times New Roman" w:hAnsi="Times New Roman" w:cs="Times New Roman"/>
          <w:b/>
          <w:bCs/>
          <w:i/>
          <w:iCs/>
          <w:lang w:val="en-GB"/>
        </w:rPr>
        <w:t>ational</w:t>
      </w:r>
      <w:r w:rsidRPr="00503629">
        <w:rPr>
          <w:rFonts w:ascii="Times New Roman" w:hAnsi="Times New Roman" w:cs="Times New Roman"/>
          <w:b/>
          <w:bCs/>
          <w:i/>
          <w:iCs/>
          <w:lang w:val="en-GB"/>
        </w:rPr>
        <w:t xml:space="preserve"> </w:t>
      </w:r>
      <w:r w:rsidR="004B7B26" w:rsidRPr="00503629">
        <w:rPr>
          <w:rFonts w:ascii="Times New Roman" w:hAnsi="Times New Roman" w:cs="Times New Roman"/>
          <w:b/>
          <w:bCs/>
          <w:i/>
          <w:iCs/>
          <w:lang w:val="en-GB"/>
        </w:rPr>
        <w:t>F</w:t>
      </w:r>
      <w:r w:rsidRPr="00503629">
        <w:rPr>
          <w:rFonts w:ascii="Times New Roman" w:hAnsi="Times New Roman" w:cs="Times New Roman"/>
          <w:b/>
          <w:bCs/>
          <w:i/>
          <w:iCs/>
          <w:lang w:val="en-GB"/>
        </w:rPr>
        <w:t xml:space="preserve">lags </w:t>
      </w:r>
      <w:r w:rsidR="004B7B26" w:rsidRPr="00503629">
        <w:rPr>
          <w:rFonts w:ascii="Times New Roman" w:hAnsi="Times New Roman" w:cs="Times New Roman"/>
          <w:b/>
          <w:bCs/>
          <w:i/>
          <w:iCs/>
          <w:lang w:val="en-GB"/>
        </w:rPr>
        <w:t>F</w:t>
      </w:r>
      <w:r w:rsidRPr="00503629">
        <w:rPr>
          <w:rFonts w:ascii="Times New Roman" w:hAnsi="Times New Roman" w:cs="Times New Roman"/>
          <w:b/>
          <w:bCs/>
          <w:i/>
          <w:iCs/>
          <w:lang w:val="en-GB"/>
        </w:rPr>
        <w:t xml:space="preserve">lown </w:t>
      </w:r>
      <w:r w:rsidR="004B7B26" w:rsidRPr="00503629">
        <w:rPr>
          <w:rFonts w:ascii="Times New Roman" w:hAnsi="Times New Roman" w:cs="Times New Roman"/>
          <w:b/>
          <w:bCs/>
          <w:i/>
          <w:iCs/>
          <w:lang w:val="en-GB"/>
        </w:rPr>
        <w:t>T</w:t>
      </w:r>
      <w:r w:rsidRPr="00503629">
        <w:rPr>
          <w:rFonts w:ascii="Times New Roman" w:hAnsi="Times New Roman" w:cs="Times New Roman"/>
          <w:b/>
          <w:bCs/>
          <w:i/>
          <w:iCs/>
          <w:lang w:val="en-GB"/>
        </w:rPr>
        <w:t>ogether</w:t>
      </w:r>
    </w:p>
    <w:p w14:paraId="6C47F838" w14:textId="102AA81B" w:rsidR="00EF344C" w:rsidRPr="00503629" w:rsidRDefault="00FF690B" w:rsidP="00811AFD">
      <w:pPr>
        <w:spacing w:line="480" w:lineRule="auto"/>
        <w:ind w:firstLine="720"/>
        <w:rPr>
          <w:rFonts w:ascii="Times New Roman" w:hAnsi="Times New Roman" w:cs="Times New Roman"/>
          <w:b/>
          <w:bCs/>
          <w:u w:val="single"/>
          <w:lang w:val="en-GB"/>
        </w:rPr>
      </w:pPr>
      <w:r w:rsidRPr="00503629">
        <w:rPr>
          <w:rFonts w:ascii="Times New Roman" w:hAnsi="Times New Roman" w:cs="Times New Roman"/>
        </w:rPr>
        <w:t xml:space="preserve">One sample t-tests were conducted to examine first and third-person preferences for </w:t>
      </w:r>
      <w:r w:rsidR="00326B4C" w:rsidRPr="00503629">
        <w:rPr>
          <w:rFonts w:ascii="Times New Roman" w:hAnsi="Times New Roman" w:cs="Times New Roman"/>
        </w:rPr>
        <w:t xml:space="preserve">an </w:t>
      </w:r>
      <w:r w:rsidRPr="00503629">
        <w:rPr>
          <w:rFonts w:ascii="Times New Roman" w:hAnsi="Times New Roman" w:cs="Times New Roman"/>
        </w:rPr>
        <w:t xml:space="preserve">ingroup </w:t>
      </w:r>
      <w:r w:rsidR="00326B4C" w:rsidRPr="00503629">
        <w:rPr>
          <w:rFonts w:ascii="Times New Roman" w:hAnsi="Times New Roman" w:cs="Times New Roman"/>
        </w:rPr>
        <w:t xml:space="preserve">flag </w:t>
      </w:r>
      <w:r w:rsidRPr="00503629">
        <w:rPr>
          <w:rFonts w:ascii="Times New Roman" w:hAnsi="Times New Roman" w:cs="Times New Roman"/>
        </w:rPr>
        <w:t xml:space="preserve">over integrated flags against chance. </w:t>
      </w:r>
      <w:r w:rsidR="0065443B" w:rsidRPr="00503629">
        <w:rPr>
          <w:rFonts w:ascii="Times New Roman" w:hAnsi="Times New Roman" w:cs="Times New Roman"/>
        </w:rPr>
        <w:t xml:space="preserve">RNM children demonstrated </w:t>
      </w:r>
      <w:r w:rsidR="0015261D" w:rsidRPr="00503629">
        <w:rPr>
          <w:rFonts w:ascii="Times New Roman" w:hAnsi="Times New Roman" w:cs="Times New Roman"/>
          <w:i/>
          <w:iCs/>
        </w:rPr>
        <w:t xml:space="preserve">first-person </w:t>
      </w:r>
      <w:r w:rsidR="0065443B" w:rsidRPr="00503629">
        <w:rPr>
          <w:rFonts w:ascii="Times New Roman" w:hAnsi="Times New Roman" w:cs="Times New Roman"/>
          <w:i/>
          <w:iCs/>
        </w:rPr>
        <w:t>preferences</w:t>
      </w:r>
      <w:r w:rsidR="0065443B" w:rsidRPr="00503629">
        <w:rPr>
          <w:rFonts w:ascii="Times New Roman" w:hAnsi="Times New Roman" w:cs="Times New Roman"/>
        </w:rPr>
        <w:t xml:space="preserve"> for their ingroup flag flown alone versus the two ethnic flags flown together (</w:t>
      </w:r>
      <w:r w:rsidR="0065443B" w:rsidRPr="00503629">
        <w:rPr>
          <w:rFonts w:ascii="Times New Roman" w:hAnsi="Times New Roman" w:cs="Times New Roman"/>
          <w:i/>
          <w:iCs/>
        </w:rPr>
        <w:t>M</w:t>
      </w:r>
      <w:r w:rsidR="00D146FA" w:rsidRPr="00503629">
        <w:rPr>
          <w:rFonts w:ascii="Times New Roman" w:hAnsi="Times New Roman" w:cs="Times New Roman"/>
          <w:i/>
          <w:iCs/>
        </w:rPr>
        <w:t xml:space="preserve"> </w:t>
      </w:r>
      <w:r w:rsidR="0065443B" w:rsidRPr="00503629">
        <w:rPr>
          <w:rFonts w:ascii="Times New Roman" w:hAnsi="Times New Roman" w:cs="Times New Roman"/>
        </w:rPr>
        <w:t xml:space="preserve">= .79, </w:t>
      </w:r>
      <w:r w:rsidR="0065443B" w:rsidRPr="00503629">
        <w:rPr>
          <w:rFonts w:ascii="Times New Roman" w:hAnsi="Times New Roman" w:cs="Times New Roman"/>
          <w:i/>
          <w:iCs/>
        </w:rPr>
        <w:t>SD</w:t>
      </w:r>
      <w:r w:rsidR="00D146FA" w:rsidRPr="00503629">
        <w:rPr>
          <w:rFonts w:ascii="Times New Roman" w:hAnsi="Times New Roman" w:cs="Times New Roman"/>
          <w:i/>
          <w:iCs/>
        </w:rPr>
        <w:t xml:space="preserve"> </w:t>
      </w:r>
      <w:r w:rsidR="0065443B" w:rsidRPr="00503629">
        <w:rPr>
          <w:rFonts w:ascii="Times New Roman" w:hAnsi="Times New Roman" w:cs="Times New Roman"/>
        </w:rPr>
        <w:t xml:space="preserve">= .41, </w:t>
      </w:r>
      <w:r w:rsidR="0065443B" w:rsidRPr="00503629">
        <w:rPr>
          <w:rFonts w:ascii="Times New Roman" w:hAnsi="Times New Roman" w:cs="Times New Roman"/>
          <w:i/>
          <w:iCs/>
        </w:rPr>
        <w:t>t</w:t>
      </w:r>
      <w:r w:rsidR="0065443B" w:rsidRPr="00503629">
        <w:rPr>
          <w:rFonts w:ascii="Times New Roman" w:hAnsi="Times New Roman" w:cs="Times New Roman"/>
        </w:rPr>
        <w:t xml:space="preserve">(219)= 3.45, </w:t>
      </w:r>
      <w:r w:rsidR="0065443B" w:rsidRPr="00503629">
        <w:rPr>
          <w:rFonts w:ascii="Times New Roman" w:hAnsi="Times New Roman" w:cs="Times New Roman"/>
          <w:i/>
          <w:iCs/>
        </w:rPr>
        <w:t>p</w:t>
      </w:r>
      <w:r w:rsidR="00D146FA" w:rsidRPr="00503629">
        <w:rPr>
          <w:rFonts w:ascii="Times New Roman" w:hAnsi="Times New Roman" w:cs="Times New Roman"/>
          <w:i/>
          <w:iCs/>
        </w:rPr>
        <w:t xml:space="preserve"> </w:t>
      </w:r>
      <w:r w:rsidR="0065443B" w:rsidRPr="00503629">
        <w:rPr>
          <w:rFonts w:ascii="Times New Roman" w:hAnsi="Times New Roman" w:cs="Times New Roman"/>
        </w:rPr>
        <w:t xml:space="preserve">= .001) and predicted </w:t>
      </w:r>
      <w:r w:rsidR="00326B4C" w:rsidRPr="00503629">
        <w:rPr>
          <w:rFonts w:ascii="Times New Roman" w:hAnsi="Times New Roman" w:cs="Times New Roman"/>
        </w:rPr>
        <w:t>an</w:t>
      </w:r>
      <w:r w:rsidR="0065443B" w:rsidRPr="00503629">
        <w:rPr>
          <w:rFonts w:ascii="Times New Roman" w:hAnsi="Times New Roman" w:cs="Times New Roman"/>
        </w:rPr>
        <w:t>other</w:t>
      </w:r>
      <w:r w:rsidR="00326B4C" w:rsidRPr="00503629">
        <w:rPr>
          <w:rFonts w:ascii="Times New Roman" w:hAnsi="Times New Roman" w:cs="Times New Roman"/>
        </w:rPr>
        <w:t xml:space="preserve"> </w:t>
      </w:r>
      <w:r w:rsidR="003C233F" w:rsidRPr="00503629">
        <w:rPr>
          <w:rFonts w:ascii="Times New Roman" w:hAnsi="Times New Roman" w:cs="Times New Roman"/>
        </w:rPr>
        <w:t>target</w:t>
      </w:r>
      <w:r w:rsidR="00326B4C" w:rsidRPr="00503629">
        <w:rPr>
          <w:rFonts w:ascii="Times New Roman" w:hAnsi="Times New Roman" w:cs="Times New Roman"/>
        </w:rPr>
        <w:t xml:space="preserve"> character</w:t>
      </w:r>
      <w:r w:rsidR="0065443B" w:rsidRPr="00503629">
        <w:rPr>
          <w:rFonts w:ascii="Times New Roman" w:hAnsi="Times New Roman" w:cs="Times New Roman"/>
        </w:rPr>
        <w:t xml:space="preserve"> would hold preferences for their ingroup flag flown alone too (</w:t>
      </w:r>
      <w:r w:rsidR="0065443B" w:rsidRPr="00503629">
        <w:rPr>
          <w:rFonts w:ascii="Times New Roman" w:hAnsi="Times New Roman" w:cs="Times New Roman"/>
          <w:i/>
          <w:iCs/>
        </w:rPr>
        <w:t>M</w:t>
      </w:r>
      <w:r w:rsidR="00D146FA" w:rsidRPr="00503629">
        <w:rPr>
          <w:rFonts w:ascii="Times New Roman" w:hAnsi="Times New Roman" w:cs="Times New Roman"/>
          <w:i/>
          <w:iCs/>
        </w:rPr>
        <w:t xml:space="preserve"> </w:t>
      </w:r>
      <w:r w:rsidR="0065443B" w:rsidRPr="00503629">
        <w:rPr>
          <w:rFonts w:ascii="Times New Roman" w:hAnsi="Times New Roman" w:cs="Times New Roman"/>
        </w:rPr>
        <w:t xml:space="preserve">= .80, </w:t>
      </w:r>
      <w:r w:rsidR="0065443B" w:rsidRPr="00503629">
        <w:rPr>
          <w:rFonts w:ascii="Times New Roman" w:hAnsi="Times New Roman" w:cs="Times New Roman"/>
          <w:i/>
          <w:iCs/>
        </w:rPr>
        <w:t>SD</w:t>
      </w:r>
      <w:r w:rsidR="00D146FA" w:rsidRPr="00503629">
        <w:rPr>
          <w:rFonts w:ascii="Times New Roman" w:hAnsi="Times New Roman" w:cs="Times New Roman"/>
          <w:i/>
          <w:iCs/>
        </w:rPr>
        <w:t xml:space="preserve"> </w:t>
      </w:r>
      <w:r w:rsidR="0065443B" w:rsidRPr="00503629">
        <w:rPr>
          <w:rFonts w:ascii="Times New Roman" w:hAnsi="Times New Roman" w:cs="Times New Roman"/>
        </w:rPr>
        <w:t xml:space="preserve">= .40, </w:t>
      </w:r>
      <w:r w:rsidR="0065443B" w:rsidRPr="00503629">
        <w:rPr>
          <w:rFonts w:ascii="Times New Roman" w:hAnsi="Times New Roman" w:cs="Times New Roman"/>
          <w:i/>
          <w:iCs/>
        </w:rPr>
        <w:t>t</w:t>
      </w:r>
      <w:r w:rsidR="0065443B" w:rsidRPr="00503629">
        <w:rPr>
          <w:rFonts w:ascii="Times New Roman" w:hAnsi="Times New Roman" w:cs="Times New Roman"/>
        </w:rPr>
        <w:t xml:space="preserve">(188)= 10.51, </w:t>
      </w:r>
      <w:r w:rsidR="0065443B" w:rsidRPr="00503629">
        <w:rPr>
          <w:rFonts w:ascii="Times New Roman" w:hAnsi="Times New Roman" w:cs="Times New Roman"/>
          <w:i/>
          <w:iCs/>
        </w:rPr>
        <w:t>p</w:t>
      </w:r>
      <w:r w:rsidR="00D146FA" w:rsidRPr="00503629">
        <w:rPr>
          <w:rFonts w:ascii="Times New Roman" w:hAnsi="Times New Roman" w:cs="Times New Roman"/>
          <w:i/>
          <w:iCs/>
        </w:rPr>
        <w:t xml:space="preserve"> </w:t>
      </w:r>
      <w:r w:rsidR="0065443B" w:rsidRPr="00503629">
        <w:rPr>
          <w:rFonts w:ascii="Times New Roman" w:hAnsi="Times New Roman" w:cs="Times New Roman"/>
        </w:rPr>
        <w:t xml:space="preserve">&lt; .001). </w:t>
      </w:r>
      <w:r w:rsidR="00EF344C" w:rsidRPr="00503629">
        <w:rPr>
          <w:rFonts w:ascii="Times New Roman" w:hAnsi="Times New Roman" w:cs="Times New Roman"/>
        </w:rPr>
        <w:t xml:space="preserve">A binomial logistic regression model </w:t>
      </w:r>
      <w:r w:rsidR="00326B4C" w:rsidRPr="00503629">
        <w:rPr>
          <w:rFonts w:ascii="Times New Roman" w:hAnsi="Times New Roman" w:cs="Times New Roman"/>
        </w:rPr>
        <w:t>investigating influence of age, gender, and group status on</w:t>
      </w:r>
      <w:r w:rsidR="00EF344C" w:rsidRPr="00503629">
        <w:rPr>
          <w:rFonts w:ascii="Times New Roman" w:hAnsi="Times New Roman" w:cs="Times New Roman"/>
        </w:rPr>
        <w:t xml:space="preserve"> RNM children’s </w:t>
      </w:r>
      <w:r w:rsidR="00EF344C" w:rsidRPr="00503629">
        <w:rPr>
          <w:rFonts w:ascii="Times New Roman" w:hAnsi="Times New Roman" w:cs="Times New Roman"/>
          <w:i/>
          <w:iCs/>
        </w:rPr>
        <w:t>first-person flag preference</w:t>
      </w:r>
      <w:r w:rsidR="00EF344C" w:rsidRPr="00503629">
        <w:rPr>
          <w:rFonts w:ascii="Times New Roman" w:hAnsi="Times New Roman" w:cs="Times New Roman"/>
        </w:rPr>
        <w:t xml:space="preserve"> </w:t>
      </w:r>
      <w:r w:rsidR="00D87F7B" w:rsidRPr="00503629">
        <w:rPr>
          <w:rFonts w:ascii="Times New Roman" w:hAnsi="Times New Roman" w:cs="Times New Roman"/>
        </w:rPr>
        <w:t xml:space="preserve">was </w:t>
      </w:r>
      <w:r w:rsidR="000F04C2" w:rsidRPr="00503629">
        <w:rPr>
          <w:rFonts w:ascii="Times New Roman" w:hAnsi="Times New Roman" w:cs="Times New Roman"/>
        </w:rPr>
        <w:t xml:space="preserve">only marginally </w:t>
      </w:r>
      <w:r w:rsidR="00EF344C" w:rsidRPr="00503629">
        <w:rPr>
          <w:rFonts w:ascii="Times New Roman" w:hAnsi="Times New Roman" w:cs="Times New Roman"/>
        </w:rPr>
        <w:t>significant</w:t>
      </w:r>
      <w:r w:rsidR="003D1CC6" w:rsidRPr="00503629">
        <w:rPr>
          <w:rFonts w:ascii="Times New Roman" w:hAnsi="Times New Roman" w:cs="Times New Roman"/>
        </w:rPr>
        <w:t xml:space="preserve"> (</w:t>
      </w:r>
      <w:r w:rsidR="00584304" w:rsidRPr="00503629">
        <w:rPr>
          <w:rFonts w:ascii="Times New Roman" w:hAnsi="Times New Roman" w:cs="Times New Roman"/>
          <w:i/>
          <w:iCs/>
        </w:rPr>
        <w:t>X</w:t>
      </w:r>
      <w:r w:rsidR="00584304" w:rsidRPr="00503629">
        <w:rPr>
          <w:rFonts w:ascii="Times New Roman" w:hAnsi="Times New Roman" w:cs="Times New Roman"/>
          <w:i/>
          <w:vertAlign w:val="superscript"/>
        </w:rPr>
        <w:t>2</w:t>
      </w:r>
      <w:r w:rsidR="00584304" w:rsidRPr="00503629">
        <w:rPr>
          <w:rFonts w:ascii="Times New Roman" w:hAnsi="Times New Roman" w:cs="Times New Roman"/>
          <w:i/>
          <w:iCs/>
          <w:lang w:val="en-GB"/>
        </w:rPr>
        <w:t xml:space="preserve"> </w:t>
      </w:r>
      <w:r w:rsidR="000F04C2" w:rsidRPr="00503629">
        <w:rPr>
          <w:rFonts w:ascii="Times New Roman" w:hAnsi="Times New Roman" w:cs="Times New Roman"/>
          <w:iCs/>
          <w:lang w:val="en-GB"/>
        </w:rPr>
        <w:t xml:space="preserve">(3) = 7.29, </w:t>
      </w:r>
      <w:r w:rsidR="000F04C2" w:rsidRPr="00503629">
        <w:rPr>
          <w:rFonts w:ascii="Times New Roman" w:hAnsi="Times New Roman" w:cs="Times New Roman"/>
          <w:i/>
          <w:lang w:val="en-GB"/>
        </w:rPr>
        <w:t>p</w:t>
      </w:r>
      <w:r w:rsidR="000F04C2" w:rsidRPr="00503629">
        <w:rPr>
          <w:rFonts w:ascii="Times New Roman" w:hAnsi="Times New Roman" w:cs="Times New Roman"/>
          <w:iCs/>
          <w:lang w:val="en-GB"/>
        </w:rPr>
        <w:t xml:space="preserve"> = .06</w:t>
      </w:r>
      <w:r w:rsidR="003D1CC6" w:rsidRPr="00503629">
        <w:rPr>
          <w:rFonts w:ascii="Times New Roman" w:hAnsi="Times New Roman" w:cs="Times New Roman"/>
          <w:iCs/>
          <w:lang w:val="en-GB"/>
        </w:rPr>
        <w:t xml:space="preserve">), demonstrating a trend toward increased preference for the </w:t>
      </w:r>
      <w:r w:rsidR="003D1CC6" w:rsidRPr="00503629">
        <w:rPr>
          <w:rFonts w:ascii="Times New Roman" w:hAnsi="Times New Roman" w:cs="Times New Roman"/>
          <w:iCs/>
          <w:lang w:val="en-GB"/>
        </w:rPr>
        <w:lastRenderedPageBreak/>
        <w:t>ingroup flag flown alone with age (Table 2)</w:t>
      </w:r>
      <w:r w:rsidR="00EF344C" w:rsidRPr="00503629">
        <w:rPr>
          <w:rFonts w:ascii="Times New Roman" w:hAnsi="Times New Roman" w:cs="Times New Roman"/>
        </w:rPr>
        <w:t xml:space="preserve">. However, </w:t>
      </w:r>
      <w:r w:rsidR="00EF344C" w:rsidRPr="00503629">
        <w:rPr>
          <w:rFonts w:ascii="Times New Roman" w:hAnsi="Times New Roman" w:cs="Times New Roman"/>
          <w:lang w:val="en-GB"/>
        </w:rPr>
        <w:t xml:space="preserve">a binomial logistic regression investigating the effects of age, gender, and group status on the likelihood that participants would predict </w:t>
      </w:r>
      <w:r w:rsidR="00EF344C" w:rsidRPr="00503629">
        <w:rPr>
          <w:rFonts w:ascii="Times New Roman" w:hAnsi="Times New Roman" w:cs="Times New Roman"/>
          <w:i/>
          <w:iCs/>
          <w:lang w:val="en-GB"/>
        </w:rPr>
        <w:t>another</w:t>
      </w:r>
      <w:r w:rsidR="00EF344C" w:rsidRPr="00503629">
        <w:rPr>
          <w:rFonts w:ascii="Times New Roman" w:hAnsi="Times New Roman" w:cs="Times New Roman"/>
          <w:lang w:val="en-GB"/>
        </w:rPr>
        <w:t xml:space="preserve"> child’s preference for their ingroup flag flown alone versus two flags flown together was statistically significant, </w:t>
      </w:r>
      <w:r w:rsidR="00AF0781" w:rsidRPr="00503629">
        <w:rPr>
          <w:rFonts w:ascii="Times New Roman" w:hAnsi="Times New Roman" w:cs="Times New Roman"/>
          <w:i/>
          <w:iCs/>
        </w:rPr>
        <w:t>X</w:t>
      </w:r>
      <w:r w:rsidR="00AF0781" w:rsidRPr="00503629">
        <w:rPr>
          <w:rFonts w:ascii="Times New Roman" w:hAnsi="Times New Roman" w:cs="Times New Roman"/>
          <w:vertAlign w:val="superscript"/>
        </w:rPr>
        <w:t>2</w:t>
      </w:r>
      <w:r w:rsidR="00AF0781" w:rsidRPr="00503629">
        <w:rPr>
          <w:rFonts w:ascii="Times New Roman" w:hAnsi="Times New Roman" w:cs="Times New Roman"/>
          <w:lang w:val="en-GB"/>
        </w:rPr>
        <w:t xml:space="preserve"> </w:t>
      </w:r>
      <w:r w:rsidR="00EF344C" w:rsidRPr="00503629">
        <w:rPr>
          <w:rFonts w:ascii="Times New Roman" w:hAnsi="Times New Roman" w:cs="Times New Roman"/>
          <w:lang w:val="en-GB"/>
        </w:rPr>
        <w:t>(3) = 14.70, </w:t>
      </w:r>
      <w:r w:rsidR="00EF344C" w:rsidRPr="00503629">
        <w:rPr>
          <w:rFonts w:ascii="Times New Roman" w:hAnsi="Times New Roman" w:cs="Times New Roman"/>
          <w:i/>
          <w:iCs/>
          <w:lang w:val="en-GB"/>
        </w:rPr>
        <w:t>p</w:t>
      </w:r>
      <w:r w:rsidR="00EF344C" w:rsidRPr="00503629">
        <w:rPr>
          <w:rFonts w:ascii="Times New Roman" w:hAnsi="Times New Roman" w:cs="Times New Roman"/>
          <w:lang w:val="en-GB"/>
        </w:rPr>
        <w:t> = .002. The model explained 11.9% (Nagelkerke </w:t>
      </w:r>
      <w:r w:rsidR="00EF344C" w:rsidRPr="00503629">
        <w:rPr>
          <w:rFonts w:ascii="Times New Roman" w:hAnsi="Times New Roman" w:cs="Times New Roman"/>
          <w:i/>
          <w:iCs/>
          <w:lang w:val="en-GB"/>
        </w:rPr>
        <w:t>R</w:t>
      </w:r>
      <w:r w:rsidR="00EF344C" w:rsidRPr="00503629">
        <w:rPr>
          <w:rFonts w:ascii="Times New Roman" w:hAnsi="Times New Roman" w:cs="Times New Roman"/>
          <w:i/>
          <w:iCs/>
          <w:vertAlign w:val="superscript"/>
          <w:lang w:val="en-GB"/>
        </w:rPr>
        <w:t>2</w:t>
      </w:r>
      <w:r w:rsidR="00EF344C" w:rsidRPr="00503629">
        <w:rPr>
          <w:rFonts w:ascii="Times New Roman" w:hAnsi="Times New Roman" w:cs="Times New Roman"/>
          <w:lang w:val="en-GB"/>
        </w:rPr>
        <w:t xml:space="preserve">) of the variance in others’ flag preferences and correctly classified 80.4% of cases. Of the three predictor variables, only age was statistically significant (Table </w:t>
      </w:r>
      <w:r w:rsidR="000F04C2" w:rsidRPr="00503629">
        <w:rPr>
          <w:rFonts w:ascii="Times New Roman" w:hAnsi="Times New Roman" w:cs="Times New Roman"/>
          <w:lang w:val="en-GB"/>
        </w:rPr>
        <w:t>2)</w:t>
      </w:r>
      <w:r w:rsidR="00EF344C" w:rsidRPr="00503629">
        <w:rPr>
          <w:rFonts w:ascii="Times New Roman" w:hAnsi="Times New Roman" w:cs="Times New Roman"/>
          <w:lang w:val="en-GB"/>
        </w:rPr>
        <w:t>. Increasing age was associated with an increased likelihood of predicting another’s ingroup flag</w:t>
      </w:r>
      <w:r w:rsidR="003D1CC6" w:rsidRPr="00503629">
        <w:rPr>
          <w:rFonts w:ascii="Times New Roman" w:hAnsi="Times New Roman" w:cs="Times New Roman"/>
          <w:lang w:val="en-GB"/>
        </w:rPr>
        <w:t xml:space="preserve"> only</w:t>
      </w:r>
      <w:r w:rsidR="00EF344C" w:rsidRPr="00503629">
        <w:rPr>
          <w:rFonts w:ascii="Times New Roman" w:hAnsi="Times New Roman" w:cs="Times New Roman"/>
          <w:lang w:val="en-GB"/>
        </w:rPr>
        <w:t xml:space="preserve"> </w:t>
      </w:r>
      <w:r w:rsidR="003D1CC6" w:rsidRPr="00503629">
        <w:rPr>
          <w:rFonts w:ascii="Times New Roman" w:hAnsi="Times New Roman" w:cs="Times New Roman"/>
          <w:lang w:val="en-GB"/>
        </w:rPr>
        <w:t>preference versus integrated ingroup and outgroup flags</w:t>
      </w:r>
      <w:r w:rsidR="00EF344C" w:rsidRPr="00503629">
        <w:rPr>
          <w:rFonts w:ascii="Times New Roman" w:hAnsi="Times New Roman" w:cs="Times New Roman"/>
          <w:lang w:val="en-GB"/>
        </w:rPr>
        <w:t>. Children’s gender nor group status related to their predictions of others’ flag preferences.</w:t>
      </w:r>
    </w:p>
    <w:p w14:paraId="365D1334" w14:textId="52DCB9AA" w:rsidR="00A20A71" w:rsidRPr="00503629" w:rsidRDefault="00A20A71" w:rsidP="00811AFD">
      <w:pPr>
        <w:spacing w:line="480" w:lineRule="auto"/>
        <w:contextualSpacing/>
        <w:rPr>
          <w:rFonts w:ascii="Times New Roman" w:hAnsi="Times New Roman" w:cs="Times New Roman"/>
          <w:b/>
          <w:bCs/>
          <w:i/>
          <w:iCs/>
        </w:rPr>
      </w:pPr>
      <w:bookmarkStart w:id="5" w:name="_Hlk50625698"/>
      <w:r w:rsidRPr="00503629">
        <w:rPr>
          <w:rFonts w:ascii="Times New Roman" w:hAnsi="Times New Roman" w:cs="Times New Roman"/>
          <w:b/>
          <w:bCs/>
          <w:i/>
          <w:iCs/>
        </w:rPr>
        <w:t xml:space="preserve">Kosovo: </w:t>
      </w:r>
      <w:r w:rsidR="00D146FA" w:rsidRPr="00503629">
        <w:rPr>
          <w:rFonts w:ascii="Times New Roman" w:hAnsi="Times New Roman" w:cs="Times New Roman"/>
          <w:b/>
          <w:bCs/>
          <w:i/>
          <w:iCs/>
        </w:rPr>
        <w:t>I</w:t>
      </w:r>
      <w:r w:rsidRPr="00503629">
        <w:rPr>
          <w:rFonts w:ascii="Times New Roman" w:hAnsi="Times New Roman" w:cs="Times New Roman"/>
          <w:b/>
          <w:bCs/>
          <w:i/>
          <w:iCs/>
        </w:rPr>
        <w:t xml:space="preserve">ngroup </w:t>
      </w:r>
      <w:r w:rsidR="004B7B26" w:rsidRPr="00503629">
        <w:rPr>
          <w:rFonts w:ascii="Times New Roman" w:hAnsi="Times New Roman" w:cs="Times New Roman"/>
          <w:b/>
          <w:bCs/>
          <w:i/>
          <w:iCs/>
        </w:rPr>
        <w:t>F</w:t>
      </w:r>
      <w:r w:rsidRPr="00503629">
        <w:rPr>
          <w:rFonts w:ascii="Times New Roman" w:hAnsi="Times New Roman" w:cs="Times New Roman"/>
          <w:b/>
          <w:bCs/>
          <w:i/>
          <w:iCs/>
        </w:rPr>
        <w:t xml:space="preserve">lag </w:t>
      </w:r>
      <w:r w:rsidR="004B7B26" w:rsidRPr="00503629">
        <w:rPr>
          <w:rFonts w:ascii="Times New Roman" w:hAnsi="Times New Roman" w:cs="Times New Roman"/>
          <w:b/>
          <w:bCs/>
          <w:i/>
          <w:iCs/>
        </w:rPr>
        <w:t>A</w:t>
      </w:r>
      <w:r w:rsidRPr="00503629">
        <w:rPr>
          <w:rFonts w:ascii="Times New Roman" w:hAnsi="Times New Roman" w:cs="Times New Roman"/>
          <w:b/>
          <w:bCs/>
          <w:i/>
          <w:iCs/>
        </w:rPr>
        <w:t xml:space="preserve">lone </w:t>
      </w:r>
      <w:r w:rsidR="004B7B26" w:rsidRPr="00503629">
        <w:rPr>
          <w:rFonts w:ascii="Times New Roman" w:hAnsi="Times New Roman" w:cs="Times New Roman"/>
          <w:b/>
          <w:bCs/>
          <w:i/>
          <w:iCs/>
        </w:rPr>
        <w:t>V</w:t>
      </w:r>
      <w:r w:rsidRPr="00503629">
        <w:rPr>
          <w:rFonts w:ascii="Times New Roman" w:hAnsi="Times New Roman" w:cs="Times New Roman"/>
          <w:b/>
          <w:bCs/>
          <w:i/>
          <w:iCs/>
        </w:rPr>
        <w:t xml:space="preserve">ersus </w:t>
      </w:r>
      <w:r w:rsidR="004B7B26" w:rsidRPr="00503629">
        <w:rPr>
          <w:rFonts w:ascii="Times New Roman" w:hAnsi="Times New Roman" w:cs="Times New Roman"/>
          <w:b/>
          <w:bCs/>
          <w:i/>
          <w:iCs/>
        </w:rPr>
        <w:t>I</w:t>
      </w:r>
      <w:r w:rsidRPr="00503629">
        <w:rPr>
          <w:rFonts w:ascii="Times New Roman" w:hAnsi="Times New Roman" w:cs="Times New Roman"/>
          <w:b/>
          <w:bCs/>
          <w:i/>
          <w:iCs/>
        </w:rPr>
        <w:t xml:space="preserve">ngroup </w:t>
      </w:r>
      <w:r w:rsidR="004B7B26" w:rsidRPr="00503629">
        <w:rPr>
          <w:rFonts w:ascii="Times New Roman" w:hAnsi="Times New Roman" w:cs="Times New Roman"/>
          <w:b/>
          <w:bCs/>
          <w:i/>
          <w:iCs/>
        </w:rPr>
        <w:t>F</w:t>
      </w:r>
      <w:r w:rsidRPr="00503629">
        <w:rPr>
          <w:rFonts w:ascii="Times New Roman" w:hAnsi="Times New Roman" w:cs="Times New Roman"/>
          <w:b/>
          <w:bCs/>
          <w:i/>
          <w:iCs/>
        </w:rPr>
        <w:t xml:space="preserve">lag </w:t>
      </w:r>
      <w:r w:rsidR="004B7B26" w:rsidRPr="00503629">
        <w:rPr>
          <w:rFonts w:ascii="Times New Roman" w:hAnsi="Times New Roman" w:cs="Times New Roman"/>
          <w:b/>
          <w:bCs/>
          <w:i/>
          <w:iCs/>
        </w:rPr>
        <w:t>T</w:t>
      </w:r>
      <w:r w:rsidRPr="00503629">
        <w:rPr>
          <w:rFonts w:ascii="Times New Roman" w:hAnsi="Times New Roman" w:cs="Times New Roman"/>
          <w:b/>
          <w:bCs/>
          <w:i/>
          <w:iCs/>
        </w:rPr>
        <w:t xml:space="preserve">ogether with </w:t>
      </w:r>
      <w:r w:rsidR="004B7B26" w:rsidRPr="00503629">
        <w:rPr>
          <w:rFonts w:ascii="Times New Roman" w:hAnsi="Times New Roman" w:cs="Times New Roman"/>
          <w:b/>
          <w:bCs/>
          <w:i/>
          <w:iCs/>
        </w:rPr>
        <w:t>N</w:t>
      </w:r>
      <w:r w:rsidRPr="00503629">
        <w:rPr>
          <w:rFonts w:ascii="Times New Roman" w:hAnsi="Times New Roman" w:cs="Times New Roman"/>
          <w:b/>
          <w:bCs/>
          <w:i/>
          <w:iCs/>
        </w:rPr>
        <w:t xml:space="preserve">ational Kosovar </w:t>
      </w:r>
      <w:r w:rsidR="004B7B26" w:rsidRPr="00503629">
        <w:rPr>
          <w:rFonts w:ascii="Times New Roman" w:hAnsi="Times New Roman" w:cs="Times New Roman"/>
          <w:b/>
          <w:bCs/>
          <w:i/>
          <w:iCs/>
        </w:rPr>
        <w:t>F</w:t>
      </w:r>
      <w:r w:rsidRPr="00503629">
        <w:rPr>
          <w:rFonts w:ascii="Times New Roman" w:hAnsi="Times New Roman" w:cs="Times New Roman"/>
          <w:b/>
          <w:bCs/>
          <w:i/>
          <w:iCs/>
        </w:rPr>
        <w:t>lag</w:t>
      </w:r>
    </w:p>
    <w:p w14:paraId="3CB8304E" w14:textId="10688396" w:rsidR="00A20A71" w:rsidRPr="00503629" w:rsidRDefault="00D146FA" w:rsidP="00811AFD">
      <w:pPr>
        <w:spacing w:line="480" w:lineRule="auto"/>
        <w:ind w:firstLine="720"/>
        <w:rPr>
          <w:rFonts w:ascii="Times New Roman" w:hAnsi="Times New Roman" w:cs="Times New Roman"/>
          <w:b/>
          <w:bCs/>
          <w:u w:val="single"/>
          <w:lang w:val="en-GB"/>
        </w:rPr>
      </w:pPr>
      <w:r w:rsidRPr="00503629">
        <w:rPr>
          <w:rFonts w:ascii="Times New Roman" w:hAnsi="Times New Roman" w:cs="Times New Roman"/>
        </w:rPr>
        <w:t xml:space="preserve">In Kosovo, </w:t>
      </w:r>
      <w:r w:rsidR="003D1CC6" w:rsidRPr="00503629">
        <w:rPr>
          <w:rFonts w:ascii="Times New Roman" w:hAnsi="Times New Roman" w:cs="Times New Roman"/>
        </w:rPr>
        <w:t xml:space="preserve">a </w:t>
      </w:r>
      <w:r w:rsidRPr="00503629">
        <w:rPr>
          <w:rFonts w:ascii="Times New Roman" w:hAnsi="Times New Roman" w:cs="Times New Roman"/>
        </w:rPr>
        <w:t>o</w:t>
      </w:r>
      <w:r w:rsidR="00A20A71" w:rsidRPr="00503629">
        <w:rPr>
          <w:rFonts w:ascii="Times New Roman" w:hAnsi="Times New Roman" w:cs="Times New Roman"/>
        </w:rPr>
        <w:t>ne</w:t>
      </w:r>
      <w:r w:rsidR="005363F2" w:rsidRPr="00503629">
        <w:rPr>
          <w:rFonts w:ascii="Times New Roman" w:hAnsi="Times New Roman" w:cs="Times New Roman"/>
        </w:rPr>
        <w:t>-</w:t>
      </w:r>
      <w:r w:rsidR="00A20A71" w:rsidRPr="00503629">
        <w:rPr>
          <w:rFonts w:ascii="Times New Roman" w:hAnsi="Times New Roman" w:cs="Times New Roman"/>
        </w:rPr>
        <w:t>sample t-test</w:t>
      </w:r>
      <w:r w:rsidR="005363F2" w:rsidRPr="00503629">
        <w:rPr>
          <w:rFonts w:ascii="Times New Roman" w:hAnsi="Times New Roman" w:cs="Times New Roman"/>
        </w:rPr>
        <w:t xml:space="preserve"> </w:t>
      </w:r>
      <w:r w:rsidR="00A20A71" w:rsidRPr="00503629">
        <w:rPr>
          <w:rFonts w:ascii="Times New Roman" w:hAnsi="Times New Roman" w:cs="Times New Roman"/>
        </w:rPr>
        <w:t xml:space="preserve">conducted to examine </w:t>
      </w:r>
      <w:r w:rsidR="0065443B" w:rsidRPr="00503629">
        <w:rPr>
          <w:rFonts w:ascii="Times New Roman" w:hAnsi="Times New Roman" w:cs="Times New Roman"/>
          <w:i/>
          <w:iCs/>
        </w:rPr>
        <w:t>children’s first-person preferences</w:t>
      </w:r>
      <w:r w:rsidR="0065443B" w:rsidRPr="00503629">
        <w:rPr>
          <w:rFonts w:ascii="Times New Roman" w:hAnsi="Times New Roman" w:cs="Times New Roman"/>
        </w:rPr>
        <w:t xml:space="preserve"> for their ingroup flag flown alone</w:t>
      </w:r>
      <w:r w:rsidR="003D1CC6" w:rsidRPr="00503629">
        <w:rPr>
          <w:rFonts w:ascii="Times New Roman" w:hAnsi="Times New Roman" w:cs="Times New Roman"/>
        </w:rPr>
        <w:t>,</w:t>
      </w:r>
      <w:r w:rsidR="0065443B" w:rsidRPr="00503629">
        <w:rPr>
          <w:rFonts w:ascii="Times New Roman" w:hAnsi="Times New Roman" w:cs="Times New Roman"/>
        </w:rPr>
        <w:t xml:space="preserve"> versus their ingroup flag flown together with the national Kosov</w:t>
      </w:r>
      <w:r w:rsidR="00A20A71" w:rsidRPr="00503629">
        <w:rPr>
          <w:rFonts w:ascii="Times New Roman" w:hAnsi="Times New Roman" w:cs="Times New Roman"/>
        </w:rPr>
        <w:t>ar</w:t>
      </w:r>
      <w:r w:rsidR="0065443B" w:rsidRPr="00503629">
        <w:rPr>
          <w:rFonts w:ascii="Times New Roman" w:hAnsi="Times New Roman" w:cs="Times New Roman"/>
        </w:rPr>
        <w:t xml:space="preserve"> flag</w:t>
      </w:r>
      <w:r w:rsidR="003D1CC6" w:rsidRPr="00503629">
        <w:rPr>
          <w:rFonts w:ascii="Times New Roman" w:hAnsi="Times New Roman" w:cs="Times New Roman"/>
        </w:rPr>
        <w:t>,</w:t>
      </w:r>
      <w:r w:rsidR="0065443B" w:rsidRPr="00503629">
        <w:rPr>
          <w:rFonts w:ascii="Times New Roman" w:hAnsi="Times New Roman" w:cs="Times New Roman"/>
        </w:rPr>
        <w:t xml:space="preserve"> did not differ from chance</w:t>
      </w:r>
      <w:r w:rsidR="005363F2" w:rsidRPr="00503629">
        <w:rPr>
          <w:rFonts w:ascii="Times New Roman" w:hAnsi="Times New Roman" w:cs="Times New Roman"/>
        </w:rPr>
        <w:t xml:space="preserve"> (</w:t>
      </w:r>
      <w:r w:rsidR="005363F2" w:rsidRPr="00503629">
        <w:rPr>
          <w:rFonts w:ascii="Times New Roman" w:hAnsi="Times New Roman" w:cs="Times New Roman"/>
          <w:i/>
          <w:iCs/>
        </w:rPr>
        <w:t>M</w:t>
      </w:r>
      <w:r w:rsidRPr="00503629">
        <w:rPr>
          <w:rFonts w:ascii="Times New Roman" w:hAnsi="Times New Roman" w:cs="Times New Roman"/>
          <w:i/>
          <w:iCs/>
        </w:rPr>
        <w:t xml:space="preserve"> </w:t>
      </w:r>
      <w:r w:rsidR="005363F2" w:rsidRPr="00503629">
        <w:rPr>
          <w:rFonts w:ascii="Times New Roman" w:hAnsi="Times New Roman" w:cs="Times New Roman"/>
        </w:rPr>
        <w:t xml:space="preserve">= .52, </w:t>
      </w:r>
      <w:r w:rsidR="005363F2" w:rsidRPr="00503629">
        <w:rPr>
          <w:rFonts w:ascii="Times New Roman" w:hAnsi="Times New Roman" w:cs="Times New Roman"/>
          <w:i/>
          <w:iCs/>
        </w:rPr>
        <w:t>SD</w:t>
      </w:r>
      <w:r w:rsidR="005363F2" w:rsidRPr="00503629">
        <w:rPr>
          <w:rFonts w:ascii="Times New Roman" w:hAnsi="Times New Roman" w:cs="Times New Roman"/>
        </w:rPr>
        <w:t>= .</w:t>
      </w:r>
      <w:r w:rsidR="00BF7801" w:rsidRPr="00503629">
        <w:rPr>
          <w:rFonts w:ascii="Times New Roman" w:hAnsi="Times New Roman" w:cs="Times New Roman"/>
        </w:rPr>
        <w:t>50</w:t>
      </w:r>
      <w:r w:rsidR="005363F2" w:rsidRPr="00503629">
        <w:rPr>
          <w:rFonts w:ascii="Times New Roman" w:hAnsi="Times New Roman" w:cs="Times New Roman"/>
        </w:rPr>
        <w:t xml:space="preserve">, </w:t>
      </w:r>
      <w:r w:rsidR="005363F2" w:rsidRPr="00503629">
        <w:rPr>
          <w:rFonts w:ascii="Times New Roman" w:hAnsi="Times New Roman" w:cs="Times New Roman"/>
          <w:i/>
          <w:iCs/>
        </w:rPr>
        <w:t>t</w:t>
      </w:r>
      <w:r w:rsidR="005363F2" w:rsidRPr="00503629">
        <w:rPr>
          <w:rFonts w:ascii="Times New Roman" w:hAnsi="Times New Roman" w:cs="Times New Roman"/>
        </w:rPr>
        <w:t xml:space="preserve">(219)=.67, </w:t>
      </w:r>
      <w:r w:rsidR="005363F2" w:rsidRPr="00503629">
        <w:rPr>
          <w:rFonts w:ascii="Times New Roman" w:hAnsi="Times New Roman" w:cs="Times New Roman"/>
          <w:i/>
          <w:iCs/>
        </w:rPr>
        <w:t>p</w:t>
      </w:r>
      <w:r w:rsidRPr="00503629">
        <w:rPr>
          <w:rFonts w:ascii="Times New Roman" w:hAnsi="Times New Roman" w:cs="Times New Roman"/>
          <w:i/>
          <w:iCs/>
        </w:rPr>
        <w:t xml:space="preserve"> </w:t>
      </w:r>
      <w:r w:rsidR="005363F2" w:rsidRPr="00503629">
        <w:rPr>
          <w:rFonts w:ascii="Times New Roman" w:hAnsi="Times New Roman" w:cs="Times New Roman"/>
        </w:rPr>
        <w:t>= .50)</w:t>
      </w:r>
      <w:r w:rsidR="0065443B" w:rsidRPr="00503629">
        <w:rPr>
          <w:rFonts w:ascii="Times New Roman" w:hAnsi="Times New Roman" w:cs="Times New Roman"/>
        </w:rPr>
        <w:t xml:space="preserve">. </w:t>
      </w:r>
      <w:r w:rsidR="00B67D4F" w:rsidRPr="00503629">
        <w:rPr>
          <w:rFonts w:ascii="Times New Roman" w:hAnsi="Times New Roman" w:cs="Times New Roman"/>
        </w:rPr>
        <w:t xml:space="preserve">However, children’s </w:t>
      </w:r>
      <w:r w:rsidR="003D1CC6" w:rsidRPr="00503629">
        <w:rPr>
          <w:rFonts w:ascii="Times New Roman" w:hAnsi="Times New Roman" w:cs="Times New Roman"/>
          <w:i/>
          <w:iCs/>
        </w:rPr>
        <w:t xml:space="preserve">first-person </w:t>
      </w:r>
      <w:r w:rsidR="00B67D4F" w:rsidRPr="00503629">
        <w:rPr>
          <w:rFonts w:ascii="Times New Roman" w:hAnsi="Times New Roman" w:cs="Times New Roman"/>
          <w:i/>
          <w:iCs/>
        </w:rPr>
        <w:t>preferences</w:t>
      </w:r>
      <w:r w:rsidR="00B67D4F" w:rsidRPr="00503629">
        <w:rPr>
          <w:rFonts w:ascii="Times New Roman" w:hAnsi="Times New Roman" w:cs="Times New Roman"/>
        </w:rPr>
        <w:t xml:space="preserve"> varied by group status</w:t>
      </w:r>
      <w:r w:rsidR="00CE3A36" w:rsidRPr="00503629">
        <w:rPr>
          <w:rFonts w:ascii="Times New Roman" w:hAnsi="Times New Roman" w:cs="Times New Roman"/>
        </w:rPr>
        <w:t xml:space="preserve"> (</w:t>
      </w:r>
      <w:r w:rsidR="00AF0781" w:rsidRPr="00503629">
        <w:rPr>
          <w:rFonts w:ascii="Times New Roman" w:hAnsi="Times New Roman" w:cs="Times New Roman"/>
          <w:i/>
          <w:iCs/>
        </w:rPr>
        <w:t>X</w:t>
      </w:r>
      <w:r w:rsidR="00AF0781" w:rsidRPr="00503629">
        <w:rPr>
          <w:rFonts w:ascii="Times New Roman" w:hAnsi="Times New Roman" w:cs="Times New Roman"/>
          <w:vertAlign w:val="superscript"/>
        </w:rPr>
        <w:t>2</w:t>
      </w:r>
      <w:r w:rsidR="00CE3A36" w:rsidRPr="00503629">
        <w:rPr>
          <w:rFonts w:ascii="Times New Roman" w:hAnsi="Times New Roman" w:cs="Times New Roman"/>
        </w:rPr>
        <w:t xml:space="preserve"> (1)</w:t>
      </w:r>
      <w:r w:rsidR="00AF0781" w:rsidRPr="00503629">
        <w:rPr>
          <w:rFonts w:ascii="Times New Roman" w:hAnsi="Times New Roman" w:cs="Times New Roman"/>
        </w:rPr>
        <w:t xml:space="preserve"> </w:t>
      </w:r>
      <w:r w:rsidR="00CE3A36" w:rsidRPr="00503629">
        <w:rPr>
          <w:rFonts w:ascii="Times New Roman" w:hAnsi="Times New Roman" w:cs="Times New Roman"/>
        </w:rPr>
        <w:t xml:space="preserve">= 130.69, </w:t>
      </w:r>
      <w:r w:rsidR="00CE3A36" w:rsidRPr="00503629">
        <w:rPr>
          <w:rFonts w:ascii="Times New Roman" w:hAnsi="Times New Roman" w:cs="Times New Roman"/>
          <w:i/>
          <w:iCs/>
        </w:rPr>
        <w:t>p</w:t>
      </w:r>
      <w:r w:rsidR="00AF0781" w:rsidRPr="00503629">
        <w:rPr>
          <w:rFonts w:ascii="Times New Roman" w:hAnsi="Times New Roman" w:cs="Times New Roman"/>
          <w:i/>
          <w:iCs/>
        </w:rPr>
        <w:t xml:space="preserve"> </w:t>
      </w:r>
      <w:r w:rsidR="00CE3A36" w:rsidRPr="00503629">
        <w:rPr>
          <w:rFonts w:ascii="Times New Roman" w:hAnsi="Times New Roman" w:cs="Times New Roman"/>
        </w:rPr>
        <w:t xml:space="preserve">&lt; .001). </w:t>
      </w:r>
      <w:r w:rsidR="003D1CC6" w:rsidRPr="00503629">
        <w:rPr>
          <w:rFonts w:ascii="Times New Roman" w:hAnsi="Times New Roman" w:cs="Times New Roman"/>
        </w:rPr>
        <w:t>C</w:t>
      </w:r>
      <w:r w:rsidR="00EF2B1A" w:rsidRPr="00503629">
        <w:rPr>
          <w:rFonts w:ascii="Times New Roman" w:hAnsi="Times New Roman" w:cs="Times New Roman"/>
        </w:rPr>
        <w:t xml:space="preserve">hildren in </w:t>
      </w:r>
      <w:r w:rsidR="00CE3A36" w:rsidRPr="00503629">
        <w:rPr>
          <w:rFonts w:ascii="Times New Roman" w:hAnsi="Times New Roman" w:cs="Times New Roman"/>
        </w:rPr>
        <w:t>the Albanian</w:t>
      </w:r>
      <w:r w:rsidR="003D1CC6" w:rsidRPr="00503629">
        <w:rPr>
          <w:rFonts w:ascii="Times New Roman" w:hAnsi="Times New Roman" w:cs="Times New Roman"/>
        </w:rPr>
        <w:t>,</w:t>
      </w:r>
      <w:r w:rsidR="00CE3A36" w:rsidRPr="00503629">
        <w:rPr>
          <w:rFonts w:ascii="Times New Roman" w:hAnsi="Times New Roman" w:cs="Times New Roman"/>
        </w:rPr>
        <w:t xml:space="preserve"> majority</w:t>
      </w:r>
      <w:r w:rsidR="003D1CC6" w:rsidRPr="00503629">
        <w:rPr>
          <w:rFonts w:ascii="Times New Roman" w:hAnsi="Times New Roman" w:cs="Times New Roman"/>
        </w:rPr>
        <w:t>-</w:t>
      </w:r>
      <w:r w:rsidR="00EF2B1A" w:rsidRPr="00503629">
        <w:rPr>
          <w:rFonts w:ascii="Times New Roman" w:hAnsi="Times New Roman" w:cs="Times New Roman"/>
        </w:rPr>
        <w:t>status</w:t>
      </w:r>
      <w:r w:rsidR="00CE3A36" w:rsidRPr="00503629">
        <w:rPr>
          <w:rFonts w:ascii="Times New Roman" w:hAnsi="Times New Roman" w:cs="Times New Roman"/>
        </w:rPr>
        <w:t xml:space="preserve"> group</w:t>
      </w:r>
      <w:r w:rsidR="00A20A71" w:rsidRPr="00503629">
        <w:rPr>
          <w:rFonts w:ascii="Times New Roman" w:hAnsi="Times New Roman" w:cs="Times New Roman"/>
        </w:rPr>
        <w:t xml:space="preserve"> </w:t>
      </w:r>
      <w:r w:rsidR="00CE3A36" w:rsidRPr="00503629">
        <w:rPr>
          <w:rFonts w:ascii="Times New Roman" w:hAnsi="Times New Roman" w:cs="Times New Roman"/>
        </w:rPr>
        <w:t>preferred the image of the Albanian flag flown together with the Kosovo national flag</w:t>
      </w:r>
      <w:r w:rsidR="00A20A71" w:rsidRPr="00503629">
        <w:rPr>
          <w:rFonts w:ascii="Times New Roman" w:hAnsi="Times New Roman" w:cs="Times New Roman"/>
        </w:rPr>
        <w:t xml:space="preserve"> over the Albanian flag flown alone (</w:t>
      </w:r>
      <w:r w:rsidR="00A20A71" w:rsidRPr="00503629">
        <w:rPr>
          <w:rFonts w:ascii="Times New Roman" w:hAnsi="Times New Roman" w:cs="Times New Roman"/>
          <w:i/>
          <w:iCs/>
        </w:rPr>
        <w:t>M</w:t>
      </w:r>
      <w:r w:rsidR="00A20A71" w:rsidRPr="00503629">
        <w:rPr>
          <w:rFonts w:ascii="Times New Roman" w:hAnsi="Times New Roman" w:cs="Times New Roman"/>
        </w:rPr>
        <w:t>= .</w:t>
      </w:r>
      <w:r w:rsidR="00FA7B91" w:rsidRPr="00503629">
        <w:rPr>
          <w:rFonts w:ascii="Times New Roman" w:hAnsi="Times New Roman" w:cs="Times New Roman"/>
        </w:rPr>
        <w:t>17</w:t>
      </w:r>
      <w:r w:rsidR="00A20A71" w:rsidRPr="00503629">
        <w:rPr>
          <w:rFonts w:ascii="Times New Roman" w:hAnsi="Times New Roman" w:cs="Times New Roman"/>
        </w:rPr>
        <w:t xml:space="preserve">, </w:t>
      </w:r>
      <w:r w:rsidR="00A20A71" w:rsidRPr="00503629">
        <w:rPr>
          <w:rFonts w:ascii="Times New Roman" w:hAnsi="Times New Roman" w:cs="Times New Roman"/>
          <w:i/>
          <w:iCs/>
        </w:rPr>
        <w:t>SD</w:t>
      </w:r>
      <w:r w:rsidR="00A20A71" w:rsidRPr="00503629">
        <w:rPr>
          <w:rFonts w:ascii="Times New Roman" w:hAnsi="Times New Roman" w:cs="Times New Roman"/>
        </w:rPr>
        <w:t>= .</w:t>
      </w:r>
      <w:r w:rsidR="00BF7801" w:rsidRPr="00503629">
        <w:rPr>
          <w:rFonts w:ascii="Times New Roman" w:hAnsi="Times New Roman" w:cs="Times New Roman"/>
        </w:rPr>
        <w:t>38</w:t>
      </w:r>
      <w:r w:rsidR="00A20A71" w:rsidRPr="00503629">
        <w:rPr>
          <w:rFonts w:ascii="Times New Roman" w:hAnsi="Times New Roman" w:cs="Times New Roman"/>
        </w:rPr>
        <w:t xml:space="preserve">, </w:t>
      </w:r>
      <w:r w:rsidR="00A20A71" w:rsidRPr="00503629">
        <w:rPr>
          <w:rFonts w:ascii="Times New Roman" w:hAnsi="Times New Roman" w:cs="Times New Roman"/>
          <w:i/>
          <w:iCs/>
        </w:rPr>
        <w:t>t</w:t>
      </w:r>
      <w:r w:rsidR="00A20A71" w:rsidRPr="00503629">
        <w:rPr>
          <w:rFonts w:ascii="Times New Roman" w:hAnsi="Times New Roman" w:cs="Times New Roman"/>
        </w:rPr>
        <w:t>(</w:t>
      </w:r>
      <w:r w:rsidR="00BF7801" w:rsidRPr="00503629">
        <w:rPr>
          <w:rFonts w:ascii="Times New Roman" w:hAnsi="Times New Roman" w:cs="Times New Roman"/>
        </w:rPr>
        <w:t>118</w:t>
      </w:r>
      <w:r w:rsidR="00A20A71" w:rsidRPr="00503629">
        <w:rPr>
          <w:rFonts w:ascii="Times New Roman" w:hAnsi="Times New Roman" w:cs="Times New Roman"/>
        </w:rPr>
        <w:t xml:space="preserve">)= </w:t>
      </w:r>
      <w:r w:rsidR="00FA7B91" w:rsidRPr="00503629">
        <w:rPr>
          <w:rFonts w:ascii="Times New Roman" w:hAnsi="Times New Roman" w:cs="Times New Roman"/>
        </w:rPr>
        <w:t>-</w:t>
      </w:r>
      <w:r w:rsidR="00BF7801" w:rsidRPr="00503629">
        <w:rPr>
          <w:rFonts w:ascii="Times New Roman" w:hAnsi="Times New Roman" w:cs="Times New Roman"/>
        </w:rPr>
        <w:t>9.64</w:t>
      </w:r>
      <w:r w:rsidR="00A20A71" w:rsidRPr="00503629">
        <w:rPr>
          <w:rFonts w:ascii="Times New Roman" w:hAnsi="Times New Roman" w:cs="Times New Roman"/>
        </w:rPr>
        <w:t xml:space="preserve">, </w:t>
      </w:r>
      <w:r w:rsidR="00A20A71" w:rsidRPr="00503629">
        <w:rPr>
          <w:rFonts w:ascii="Times New Roman" w:hAnsi="Times New Roman" w:cs="Times New Roman"/>
          <w:i/>
          <w:iCs/>
        </w:rPr>
        <w:t>p</w:t>
      </w:r>
      <w:r w:rsidR="00BF7801" w:rsidRPr="00503629">
        <w:rPr>
          <w:rFonts w:ascii="Times New Roman" w:hAnsi="Times New Roman" w:cs="Times New Roman"/>
        </w:rPr>
        <w:t>&lt;</w:t>
      </w:r>
      <w:r w:rsidR="00A20A71" w:rsidRPr="00503629">
        <w:rPr>
          <w:rFonts w:ascii="Times New Roman" w:hAnsi="Times New Roman" w:cs="Times New Roman"/>
        </w:rPr>
        <w:t xml:space="preserve"> .00</w:t>
      </w:r>
      <w:r w:rsidR="00BF7801" w:rsidRPr="00503629">
        <w:rPr>
          <w:rFonts w:ascii="Times New Roman" w:hAnsi="Times New Roman" w:cs="Times New Roman"/>
        </w:rPr>
        <w:t>1</w:t>
      </w:r>
      <w:r w:rsidR="00A20A71" w:rsidRPr="00503629">
        <w:rPr>
          <w:rFonts w:ascii="Times New Roman" w:hAnsi="Times New Roman" w:cs="Times New Roman"/>
        </w:rPr>
        <w:t>)</w:t>
      </w:r>
      <w:r w:rsidR="00EF2B1A" w:rsidRPr="00503629">
        <w:rPr>
          <w:rFonts w:ascii="Times New Roman" w:hAnsi="Times New Roman" w:cs="Times New Roman"/>
        </w:rPr>
        <w:t>.</w:t>
      </w:r>
      <w:r w:rsidR="00CE3A36" w:rsidRPr="00503629">
        <w:rPr>
          <w:rFonts w:ascii="Times New Roman" w:hAnsi="Times New Roman" w:cs="Times New Roman"/>
        </w:rPr>
        <w:t xml:space="preserve"> However,</w:t>
      </w:r>
      <w:r w:rsidR="00EF2B1A" w:rsidRPr="00503629">
        <w:rPr>
          <w:rFonts w:ascii="Times New Roman" w:hAnsi="Times New Roman" w:cs="Times New Roman"/>
        </w:rPr>
        <w:t xml:space="preserve"> children in</w:t>
      </w:r>
      <w:r w:rsidR="00CE3A36" w:rsidRPr="00503629">
        <w:rPr>
          <w:rFonts w:ascii="Times New Roman" w:hAnsi="Times New Roman" w:cs="Times New Roman"/>
        </w:rPr>
        <w:t xml:space="preserve"> the Serbian minority </w:t>
      </w:r>
      <w:r w:rsidR="00EF2B1A" w:rsidRPr="00503629">
        <w:rPr>
          <w:rFonts w:ascii="Times New Roman" w:hAnsi="Times New Roman" w:cs="Times New Roman"/>
        </w:rPr>
        <w:t xml:space="preserve">status </w:t>
      </w:r>
      <w:r w:rsidR="00CE3A36" w:rsidRPr="00503629">
        <w:rPr>
          <w:rFonts w:ascii="Times New Roman" w:hAnsi="Times New Roman" w:cs="Times New Roman"/>
        </w:rPr>
        <w:t>group preferred the Serbian flag flown alone versus the Serbian flag flown together with the Kosovo national flag</w:t>
      </w:r>
      <w:r w:rsidR="00A20A71" w:rsidRPr="00503629">
        <w:rPr>
          <w:rFonts w:ascii="Times New Roman" w:hAnsi="Times New Roman" w:cs="Times New Roman"/>
        </w:rPr>
        <w:t xml:space="preserve"> (</w:t>
      </w:r>
      <w:r w:rsidR="00A20A71" w:rsidRPr="00503629">
        <w:rPr>
          <w:rFonts w:ascii="Times New Roman" w:hAnsi="Times New Roman" w:cs="Times New Roman"/>
          <w:i/>
          <w:iCs/>
        </w:rPr>
        <w:t>M</w:t>
      </w:r>
      <w:r w:rsidR="00A20A71" w:rsidRPr="00503629">
        <w:rPr>
          <w:rFonts w:ascii="Times New Roman" w:hAnsi="Times New Roman" w:cs="Times New Roman"/>
        </w:rPr>
        <w:t>= .9</w:t>
      </w:r>
      <w:r w:rsidR="00FA7B91" w:rsidRPr="00503629">
        <w:rPr>
          <w:rFonts w:ascii="Times New Roman" w:hAnsi="Times New Roman" w:cs="Times New Roman"/>
        </w:rPr>
        <w:t>4</w:t>
      </w:r>
      <w:r w:rsidR="00A20A71" w:rsidRPr="00503629">
        <w:rPr>
          <w:rFonts w:ascii="Times New Roman" w:hAnsi="Times New Roman" w:cs="Times New Roman"/>
        </w:rPr>
        <w:t xml:space="preserve">, </w:t>
      </w:r>
      <w:r w:rsidR="00A20A71" w:rsidRPr="00503629">
        <w:rPr>
          <w:rFonts w:ascii="Times New Roman" w:hAnsi="Times New Roman" w:cs="Times New Roman"/>
          <w:i/>
          <w:iCs/>
        </w:rPr>
        <w:t>SD</w:t>
      </w:r>
      <w:r w:rsidR="00A20A71" w:rsidRPr="00503629">
        <w:rPr>
          <w:rFonts w:ascii="Times New Roman" w:hAnsi="Times New Roman" w:cs="Times New Roman"/>
        </w:rPr>
        <w:t>= .</w:t>
      </w:r>
      <w:r w:rsidR="00BF7801" w:rsidRPr="00503629">
        <w:rPr>
          <w:rFonts w:ascii="Times New Roman" w:hAnsi="Times New Roman" w:cs="Times New Roman"/>
        </w:rPr>
        <w:t>24</w:t>
      </w:r>
      <w:r w:rsidR="00A20A71" w:rsidRPr="00503629">
        <w:rPr>
          <w:rFonts w:ascii="Times New Roman" w:hAnsi="Times New Roman" w:cs="Times New Roman"/>
        </w:rPr>
        <w:t xml:space="preserve">, </w:t>
      </w:r>
      <w:r w:rsidR="00A20A71" w:rsidRPr="00503629">
        <w:rPr>
          <w:rFonts w:ascii="Times New Roman" w:hAnsi="Times New Roman" w:cs="Times New Roman"/>
          <w:i/>
          <w:iCs/>
        </w:rPr>
        <w:t>t</w:t>
      </w:r>
      <w:r w:rsidR="00A20A71" w:rsidRPr="00503629">
        <w:rPr>
          <w:rFonts w:ascii="Times New Roman" w:hAnsi="Times New Roman" w:cs="Times New Roman"/>
        </w:rPr>
        <w:t>(</w:t>
      </w:r>
      <w:r w:rsidR="00BF7801" w:rsidRPr="00503629">
        <w:rPr>
          <w:rFonts w:ascii="Times New Roman" w:hAnsi="Times New Roman" w:cs="Times New Roman"/>
        </w:rPr>
        <w:t>100</w:t>
      </w:r>
      <w:r w:rsidR="00A20A71" w:rsidRPr="00503629">
        <w:rPr>
          <w:rFonts w:ascii="Times New Roman" w:hAnsi="Times New Roman" w:cs="Times New Roman"/>
        </w:rPr>
        <w:t xml:space="preserve">)= </w:t>
      </w:r>
      <w:r w:rsidR="00BF7801" w:rsidRPr="00503629">
        <w:rPr>
          <w:rFonts w:ascii="Times New Roman" w:hAnsi="Times New Roman" w:cs="Times New Roman"/>
        </w:rPr>
        <w:t>18.64</w:t>
      </w:r>
      <w:r w:rsidR="00A20A71" w:rsidRPr="00503629">
        <w:rPr>
          <w:rFonts w:ascii="Times New Roman" w:hAnsi="Times New Roman" w:cs="Times New Roman"/>
        </w:rPr>
        <w:t xml:space="preserve">, </w:t>
      </w:r>
      <w:r w:rsidR="00A20A71" w:rsidRPr="00503629">
        <w:rPr>
          <w:rFonts w:ascii="Times New Roman" w:hAnsi="Times New Roman" w:cs="Times New Roman"/>
          <w:i/>
          <w:iCs/>
        </w:rPr>
        <w:t>p</w:t>
      </w:r>
      <w:r w:rsidR="00AF0781" w:rsidRPr="00503629">
        <w:rPr>
          <w:rFonts w:ascii="Times New Roman" w:hAnsi="Times New Roman" w:cs="Times New Roman"/>
          <w:i/>
          <w:iCs/>
        </w:rPr>
        <w:t xml:space="preserve"> </w:t>
      </w:r>
      <w:r w:rsidR="00BF7801" w:rsidRPr="00503629">
        <w:rPr>
          <w:rFonts w:ascii="Times New Roman" w:hAnsi="Times New Roman" w:cs="Times New Roman"/>
        </w:rPr>
        <w:t>&lt;</w:t>
      </w:r>
      <w:r w:rsidR="00A20A71" w:rsidRPr="00503629">
        <w:rPr>
          <w:rFonts w:ascii="Times New Roman" w:hAnsi="Times New Roman" w:cs="Times New Roman"/>
        </w:rPr>
        <w:t xml:space="preserve"> .00</w:t>
      </w:r>
      <w:r w:rsidR="00BF7801" w:rsidRPr="00503629">
        <w:rPr>
          <w:rFonts w:ascii="Times New Roman" w:hAnsi="Times New Roman" w:cs="Times New Roman"/>
        </w:rPr>
        <w:t>1</w:t>
      </w:r>
      <w:r w:rsidR="00A20A71" w:rsidRPr="00503629">
        <w:rPr>
          <w:rFonts w:ascii="Times New Roman" w:hAnsi="Times New Roman" w:cs="Times New Roman"/>
        </w:rPr>
        <w:t>)</w:t>
      </w:r>
      <w:r w:rsidR="00CE3A36" w:rsidRPr="00503629">
        <w:rPr>
          <w:rFonts w:ascii="Times New Roman" w:hAnsi="Times New Roman" w:cs="Times New Roman"/>
        </w:rPr>
        <w:t xml:space="preserve">. </w:t>
      </w:r>
      <w:r w:rsidR="004B6C3F" w:rsidRPr="00503629">
        <w:rPr>
          <w:rFonts w:ascii="Times New Roman" w:hAnsi="Times New Roman" w:cs="Times New Roman"/>
          <w:lang w:val="en-GB"/>
        </w:rPr>
        <w:t xml:space="preserve">A binomial logistic regression investigating the effects of age, gender, and group status on the likelihood that participants would </w:t>
      </w:r>
      <w:r w:rsidR="00EF2B1A" w:rsidRPr="00503629">
        <w:rPr>
          <w:rFonts w:ascii="Times New Roman" w:hAnsi="Times New Roman" w:cs="Times New Roman"/>
          <w:lang w:val="en-GB"/>
        </w:rPr>
        <w:t>prefer</w:t>
      </w:r>
      <w:r w:rsidR="004B6C3F" w:rsidRPr="00503629">
        <w:rPr>
          <w:rFonts w:ascii="Times New Roman" w:hAnsi="Times New Roman" w:cs="Times New Roman"/>
          <w:lang w:val="en-GB"/>
        </w:rPr>
        <w:t xml:space="preserve"> their ingroup flag flown alone versus two flags flown together was statistically significant</w:t>
      </w:r>
      <w:r w:rsidR="00BF7801" w:rsidRPr="00503629">
        <w:rPr>
          <w:rFonts w:ascii="Times New Roman" w:hAnsi="Times New Roman" w:cs="Times New Roman"/>
          <w:lang w:val="en-GB"/>
        </w:rPr>
        <w:t xml:space="preserve">, </w:t>
      </w:r>
      <w:r w:rsidR="00AF0781" w:rsidRPr="00503629">
        <w:rPr>
          <w:rFonts w:ascii="Times New Roman" w:hAnsi="Times New Roman" w:cs="Times New Roman"/>
          <w:i/>
          <w:iCs/>
        </w:rPr>
        <w:t>X</w:t>
      </w:r>
      <w:r w:rsidR="00AF0781" w:rsidRPr="00503629">
        <w:rPr>
          <w:rFonts w:ascii="Times New Roman" w:hAnsi="Times New Roman" w:cs="Times New Roman"/>
          <w:vertAlign w:val="superscript"/>
        </w:rPr>
        <w:t>2</w:t>
      </w:r>
      <w:r w:rsidR="00AF0781" w:rsidRPr="00503629">
        <w:rPr>
          <w:rFonts w:ascii="Times New Roman" w:hAnsi="Times New Roman" w:cs="Times New Roman"/>
          <w:lang w:val="en-GB"/>
        </w:rPr>
        <w:t xml:space="preserve"> </w:t>
      </w:r>
      <w:r w:rsidR="00BF7801" w:rsidRPr="00503629">
        <w:rPr>
          <w:rFonts w:ascii="Times New Roman" w:hAnsi="Times New Roman" w:cs="Times New Roman"/>
          <w:lang w:val="en-GB"/>
        </w:rPr>
        <w:t xml:space="preserve">(3) = </w:t>
      </w:r>
      <w:r w:rsidR="007A7F1E" w:rsidRPr="00503629">
        <w:rPr>
          <w:rFonts w:ascii="Times New Roman" w:hAnsi="Times New Roman" w:cs="Times New Roman"/>
          <w:lang w:val="en-GB"/>
        </w:rPr>
        <w:t>156.11</w:t>
      </w:r>
      <w:r w:rsidR="00BF7801" w:rsidRPr="00503629">
        <w:rPr>
          <w:rFonts w:ascii="Times New Roman" w:hAnsi="Times New Roman" w:cs="Times New Roman"/>
          <w:lang w:val="en-GB"/>
        </w:rPr>
        <w:t>, </w:t>
      </w:r>
      <w:r w:rsidR="00BF7801" w:rsidRPr="00503629">
        <w:rPr>
          <w:rFonts w:ascii="Times New Roman" w:hAnsi="Times New Roman" w:cs="Times New Roman"/>
          <w:i/>
          <w:iCs/>
          <w:lang w:val="en-GB"/>
        </w:rPr>
        <w:t>p</w:t>
      </w:r>
      <w:r w:rsidR="00BF7801" w:rsidRPr="00503629">
        <w:rPr>
          <w:rFonts w:ascii="Times New Roman" w:hAnsi="Times New Roman" w:cs="Times New Roman"/>
          <w:lang w:val="en-GB"/>
        </w:rPr>
        <w:t> </w:t>
      </w:r>
      <w:r w:rsidR="007A7F1E" w:rsidRPr="00503629">
        <w:rPr>
          <w:rFonts w:ascii="Times New Roman" w:hAnsi="Times New Roman" w:cs="Times New Roman"/>
          <w:lang w:val="en-GB"/>
        </w:rPr>
        <w:t>&lt;</w:t>
      </w:r>
      <w:r w:rsidR="00BF7801" w:rsidRPr="00503629">
        <w:rPr>
          <w:rFonts w:ascii="Times New Roman" w:hAnsi="Times New Roman" w:cs="Times New Roman"/>
          <w:lang w:val="en-GB"/>
        </w:rPr>
        <w:t xml:space="preserve"> .00</w:t>
      </w:r>
      <w:r w:rsidR="007A7F1E" w:rsidRPr="00503629">
        <w:rPr>
          <w:rFonts w:ascii="Times New Roman" w:hAnsi="Times New Roman" w:cs="Times New Roman"/>
          <w:lang w:val="en-GB"/>
        </w:rPr>
        <w:t>1</w:t>
      </w:r>
      <w:r w:rsidR="004B6C3F" w:rsidRPr="00503629">
        <w:rPr>
          <w:rFonts w:ascii="Times New Roman" w:hAnsi="Times New Roman" w:cs="Times New Roman"/>
          <w:lang w:val="en-GB"/>
        </w:rPr>
        <w:t xml:space="preserve">. The model explained </w:t>
      </w:r>
      <w:r w:rsidR="007A7F1E" w:rsidRPr="00503629">
        <w:rPr>
          <w:rFonts w:ascii="Times New Roman" w:hAnsi="Times New Roman" w:cs="Times New Roman"/>
          <w:lang w:val="en-GB"/>
        </w:rPr>
        <w:t>67.8</w:t>
      </w:r>
      <w:r w:rsidR="004B6C3F" w:rsidRPr="00503629">
        <w:rPr>
          <w:rFonts w:ascii="Times New Roman" w:hAnsi="Times New Roman" w:cs="Times New Roman"/>
          <w:lang w:val="en-GB"/>
        </w:rPr>
        <w:t>% (Nagelkerke </w:t>
      </w:r>
      <w:r w:rsidR="004B6C3F" w:rsidRPr="00503629">
        <w:rPr>
          <w:rFonts w:ascii="Times New Roman" w:hAnsi="Times New Roman" w:cs="Times New Roman"/>
          <w:i/>
          <w:iCs/>
          <w:lang w:val="en-GB"/>
        </w:rPr>
        <w:t>R</w:t>
      </w:r>
      <w:r w:rsidR="004B6C3F" w:rsidRPr="00503629">
        <w:rPr>
          <w:rFonts w:ascii="Times New Roman" w:hAnsi="Times New Roman" w:cs="Times New Roman"/>
          <w:i/>
          <w:iCs/>
          <w:vertAlign w:val="superscript"/>
          <w:lang w:val="en-GB"/>
        </w:rPr>
        <w:t>2</w:t>
      </w:r>
      <w:r w:rsidR="004B6C3F" w:rsidRPr="00503629">
        <w:rPr>
          <w:rFonts w:ascii="Times New Roman" w:hAnsi="Times New Roman" w:cs="Times New Roman"/>
          <w:lang w:val="en-GB"/>
        </w:rPr>
        <w:t xml:space="preserve">) of the variance in others’ flag preferences and correctly classified </w:t>
      </w:r>
      <w:r w:rsidR="007A7F1E" w:rsidRPr="00503629">
        <w:rPr>
          <w:rFonts w:ascii="Times New Roman" w:hAnsi="Times New Roman" w:cs="Times New Roman"/>
          <w:lang w:val="en-GB"/>
        </w:rPr>
        <w:t>88.2</w:t>
      </w:r>
      <w:r w:rsidR="004B6C3F" w:rsidRPr="00503629">
        <w:rPr>
          <w:rFonts w:ascii="Times New Roman" w:hAnsi="Times New Roman" w:cs="Times New Roman"/>
          <w:lang w:val="en-GB"/>
        </w:rPr>
        <w:t xml:space="preserve">% of cases. The model confirmed the findings above by group status, and additionally found that with </w:t>
      </w:r>
      <w:r w:rsidR="00EF2B1A" w:rsidRPr="00503629">
        <w:rPr>
          <w:rFonts w:ascii="Times New Roman" w:hAnsi="Times New Roman" w:cs="Times New Roman"/>
          <w:lang w:val="en-GB"/>
        </w:rPr>
        <w:t xml:space="preserve">age, </w:t>
      </w:r>
      <w:r w:rsidR="004B6C3F" w:rsidRPr="00503629">
        <w:rPr>
          <w:rFonts w:ascii="Times New Roman" w:hAnsi="Times New Roman" w:cs="Times New Roman"/>
          <w:lang w:val="en-GB"/>
        </w:rPr>
        <w:t xml:space="preserve">children demonstrated </w:t>
      </w:r>
      <w:r w:rsidR="00EF2B1A" w:rsidRPr="00503629">
        <w:rPr>
          <w:rFonts w:ascii="Times New Roman" w:hAnsi="Times New Roman" w:cs="Times New Roman"/>
          <w:lang w:val="en-GB"/>
        </w:rPr>
        <w:t>a de</w:t>
      </w:r>
      <w:r w:rsidR="004B6C3F" w:rsidRPr="00503629">
        <w:rPr>
          <w:rFonts w:ascii="Times New Roman" w:hAnsi="Times New Roman" w:cs="Times New Roman"/>
          <w:lang w:val="en-GB"/>
        </w:rPr>
        <w:t xml:space="preserve">creased preference for </w:t>
      </w:r>
      <w:r w:rsidR="00EF2B1A" w:rsidRPr="00503629">
        <w:rPr>
          <w:rFonts w:ascii="Times New Roman" w:hAnsi="Times New Roman" w:cs="Times New Roman"/>
          <w:lang w:val="en-GB"/>
        </w:rPr>
        <w:t xml:space="preserve">the </w:t>
      </w:r>
      <w:r w:rsidR="004B6C3F" w:rsidRPr="00503629">
        <w:rPr>
          <w:rFonts w:ascii="Times New Roman" w:hAnsi="Times New Roman" w:cs="Times New Roman"/>
          <w:lang w:val="en-GB"/>
        </w:rPr>
        <w:t xml:space="preserve">ingroup flag flown alone (Table </w:t>
      </w:r>
      <w:r w:rsidR="00EF2B1A" w:rsidRPr="00503629">
        <w:rPr>
          <w:rFonts w:ascii="Times New Roman" w:hAnsi="Times New Roman" w:cs="Times New Roman"/>
          <w:lang w:val="en-GB"/>
        </w:rPr>
        <w:t>3)</w:t>
      </w:r>
      <w:r w:rsidR="004B6C3F" w:rsidRPr="00503629">
        <w:rPr>
          <w:rFonts w:ascii="Times New Roman" w:hAnsi="Times New Roman" w:cs="Times New Roman"/>
          <w:lang w:val="en-GB"/>
        </w:rPr>
        <w:t xml:space="preserve">. Children’s gender was not related to their </w:t>
      </w:r>
      <w:r w:rsidRPr="00503629">
        <w:rPr>
          <w:rFonts w:ascii="Times New Roman" w:hAnsi="Times New Roman" w:cs="Times New Roman"/>
          <w:lang w:val="en-GB"/>
        </w:rPr>
        <w:t xml:space="preserve">integrated </w:t>
      </w:r>
      <w:r w:rsidR="004B6C3F" w:rsidRPr="00503629">
        <w:rPr>
          <w:rFonts w:ascii="Times New Roman" w:hAnsi="Times New Roman" w:cs="Times New Roman"/>
          <w:lang w:val="en-GB"/>
        </w:rPr>
        <w:t>flag preferences.</w:t>
      </w:r>
    </w:p>
    <w:p w14:paraId="0D6D032A" w14:textId="5819D111" w:rsidR="00603291" w:rsidRPr="00503629" w:rsidRDefault="00EF344C" w:rsidP="00603291">
      <w:pPr>
        <w:spacing w:line="480" w:lineRule="auto"/>
        <w:rPr>
          <w:rFonts w:ascii="Times New Roman" w:hAnsi="Times New Roman" w:cs="Times New Roman"/>
          <w:lang w:val="en-GB"/>
        </w:rPr>
      </w:pPr>
      <w:r w:rsidRPr="00503629">
        <w:rPr>
          <w:rFonts w:ascii="Times New Roman" w:hAnsi="Times New Roman" w:cs="Times New Roman"/>
        </w:rPr>
        <w:lastRenderedPageBreak/>
        <w:t xml:space="preserve">When asked about </w:t>
      </w:r>
      <w:r w:rsidRPr="00503629">
        <w:rPr>
          <w:rFonts w:ascii="Times New Roman" w:hAnsi="Times New Roman" w:cs="Times New Roman"/>
          <w:i/>
          <w:iCs/>
        </w:rPr>
        <w:t>third-person preference</w:t>
      </w:r>
      <w:r w:rsidRPr="00503629">
        <w:rPr>
          <w:rFonts w:ascii="Times New Roman" w:hAnsi="Times New Roman" w:cs="Times New Roman"/>
        </w:rPr>
        <w:t xml:space="preserve">, </w:t>
      </w:r>
      <w:r w:rsidR="00A20A71" w:rsidRPr="00503629">
        <w:rPr>
          <w:rFonts w:ascii="Times New Roman" w:hAnsi="Times New Roman" w:cs="Times New Roman"/>
        </w:rPr>
        <w:t xml:space="preserve">again, </w:t>
      </w:r>
      <w:r w:rsidR="00383454" w:rsidRPr="00503629">
        <w:rPr>
          <w:rFonts w:ascii="Times New Roman" w:hAnsi="Times New Roman" w:cs="Times New Roman"/>
        </w:rPr>
        <w:t xml:space="preserve">overall, </w:t>
      </w:r>
      <w:r w:rsidR="00A20A71" w:rsidRPr="00503629">
        <w:rPr>
          <w:rFonts w:ascii="Times New Roman" w:hAnsi="Times New Roman" w:cs="Times New Roman"/>
        </w:rPr>
        <w:t xml:space="preserve">children’s predictions of others’ preferences </w:t>
      </w:r>
      <w:r w:rsidR="00D146FA" w:rsidRPr="00503629">
        <w:rPr>
          <w:rFonts w:ascii="Times New Roman" w:hAnsi="Times New Roman" w:cs="Times New Roman"/>
        </w:rPr>
        <w:t xml:space="preserve">for integrated flags </w:t>
      </w:r>
      <w:r w:rsidR="00A20A71" w:rsidRPr="00503629">
        <w:rPr>
          <w:rFonts w:ascii="Times New Roman" w:hAnsi="Times New Roman" w:cs="Times New Roman"/>
        </w:rPr>
        <w:t>did not differ from chance</w:t>
      </w:r>
      <w:r w:rsidR="00383454" w:rsidRPr="00503629">
        <w:rPr>
          <w:rFonts w:ascii="Times New Roman" w:hAnsi="Times New Roman" w:cs="Times New Roman"/>
        </w:rPr>
        <w:t xml:space="preserve"> </w:t>
      </w:r>
      <w:r w:rsidR="005363F2" w:rsidRPr="00503629">
        <w:rPr>
          <w:rFonts w:ascii="Times New Roman" w:hAnsi="Times New Roman" w:cs="Times New Roman"/>
        </w:rPr>
        <w:t>(</w:t>
      </w:r>
      <w:r w:rsidR="005363F2" w:rsidRPr="00503629">
        <w:rPr>
          <w:rFonts w:ascii="Times New Roman" w:hAnsi="Times New Roman" w:cs="Times New Roman"/>
          <w:i/>
          <w:iCs/>
        </w:rPr>
        <w:t>M</w:t>
      </w:r>
      <w:r w:rsidR="00D146FA" w:rsidRPr="00503629">
        <w:rPr>
          <w:rFonts w:ascii="Times New Roman" w:hAnsi="Times New Roman" w:cs="Times New Roman"/>
          <w:i/>
          <w:iCs/>
        </w:rPr>
        <w:t xml:space="preserve"> </w:t>
      </w:r>
      <w:r w:rsidR="005363F2" w:rsidRPr="00503629">
        <w:rPr>
          <w:rFonts w:ascii="Times New Roman" w:hAnsi="Times New Roman" w:cs="Times New Roman"/>
        </w:rPr>
        <w:t xml:space="preserve">= .55, </w:t>
      </w:r>
      <w:r w:rsidR="005363F2" w:rsidRPr="00503629">
        <w:rPr>
          <w:rFonts w:ascii="Times New Roman" w:hAnsi="Times New Roman" w:cs="Times New Roman"/>
          <w:i/>
          <w:iCs/>
        </w:rPr>
        <w:t>SD</w:t>
      </w:r>
      <w:r w:rsidR="00D146FA" w:rsidRPr="00503629">
        <w:rPr>
          <w:rFonts w:ascii="Times New Roman" w:hAnsi="Times New Roman" w:cs="Times New Roman"/>
          <w:i/>
          <w:iCs/>
        </w:rPr>
        <w:t xml:space="preserve"> </w:t>
      </w:r>
      <w:r w:rsidR="005363F2" w:rsidRPr="00503629">
        <w:rPr>
          <w:rFonts w:ascii="Times New Roman" w:hAnsi="Times New Roman" w:cs="Times New Roman"/>
        </w:rPr>
        <w:t>= .</w:t>
      </w:r>
      <w:r w:rsidR="00BF7801" w:rsidRPr="00503629">
        <w:rPr>
          <w:rFonts w:ascii="Times New Roman" w:hAnsi="Times New Roman" w:cs="Times New Roman"/>
        </w:rPr>
        <w:t>50</w:t>
      </w:r>
      <w:r w:rsidR="005363F2" w:rsidRPr="00503629">
        <w:rPr>
          <w:rFonts w:ascii="Times New Roman" w:hAnsi="Times New Roman" w:cs="Times New Roman"/>
        </w:rPr>
        <w:t xml:space="preserve">, </w:t>
      </w:r>
      <w:r w:rsidR="005363F2" w:rsidRPr="00503629">
        <w:rPr>
          <w:rFonts w:ascii="Times New Roman" w:hAnsi="Times New Roman" w:cs="Times New Roman"/>
          <w:i/>
          <w:iCs/>
        </w:rPr>
        <w:t>t</w:t>
      </w:r>
      <w:r w:rsidR="005363F2" w:rsidRPr="00503629">
        <w:rPr>
          <w:rFonts w:ascii="Times New Roman" w:hAnsi="Times New Roman" w:cs="Times New Roman"/>
        </w:rPr>
        <w:t xml:space="preserve">(219)=1.62 , </w:t>
      </w:r>
      <w:r w:rsidR="005363F2" w:rsidRPr="00503629">
        <w:rPr>
          <w:rFonts w:ascii="Times New Roman" w:hAnsi="Times New Roman" w:cs="Times New Roman"/>
          <w:i/>
          <w:iCs/>
        </w:rPr>
        <w:t>p</w:t>
      </w:r>
      <w:r w:rsidR="005363F2" w:rsidRPr="00503629">
        <w:rPr>
          <w:rFonts w:ascii="Times New Roman" w:hAnsi="Times New Roman" w:cs="Times New Roman"/>
        </w:rPr>
        <w:t>= .11)</w:t>
      </w:r>
      <w:r w:rsidR="00383454" w:rsidRPr="00503629">
        <w:rPr>
          <w:rFonts w:ascii="Times New Roman" w:hAnsi="Times New Roman" w:cs="Times New Roman"/>
        </w:rPr>
        <w:t>. But</w:t>
      </w:r>
      <w:r w:rsidR="00A20A71" w:rsidRPr="00503629">
        <w:rPr>
          <w:rFonts w:ascii="Times New Roman" w:hAnsi="Times New Roman" w:cs="Times New Roman"/>
        </w:rPr>
        <w:t>,</w:t>
      </w:r>
      <w:r w:rsidR="00383454" w:rsidRPr="00503629">
        <w:rPr>
          <w:rFonts w:ascii="Times New Roman" w:hAnsi="Times New Roman" w:cs="Times New Roman"/>
        </w:rPr>
        <w:t xml:space="preserve"> children’s third-person preferences</w:t>
      </w:r>
      <w:r w:rsidR="00A20A71" w:rsidRPr="00503629">
        <w:rPr>
          <w:rFonts w:ascii="Times New Roman" w:hAnsi="Times New Roman" w:cs="Times New Roman"/>
        </w:rPr>
        <w:t xml:space="preserve"> differed by group status (</w:t>
      </w:r>
      <w:r w:rsidR="00A20A71" w:rsidRPr="00503629">
        <w:rPr>
          <w:rFonts w:ascii="Times New Roman" w:hAnsi="Times New Roman" w:cs="Times New Roman"/>
          <w:i/>
          <w:iCs/>
        </w:rPr>
        <w:t>X</w:t>
      </w:r>
      <w:r w:rsidR="00A20A71" w:rsidRPr="00503629">
        <w:rPr>
          <w:rFonts w:ascii="Times New Roman" w:hAnsi="Times New Roman" w:cs="Times New Roman"/>
          <w:vertAlign w:val="superscript"/>
        </w:rPr>
        <w:t>2</w:t>
      </w:r>
      <w:r w:rsidR="00A20A71" w:rsidRPr="00503629">
        <w:rPr>
          <w:rFonts w:ascii="Times New Roman" w:hAnsi="Times New Roman" w:cs="Times New Roman"/>
        </w:rPr>
        <w:t>(1)</w:t>
      </w:r>
      <w:r w:rsidR="00AF0781" w:rsidRPr="00503629">
        <w:rPr>
          <w:rFonts w:ascii="Times New Roman" w:hAnsi="Times New Roman" w:cs="Times New Roman"/>
        </w:rPr>
        <w:t xml:space="preserve"> </w:t>
      </w:r>
      <w:r w:rsidR="00A20A71" w:rsidRPr="00503629">
        <w:rPr>
          <w:rFonts w:ascii="Times New Roman" w:hAnsi="Times New Roman" w:cs="Times New Roman"/>
        </w:rPr>
        <w:t xml:space="preserve">= 71.17, </w:t>
      </w:r>
      <w:r w:rsidR="00A20A71" w:rsidRPr="00503629">
        <w:rPr>
          <w:rFonts w:ascii="Times New Roman" w:hAnsi="Times New Roman" w:cs="Times New Roman"/>
          <w:i/>
          <w:iCs/>
        </w:rPr>
        <w:t>p</w:t>
      </w:r>
      <w:r w:rsidR="00D146FA" w:rsidRPr="00503629">
        <w:rPr>
          <w:rFonts w:ascii="Times New Roman" w:hAnsi="Times New Roman" w:cs="Times New Roman"/>
        </w:rPr>
        <w:t xml:space="preserve"> </w:t>
      </w:r>
      <w:r w:rsidR="00A20A71" w:rsidRPr="00503629">
        <w:rPr>
          <w:rFonts w:ascii="Times New Roman" w:hAnsi="Times New Roman" w:cs="Times New Roman"/>
        </w:rPr>
        <w:t xml:space="preserve">&lt; .001). </w:t>
      </w:r>
      <w:r w:rsidR="00D146FA" w:rsidRPr="00503629">
        <w:rPr>
          <w:rFonts w:ascii="Times New Roman" w:hAnsi="Times New Roman" w:cs="Times New Roman"/>
        </w:rPr>
        <w:t xml:space="preserve">On the one hand, </w:t>
      </w:r>
      <w:r w:rsidR="00383454" w:rsidRPr="00503629">
        <w:rPr>
          <w:rFonts w:ascii="Times New Roman" w:hAnsi="Times New Roman" w:cs="Times New Roman"/>
        </w:rPr>
        <w:t xml:space="preserve">children from the </w:t>
      </w:r>
      <w:r w:rsidR="00A20A71" w:rsidRPr="00503629">
        <w:rPr>
          <w:rFonts w:ascii="Times New Roman" w:hAnsi="Times New Roman" w:cs="Times New Roman"/>
        </w:rPr>
        <w:t>Albanian majority</w:t>
      </w:r>
      <w:r w:rsidR="00383454" w:rsidRPr="00503629">
        <w:rPr>
          <w:rFonts w:ascii="Times New Roman" w:hAnsi="Times New Roman" w:cs="Times New Roman"/>
        </w:rPr>
        <w:t>-status</w:t>
      </w:r>
      <w:r w:rsidR="00A20A71" w:rsidRPr="00503629">
        <w:rPr>
          <w:rFonts w:ascii="Times New Roman" w:hAnsi="Times New Roman" w:cs="Times New Roman"/>
        </w:rPr>
        <w:t xml:space="preserve"> group</w:t>
      </w:r>
      <w:r w:rsidR="00D146FA" w:rsidRPr="00503629">
        <w:rPr>
          <w:rFonts w:ascii="Times New Roman" w:hAnsi="Times New Roman" w:cs="Times New Roman"/>
        </w:rPr>
        <w:t xml:space="preserve"> </w:t>
      </w:r>
      <w:r w:rsidR="00A20A71" w:rsidRPr="00503629">
        <w:rPr>
          <w:rFonts w:ascii="Times New Roman" w:hAnsi="Times New Roman" w:cs="Times New Roman"/>
        </w:rPr>
        <w:t>believed</w:t>
      </w:r>
      <w:r w:rsidR="00383454" w:rsidRPr="00503629">
        <w:rPr>
          <w:rFonts w:ascii="Times New Roman" w:hAnsi="Times New Roman" w:cs="Times New Roman"/>
        </w:rPr>
        <w:t xml:space="preserve"> a</w:t>
      </w:r>
      <w:r w:rsidR="00D146FA" w:rsidRPr="00503629">
        <w:rPr>
          <w:rFonts w:ascii="Times New Roman" w:hAnsi="Times New Roman" w:cs="Times New Roman"/>
        </w:rPr>
        <w:t xml:space="preserve"> </w:t>
      </w:r>
      <w:r w:rsidR="003C233F" w:rsidRPr="00503629">
        <w:rPr>
          <w:rFonts w:ascii="Times New Roman" w:hAnsi="Times New Roman" w:cs="Times New Roman"/>
        </w:rPr>
        <w:t>target</w:t>
      </w:r>
      <w:r w:rsidR="00D146FA" w:rsidRPr="00503629">
        <w:rPr>
          <w:rFonts w:ascii="Times New Roman" w:hAnsi="Times New Roman" w:cs="Times New Roman"/>
        </w:rPr>
        <w:t xml:space="preserve"> </w:t>
      </w:r>
      <w:r w:rsidR="00383454" w:rsidRPr="00503629">
        <w:rPr>
          <w:rFonts w:ascii="Times New Roman" w:hAnsi="Times New Roman" w:cs="Times New Roman"/>
        </w:rPr>
        <w:t>character</w:t>
      </w:r>
      <w:r w:rsidR="00383454" w:rsidRPr="00503629">
        <w:rPr>
          <w:rStyle w:val="CommentReference"/>
        </w:rPr>
        <w:t xml:space="preserve"> </w:t>
      </w:r>
      <w:r w:rsidR="00383454" w:rsidRPr="00503629">
        <w:rPr>
          <w:rStyle w:val="CommentReference"/>
          <w:rFonts w:ascii="Times New Roman" w:hAnsi="Times New Roman" w:cs="Times New Roman"/>
          <w:sz w:val="24"/>
          <w:szCs w:val="24"/>
        </w:rPr>
        <w:t>w</w:t>
      </w:r>
      <w:r w:rsidR="00A20A71" w:rsidRPr="00503629">
        <w:rPr>
          <w:rFonts w:ascii="Times New Roman" w:hAnsi="Times New Roman" w:cs="Times New Roman"/>
        </w:rPr>
        <w:t xml:space="preserve">ould prefer </w:t>
      </w:r>
      <w:r w:rsidR="00DF3DF0" w:rsidRPr="00503629">
        <w:rPr>
          <w:rFonts w:ascii="Times New Roman" w:hAnsi="Times New Roman" w:cs="Times New Roman"/>
        </w:rPr>
        <w:t>an ethno-national ingroup</w:t>
      </w:r>
      <w:r w:rsidR="00A20A71" w:rsidRPr="00503629">
        <w:rPr>
          <w:rFonts w:ascii="Times New Roman" w:hAnsi="Times New Roman" w:cs="Times New Roman"/>
        </w:rPr>
        <w:t xml:space="preserve"> flag flown together with the Kosovar national flag </w:t>
      </w:r>
      <w:r w:rsidR="005363F2" w:rsidRPr="00503629">
        <w:rPr>
          <w:rFonts w:ascii="Times New Roman" w:hAnsi="Times New Roman" w:cs="Times New Roman"/>
        </w:rPr>
        <w:t xml:space="preserve">over </w:t>
      </w:r>
      <w:r w:rsidR="00DF3DF0" w:rsidRPr="00503629">
        <w:rPr>
          <w:rFonts w:ascii="Times New Roman" w:hAnsi="Times New Roman" w:cs="Times New Roman"/>
        </w:rPr>
        <w:t>an ethno-national ingroup flag</w:t>
      </w:r>
      <w:r w:rsidR="005363F2" w:rsidRPr="00503629">
        <w:rPr>
          <w:rFonts w:ascii="Times New Roman" w:hAnsi="Times New Roman" w:cs="Times New Roman"/>
        </w:rPr>
        <w:t xml:space="preserve"> flown alone (</w:t>
      </w:r>
      <w:r w:rsidR="005363F2" w:rsidRPr="00503629">
        <w:rPr>
          <w:rFonts w:ascii="Times New Roman" w:hAnsi="Times New Roman" w:cs="Times New Roman"/>
          <w:i/>
          <w:iCs/>
        </w:rPr>
        <w:t>M</w:t>
      </w:r>
      <w:r w:rsidR="005363F2" w:rsidRPr="00503629">
        <w:rPr>
          <w:rFonts w:ascii="Times New Roman" w:hAnsi="Times New Roman" w:cs="Times New Roman"/>
        </w:rPr>
        <w:t>= .</w:t>
      </w:r>
      <w:r w:rsidR="00D87F7B" w:rsidRPr="00503629">
        <w:rPr>
          <w:rFonts w:ascii="Times New Roman" w:hAnsi="Times New Roman" w:cs="Times New Roman"/>
        </w:rPr>
        <w:t>29</w:t>
      </w:r>
      <w:r w:rsidR="005363F2" w:rsidRPr="00503629">
        <w:rPr>
          <w:rFonts w:ascii="Times New Roman" w:hAnsi="Times New Roman" w:cs="Times New Roman"/>
        </w:rPr>
        <w:t xml:space="preserve">, </w:t>
      </w:r>
      <w:r w:rsidR="005363F2" w:rsidRPr="00503629">
        <w:rPr>
          <w:rFonts w:ascii="Times New Roman" w:hAnsi="Times New Roman" w:cs="Times New Roman"/>
          <w:i/>
          <w:iCs/>
        </w:rPr>
        <w:t>SD</w:t>
      </w:r>
      <w:r w:rsidR="005363F2" w:rsidRPr="00503629">
        <w:rPr>
          <w:rFonts w:ascii="Times New Roman" w:hAnsi="Times New Roman" w:cs="Times New Roman"/>
        </w:rPr>
        <w:t>= .</w:t>
      </w:r>
      <w:r w:rsidR="007A7F1E" w:rsidRPr="00503629">
        <w:rPr>
          <w:rFonts w:ascii="Times New Roman" w:hAnsi="Times New Roman" w:cs="Times New Roman"/>
        </w:rPr>
        <w:t>46</w:t>
      </w:r>
      <w:r w:rsidR="005363F2" w:rsidRPr="00503629">
        <w:rPr>
          <w:rFonts w:ascii="Times New Roman" w:hAnsi="Times New Roman" w:cs="Times New Roman"/>
        </w:rPr>
        <w:t xml:space="preserve">, </w:t>
      </w:r>
      <w:r w:rsidR="005363F2" w:rsidRPr="00503629">
        <w:rPr>
          <w:rFonts w:ascii="Times New Roman" w:hAnsi="Times New Roman" w:cs="Times New Roman"/>
          <w:i/>
          <w:iCs/>
        </w:rPr>
        <w:t>t</w:t>
      </w:r>
      <w:r w:rsidR="005363F2" w:rsidRPr="00503629">
        <w:rPr>
          <w:rFonts w:ascii="Times New Roman" w:hAnsi="Times New Roman" w:cs="Times New Roman"/>
        </w:rPr>
        <w:t>(</w:t>
      </w:r>
      <w:r w:rsidR="007A7F1E" w:rsidRPr="00503629">
        <w:rPr>
          <w:rFonts w:ascii="Times New Roman" w:hAnsi="Times New Roman" w:cs="Times New Roman"/>
        </w:rPr>
        <w:t>118</w:t>
      </w:r>
      <w:r w:rsidR="005363F2" w:rsidRPr="00503629">
        <w:rPr>
          <w:rFonts w:ascii="Times New Roman" w:hAnsi="Times New Roman" w:cs="Times New Roman"/>
        </w:rPr>
        <w:t xml:space="preserve">)= </w:t>
      </w:r>
      <w:r w:rsidR="00FA7B91" w:rsidRPr="00503629">
        <w:rPr>
          <w:rFonts w:ascii="Times New Roman" w:hAnsi="Times New Roman" w:cs="Times New Roman"/>
        </w:rPr>
        <w:t>-</w:t>
      </w:r>
      <w:r w:rsidR="007A7F1E" w:rsidRPr="00503629">
        <w:rPr>
          <w:rFonts w:ascii="Times New Roman" w:hAnsi="Times New Roman" w:cs="Times New Roman"/>
        </w:rPr>
        <w:t>4.91</w:t>
      </w:r>
      <w:r w:rsidR="005363F2" w:rsidRPr="00503629">
        <w:rPr>
          <w:rFonts w:ascii="Times New Roman" w:hAnsi="Times New Roman" w:cs="Times New Roman"/>
        </w:rPr>
        <w:t xml:space="preserve">, </w:t>
      </w:r>
      <w:r w:rsidR="005363F2" w:rsidRPr="00503629">
        <w:rPr>
          <w:rFonts w:ascii="Times New Roman" w:hAnsi="Times New Roman" w:cs="Times New Roman"/>
          <w:i/>
          <w:iCs/>
        </w:rPr>
        <w:t>p</w:t>
      </w:r>
      <w:r w:rsidR="007A7F1E" w:rsidRPr="00503629">
        <w:rPr>
          <w:rFonts w:ascii="Times New Roman" w:hAnsi="Times New Roman" w:cs="Times New Roman"/>
        </w:rPr>
        <w:t>&lt;</w:t>
      </w:r>
      <w:r w:rsidR="005363F2" w:rsidRPr="00503629">
        <w:rPr>
          <w:rFonts w:ascii="Times New Roman" w:hAnsi="Times New Roman" w:cs="Times New Roman"/>
        </w:rPr>
        <w:t xml:space="preserve"> .00</w:t>
      </w:r>
      <w:r w:rsidR="007A7F1E" w:rsidRPr="00503629">
        <w:rPr>
          <w:rFonts w:ascii="Times New Roman" w:hAnsi="Times New Roman" w:cs="Times New Roman"/>
        </w:rPr>
        <w:t>1</w:t>
      </w:r>
      <w:r w:rsidR="005363F2" w:rsidRPr="00503629">
        <w:rPr>
          <w:rFonts w:ascii="Times New Roman" w:hAnsi="Times New Roman" w:cs="Times New Roman"/>
        </w:rPr>
        <w:t>)</w:t>
      </w:r>
      <w:r w:rsidR="00383454" w:rsidRPr="00503629">
        <w:rPr>
          <w:rFonts w:ascii="Times New Roman" w:hAnsi="Times New Roman" w:cs="Times New Roman"/>
        </w:rPr>
        <w:t xml:space="preserve">, regardless of whether the </w:t>
      </w:r>
      <w:r w:rsidR="003C233F" w:rsidRPr="00503629">
        <w:rPr>
          <w:rFonts w:ascii="Times New Roman" w:hAnsi="Times New Roman" w:cs="Times New Roman"/>
        </w:rPr>
        <w:t xml:space="preserve">target </w:t>
      </w:r>
      <w:r w:rsidR="00383454" w:rsidRPr="00503629">
        <w:rPr>
          <w:rFonts w:ascii="Times New Roman" w:hAnsi="Times New Roman" w:cs="Times New Roman"/>
        </w:rPr>
        <w:t>character was labelled as an Albanian ingroup or Serbian outgroup member</w:t>
      </w:r>
      <w:r w:rsidR="005363F2" w:rsidRPr="00503629">
        <w:rPr>
          <w:rFonts w:ascii="Times New Roman" w:hAnsi="Times New Roman" w:cs="Times New Roman"/>
        </w:rPr>
        <w:t xml:space="preserve">. On the other hand, </w:t>
      </w:r>
      <w:r w:rsidR="00383454" w:rsidRPr="00503629">
        <w:rPr>
          <w:rFonts w:ascii="Times New Roman" w:hAnsi="Times New Roman" w:cs="Times New Roman"/>
        </w:rPr>
        <w:t xml:space="preserve">children from </w:t>
      </w:r>
      <w:r w:rsidR="005363F2" w:rsidRPr="00503629">
        <w:rPr>
          <w:rFonts w:ascii="Times New Roman" w:hAnsi="Times New Roman" w:cs="Times New Roman"/>
        </w:rPr>
        <w:t>the Serbian minority</w:t>
      </w:r>
      <w:r w:rsidR="00383454" w:rsidRPr="00503629">
        <w:rPr>
          <w:rFonts w:ascii="Times New Roman" w:hAnsi="Times New Roman" w:cs="Times New Roman"/>
        </w:rPr>
        <w:t>-status</w:t>
      </w:r>
      <w:r w:rsidR="005363F2" w:rsidRPr="00503629">
        <w:rPr>
          <w:rFonts w:ascii="Times New Roman" w:hAnsi="Times New Roman" w:cs="Times New Roman"/>
        </w:rPr>
        <w:t xml:space="preserve"> group believed </w:t>
      </w:r>
      <w:r w:rsidR="00383454" w:rsidRPr="00503629">
        <w:rPr>
          <w:rFonts w:ascii="Times New Roman" w:hAnsi="Times New Roman" w:cs="Times New Roman"/>
        </w:rPr>
        <w:t xml:space="preserve">a </w:t>
      </w:r>
      <w:r w:rsidR="003C233F" w:rsidRPr="00503629">
        <w:rPr>
          <w:rFonts w:ascii="Times New Roman" w:hAnsi="Times New Roman" w:cs="Times New Roman"/>
        </w:rPr>
        <w:t>target</w:t>
      </w:r>
      <w:r w:rsidR="00383454" w:rsidRPr="00503629">
        <w:rPr>
          <w:rFonts w:ascii="Times New Roman" w:hAnsi="Times New Roman" w:cs="Times New Roman"/>
        </w:rPr>
        <w:t xml:space="preserve"> character </w:t>
      </w:r>
      <w:r w:rsidR="005363F2" w:rsidRPr="00503629">
        <w:rPr>
          <w:rFonts w:ascii="Times New Roman" w:hAnsi="Times New Roman" w:cs="Times New Roman"/>
        </w:rPr>
        <w:t xml:space="preserve">would prefer </w:t>
      </w:r>
      <w:r w:rsidR="00DF3DF0" w:rsidRPr="00503629">
        <w:rPr>
          <w:rFonts w:ascii="Times New Roman" w:hAnsi="Times New Roman" w:cs="Times New Roman"/>
        </w:rPr>
        <w:t>an ethno-national ingroup</w:t>
      </w:r>
      <w:r w:rsidR="005363F2" w:rsidRPr="00503629">
        <w:rPr>
          <w:rFonts w:ascii="Times New Roman" w:hAnsi="Times New Roman" w:cs="Times New Roman"/>
        </w:rPr>
        <w:t xml:space="preserve"> flag flown alone versus </w:t>
      </w:r>
      <w:r w:rsidR="00DF3DF0" w:rsidRPr="00503629">
        <w:rPr>
          <w:rFonts w:ascii="Times New Roman" w:hAnsi="Times New Roman" w:cs="Times New Roman"/>
        </w:rPr>
        <w:t>an ethno-national ingroup</w:t>
      </w:r>
      <w:r w:rsidR="005363F2" w:rsidRPr="00503629">
        <w:rPr>
          <w:rFonts w:ascii="Times New Roman" w:hAnsi="Times New Roman" w:cs="Times New Roman"/>
        </w:rPr>
        <w:t xml:space="preserve"> flag flown together with the Kosovar national flag (</w:t>
      </w:r>
      <w:r w:rsidR="005363F2" w:rsidRPr="00503629">
        <w:rPr>
          <w:rFonts w:ascii="Times New Roman" w:hAnsi="Times New Roman" w:cs="Times New Roman"/>
          <w:i/>
          <w:iCs/>
        </w:rPr>
        <w:t>M</w:t>
      </w:r>
      <w:r w:rsidR="005363F2" w:rsidRPr="00503629">
        <w:rPr>
          <w:rFonts w:ascii="Times New Roman" w:hAnsi="Times New Roman" w:cs="Times New Roman"/>
        </w:rPr>
        <w:t xml:space="preserve">= .86, </w:t>
      </w:r>
      <w:r w:rsidR="005363F2" w:rsidRPr="00503629">
        <w:rPr>
          <w:rFonts w:ascii="Times New Roman" w:hAnsi="Times New Roman" w:cs="Times New Roman"/>
          <w:i/>
          <w:iCs/>
        </w:rPr>
        <w:t>SD</w:t>
      </w:r>
      <w:r w:rsidR="005363F2" w:rsidRPr="00503629">
        <w:rPr>
          <w:rFonts w:ascii="Times New Roman" w:hAnsi="Times New Roman" w:cs="Times New Roman"/>
        </w:rPr>
        <w:t>= .</w:t>
      </w:r>
      <w:r w:rsidR="007A7F1E" w:rsidRPr="00503629">
        <w:rPr>
          <w:rFonts w:ascii="Times New Roman" w:hAnsi="Times New Roman" w:cs="Times New Roman"/>
        </w:rPr>
        <w:t>35</w:t>
      </w:r>
      <w:r w:rsidR="005363F2" w:rsidRPr="00503629">
        <w:rPr>
          <w:rFonts w:ascii="Times New Roman" w:hAnsi="Times New Roman" w:cs="Times New Roman"/>
        </w:rPr>
        <w:t xml:space="preserve">, </w:t>
      </w:r>
      <w:r w:rsidR="005363F2" w:rsidRPr="00503629">
        <w:rPr>
          <w:rFonts w:ascii="Times New Roman" w:hAnsi="Times New Roman" w:cs="Times New Roman"/>
          <w:i/>
          <w:iCs/>
        </w:rPr>
        <w:t>t</w:t>
      </w:r>
      <w:r w:rsidR="005363F2" w:rsidRPr="00503629">
        <w:rPr>
          <w:rFonts w:ascii="Times New Roman" w:hAnsi="Times New Roman" w:cs="Times New Roman"/>
        </w:rPr>
        <w:t>(</w:t>
      </w:r>
      <w:r w:rsidR="007A7F1E" w:rsidRPr="00503629">
        <w:rPr>
          <w:rFonts w:ascii="Times New Roman" w:hAnsi="Times New Roman" w:cs="Times New Roman"/>
        </w:rPr>
        <w:t>100</w:t>
      </w:r>
      <w:r w:rsidR="005363F2" w:rsidRPr="00503629">
        <w:rPr>
          <w:rFonts w:ascii="Times New Roman" w:hAnsi="Times New Roman" w:cs="Times New Roman"/>
        </w:rPr>
        <w:t xml:space="preserve">)= </w:t>
      </w:r>
      <w:r w:rsidR="007A7F1E" w:rsidRPr="00503629">
        <w:rPr>
          <w:rFonts w:ascii="Times New Roman" w:hAnsi="Times New Roman" w:cs="Times New Roman"/>
        </w:rPr>
        <w:t>10.46</w:t>
      </w:r>
      <w:r w:rsidR="005363F2" w:rsidRPr="00503629">
        <w:rPr>
          <w:rFonts w:ascii="Times New Roman" w:hAnsi="Times New Roman" w:cs="Times New Roman"/>
        </w:rPr>
        <w:t xml:space="preserve">, </w:t>
      </w:r>
      <w:r w:rsidR="005363F2" w:rsidRPr="00503629">
        <w:rPr>
          <w:rFonts w:ascii="Times New Roman" w:hAnsi="Times New Roman" w:cs="Times New Roman"/>
          <w:i/>
          <w:iCs/>
        </w:rPr>
        <w:t>p</w:t>
      </w:r>
      <w:r w:rsidR="007A7F1E" w:rsidRPr="00503629">
        <w:rPr>
          <w:rFonts w:ascii="Times New Roman" w:hAnsi="Times New Roman" w:cs="Times New Roman"/>
        </w:rPr>
        <w:t>&lt;</w:t>
      </w:r>
      <w:r w:rsidR="005363F2" w:rsidRPr="00503629">
        <w:rPr>
          <w:rFonts w:ascii="Times New Roman" w:hAnsi="Times New Roman" w:cs="Times New Roman"/>
        </w:rPr>
        <w:t xml:space="preserve"> .00</w:t>
      </w:r>
      <w:r w:rsidR="007A7F1E" w:rsidRPr="00503629">
        <w:rPr>
          <w:rFonts w:ascii="Times New Roman" w:hAnsi="Times New Roman" w:cs="Times New Roman"/>
        </w:rPr>
        <w:t>1</w:t>
      </w:r>
      <w:r w:rsidR="005363F2" w:rsidRPr="00503629">
        <w:rPr>
          <w:rFonts w:ascii="Times New Roman" w:hAnsi="Times New Roman" w:cs="Times New Roman"/>
        </w:rPr>
        <w:t>)</w:t>
      </w:r>
      <w:r w:rsidR="00383454" w:rsidRPr="00503629">
        <w:rPr>
          <w:rFonts w:ascii="Times New Roman" w:hAnsi="Times New Roman" w:cs="Times New Roman"/>
        </w:rPr>
        <w:t xml:space="preserve">, regardless of whether the </w:t>
      </w:r>
      <w:r w:rsidR="003C233F" w:rsidRPr="00503629">
        <w:rPr>
          <w:rFonts w:ascii="Times New Roman" w:hAnsi="Times New Roman" w:cs="Times New Roman"/>
        </w:rPr>
        <w:t xml:space="preserve">target </w:t>
      </w:r>
      <w:r w:rsidR="00383454" w:rsidRPr="00503629">
        <w:rPr>
          <w:rFonts w:ascii="Times New Roman" w:hAnsi="Times New Roman" w:cs="Times New Roman"/>
        </w:rPr>
        <w:t>character was labelled as an Albanian outgroup or Serbian ingroup member</w:t>
      </w:r>
      <w:r w:rsidR="005363F2" w:rsidRPr="00503629">
        <w:rPr>
          <w:rFonts w:ascii="Times New Roman" w:hAnsi="Times New Roman" w:cs="Times New Roman"/>
        </w:rPr>
        <w:t>.</w:t>
      </w:r>
      <w:r w:rsidR="004B6C3F" w:rsidRPr="00503629">
        <w:rPr>
          <w:rFonts w:ascii="Times New Roman" w:hAnsi="Times New Roman" w:cs="Times New Roman"/>
        </w:rPr>
        <w:t xml:space="preserve"> </w:t>
      </w:r>
      <w:r w:rsidR="004B6C3F" w:rsidRPr="00503629">
        <w:rPr>
          <w:rFonts w:ascii="Times New Roman" w:hAnsi="Times New Roman" w:cs="Times New Roman"/>
          <w:lang w:val="en-GB"/>
        </w:rPr>
        <w:t xml:space="preserve">A binomial logistic regression </w:t>
      </w:r>
      <w:r w:rsidR="00A76399" w:rsidRPr="00503629">
        <w:rPr>
          <w:rFonts w:ascii="Times New Roman" w:hAnsi="Times New Roman" w:cs="Times New Roman"/>
          <w:lang w:val="en-GB"/>
        </w:rPr>
        <w:t>modelling</w:t>
      </w:r>
      <w:r w:rsidR="00383454" w:rsidRPr="00503629">
        <w:rPr>
          <w:rFonts w:ascii="Times New Roman" w:hAnsi="Times New Roman" w:cs="Times New Roman"/>
          <w:lang w:val="en-GB"/>
        </w:rPr>
        <w:t xml:space="preserve"> the influence of age, gender, and group status on children’s </w:t>
      </w:r>
      <w:r w:rsidR="00383454" w:rsidRPr="00503629">
        <w:rPr>
          <w:rFonts w:ascii="Times New Roman" w:hAnsi="Times New Roman" w:cs="Times New Roman"/>
          <w:i/>
          <w:iCs/>
          <w:lang w:val="en-GB"/>
        </w:rPr>
        <w:t>third-person integrated flag preferences</w:t>
      </w:r>
      <w:r w:rsidR="00383454" w:rsidRPr="00503629">
        <w:rPr>
          <w:rFonts w:ascii="Times New Roman" w:hAnsi="Times New Roman" w:cs="Times New Roman"/>
          <w:lang w:val="en-GB"/>
        </w:rPr>
        <w:t xml:space="preserve"> </w:t>
      </w:r>
      <w:r w:rsidR="00A45C42" w:rsidRPr="00503629">
        <w:rPr>
          <w:rFonts w:ascii="Times New Roman" w:hAnsi="Times New Roman" w:cs="Times New Roman"/>
          <w:lang w:val="en-GB"/>
        </w:rPr>
        <w:t xml:space="preserve">(Table 3; </w:t>
      </w:r>
      <w:r w:rsidR="00A45C42" w:rsidRPr="00503629">
        <w:rPr>
          <w:rFonts w:ascii="Times New Roman" w:hAnsi="Times New Roman" w:cs="Times New Roman"/>
          <w:i/>
          <w:iCs/>
        </w:rPr>
        <w:t>X</w:t>
      </w:r>
      <w:r w:rsidR="00A45C42" w:rsidRPr="00503629">
        <w:rPr>
          <w:rFonts w:ascii="Times New Roman" w:hAnsi="Times New Roman" w:cs="Times New Roman"/>
          <w:vertAlign w:val="superscript"/>
        </w:rPr>
        <w:t>2</w:t>
      </w:r>
      <w:r w:rsidR="00A45C42" w:rsidRPr="00503629">
        <w:rPr>
          <w:rFonts w:ascii="Times New Roman" w:hAnsi="Times New Roman" w:cs="Times New Roman"/>
          <w:lang w:val="en-GB"/>
        </w:rPr>
        <w:t xml:space="preserve"> (3) = 77.61, </w:t>
      </w:r>
      <w:r w:rsidR="00A45C42" w:rsidRPr="00503629">
        <w:rPr>
          <w:rFonts w:ascii="Times New Roman" w:hAnsi="Times New Roman" w:cs="Times New Roman"/>
          <w:i/>
          <w:iCs/>
          <w:lang w:val="en-GB"/>
        </w:rPr>
        <w:t>p</w:t>
      </w:r>
      <w:r w:rsidR="00A45C42" w:rsidRPr="00503629">
        <w:rPr>
          <w:rFonts w:ascii="Times New Roman" w:hAnsi="Times New Roman" w:cs="Times New Roman"/>
          <w:lang w:val="en-GB"/>
        </w:rPr>
        <w:t> &lt; .001, Nagelkerke </w:t>
      </w:r>
      <w:r w:rsidR="00A45C42" w:rsidRPr="00503629">
        <w:rPr>
          <w:rFonts w:ascii="Times New Roman" w:hAnsi="Times New Roman" w:cs="Times New Roman"/>
          <w:i/>
          <w:iCs/>
          <w:lang w:val="en-GB"/>
        </w:rPr>
        <w:t>R</w:t>
      </w:r>
      <w:r w:rsidR="00A45C42" w:rsidRPr="00503629">
        <w:rPr>
          <w:rFonts w:ascii="Times New Roman" w:hAnsi="Times New Roman" w:cs="Times New Roman"/>
          <w:i/>
          <w:iCs/>
          <w:vertAlign w:val="superscript"/>
          <w:lang w:val="en-GB"/>
        </w:rPr>
        <w:t>2</w:t>
      </w:r>
      <w:r w:rsidR="00A45C42" w:rsidRPr="00503629">
        <w:rPr>
          <w:rFonts w:ascii="Times New Roman" w:hAnsi="Times New Roman" w:cs="Times New Roman"/>
          <w:i/>
          <w:iCs/>
          <w:lang w:val="en-GB"/>
        </w:rPr>
        <w:t xml:space="preserve"> </w:t>
      </w:r>
      <w:r w:rsidR="00A45C42" w:rsidRPr="00503629">
        <w:rPr>
          <w:rFonts w:ascii="Times New Roman" w:hAnsi="Times New Roman" w:cs="Times New Roman"/>
          <w:lang w:val="en-GB"/>
        </w:rPr>
        <w:t xml:space="preserve">= .40), </w:t>
      </w:r>
      <w:r w:rsidR="00383454" w:rsidRPr="00503629">
        <w:rPr>
          <w:rFonts w:ascii="Times New Roman" w:hAnsi="Times New Roman" w:cs="Times New Roman"/>
          <w:lang w:val="en-GB"/>
        </w:rPr>
        <w:t>confirmed the</w:t>
      </w:r>
      <w:r w:rsidR="00A76399" w:rsidRPr="00503629">
        <w:rPr>
          <w:rFonts w:ascii="Times New Roman" w:hAnsi="Times New Roman" w:cs="Times New Roman"/>
          <w:lang w:val="en-GB"/>
        </w:rPr>
        <w:t>se</w:t>
      </w:r>
      <w:r w:rsidR="00383454" w:rsidRPr="00503629">
        <w:rPr>
          <w:rFonts w:ascii="Times New Roman" w:hAnsi="Times New Roman" w:cs="Times New Roman"/>
          <w:lang w:val="en-GB"/>
        </w:rPr>
        <w:t xml:space="preserve"> </w:t>
      </w:r>
      <w:r w:rsidR="00A76399" w:rsidRPr="00503629">
        <w:rPr>
          <w:rFonts w:ascii="Times New Roman" w:hAnsi="Times New Roman" w:cs="Times New Roman"/>
          <w:lang w:val="en-GB"/>
        </w:rPr>
        <w:t>differences by group status</w:t>
      </w:r>
      <w:r w:rsidR="00383454" w:rsidRPr="00503629">
        <w:rPr>
          <w:rFonts w:ascii="Times New Roman" w:hAnsi="Times New Roman" w:cs="Times New Roman"/>
          <w:lang w:val="en-GB"/>
        </w:rPr>
        <w:t xml:space="preserve">, </w:t>
      </w:r>
      <w:r w:rsidR="00A76399" w:rsidRPr="00503629">
        <w:rPr>
          <w:rFonts w:ascii="Times New Roman" w:hAnsi="Times New Roman" w:cs="Times New Roman"/>
          <w:lang w:val="en-GB"/>
        </w:rPr>
        <w:t xml:space="preserve">but neither age </w:t>
      </w:r>
      <w:r w:rsidR="00D813B6" w:rsidRPr="00503629">
        <w:rPr>
          <w:rFonts w:ascii="Times New Roman" w:hAnsi="Times New Roman" w:cs="Times New Roman"/>
          <w:lang w:val="en-GB"/>
        </w:rPr>
        <w:t>n</w:t>
      </w:r>
      <w:r w:rsidR="00A76399" w:rsidRPr="00503629">
        <w:rPr>
          <w:rFonts w:ascii="Times New Roman" w:hAnsi="Times New Roman" w:cs="Times New Roman"/>
          <w:lang w:val="en-GB"/>
        </w:rPr>
        <w:t>or gender were significant predictors</w:t>
      </w:r>
      <w:r w:rsidR="00A45C42" w:rsidRPr="00503629">
        <w:rPr>
          <w:rFonts w:ascii="Times New Roman" w:hAnsi="Times New Roman" w:cs="Times New Roman"/>
          <w:lang w:val="en-GB"/>
        </w:rPr>
        <w:t>.</w:t>
      </w:r>
      <w:r w:rsidR="004B6C3F" w:rsidRPr="00503629">
        <w:rPr>
          <w:rFonts w:ascii="Times New Roman" w:hAnsi="Times New Roman" w:cs="Times New Roman"/>
          <w:lang w:val="en-GB"/>
        </w:rPr>
        <w:t xml:space="preserve"> </w:t>
      </w:r>
      <w:bookmarkEnd w:id="5"/>
    </w:p>
    <w:p w14:paraId="6C27EA03" w14:textId="2816CAC1" w:rsidR="00DF7362" w:rsidRPr="00503629" w:rsidRDefault="00525249" w:rsidP="00811AFD">
      <w:pPr>
        <w:spacing w:line="480" w:lineRule="auto"/>
        <w:jc w:val="center"/>
        <w:rPr>
          <w:rFonts w:ascii="Times New Roman" w:hAnsi="Times New Roman" w:cs="Times New Roman"/>
          <w:b/>
        </w:rPr>
      </w:pPr>
      <w:r w:rsidRPr="00503629">
        <w:rPr>
          <w:rFonts w:ascii="Times New Roman" w:hAnsi="Times New Roman" w:cs="Times New Roman"/>
          <w:b/>
        </w:rPr>
        <w:t>Discussion</w:t>
      </w:r>
    </w:p>
    <w:p w14:paraId="4165EA63" w14:textId="48BBBF48" w:rsidR="002A2105" w:rsidRPr="00503629" w:rsidRDefault="00525249" w:rsidP="00811AFD">
      <w:pPr>
        <w:spacing w:line="480" w:lineRule="auto"/>
        <w:ind w:firstLine="720"/>
        <w:rPr>
          <w:rFonts w:ascii="Times New Roman" w:hAnsi="Times New Roman" w:cs="Times New Roman"/>
        </w:rPr>
      </w:pPr>
      <w:r w:rsidRPr="00503629">
        <w:rPr>
          <w:rFonts w:ascii="Times New Roman" w:hAnsi="Times New Roman" w:cs="Times New Roman"/>
        </w:rPr>
        <w:t>Across three post-accord generation</w:t>
      </w:r>
      <w:r w:rsidR="003B0CC5" w:rsidRPr="00503629">
        <w:rPr>
          <w:rFonts w:ascii="Times New Roman" w:hAnsi="Times New Roman" w:cs="Times New Roman"/>
        </w:rPr>
        <w:t>s</w:t>
      </w:r>
      <w:r w:rsidRPr="00503629">
        <w:rPr>
          <w:rFonts w:ascii="Times New Roman" w:hAnsi="Times New Roman" w:cs="Times New Roman"/>
        </w:rPr>
        <w:t xml:space="preserve"> of children born after the height of conflict, we demonstrate </w:t>
      </w:r>
      <w:r w:rsidR="00FA7B91" w:rsidRPr="00503629">
        <w:rPr>
          <w:rFonts w:ascii="Times New Roman" w:hAnsi="Times New Roman" w:cs="Times New Roman"/>
        </w:rPr>
        <w:t xml:space="preserve">that </w:t>
      </w:r>
      <w:r w:rsidRPr="00503629">
        <w:rPr>
          <w:rFonts w:ascii="Times New Roman" w:hAnsi="Times New Roman" w:cs="Times New Roman"/>
        </w:rPr>
        <w:t xml:space="preserve">the symbolic nature of children’s national categories is rooted in group-based cognition. </w:t>
      </w:r>
      <w:r w:rsidR="00D146FA" w:rsidRPr="00503629">
        <w:rPr>
          <w:rFonts w:ascii="Times New Roman" w:hAnsi="Times New Roman" w:cs="Times New Roman"/>
        </w:rPr>
        <w:t>Overall, c</w:t>
      </w:r>
      <w:r w:rsidRPr="00503629">
        <w:rPr>
          <w:rFonts w:ascii="Times New Roman" w:hAnsi="Times New Roman" w:cs="Times New Roman"/>
        </w:rPr>
        <w:t xml:space="preserve">hildren displayed early awareness of, and ingroup preferences for, </w:t>
      </w:r>
      <w:r w:rsidR="003B0CC5" w:rsidRPr="00503629">
        <w:rPr>
          <w:rFonts w:ascii="Times New Roman" w:hAnsi="Times New Roman" w:cs="Times New Roman"/>
        </w:rPr>
        <w:t>ethno-</w:t>
      </w:r>
      <w:r w:rsidRPr="00503629">
        <w:rPr>
          <w:rFonts w:ascii="Times New Roman" w:hAnsi="Times New Roman" w:cs="Times New Roman"/>
        </w:rPr>
        <w:t xml:space="preserve">national flags. </w:t>
      </w:r>
      <w:r w:rsidR="00F961DF" w:rsidRPr="00503629">
        <w:rPr>
          <w:rFonts w:ascii="Times New Roman" w:hAnsi="Times New Roman" w:cs="Times New Roman"/>
        </w:rPr>
        <w:t>In addition, b</w:t>
      </w:r>
      <w:r w:rsidRPr="00503629">
        <w:rPr>
          <w:rFonts w:ascii="Times New Roman" w:hAnsi="Times New Roman" w:cs="Times New Roman"/>
        </w:rPr>
        <w:t xml:space="preserve">y at least middle-childhood, children’s </w:t>
      </w:r>
      <w:r w:rsidR="00D146FA" w:rsidRPr="00503629">
        <w:rPr>
          <w:rFonts w:ascii="Times New Roman" w:hAnsi="Times New Roman" w:cs="Times New Roman"/>
        </w:rPr>
        <w:t>ethno-national</w:t>
      </w:r>
      <w:r w:rsidRPr="00503629">
        <w:rPr>
          <w:rFonts w:ascii="Times New Roman" w:hAnsi="Times New Roman" w:cs="Times New Roman"/>
        </w:rPr>
        <w:t xml:space="preserve"> social categories shaped systematic predictions about other</w:t>
      </w:r>
      <w:r w:rsidR="003B0CC5" w:rsidRPr="00503629">
        <w:rPr>
          <w:rFonts w:ascii="Times New Roman" w:hAnsi="Times New Roman" w:cs="Times New Roman"/>
        </w:rPr>
        <w:t>s</w:t>
      </w:r>
      <w:r w:rsidRPr="00503629">
        <w:rPr>
          <w:rFonts w:ascii="Times New Roman" w:hAnsi="Times New Roman" w:cs="Times New Roman"/>
        </w:rPr>
        <w:t>’ group-based preferences for flags. Children’s group-based cognition was stronger in the Balkan countries, where history of conflict is more recent</w:t>
      </w:r>
      <w:r w:rsidR="00DB124D" w:rsidRPr="00503629">
        <w:rPr>
          <w:rFonts w:ascii="Times New Roman" w:hAnsi="Times New Roman" w:cs="Times New Roman"/>
        </w:rPr>
        <w:t xml:space="preserve"> and perhaps more salient</w:t>
      </w:r>
      <w:r w:rsidRPr="00503629">
        <w:rPr>
          <w:rFonts w:ascii="Times New Roman" w:hAnsi="Times New Roman" w:cs="Times New Roman"/>
        </w:rPr>
        <w:t xml:space="preserve">, than in NI. </w:t>
      </w:r>
      <w:r w:rsidR="009B38DF" w:rsidRPr="00503629">
        <w:rPr>
          <w:rFonts w:ascii="Times New Roman" w:hAnsi="Times New Roman" w:cs="Times New Roman"/>
        </w:rPr>
        <w:t>C</w:t>
      </w:r>
      <w:r w:rsidRPr="00503629">
        <w:rPr>
          <w:rFonts w:ascii="Times New Roman" w:hAnsi="Times New Roman" w:cs="Times New Roman"/>
        </w:rPr>
        <w:t>hildren</w:t>
      </w:r>
      <w:r w:rsidR="009B38DF" w:rsidRPr="00503629">
        <w:rPr>
          <w:rStyle w:val="CommentReference"/>
          <w:rFonts w:ascii="Times New Roman" w:hAnsi="Times New Roman" w:cs="Times New Roman"/>
          <w:sz w:val="24"/>
          <w:szCs w:val="24"/>
        </w:rPr>
        <w:t xml:space="preserve"> from </w:t>
      </w:r>
      <w:r w:rsidR="0051653B" w:rsidRPr="00503629">
        <w:rPr>
          <w:rStyle w:val="CommentReference"/>
          <w:rFonts w:ascii="Times New Roman" w:hAnsi="Times New Roman" w:cs="Times New Roman"/>
          <w:sz w:val="24"/>
          <w:szCs w:val="24"/>
        </w:rPr>
        <w:t xml:space="preserve">majority groups </w:t>
      </w:r>
      <w:r w:rsidR="002A2105" w:rsidRPr="00503629">
        <w:rPr>
          <w:rStyle w:val="CommentReference"/>
          <w:rFonts w:ascii="Times New Roman" w:hAnsi="Times New Roman" w:cs="Times New Roman"/>
          <w:sz w:val="24"/>
          <w:szCs w:val="24"/>
        </w:rPr>
        <w:t>demonstrated</w:t>
      </w:r>
      <w:r w:rsidR="0051653B" w:rsidRPr="00503629">
        <w:rPr>
          <w:rStyle w:val="CommentReference"/>
          <w:rFonts w:ascii="Times New Roman" w:hAnsi="Times New Roman" w:cs="Times New Roman"/>
          <w:sz w:val="24"/>
          <w:szCs w:val="24"/>
        </w:rPr>
        <w:t xml:space="preserve"> stronger ingroup flag preferences, while children from </w:t>
      </w:r>
      <w:r w:rsidR="009B38DF" w:rsidRPr="00503629">
        <w:rPr>
          <w:rStyle w:val="CommentReference"/>
          <w:rFonts w:ascii="Times New Roman" w:hAnsi="Times New Roman" w:cs="Times New Roman"/>
          <w:sz w:val="24"/>
          <w:szCs w:val="24"/>
        </w:rPr>
        <w:t>minority groups d</w:t>
      </w:r>
      <w:r w:rsidRPr="00503629">
        <w:rPr>
          <w:rFonts w:ascii="Times New Roman" w:hAnsi="Times New Roman" w:cs="Times New Roman"/>
        </w:rPr>
        <w:t>emonstrated more accurate flag categorization</w:t>
      </w:r>
      <w:r w:rsidR="00E87D6F" w:rsidRPr="00503629">
        <w:rPr>
          <w:rFonts w:ascii="Times New Roman" w:hAnsi="Times New Roman" w:cs="Times New Roman"/>
        </w:rPr>
        <w:t>,</w:t>
      </w:r>
      <w:r w:rsidRPr="00503629">
        <w:rPr>
          <w:rFonts w:ascii="Times New Roman" w:hAnsi="Times New Roman" w:cs="Times New Roman"/>
        </w:rPr>
        <w:t xml:space="preserve"> and were more likely to infer others’ flag </w:t>
      </w:r>
      <w:r w:rsidRPr="00503629">
        <w:rPr>
          <w:rFonts w:ascii="Times New Roman" w:hAnsi="Times New Roman" w:cs="Times New Roman"/>
        </w:rPr>
        <w:lastRenderedPageBreak/>
        <w:t>preferences</w:t>
      </w:r>
      <w:r w:rsidR="00E87D6F" w:rsidRPr="00503629">
        <w:rPr>
          <w:rFonts w:ascii="Times New Roman" w:hAnsi="Times New Roman" w:cs="Times New Roman"/>
        </w:rPr>
        <w:t xml:space="preserve"> in the hypothesized direction</w:t>
      </w:r>
      <w:r w:rsidRPr="00503629">
        <w:rPr>
          <w:rFonts w:ascii="Times New Roman" w:hAnsi="Times New Roman" w:cs="Times New Roman"/>
        </w:rPr>
        <w:t xml:space="preserve">. </w:t>
      </w:r>
      <w:r w:rsidR="00C7383C" w:rsidRPr="00503629">
        <w:rPr>
          <w:rFonts w:ascii="Times New Roman" w:hAnsi="Times New Roman" w:cs="Times New Roman"/>
        </w:rPr>
        <w:t xml:space="preserve">Given the option of divided or integrated flags, most children preferred division. However, children from the majority group in Kosovo demonstrated a preference for the new, supra-ethnic national flag flown together with </w:t>
      </w:r>
      <w:r w:rsidR="00DF7362" w:rsidRPr="00503629">
        <w:rPr>
          <w:rFonts w:ascii="Times New Roman" w:hAnsi="Times New Roman" w:cs="Times New Roman"/>
        </w:rPr>
        <w:t>their</w:t>
      </w:r>
      <w:r w:rsidR="00C7383C" w:rsidRPr="00503629">
        <w:rPr>
          <w:rFonts w:ascii="Times New Roman" w:hAnsi="Times New Roman" w:cs="Times New Roman"/>
        </w:rPr>
        <w:t xml:space="preserve"> ingroup ethno-national flag. </w:t>
      </w:r>
      <w:r w:rsidR="0007703A" w:rsidRPr="00503629">
        <w:rPr>
          <w:rFonts w:ascii="Times New Roman" w:hAnsi="Times New Roman" w:cs="Times New Roman"/>
        </w:rPr>
        <w:t>We discuss t</w:t>
      </w:r>
      <w:r w:rsidR="007C3D5A" w:rsidRPr="00503629">
        <w:rPr>
          <w:rFonts w:ascii="Times New Roman" w:hAnsi="Times New Roman" w:cs="Times New Roman"/>
        </w:rPr>
        <w:t>heoretical i</w:t>
      </w:r>
      <w:r w:rsidR="00C7383C" w:rsidRPr="00503629">
        <w:rPr>
          <w:rFonts w:ascii="Times New Roman" w:hAnsi="Times New Roman" w:cs="Times New Roman"/>
        </w:rPr>
        <w:t xml:space="preserve">mplications for </w:t>
      </w:r>
      <w:r w:rsidR="007C3D5A" w:rsidRPr="00503629">
        <w:rPr>
          <w:rFonts w:ascii="Times New Roman" w:hAnsi="Times New Roman" w:cs="Times New Roman"/>
        </w:rPr>
        <w:t>children’s</w:t>
      </w:r>
      <w:r w:rsidR="00C7383C" w:rsidRPr="00503629">
        <w:rPr>
          <w:rFonts w:ascii="Times New Roman" w:hAnsi="Times New Roman" w:cs="Times New Roman"/>
        </w:rPr>
        <w:t xml:space="preserve"> development of national categories</w:t>
      </w:r>
      <w:r w:rsidR="007C3D5A" w:rsidRPr="00503629">
        <w:rPr>
          <w:rFonts w:ascii="Times New Roman" w:hAnsi="Times New Roman" w:cs="Times New Roman"/>
        </w:rPr>
        <w:t>,</w:t>
      </w:r>
      <w:r w:rsidR="00C7383C" w:rsidRPr="00503629">
        <w:rPr>
          <w:rFonts w:ascii="Times New Roman" w:hAnsi="Times New Roman" w:cs="Times New Roman"/>
        </w:rPr>
        <w:t xml:space="preserve"> and </w:t>
      </w:r>
      <w:r w:rsidR="007C3D5A" w:rsidRPr="00503629">
        <w:rPr>
          <w:rFonts w:ascii="Times New Roman" w:hAnsi="Times New Roman" w:cs="Times New Roman"/>
        </w:rPr>
        <w:t xml:space="preserve">practical implications for </w:t>
      </w:r>
      <w:r w:rsidR="00C7383C" w:rsidRPr="00503629">
        <w:rPr>
          <w:rFonts w:ascii="Times New Roman" w:hAnsi="Times New Roman" w:cs="Times New Roman"/>
        </w:rPr>
        <w:t xml:space="preserve">the potential </w:t>
      </w:r>
      <w:r w:rsidR="007C3D5A" w:rsidRPr="00503629">
        <w:rPr>
          <w:rFonts w:ascii="Times New Roman" w:hAnsi="Times New Roman" w:cs="Times New Roman"/>
        </w:rPr>
        <w:t>of</w:t>
      </w:r>
      <w:r w:rsidR="00C7383C" w:rsidRPr="00503629">
        <w:rPr>
          <w:rFonts w:ascii="Times New Roman" w:hAnsi="Times New Roman" w:cs="Times New Roman"/>
        </w:rPr>
        <w:t xml:space="preserve"> </w:t>
      </w:r>
      <w:r w:rsidR="007C3D5A" w:rsidRPr="00503629">
        <w:rPr>
          <w:rFonts w:ascii="Times New Roman" w:hAnsi="Times New Roman" w:cs="Times New Roman"/>
        </w:rPr>
        <w:t xml:space="preserve">symbols to </w:t>
      </w:r>
      <w:r w:rsidR="00C7383C" w:rsidRPr="00503629">
        <w:rPr>
          <w:rFonts w:ascii="Times New Roman" w:hAnsi="Times New Roman" w:cs="Times New Roman"/>
        </w:rPr>
        <w:t>unit</w:t>
      </w:r>
      <w:r w:rsidR="007C3D5A" w:rsidRPr="00503629">
        <w:rPr>
          <w:rFonts w:ascii="Times New Roman" w:hAnsi="Times New Roman" w:cs="Times New Roman"/>
        </w:rPr>
        <w:t>e</w:t>
      </w:r>
      <w:r w:rsidR="00C7383C" w:rsidRPr="00503629">
        <w:rPr>
          <w:rFonts w:ascii="Times New Roman" w:hAnsi="Times New Roman" w:cs="Times New Roman"/>
        </w:rPr>
        <w:t xml:space="preserve"> divided nation</w:t>
      </w:r>
      <w:r w:rsidR="0007703A" w:rsidRPr="00503629">
        <w:rPr>
          <w:rFonts w:ascii="Times New Roman" w:hAnsi="Times New Roman" w:cs="Times New Roman"/>
        </w:rPr>
        <w:t>s.</w:t>
      </w:r>
    </w:p>
    <w:p w14:paraId="39966B61" w14:textId="3919BD9A" w:rsidR="00733191" w:rsidRPr="00503629" w:rsidRDefault="00733191" w:rsidP="00811AFD">
      <w:pPr>
        <w:spacing w:line="480" w:lineRule="auto"/>
        <w:rPr>
          <w:rFonts w:ascii="Times New Roman" w:hAnsi="Times New Roman" w:cs="Times New Roman"/>
          <w:b/>
          <w:bCs/>
        </w:rPr>
      </w:pPr>
      <w:r w:rsidRPr="00503629">
        <w:rPr>
          <w:rFonts w:ascii="Times New Roman" w:hAnsi="Times New Roman" w:cs="Times New Roman"/>
          <w:b/>
          <w:bCs/>
        </w:rPr>
        <w:t>Development of Ethno-National Flag Categories</w:t>
      </w:r>
    </w:p>
    <w:p w14:paraId="03CF8CA9" w14:textId="5DF44742" w:rsidR="0008439A" w:rsidRPr="00503629" w:rsidRDefault="00DE2C9F" w:rsidP="00811AFD">
      <w:pPr>
        <w:spacing w:line="480" w:lineRule="auto"/>
        <w:ind w:firstLine="720"/>
        <w:rPr>
          <w:rFonts w:ascii="Times New Roman" w:hAnsi="Times New Roman" w:cs="Times New Roman"/>
        </w:rPr>
      </w:pPr>
      <w:r w:rsidRPr="00503629">
        <w:rPr>
          <w:rFonts w:ascii="Times New Roman" w:hAnsi="Times New Roman" w:cs="Times New Roman"/>
        </w:rPr>
        <w:t>I</w:t>
      </w:r>
      <w:r w:rsidR="003005F4" w:rsidRPr="00503629">
        <w:rPr>
          <w:rFonts w:ascii="Times New Roman" w:hAnsi="Times New Roman" w:cs="Times New Roman"/>
        </w:rPr>
        <w:t xml:space="preserve">n </w:t>
      </w:r>
      <w:r w:rsidR="0072139E" w:rsidRPr="00503629">
        <w:rPr>
          <w:rFonts w:ascii="Times New Roman" w:hAnsi="Times New Roman" w:cs="Times New Roman"/>
        </w:rPr>
        <w:t xml:space="preserve">line with </w:t>
      </w:r>
      <w:r w:rsidR="008057C4" w:rsidRPr="00503629">
        <w:rPr>
          <w:rFonts w:ascii="Times New Roman" w:hAnsi="Times New Roman" w:cs="Times New Roman"/>
        </w:rPr>
        <w:t>Social Identity Development Theory</w:t>
      </w:r>
      <w:r w:rsidR="00632362" w:rsidRPr="00503629">
        <w:rPr>
          <w:rFonts w:ascii="Times New Roman" w:hAnsi="Times New Roman" w:cs="Times New Roman"/>
        </w:rPr>
        <w:t xml:space="preserve"> (SIDT, Nesdale</w:t>
      </w:r>
      <w:r w:rsidRPr="00503629">
        <w:rPr>
          <w:rFonts w:ascii="Times New Roman" w:hAnsi="Times New Roman" w:cs="Times New Roman"/>
        </w:rPr>
        <w:t>, 1999; 2004</w:t>
      </w:r>
      <w:r w:rsidR="00632362" w:rsidRPr="00503629">
        <w:rPr>
          <w:rFonts w:ascii="Times New Roman" w:hAnsi="Times New Roman" w:cs="Times New Roman"/>
        </w:rPr>
        <w:t>)</w:t>
      </w:r>
      <w:r w:rsidR="008057C4" w:rsidRPr="00503629">
        <w:rPr>
          <w:rFonts w:ascii="Times New Roman" w:hAnsi="Times New Roman" w:cs="Times New Roman"/>
        </w:rPr>
        <w:t xml:space="preserve">, </w:t>
      </w:r>
      <w:r w:rsidRPr="00503629">
        <w:rPr>
          <w:rFonts w:ascii="Times New Roman" w:hAnsi="Times New Roman" w:cs="Times New Roman"/>
        </w:rPr>
        <w:t xml:space="preserve">children demonstrated early awareness </w:t>
      </w:r>
      <w:r w:rsidR="000B5D02" w:rsidRPr="00503629">
        <w:rPr>
          <w:rFonts w:ascii="Times New Roman" w:hAnsi="Times New Roman" w:cs="Times New Roman"/>
        </w:rPr>
        <w:t xml:space="preserve">of, </w:t>
      </w:r>
      <w:r w:rsidRPr="00503629">
        <w:rPr>
          <w:rFonts w:ascii="Times New Roman" w:hAnsi="Times New Roman" w:cs="Times New Roman"/>
        </w:rPr>
        <w:t>and preferences for</w:t>
      </w:r>
      <w:r w:rsidR="000B5D02" w:rsidRPr="00503629">
        <w:rPr>
          <w:rFonts w:ascii="Times New Roman" w:hAnsi="Times New Roman" w:cs="Times New Roman"/>
        </w:rPr>
        <w:t>,</w:t>
      </w:r>
      <w:r w:rsidRPr="00503629">
        <w:rPr>
          <w:rFonts w:ascii="Times New Roman" w:hAnsi="Times New Roman" w:cs="Times New Roman"/>
        </w:rPr>
        <w:t xml:space="preserve"> ethno-national flags</w:t>
      </w:r>
      <w:r w:rsidR="00F961DF" w:rsidRPr="00503629">
        <w:rPr>
          <w:rFonts w:ascii="Times New Roman" w:hAnsi="Times New Roman" w:cs="Times New Roman"/>
        </w:rPr>
        <w:t>; both</w:t>
      </w:r>
      <w:r w:rsidRPr="00503629">
        <w:rPr>
          <w:rFonts w:ascii="Times New Roman" w:hAnsi="Times New Roman" w:cs="Times New Roman"/>
        </w:rPr>
        <w:t xml:space="preserve"> increas</w:t>
      </w:r>
      <w:r w:rsidR="00F961DF" w:rsidRPr="00503629">
        <w:rPr>
          <w:rFonts w:ascii="Times New Roman" w:hAnsi="Times New Roman" w:cs="Times New Roman"/>
        </w:rPr>
        <w:t>e</w:t>
      </w:r>
      <w:r w:rsidRPr="00503629">
        <w:rPr>
          <w:rFonts w:ascii="Times New Roman" w:hAnsi="Times New Roman" w:cs="Times New Roman"/>
        </w:rPr>
        <w:t xml:space="preserve"> </w:t>
      </w:r>
      <w:r w:rsidR="00380652" w:rsidRPr="00503629">
        <w:rPr>
          <w:rFonts w:ascii="Times New Roman" w:hAnsi="Times New Roman" w:cs="Times New Roman"/>
        </w:rPr>
        <w:t>with age</w:t>
      </w:r>
      <w:r w:rsidRPr="00503629">
        <w:rPr>
          <w:rFonts w:ascii="Times New Roman" w:hAnsi="Times New Roman" w:cs="Times New Roman"/>
        </w:rPr>
        <w:t xml:space="preserve">. </w:t>
      </w:r>
      <w:r w:rsidR="0008439A" w:rsidRPr="00503629">
        <w:rPr>
          <w:rFonts w:ascii="Times New Roman" w:hAnsi="Times New Roman" w:cs="Times New Roman"/>
        </w:rPr>
        <w:t>A</w:t>
      </w:r>
      <w:r w:rsidR="009845B4" w:rsidRPr="00503629">
        <w:rPr>
          <w:rFonts w:ascii="Times New Roman" w:hAnsi="Times New Roman" w:cs="Times New Roman"/>
        </w:rPr>
        <w:t xml:space="preserve">dding to the literature on children’s developing awareness of ethnic </w:t>
      </w:r>
      <w:r w:rsidR="007010D4" w:rsidRPr="00503629">
        <w:rPr>
          <w:rFonts w:ascii="Times New Roman" w:hAnsi="Times New Roman" w:cs="Times New Roman"/>
        </w:rPr>
        <w:t xml:space="preserve">and national </w:t>
      </w:r>
      <w:r w:rsidR="009845B4" w:rsidRPr="00503629">
        <w:rPr>
          <w:rFonts w:ascii="Times New Roman" w:hAnsi="Times New Roman" w:cs="Times New Roman"/>
        </w:rPr>
        <w:t>symbols (</w:t>
      </w:r>
      <w:r w:rsidR="007010D4" w:rsidRPr="00503629">
        <w:rPr>
          <w:rFonts w:ascii="Times New Roman" w:eastAsia="Times New Roman" w:hAnsi="Times New Roman" w:cs="Times New Roman"/>
        </w:rPr>
        <w:t xml:space="preserve">Barrett, 2013; </w:t>
      </w:r>
      <w:r w:rsidR="009845B4" w:rsidRPr="00503629">
        <w:rPr>
          <w:rFonts w:ascii="Times New Roman" w:hAnsi="Times New Roman" w:cs="Times New Roman"/>
        </w:rPr>
        <w:t>Connolly, 2003; Taylor et al., 2020</w:t>
      </w:r>
      <w:r w:rsidR="00F7740D" w:rsidRPr="00503629">
        <w:rPr>
          <w:rFonts w:ascii="Times New Roman" w:hAnsi="Times New Roman" w:cs="Times New Roman"/>
        </w:rPr>
        <w:t>a</w:t>
      </w:r>
      <w:r w:rsidR="009845B4" w:rsidRPr="00503629">
        <w:rPr>
          <w:rFonts w:ascii="Times New Roman" w:hAnsi="Times New Roman" w:cs="Times New Roman"/>
        </w:rPr>
        <w:t xml:space="preserve">; Tomovska Misoska et al., 2020), flags are meaningful symbols for young children, representing abstract </w:t>
      </w:r>
      <w:r w:rsidR="0008439A" w:rsidRPr="00503629">
        <w:rPr>
          <w:rFonts w:ascii="Times New Roman" w:hAnsi="Times New Roman" w:cs="Times New Roman"/>
        </w:rPr>
        <w:t xml:space="preserve">and </w:t>
      </w:r>
      <w:r w:rsidR="00592D08" w:rsidRPr="00503629">
        <w:rPr>
          <w:rFonts w:ascii="Times New Roman" w:hAnsi="Times New Roman" w:cs="Times New Roman"/>
        </w:rPr>
        <w:t>largely invisible</w:t>
      </w:r>
      <w:r w:rsidR="0008439A" w:rsidRPr="00503629">
        <w:rPr>
          <w:rFonts w:ascii="Times New Roman" w:hAnsi="Times New Roman" w:cs="Times New Roman"/>
        </w:rPr>
        <w:t xml:space="preserve"> </w:t>
      </w:r>
      <w:r w:rsidR="009845B4" w:rsidRPr="00503629">
        <w:rPr>
          <w:rFonts w:ascii="Times New Roman" w:hAnsi="Times New Roman" w:cs="Times New Roman"/>
        </w:rPr>
        <w:t>ethno-national categor</w:t>
      </w:r>
      <w:r w:rsidR="0008439A" w:rsidRPr="00503629">
        <w:rPr>
          <w:rFonts w:ascii="Times New Roman" w:hAnsi="Times New Roman" w:cs="Times New Roman"/>
        </w:rPr>
        <w:t>ies.</w:t>
      </w:r>
      <w:r w:rsidR="00686A37" w:rsidRPr="00503629">
        <w:rPr>
          <w:rFonts w:ascii="Times New Roman" w:hAnsi="Times New Roman" w:cs="Times New Roman"/>
        </w:rPr>
        <w:t xml:space="preserve"> </w:t>
      </w:r>
      <w:r w:rsidR="00F961DF" w:rsidRPr="00503629">
        <w:rPr>
          <w:rFonts w:ascii="Times New Roman" w:hAnsi="Times New Roman" w:cs="Times New Roman"/>
        </w:rPr>
        <w:t>Yet</w:t>
      </w:r>
      <w:r w:rsidR="00206630" w:rsidRPr="00503629">
        <w:rPr>
          <w:rFonts w:ascii="Times New Roman" w:hAnsi="Times New Roman" w:cs="Times New Roman"/>
        </w:rPr>
        <w:t xml:space="preserve">, while SIDT predicts </w:t>
      </w:r>
      <w:r w:rsidR="00380652" w:rsidRPr="00503629">
        <w:rPr>
          <w:rFonts w:ascii="Times New Roman" w:hAnsi="Times New Roman" w:cs="Times New Roman"/>
        </w:rPr>
        <w:t xml:space="preserve">that </w:t>
      </w:r>
      <w:r w:rsidR="00206630" w:rsidRPr="00503629">
        <w:rPr>
          <w:rFonts w:ascii="Times New Roman" w:hAnsi="Times New Roman" w:cs="Times New Roman"/>
        </w:rPr>
        <w:t xml:space="preserve">ethnic awareness emerges first, followed by ethnic preference (Nesdale, 1999), this developmental pattern was not clear </w:t>
      </w:r>
      <w:r w:rsidR="00F961DF" w:rsidRPr="00503629">
        <w:rPr>
          <w:rFonts w:ascii="Times New Roman" w:hAnsi="Times New Roman" w:cs="Times New Roman"/>
        </w:rPr>
        <w:t>with ethno-national flags</w:t>
      </w:r>
      <w:r w:rsidR="00206630" w:rsidRPr="00503629">
        <w:rPr>
          <w:rFonts w:ascii="Times New Roman" w:hAnsi="Times New Roman" w:cs="Times New Roman"/>
        </w:rPr>
        <w:t xml:space="preserve">. </w:t>
      </w:r>
      <w:r w:rsidR="00F961DF" w:rsidRPr="00503629">
        <w:rPr>
          <w:rFonts w:ascii="Times New Roman" w:hAnsi="Times New Roman" w:cs="Times New Roman"/>
        </w:rPr>
        <w:t>For example, c</w:t>
      </w:r>
      <w:r w:rsidR="00686A37" w:rsidRPr="00503629">
        <w:rPr>
          <w:rFonts w:ascii="Times New Roman" w:hAnsi="Times New Roman" w:cs="Times New Roman"/>
        </w:rPr>
        <w:t>hildren</w:t>
      </w:r>
      <w:r w:rsidR="00206630" w:rsidRPr="00503629">
        <w:rPr>
          <w:rFonts w:ascii="Times New Roman" w:hAnsi="Times New Roman" w:cs="Times New Roman"/>
        </w:rPr>
        <w:t xml:space="preserve"> in the Balkans accurately </w:t>
      </w:r>
      <w:r w:rsidR="00206630" w:rsidRPr="00503629">
        <w:rPr>
          <w:rFonts w:ascii="Times New Roman" w:hAnsi="Times New Roman" w:cs="Times New Roman"/>
          <w:i/>
          <w:iCs/>
        </w:rPr>
        <w:t>categorized</w:t>
      </w:r>
      <w:r w:rsidR="00206630" w:rsidRPr="00503629">
        <w:rPr>
          <w:rFonts w:ascii="Times New Roman" w:hAnsi="Times New Roman" w:cs="Times New Roman"/>
        </w:rPr>
        <w:t xml:space="preserve"> ethno-national flags </w:t>
      </w:r>
      <w:r w:rsidR="00F82BEA" w:rsidRPr="00503629">
        <w:rPr>
          <w:rFonts w:ascii="Times New Roman" w:hAnsi="Times New Roman" w:cs="Times New Roman"/>
        </w:rPr>
        <w:t xml:space="preserve">and demonstrated </w:t>
      </w:r>
      <w:r w:rsidR="00F82BEA" w:rsidRPr="00503629">
        <w:rPr>
          <w:rFonts w:ascii="Times New Roman" w:hAnsi="Times New Roman" w:cs="Times New Roman"/>
          <w:i/>
          <w:iCs/>
        </w:rPr>
        <w:t>first-person flag preferences</w:t>
      </w:r>
      <w:r w:rsidR="00F82BEA" w:rsidRPr="00503629">
        <w:rPr>
          <w:rFonts w:ascii="Times New Roman" w:hAnsi="Times New Roman" w:cs="Times New Roman"/>
        </w:rPr>
        <w:t xml:space="preserve"> </w:t>
      </w:r>
      <w:r w:rsidR="00206630" w:rsidRPr="00503629">
        <w:rPr>
          <w:rFonts w:ascii="Times New Roman" w:hAnsi="Times New Roman" w:cs="Times New Roman"/>
        </w:rPr>
        <w:t xml:space="preserve">at </w:t>
      </w:r>
      <w:r w:rsidR="00F82BEA" w:rsidRPr="00503629">
        <w:rPr>
          <w:rFonts w:ascii="Times New Roman" w:hAnsi="Times New Roman" w:cs="Times New Roman"/>
        </w:rPr>
        <w:t xml:space="preserve">age </w:t>
      </w:r>
      <w:r w:rsidR="00206630" w:rsidRPr="00503629">
        <w:rPr>
          <w:rFonts w:ascii="Times New Roman" w:hAnsi="Times New Roman" w:cs="Times New Roman"/>
        </w:rPr>
        <w:t>six</w:t>
      </w:r>
      <w:r w:rsidR="00F82BEA" w:rsidRPr="00503629">
        <w:rPr>
          <w:rFonts w:ascii="Times New Roman" w:hAnsi="Times New Roman" w:cs="Times New Roman"/>
        </w:rPr>
        <w:t xml:space="preserve">, </w:t>
      </w:r>
      <w:r w:rsidR="00F961DF" w:rsidRPr="00503629">
        <w:rPr>
          <w:rFonts w:ascii="Times New Roman" w:hAnsi="Times New Roman" w:cs="Times New Roman"/>
        </w:rPr>
        <w:t>the age in which children enter primary school</w:t>
      </w:r>
      <w:r w:rsidR="00F82BEA" w:rsidRPr="00503629">
        <w:rPr>
          <w:rFonts w:ascii="Times New Roman" w:hAnsi="Times New Roman" w:cs="Times New Roman"/>
        </w:rPr>
        <w:t>.</w:t>
      </w:r>
      <w:r w:rsidR="00352F44" w:rsidRPr="00503629">
        <w:rPr>
          <w:rFonts w:ascii="Times New Roman" w:hAnsi="Times New Roman" w:cs="Times New Roman"/>
        </w:rPr>
        <w:t xml:space="preserve">  </w:t>
      </w:r>
      <w:r w:rsidR="00F961DF" w:rsidRPr="00503629">
        <w:rPr>
          <w:rFonts w:ascii="Times New Roman" w:hAnsi="Times New Roman" w:cs="Times New Roman"/>
        </w:rPr>
        <w:t>I</w:t>
      </w:r>
      <w:r w:rsidR="00F82BEA" w:rsidRPr="00503629">
        <w:rPr>
          <w:rFonts w:ascii="Times New Roman" w:hAnsi="Times New Roman" w:cs="Times New Roman"/>
        </w:rPr>
        <w:t>n NI, children</w:t>
      </w:r>
      <w:r w:rsidR="00352F44" w:rsidRPr="00503629">
        <w:rPr>
          <w:rFonts w:ascii="Times New Roman" w:hAnsi="Times New Roman" w:cs="Times New Roman"/>
        </w:rPr>
        <w:t>’s</w:t>
      </w:r>
      <w:r w:rsidR="00F82BEA" w:rsidRPr="00503629">
        <w:rPr>
          <w:rFonts w:ascii="Times New Roman" w:hAnsi="Times New Roman" w:cs="Times New Roman"/>
        </w:rPr>
        <w:t xml:space="preserve"> </w:t>
      </w:r>
      <w:r w:rsidR="0015261D" w:rsidRPr="00503629">
        <w:rPr>
          <w:rFonts w:ascii="Times New Roman" w:hAnsi="Times New Roman" w:cs="Times New Roman"/>
          <w:i/>
          <w:iCs/>
        </w:rPr>
        <w:t xml:space="preserve">first-person </w:t>
      </w:r>
      <w:r w:rsidR="00F961DF" w:rsidRPr="00503629">
        <w:rPr>
          <w:rFonts w:ascii="Times New Roman" w:hAnsi="Times New Roman" w:cs="Times New Roman"/>
          <w:i/>
          <w:iCs/>
        </w:rPr>
        <w:t>preferences</w:t>
      </w:r>
      <w:r w:rsidR="00F961DF" w:rsidRPr="00503629">
        <w:rPr>
          <w:rFonts w:ascii="Times New Roman" w:hAnsi="Times New Roman" w:cs="Times New Roman"/>
        </w:rPr>
        <w:t xml:space="preserve"> were present by </w:t>
      </w:r>
      <w:r w:rsidR="00F82BEA" w:rsidRPr="00503629">
        <w:rPr>
          <w:rFonts w:ascii="Times New Roman" w:hAnsi="Times New Roman" w:cs="Times New Roman"/>
        </w:rPr>
        <w:t>age six, but</w:t>
      </w:r>
      <w:r w:rsidR="00A446D6" w:rsidRPr="00503629">
        <w:rPr>
          <w:rFonts w:ascii="Times New Roman" w:hAnsi="Times New Roman" w:cs="Times New Roman"/>
        </w:rPr>
        <w:t xml:space="preserve"> </w:t>
      </w:r>
      <w:r w:rsidR="00F82BEA" w:rsidRPr="00503629">
        <w:rPr>
          <w:rFonts w:ascii="Times New Roman" w:hAnsi="Times New Roman" w:cs="Times New Roman"/>
        </w:rPr>
        <w:t xml:space="preserve">accurate </w:t>
      </w:r>
      <w:r w:rsidR="00F82BEA" w:rsidRPr="00503629">
        <w:rPr>
          <w:rFonts w:ascii="Times New Roman" w:hAnsi="Times New Roman" w:cs="Times New Roman"/>
          <w:i/>
          <w:iCs/>
        </w:rPr>
        <w:t>categoriz</w:t>
      </w:r>
      <w:r w:rsidR="00F961DF" w:rsidRPr="00503629">
        <w:rPr>
          <w:rFonts w:ascii="Times New Roman" w:hAnsi="Times New Roman" w:cs="Times New Roman"/>
          <w:i/>
          <w:iCs/>
        </w:rPr>
        <w:t>ation</w:t>
      </w:r>
      <w:r w:rsidR="00F961DF" w:rsidRPr="00503629">
        <w:rPr>
          <w:rFonts w:ascii="Times New Roman" w:hAnsi="Times New Roman" w:cs="Times New Roman"/>
        </w:rPr>
        <w:t xml:space="preserve"> appeared at </w:t>
      </w:r>
      <w:r w:rsidR="00F82BEA" w:rsidRPr="00503629">
        <w:rPr>
          <w:rFonts w:ascii="Times New Roman" w:hAnsi="Times New Roman" w:cs="Times New Roman"/>
        </w:rPr>
        <w:t>age seven. I</w:t>
      </w:r>
      <w:r w:rsidR="004523B6" w:rsidRPr="00503629">
        <w:rPr>
          <w:rFonts w:ascii="Times New Roman" w:hAnsi="Times New Roman" w:cs="Times New Roman"/>
        </w:rPr>
        <w:t xml:space="preserve">t is possible that in settings of intergroup tensions where </w:t>
      </w:r>
      <w:r w:rsidR="00F82BEA" w:rsidRPr="00503629">
        <w:rPr>
          <w:rFonts w:ascii="Times New Roman" w:hAnsi="Times New Roman" w:cs="Times New Roman"/>
        </w:rPr>
        <w:t>ethno-</w:t>
      </w:r>
      <w:r w:rsidR="004523B6" w:rsidRPr="00503629">
        <w:rPr>
          <w:rFonts w:ascii="Times New Roman" w:hAnsi="Times New Roman" w:cs="Times New Roman"/>
        </w:rPr>
        <w:t xml:space="preserve">national </w:t>
      </w:r>
      <w:r w:rsidR="00F82BEA" w:rsidRPr="00503629">
        <w:rPr>
          <w:rFonts w:ascii="Times New Roman" w:hAnsi="Times New Roman" w:cs="Times New Roman"/>
        </w:rPr>
        <w:t>emblems</w:t>
      </w:r>
      <w:r w:rsidR="004523B6" w:rsidRPr="00503629">
        <w:rPr>
          <w:rFonts w:ascii="Times New Roman" w:hAnsi="Times New Roman" w:cs="Times New Roman"/>
        </w:rPr>
        <w:t xml:space="preserve"> are </w:t>
      </w:r>
      <w:r w:rsidR="0071076D" w:rsidRPr="00503629">
        <w:rPr>
          <w:rFonts w:ascii="Times New Roman" w:hAnsi="Times New Roman" w:cs="Times New Roman"/>
        </w:rPr>
        <w:t xml:space="preserve">particularly </w:t>
      </w:r>
      <w:r w:rsidR="004523B6" w:rsidRPr="00503629">
        <w:rPr>
          <w:rFonts w:ascii="Times New Roman" w:hAnsi="Times New Roman" w:cs="Times New Roman"/>
        </w:rPr>
        <w:t>salient</w:t>
      </w:r>
      <w:r w:rsidR="00F82BEA" w:rsidRPr="00503629">
        <w:rPr>
          <w:rFonts w:ascii="Times New Roman" w:hAnsi="Times New Roman" w:cs="Times New Roman"/>
        </w:rPr>
        <w:t xml:space="preserve">, </w:t>
      </w:r>
      <w:r w:rsidR="0071076D" w:rsidRPr="00503629">
        <w:rPr>
          <w:rFonts w:ascii="Times New Roman" w:hAnsi="Times New Roman" w:cs="Times New Roman"/>
        </w:rPr>
        <w:t>ingroup preferences emerge early</w:t>
      </w:r>
      <w:r w:rsidR="00F82BEA" w:rsidRPr="00503629">
        <w:rPr>
          <w:rFonts w:ascii="Times New Roman" w:hAnsi="Times New Roman" w:cs="Times New Roman"/>
        </w:rPr>
        <w:t xml:space="preserve"> for familiar symbols</w:t>
      </w:r>
      <w:r w:rsidR="00B345C8" w:rsidRPr="00503629">
        <w:rPr>
          <w:rFonts w:ascii="Times New Roman" w:hAnsi="Times New Roman" w:cs="Times New Roman"/>
        </w:rPr>
        <w:t>, in line with</w:t>
      </w:r>
      <w:r w:rsidR="000179AF" w:rsidRPr="00503629">
        <w:rPr>
          <w:rFonts w:ascii="Times New Roman" w:hAnsi="Times New Roman" w:cs="Times New Roman"/>
        </w:rPr>
        <w:t>,</w:t>
      </w:r>
      <w:r w:rsidR="00B345C8" w:rsidRPr="00503629">
        <w:rPr>
          <w:rFonts w:ascii="Times New Roman" w:hAnsi="Times New Roman" w:cs="Times New Roman"/>
        </w:rPr>
        <w:t xml:space="preserve"> or followed by knowledge of category labels</w:t>
      </w:r>
      <w:r w:rsidR="004523B6" w:rsidRPr="00503629">
        <w:rPr>
          <w:rFonts w:ascii="Times New Roman" w:hAnsi="Times New Roman" w:cs="Times New Roman"/>
        </w:rPr>
        <w:t xml:space="preserve">. </w:t>
      </w:r>
      <w:r w:rsidR="0071076D" w:rsidRPr="00503629">
        <w:rPr>
          <w:rFonts w:ascii="Times New Roman" w:hAnsi="Times New Roman" w:cs="Times New Roman"/>
        </w:rPr>
        <w:t>T</w:t>
      </w:r>
      <w:r w:rsidR="004523B6" w:rsidRPr="00503629">
        <w:rPr>
          <w:rFonts w:ascii="Times New Roman" w:hAnsi="Times New Roman" w:cs="Times New Roman"/>
        </w:rPr>
        <w:t xml:space="preserve">o </w:t>
      </w:r>
      <w:r w:rsidR="00F82BEA" w:rsidRPr="00503629">
        <w:rPr>
          <w:rFonts w:ascii="Times New Roman" w:hAnsi="Times New Roman" w:cs="Times New Roman"/>
        </w:rPr>
        <w:t xml:space="preserve">further </w:t>
      </w:r>
      <w:r w:rsidR="0071076D" w:rsidRPr="00503629">
        <w:rPr>
          <w:rFonts w:ascii="Times New Roman" w:hAnsi="Times New Roman" w:cs="Times New Roman"/>
        </w:rPr>
        <w:t>investigate</w:t>
      </w:r>
      <w:r w:rsidR="004523B6" w:rsidRPr="00503629">
        <w:rPr>
          <w:rFonts w:ascii="Times New Roman" w:hAnsi="Times New Roman" w:cs="Times New Roman"/>
        </w:rPr>
        <w:t xml:space="preserve"> the </w:t>
      </w:r>
      <w:r w:rsidR="00380652" w:rsidRPr="00503629">
        <w:rPr>
          <w:rFonts w:ascii="Times New Roman" w:hAnsi="Times New Roman" w:cs="Times New Roman"/>
        </w:rPr>
        <w:t>developmental patterns</w:t>
      </w:r>
      <w:r w:rsidR="00B345C8" w:rsidRPr="00503629">
        <w:rPr>
          <w:rFonts w:ascii="Times New Roman" w:hAnsi="Times New Roman" w:cs="Times New Roman"/>
        </w:rPr>
        <w:t xml:space="preserve"> of awareness of, and preference for, ethno-national symbols</w:t>
      </w:r>
      <w:r w:rsidR="004523B6" w:rsidRPr="00503629">
        <w:rPr>
          <w:rFonts w:ascii="Times New Roman" w:hAnsi="Times New Roman" w:cs="Times New Roman"/>
        </w:rPr>
        <w:t xml:space="preserve">, </w:t>
      </w:r>
      <w:r w:rsidR="00A446D6" w:rsidRPr="00503629">
        <w:rPr>
          <w:rFonts w:ascii="Times New Roman" w:hAnsi="Times New Roman" w:cs="Times New Roman"/>
        </w:rPr>
        <w:t>studies of</w:t>
      </w:r>
      <w:r w:rsidR="004523B6" w:rsidRPr="00503629">
        <w:rPr>
          <w:rFonts w:ascii="Times New Roman" w:hAnsi="Times New Roman" w:cs="Times New Roman"/>
        </w:rPr>
        <w:t xml:space="preserve"> younger children</w:t>
      </w:r>
      <w:r w:rsidR="0071076D" w:rsidRPr="00503629">
        <w:rPr>
          <w:rFonts w:ascii="Times New Roman" w:hAnsi="Times New Roman" w:cs="Times New Roman"/>
        </w:rPr>
        <w:t xml:space="preserve"> across societies with and without historic intergroup conflict</w:t>
      </w:r>
      <w:r w:rsidR="004523B6" w:rsidRPr="00503629">
        <w:rPr>
          <w:rFonts w:ascii="Times New Roman" w:hAnsi="Times New Roman" w:cs="Times New Roman"/>
        </w:rPr>
        <w:t xml:space="preserve"> is necessary.  </w:t>
      </w:r>
    </w:p>
    <w:p w14:paraId="19EFFD9F" w14:textId="6C047F93" w:rsidR="00DE2C9F" w:rsidRPr="00503629" w:rsidRDefault="00593272" w:rsidP="00811AFD">
      <w:pPr>
        <w:spacing w:line="480" w:lineRule="auto"/>
        <w:ind w:firstLine="720"/>
        <w:rPr>
          <w:rFonts w:ascii="Times New Roman" w:eastAsia="Times New Roman" w:hAnsi="Times New Roman" w:cs="Times New Roman"/>
        </w:rPr>
      </w:pPr>
      <w:r w:rsidRPr="00503629">
        <w:rPr>
          <w:rFonts w:ascii="Times New Roman" w:hAnsi="Times New Roman" w:cs="Times New Roman"/>
        </w:rPr>
        <w:t>O</w:t>
      </w:r>
      <w:r w:rsidR="0071076D" w:rsidRPr="00503629">
        <w:rPr>
          <w:rFonts w:ascii="Times New Roman" w:hAnsi="Times New Roman" w:cs="Times New Roman"/>
        </w:rPr>
        <w:t xml:space="preserve">ur study design allowed </w:t>
      </w:r>
      <w:r w:rsidR="008F2DCD" w:rsidRPr="00503629">
        <w:rPr>
          <w:rFonts w:ascii="Times New Roman" w:hAnsi="Times New Roman" w:cs="Times New Roman"/>
        </w:rPr>
        <w:t>for</w:t>
      </w:r>
      <w:r w:rsidRPr="00503629">
        <w:rPr>
          <w:rFonts w:ascii="Times New Roman" w:hAnsi="Times New Roman" w:cs="Times New Roman"/>
        </w:rPr>
        <w:t xml:space="preserve"> further</w:t>
      </w:r>
      <w:r w:rsidR="0071076D" w:rsidRPr="00503629">
        <w:rPr>
          <w:rFonts w:ascii="Times New Roman" w:hAnsi="Times New Roman" w:cs="Times New Roman"/>
        </w:rPr>
        <w:t xml:space="preserve"> investigat</w:t>
      </w:r>
      <w:r w:rsidR="008F2DCD" w:rsidRPr="00503629">
        <w:rPr>
          <w:rFonts w:ascii="Times New Roman" w:hAnsi="Times New Roman" w:cs="Times New Roman"/>
        </w:rPr>
        <w:t>ion of</w:t>
      </w:r>
      <w:r w:rsidR="00DE2C9F" w:rsidRPr="00503629">
        <w:rPr>
          <w:rFonts w:ascii="Times New Roman" w:hAnsi="Times New Roman" w:cs="Times New Roman"/>
        </w:rPr>
        <w:t xml:space="preserve"> the robustness of children’s ethno-national categories </w:t>
      </w:r>
      <w:r w:rsidR="005224A2" w:rsidRPr="00503629">
        <w:rPr>
          <w:rFonts w:ascii="Times New Roman" w:hAnsi="Times New Roman" w:cs="Times New Roman"/>
        </w:rPr>
        <w:t xml:space="preserve">across development </w:t>
      </w:r>
      <w:r w:rsidR="000179AF" w:rsidRPr="00503629">
        <w:rPr>
          <w:rFonts w:ascii="Times New Roman" w:hAnsi="Times New Roman" w:cs="Times New Roman"/>
        </w:rPr>
        <w:t xml:space="preserve">by </w:t>
      </w:r>
      <w:r w:rsidR="005224A2" w:rsidRPr="00503629">
        <w:rPr>
          <w:rFonts w:ascii="Times New Roman" w:hAnsi="Times New Roman" w:cs="Times New Roman"/>
        </w:rPr>
        <w:t>probing</w:t>
      </w:r>
      <w:r w:rsidR="000179AF" w:rsidRPr="00503629">
        <w:rPr>
          <w:rFonts w:ascii="Times New Roman" w:hAnsi="Times New Roman" w:cs="Times New Roman"/>
        </w:rPr>
        <w:t xml:space="preserve"> </w:t>
      </w:r>
      <w:r w:rsidR="000179AF" w:rsidRPr="00503629">
        <w:rPr>
          <w:rFonts w:ascii="Times New Roman" w:hAnsi="Times New Roman" w:cs="Times New Roman"/>
          <w:i/>
          <w:iCs/>
        </w:rPr>
        <w:t>third-person preferences</w:t>
      </w:r>
      <w:r w:rsidR="00380652" w:rsidRPr="00503629">
        <w:rPr>
          <w:rFonts w:ascii="Times New Roman" w:hAnsi="Times New Roman" w:cs="Times New Roman"/>
          <w:i/>
          <w:iCs/>
        </w:rPr>
        <w:t>,</w:t>
      </w:r>
      <w:r w:rsidR="001C1BD1" w:rsidRPr="00503629">
        <w:rPr>
          <w:rFonts w:ascii="Times New Roman" w:hAnsi="Times New Roman" w:cs="Times New Roman"/>
        </w:rPr>
        <w:t xml:space="preserve"> in which children predicted another’s flag preference</w:t>
      </w:r>
      <w:r w:rsidR="000179AF" w:rsidRPr="00503629">
        <w:rPr>
          <w:rFonts w:ascii="Times New Roman" w:hAnsi="Times New Roman" w:cs="Times New Roman"/>
        </w:rPr>
        <w:t>. While</w:t>
      </w:r>
      <w:r w:rsidR="00F64E53" w:rsidRPr="00503629">
        <w:rPr>
          <w:rFonts w:ascii="Times New Roman" w:hAnsi="Times New Roman" w:cs="Times New Roman"/>
        </w:rPr>
        <w:t xml:space="preserve"> </w:t>
      </w:r>
      <w:r w:rsidR="00F64E53" w:rsidRPr="00503629">
        <w:rPr>
          <w:rFonts w:ascii="Times New Roman" w:hAnsi="Times New Roman" w:cs="Times New Roman"/>
          <w:i/>
          <w:iCs/>
        </w:rPr>
        <w:t>first-person preferences</w:t>
      </w:r>
      <w:r w:rsidR="00F64E53" w:rsidRPr="00503629">
        <w:rPr>
          <w:rFonts w:ascii="Times New Roman" w:hAnsi="Times New Roman" w:cs="Times New Roman"/>
        </w:rPr>
        <w:t xml:space="preserve"> emerged by age six, </w:t>
      </w:r>
      <w:r w:rsidR="00F64E53" w:rsidRPr="00503629">
        <w:rPr>
          <w:rFonts w:ascii="Times New Roman" w:hAnsi="Times New Roman" w:cs="Times New Roman"/>
          <w:i/>
          <w:iCs/>
        </w:rPr>
        <w:t xml:space="preserve">third-person preferences </w:t>
      </w:r>
      <w:r w:rsidR="00C34036" w:rsidRPr="00503629">
        <w:rPr>
          <w:rFonts w:ascii="Times New Roman" w:hAnsi="Times New Roman" w:cs="Times New Roman"/>
        </w:rPr>
        <w:lastRenderedPageBreak/>
        <w:t xml:space="preserve">for the ingroup ethno-national flag </w:t>
      </w:r>
      <w:r w:rsidR="00F64E53" w:rsidRPr="00503629">
        <w:rPr>
          <w:rFonts w:ascii="Times New Roman" w:hAnsi="Times New Roman" w:cs="Times New Roman"/>
        </w:rPr>
        <w:t xml:space="preserve">emerged by age seven in the Balkans, and </w:t>
      </w:r>
      <w:r w:rsidR="00F961DF" w:rsidRPr="00503629">
        <w:rPr>
          <w:rFonts w:ascii="Times New Roman" w:hAnsi="Times New Roman" w:cs="Times New Roman"/>
        </w:rPr>
        <w:t xml:space="preserve">by </w:t>
      </w:r>
      <w:r w:rsidR="00F64E53" w:rsidRPr="00503629">
        <w:rPr>
          <w:rFonts w:ascii="Times New Roman" w:hAnsi="Times New Roman" w:cs="Times New Roman"/>
        </w:rPr>
        <w:t xml:space="preserve">age </w:t>
      </w:r>
      <w:r w:rsidR="00C34036" w:rsidRPr="00503629">
        <w:rPr>
          <w:rFonts w:ascii="Times New Roman" w:hAnsi="Times New Roman" w:cs="Times New Roman"/>
        </w:rPr>
        <w:t>nine in NI. Like children’s reasoning about gender and race categories (Shutts</w:t>
      </w:r>
      <w:r w:rsidR="00101CE8" w:rsidRPr="00503629">
        <w:rPr>
          <w:rFonts w:ascii="Times New Roman" w:hAnsi="Times New Roman" w:cs="Times New Roman"/>
        </w:rPr>
        <w:t>,</w:t>
      </w:r>
      <w:r w:rsidR="00C34036" w:rsidRPr="00503629">
        <w:rPr>
          <w:rFonts w:ascii="Times New Roman" w:hAnsi="Times New Roman" w:cs="Times New Roman"/>
        </w:rPr>
        <w:t xml:space="preserve"> et al., 2013), here we find that reasoning about ethno-national flags is initially employed for first-person preferences</w:t>
      </w:r>
      <w:r w:rsidR="00101CE8" w:rsidRPr="00503629">
        <w:rPr>
          <w:rFonts w:ascii="Times New Roman" w:hAnsi="Times New Roman" w:cs="Times New Roman"/>
        </w:rPr>
        <w:t xml:space="preserve">. </w:t>
      </w:r>
      <w:r w:rsidR="00101CE8" w:rsidRPr="00503629">
        <w:rPr>
          <w:rFonts w:ascii="Times New Roman" w:hAnsi="Times New Roman" w:cs="Times New Roman"/>
          <w:i/>
          <w:iCs/>
        </w:rPr>
        <w:t>T</w:t>
      </w:r>
      <w:r w:rsidR="00C34036" w:rsidRPr="00503629">
        <w:rPr>
          <w:rFonts w:ascii="Times New Roman" w:eastAsia="Times New Roman" w:hAnsi="Times New Roman" w:cs="Times New Roman"/>
          <w:i/>
          <w:iCs/>
        </w:rPr>
        <w:t>hird-person preferences</w:t>
      </w:r>
      <w:r w:rsidR="00C34036" w:rsidRPr="00503629">
        <w:rPr>
          <w:rFonts w:ascii="Times New Roman" w:eastAsia="Times New Roman" w:hAnsi="Times New Roman" w:cs="Times New Roman"/>
        </w:rPr>
        <w:t xml:space="preserve"> </w:t>
      </w:r>
      <w:r w:rsidR="00733191" w:rsidRPr="00503629">
        <w:rPr>
          <w:rFonts w:ascii="Times New Roman" w:eastAsia="Times New Roman" w:hAnsi="Times New Roman" w:cs="Times New Roman"/>
        </w:rPr>
        <w:t xml:space="preserve">may </w:t>
      </w:r>
      <w:r w:rsidR="00C34036" w:rsidRPr="00503629">
        <w:rPr>
          <w:rFonts w:ascii="Times New Roman" w:eastAsia="Times New Roman" w:hAnsi="Times New Roman" w:cs="Times New Roman"/>
        </w:rPr>
        <w:t>emerg</w:t>
      </w:r>
      <w:r w:rsidR="00101CE8" w:rsidRPr="00503629">
        <w:rPr>
          <w:rFonts w:ascii="Times New Roman" w:eastAsia="Times New Roman" w:hAnsi="Times New Roman" w:cs="Times New Roman"/>
        </w:rPr>
        <w:t>e</w:t>
      </w:r>
      <w:r w:rsidR="00C34036" w:rsidRPr="00503629">
        <w:rPr>
          <w:rFonts w:ascii="Times New Roman" w:eastAsia="Times New Roman" w:hAnsi="Times New Roman" w:cs="Times New Roman"/>
        </w:rPr>
        <w:t xml:space="preserve"> only once categories are robust enough to support such inferences. </w:t>
      </w:r>
      <w:r w:rsidR="003039AA" w:rsidRPr="00503629">
        <w:rPr>
          <w:rFonts w:ascii="Times New Roman" w:eastAsia="Times New Roman" w:hAnsi="Times New Roman" w:cs="Times New Roman"/>
        </w:rPr>
        <w:t xml:space="preserve">Moreover, despite children being equally </w:t>
      </w:r>
      <w:r w:rsidR="00380652" w:rsidRPr="00503629">
        <w:rPr>
          <w:rFonts w:ascii="Times New Roman" w:eastAsia="Times New Roman" w:hAnsi="Times New Roman" w:cs="Times New Roman"/>
        </w:rPr>
        <w:t>accurate</w:t>
      </w:r>
      <w:r w:rsidR="003039AA" w:rsidRPr="00503629">
        <w:rPr>
          <w:rFonts w:ascii="Times New Roman" w:eastAsia="Times New Roman" w:hAnsi="Times New Roman" w:cs="Times New Roman"/>
        </w:rPr>
        <w:t xml:space="preserve"> at </w:t>
      </w:r>
      <w:r w:rsidR="003039AA" w:rsidRPr="00503629">
        <w:rPr>
          <w:rFonts w:ascii="Times New Roman" w:eastAsia="Times New Roman" w:hAnsi="Times New Roman" w:cs="Times New Roman"/>
          <w:i/>
          <w:iCs/>
        </w:rPr>
        <w:t>categorizing</w:t>
      </w:r>
      <w:r w:rsidR="003039AA" w:rsidRPr="00503629">
        <w:rPr>
          <w:rFonts w:ascii="Times New Roman" w:eastAsia="Times New Roman" w:hAnsi="Times New Roman" w:cs="Times New Roman"/>
        </w:rPr>
        <w:t xml:space="preserve"> ingroup and outgroup ethno-national flags, children’s </w:t>
      </w:r>
      <w:r w:rsidR="003039AA" w:rsidRPr="00503629">
        <w:rPr>
          <w:rFonts w:ascii="Times New Roman" w:eastAsia="Times New Roman" w:hAnsi="Times New Roman" w:cs="Times New Roman"/>
          <w:i/>
          <w:iCs/>
        </w:rPr>
        <w:t>third-person preferences</w:t>
      </w:r>
      <w:r w:rsidR="003039AA" w:rsidRPr="00503629">
        <w:rPr>
          <w:rFonts w:ascii="Times New Roman" w:eastAsia="Times New Roman" w:hAnsi="Times New Roman" w:cs="Times New Roman"/>
        </w:rPr>
        <w:t xml:space="preserve"> were </w:t>
      </w:r>
      <w:r w:rsidR="00592D08" w:rsidRPr="00503629">
        <w:rPr>
          <w:rFonts w:ascii="Times New Roman" w:eastAsia="Times New Roman" w:hAnsi="Times New Roman" w:cs="Times New Roman"/>
        </w:rPr>
        <w:t>influenc</w:t>
      </w:r>
      <w:r w:rsidR="003039AA" w:rsidRPr="00503629">
        <w:rPr>
          <w:rFonts w:ascii="Times New Roman" w:eastAsia="Times New Roman" w:hAnsi="Times New Roman" w:cs="Times New Roman"/>
        </w:rPr>
        <w:t xml:space="preserve">ed by whether the </w:t>
      </w:r>
      <w:r w:rsidR="003C233F" w:rsidRPr="00503629">
        <w:rPr>
          <w:rFonts w:ascii="Times New Roman" w:eastAsia="Times New Roman" w:hAnsi="Times New Roman" w:cs="Times New Roman"/>
        </w:rPr>
        <w:t>target</w:t>
      </w:r>
      <w:r w:rsidR="003039AA" w:rsidRPr="00503629">
        <w:rPr>
          <w:rFonts w:ascii="Times New Roman" w:eastAsia="Times New Roman" w:hAnsi="Times New Roman" w:cs="Times New Roman"/>
        </w:rPr>
        <w:t xml:space="preserve"> character was an ingroup or an outgroup member.</w:t>
      </w:r>
      <w:r w:rsidR="0000512A" w:rsidRPr="00503629">
        <w:rPr>
          <w:rFonts w:ascii="Times New Roman" w:eastAsia="Times New Roman" w:hAnsi="Times New Roman" w:cs="Times New Roman"/>
        </w:rPr>
        <w:t xml:space="preserve"> </w:t>
      </w:r>
      <w:r w:rsidR="00F961DF" w:rsidRPr="00503629">
        <w:rPr>
          <w:rFonts w:ascii="Times New Roman" w:eastAsia="Times New Roman" w:hAnsi="Times New Roman" w:cs="Times New Roman"/>
        </w:rPr>
        <w:t>C</w:t>
      </w:r>
      <w:r w:rsidR="0000512A" w:rsidRPr="00503629">
        <w:rPr>
          <w:rFonts w:ascii="Times New Roman" w:eastAsia="Times New Roman" w:hAnsi="Times New Roman" w:cs="Times New Roman"/>
        </w:rPr>
        <w:t xml:space="preserve">hildren were </w:t>
      </w:r>
      <w:r w:rsidR="00492027" w:rsidRPr="00503629">
        <w:rPr>
          <w:rFonts w:ascii="Times New Roman" w:eastAsia="Times New Roman" w:hAnsi="Times New Roman" w:cs="Times New Roman"/>
        </w:rPr>
        <w:t>more likely to</w:t>
      </w:r>
      <w:r w:rsidR="0000512A" w:rsidRPr="00503629">
        <w:rPr>
          <w:rFonts w:ascii="Times New Roman" w:eastAsia="Times New Roman" w:hAnsi="Times New Roman" w:cs="Times New Roman"/>
        </w:rPr>
        <w:t xml:space="preserve"> predict </w:t>
      </w:r>
      <w:r w:rsidR="00F961DF" w:rsidRPr="00503629">
        <w:rPr>
          <w:rFonts w:ascii="Times New Roman" w:eastAsia="Times New Roman" w:hAnsi="Times New Roman" w:cs="Times New Roman"/>
        </w:rPr>
        <w:t xml:space="preserve">an ingroup target would prefer an </w:t>
      </w:r>
      <w:r w:rsidR="0000512A" w:rsidRPr="00503629">
        <w:rPr>
          <w:rFonts w:ascii="Times New Roman" w:eastAsia="Times New Roman" w:hAnsi="Times New Roman" w:cs="Times New Roman"/>
        </w:rPr>
        <w:t xml:space="preserve">ingroup </w:t>
      </w:r>
      <w:r w:rsidR="00F961DF" w:rsidRPr="00503629">
        <w:rPr>
          <w:rFonts w:ascii="Times New Roman" w:eastAsia="Times New Roman" w:hAnsi="Times New Roman" w:cs="Times New Roman"/>
        </w:rPr>
        <w:t xml:space="preserve">flag compared to </w:t>
      </w:r>
      <w:r w:rsidR="00492027" w:rsidRPr="00503629">
        <w:rPr>
          <w:rFonts w:ascii="Times New Roman" w:eastAsia="Times New Roman" w:hAnsi="Times New Roman" w:cs="Times New Roman"/>
        </w:rPr>
        <w:t>predicting an</w:t>
      </w:r>
      <w:r w:rsidR="00F961DF" w:rsidRPr="00503629">
        <w:rPr>
          <w:rFonts w:ascii="Times New Roman" w:eastAsia="Times New Roman" w:hAnsi="Times New Roman" w:cs="Times New Roman"/>
        </w:rPr>
        <w:t xml:space="preserve"> outgroup target </w:t>
      </w:r>
      <w:r w:rsidR="00492027" w:rsidRPr="00503629">
        <w:rPr>
          <w:rFonts w:ascii="Times New Roman" w:eastAsia="Times New Roman" w:hAnsi="Times New Roman" w:cs="Times New Roman"/>
        </w:rPr>
        <w:t>would prefer</w:t>
      </w:r>
      <w:r w:rsidR="00F961DF" w:rsidRPr="00503629">
        <w:rPr>
          <w:rFonts w:ascii="Times New Roman" w:eastAsia="Times New Roman" w:hAnsi="Times New Roman" w:cs="Times New Roman"/>
        </w:rPr>
        <w:t xml:space="preserve"> an outgroup flag</w:t>
      </w:r>
      <w:r w:rsidR="0000512A" w:rsidRPr="00503629">
        <w:rPr>
          <w:rFonts w:ascii="Times New Roman" w:eastAsia="Times New Roman" w:hAnsi="Times New Roman" w:cs="Times New Roman"/>
        </w:rPr>
        <w:t xml:space="preserve"> (e.g. a Catholic </w:t>
      </w:r>
      <w:r w:rsidR="00380652" w:rsidRPr="00503629">
        <w:rPr>
          <w:rFonts w:ascii="Times New Roman" w:eastAsia="Times New Roman" w:hAnsi="Times New Roman" w:cs="Times New Roman"/>
        </w:rPr>
        <w:t>participant</w:t>
      </w:r>
      <w:r w:rsidR="0000512A" w:rsidRPr="00503629">
        <w:rPr>
          <w:rFonts w:ascii="Times New Roman" w:eastAsia="Times New Roman" w:hAnsi="Times New Roman" w:cs="Times New Roman"/>
        </w:rPr>
        <w:t xml:space="preserve"> was </w:t>
      </w:r>
      <w:r w:rsidR="00492027" w:rsidRPr="00503629">
        <w:rPr>
          <w:rFonts w:ascii="Times New Roman" w:eastAsia="Times New Roman" w:hAnsi="Times New Roman" w:cs="Times New Roman"/>
        </w:rPr>
        <w:t xml:space="preserve">more likely to </w:t>
      </w:r>
      <w:r w:rsidR="0000512A" w:rsidRPr="00503629">
        <w:rPr>
          <w:rFonts w:ascii="Times New Roman" w:eastAsia="Times New Roman" w:hAnsi="Times New Roman" w:cs="Times New Roman"/>
        </w:rPr>
        <w:t xml:space="preserve">predict another Catholic child would prefer the Irish tricolor flag than they were </w:t>
      </w:r>
      <w:r w:rsidR="00492027" w:rsidRPr="00503629">
        <w:rPr>
          <w:rFonts w:ascii="Times New Roman" w:eastAsia="Times New Roman" w:hAnsi="Times New Roman" w:cs="Times New Roman"/>
        </w:rPr>
        <w:t>to</w:t>
      </w:r>
      <w:r w:rsidR="0000512A" w:rsidRPr="00503629">
        <w:rPr>
          <w:rFonts w:ascii="Times New Roman" w:eastAsia="Times New Roman" w:hAnsi="Times New Roman" w:cs="Times New Roman"/>
        </w:rPr>
        <w:t xml:space="preserve"> predict a Protestant child would prefer the British Union flag). </w:t>
      </w:r>
      <w:r w:rsidR="008F2DCD" w:rsidRPr="00503629">
        <w:rPr>
          <w:rFonts w:ascii="Times New Roman" w:eastAsia="Times New Roman" w:hAnsi="Times New Roman" w:cs="Times New Roman"/>
        </w:rPr>
        <w:t>T</w:t>
      </w:r>
      <w:r w:rsidR="0000512A" w:rsidRPr="00503629">
        <w:rPr>
          <w:rFonts w:ascii="Times New Roman" w:eastAsia="Times New Roman" w:hAnsi="Times New Roman" w:cs="Times New Roman"/>
        </w:rPr>
        <w:t xml:space="preserve">he nuance in children’s </w:t>
      </w:r>
      <w:r w:rsidR="0000512A" w:rsidRPr="00503629">
        <w:rPr>
          <w:rFonts w:ascii="Times New Roman" w:eastAsia="Times New Roman" w:hAnsi="Times New Roman" w:cs="Times New Roman"/>
          <w:i/>
          <w:iCs/>
        </w:rPr>
        <w:t>third-person preferences</w:t>
      </w:r>
      <w:r w:rsidR="0000512A" w:rsidRPr="00503629">
        <w:rPr>
          <w:rFonts w:ascii="Times New Roman" w:eastAsia="Times New Roman" w:hAnsi="Times New Roman" w:cs="Times New Roman"/>
        </w:rPr>
        <w:t xml:space="preserve"> may be due to the development of tangential </w:t>
      </w:r>
      <w:r w:rsidR="00733191" w:rsidRPr="00503629">
        <w:rPr>
          <w:rFonts w:ascii="Times New Roman" w:eastAsia="Times New Roman" w:hAnsi="Times New Roman" w:cs="Times New Roman"/>
        </w:rPr>
        <w:t>socio-</w:t>
      </w:r>
      <w:r w:rsidR="0000512A" w:rsidRPr="00503629">
        <w:rPr>
          <w:rFonts w:ascii="Times New Roman" w:eastAsia="Times New Roman" w:hAnsi="Times New Roman" w:cs="Times New Roman"/>
        </w:rPr>
        <w:t xml:space="preserve">cognitive processes, </w:t>
      </w:r>
      <w:r w:rsidR="00733191" w:rsidRPr="00503629">
        <w:rPr>
          <w:rFonts w:ascii="Times New Roman" w:eastAsia="Times New Roman" w:hAnsi="Times New Roman" w:cs="Times New Roman"/>
        </w:rPr>
        <w:t>such as perspective-taking skills</w:t>
      </w:r>
      <w:r w:rsidR="00817101" w:rsidRPr="00503629">
        <w:rPr>
          <w:rFonts w:ascii="Times New Roman" w:eastAsia="Times New Roman" w:hAnsi="Times New Roman" w:cs="Times New Roman"/>
        </w:rPr>
        <w:t>, which are also affected by intergroup cognition</w:t>
      </w:r>
      <w:r w:rsidR="008C68C6" w:rsidRPr="00503629">
        <w:rPr>
          <w:rFonts w:ascii="Times New Roman" w:eastAsia="Times New Roman" w:hAnsi="Times New Roman" w:cs="Times New Roman"/>
        </w:rPr>
        <w:t>.</w:t>
      </w:r>
      <w:r w:rsidR="008F2DCD" w:rsidRPr="00503629">
        <w:rPr>
          <w:rFonts w:ascii="Times New Roman" w:eastAsia="Times New Roman" w:hAnsi="Times New Roman" w:cs="Times New Roman"/>
        </w:rPr>
        <w:t xml:space="preserve"> </w:t>
      </w:r>
      <w:r w:rsidR="00817101" w:rsidRPr="00503629">
        <w:rPr>
          <w:rFonts w:ascii="Times New Roman" w:eastAsia="Times New Roman" w:hAnsi="Times New Roman" w:cs="Times New Roman"/>
        </w:rPr>
        <w:t>For instance, young c</w:t>
      </w:r>
      <w:r w:rsidR="008F2DCD" w:rsidRPr="00503629">
        <w:rPr>
          <w:rFonts w:ascii="Times New Roman" w:eastAsia="Times New Roman" w:hAnsi="Times New Roman" w:cs="Times New Roman"/>
        </w:rPr>
        <w:t xml:space="preserve">hildren tend to use more mental state words (e.g. want, know) when describing ingroup versus outgroup actions (McLoughlin &amp; Over, 2017), </w:t>
      </w:r>
      <w:r w:rsidR="00817101" w:rsidRPr="00503629">
        <w:rPr>
          <w:rFonts w:ascii="Times New Roman" w:eastAsia="Times New Roman" w:hAnsi="Times New Roman" w:cs="Times New Roman"/>
        </w:rPr>
        <w:t xml:space="preserve">and Turkish </w:t>
      </w:r>
      <w:r w:rsidR="00352F44" w:rsidRPr="00503629">
        <w:rPr>
          <w:rFonts w:ascii="Times New Roman" w:eastAsia="Times New Roman" w:hAnsi="Times New Roman" w:cs="Times New Roman"/>
        </w:rPr>
        <w:t>adolescents we</w:t>
      </w:r>
      <w:r w:rsidR="00817101" w:rsidRPr="00503629">
        <w:rPr>
          <w:rFonts w:ascii="Times New Roman" w:eastAsia="Times New Roman" w:hAnsi="Times New Roman" w:cs="Times New Roman"/>
        </w:rPr>
        <w:t xml:space="preserve">re more accurate at inferring mental states of Turkish </w:t>
      </w:r>
      <w:r w:rsidR="003C233F" w:rsidRPr="00503629">
        <w:rPr>
          <w:rFonts w:ascii="Times New Roman" w:eastAsia="Times New Roman" w:hAnsi="Times New Roman" w:cs="Times New Roman"/>
        </w:rPr>
        <w:t>ingroup members</w:t>
      </w:r>
      <w:r w:rsidR="00817101" w:rsidRPr="00503629">
        <w:rPr>
          <w:rFonts w:ascii="Times New Roman" w:eastAsia="Times New Roman" w:hAnsi="Times New Roman" w:cs="Times New Roman"/>
        </w:rPr>
        <w:t xml:space="preserve"> than Syrian </w:t>
      </w:r>
      <w:r w:rsidR="003C233F" w:rsidRPr="00503629">
        <w:rPr>
          <w:rFonts w:ascii="Times New Roman" w:eastAsia="Times New Roman" w:hAnsi="Times New Roman" w:cs="Times New Roman"/>
        </w:rPr>
        <w:t>outgroup members</w:t>
      </w:r>
      <w:r w:rsidR="00817101" w:rsidRPr="00503629">
        <w:rPr>
          <w:rFonts w:ascii="Times New Roman" w:eastAsia="Times New Roman" w:hAnsi="Times New Roman" w:cs="Times New Roman"/>
        </w:rPr>
        <w:t xml:space="preserve"> (Gönültaş, Selçuk. Slaughter, Hunter &amp; Ruffman, 2019). </w:t>
      </w:r>
      <w:r w:rsidR="00CE06F3" w:rsidRPr="00503629">
        <w:rPr>
          <w:rFonts w:ascii="Times New Roman" w:eastAsia="Times New Roman" w:hAnsi="Times New Roman" w:cs="Times New Roman"/>
        </w:rPr>
        <w:t>Altern</w:t>
      </w:r>
      <w:r w:rsidR="00817101" w:rsidRPr="00503629">
        <w:rPr>
          <w:rFonts w:ascii="Times New Roman" w:eastAsia="Times New Roman" w:hAnsi="Times New Roman" w:cs="Times New Roman"/>
        </w:rPr>
        <w:t>a</w:t>
      </w:r>
      <w:r w:rsidR="00CE06F3" w:rsidRPr="00503629">
        <w:rPr>
          <w:rFonts w:ascii="Times New Roman" w:eastAsia="Times New Roman" w:hAnsi="Times New Roman" w:cs="Times New Roman"/>
        </w:rPr>
        <w:t xml:space="preserve">tively, </w:t>
      </w:r>
      <w:r w:rsidR="00817101" w:rsidRPr="00503629">
        <w:rPr>
          <w:rFonts w:ascii="Times New Roman" w:eastAsia="Times New Roman" w:hAnsi="Times New Roman" w:cs="Times New Roman"/>
        </w:rPr>
        <w:t xml:space="preserve">differences in </w:t>
      </w:r>
      <w:r w:rsidR="00817101" w:rsidRPr="00503629">
        <w:rPr>
          <w:rFonts w:ascii="Times New Roman" w:eastAsia="Times New Roman" w:hAnsi="Times New Roman" w:cs="Times New Roman"/>
          <w:i/>
          <w:iCs/>
        </w:rPr>
        <w:t>third-person flag preferences</w:t>
      </w:r>
      <w:r w:rsidR="00817101" w:rsidRPr="00503629">
        <w:rPr>
          <w:rFonts w:ascii="Times New Roman" w:eastAsia="Times New Roman" w:hAnsi="Times New Roman" w:cs="Times New Roman"/>
        </w:rPr>
        <w:t xml:space="preserve"> based on group membership of the target may </w:t>
      </w:r>
      <w:r w:rsidR="00592D08" w:rsidRPr="00503629">
        <w:rPr>
          <w:rFonts w:ascii="Times New Roman" w:eastAsia="Times New Roman" w:hAnsi="Times New Roman" w:cs="Times New Roman"/>
        </w:rPr>
        <w:t>also have resulted from</w:t>
      </w:r>
      <w:r w:rsidR="00817101" w:rsidRPr="00503629">
        <w:rPr>
          <w:rFonts w:ascii="Times New Roman" w:eastAsia="Times New Roman" w:hAnsi="Times New Roman" w:cs="Times New Roman"/>
        </w:rPr>
        <w:t xml:space="preserve"> </w:t>
      </w:r>
      <w:r w:rsidR="00CE06F3" w:rsidRPr="00503629">
        <w:rPr>
          <w:rFonts w:ascii="Times New Roman" w:eastAsia="Times New Roman" w:hAnsi="Times New Roman" w:cs="Times New Roman"/>
        </w:rPr>
        <w:t xml:space="preserve">children </w:t>
      </w:r>
      <w:r w:rsidR="00592D08" w:rsidRPr="00503629">
        <w:rPr>
          <w:rFonts w:ascii="Times New Roman" w:eastAsia="Times New Roman" w:hAnsi="Times New Roman" w:cs="Times New Roman"/>
        </w:rPr>
        <w:t>selecting their own</w:t>
      </w:r>
      <w:r w:rsidR="00CE06F3" w:rsidRPr="00503629">
        <w:rPr>
          <w:rFonts w:ascii="Times New Roman" w:eastAsia="Times New Roman" w:hAnsi="Times New Roman" w:cs="Times New Roman"/>
        </w:rPr>
        <w:t xml:space="preserve"> ingroup flag more </w:t>
      </w:r>
      <w:r w:rsidR="00817101" w:rsidRPr="00503629">
        <w:rPr>
          <w:rFonts w:ascii="Times New Roman" w:eastAsia="Times New Roman" w:hAnsi="Times New Roman" w:cs="Times New Roman"/>
        </w:rPr>
        <w:t>often</w:t>
      </w:r>
      <w:r w:rsidR="00CE06F3" w:rsidRPr="00503629">
        <w:rPr>
          <w:rFonts w:ascii="Times New Roman" w:eastAsia="Times New Roman" w:hAnsi="Times New Roman" w:cs="Times New Roman"/>
        </w:rPr>
        <w:t xml:space="preserve">, regardless of how the </w:t>
      </w:r>
      <w:r w:rsidR="003C233F" w:rsidRPr="00503629">
        <w:rPr>
          <w:rFonts w:ascii="Times New Roman" w:eastAsia="Times New Roman" w:hAnsi="Times New Roman" w:cs="Times New Roman"/>
        </w:rPr>
        <w:t xml:space="preserve">target </w:t>
      </w:r>
      <w:r w:rsidR="00CE06F3" w:rsidRPr="00503629">
        <w:rPr>
          <w:rFonts w:ascii="Times New Roman" w:eastAsia="Times New Roman" w:hAnsi="Times New Roman" w:cs="Times New Roman"/>
        </w:rPr>
        <w:t>character was labelled.</w:t>
      </w:r>
      <w:r w:rsidR="00900681" w:rsidRPr="00503629">
        <w:rPr>
          <w:rFonts w:ascii="Times New Roman" w:eastAsia="Times New Roman" w:hAnsi="Times New Roman" w:cs="Times New Roman"/>
        </w:rPr>
        <w:t xml:space="preserve"> Future research should investigate tangentially developing </w:t>
      </w:r>
      <w:r w:rsidR="00592D08" w:rsidRPr="00503629">
        <w:rPr>
          <w:rFonts w:ascii="Times New Roman" w:eastAsia="Times New Roman" w:hAnsi="Times New Roman" w:cs="Times New Roman"/>
        </w:rPr>
        <w:t xml:space="preserve">social and </w:t>
      </w:r>
      <w:r w:rsidR="00900681" w:rsidRPr="00503629">
        <w:rPr>
          <w:rFonts w:ascii="Times New Roman" w:eastAsia="Times New Roman" w:hAnsi="Times New Roman" w:cs="Times New Roman"/>
        </w:rPr>
        <w:t xml:space="preserve">cognitive skills </w:t>
      </w:r>
      <w:r w:rsidR="00733191" w:rsidRPr="00503629">
        <w:rPr>
          <w:rFonts w:ascii="Times New Roman" w:eastAsia="Times New Roman" w:hAnsi="Times New Roman" w:cs="Times New Roman"/>
        </w:rPr>
        <w:t xml:space="preserve">in relation to the development of </w:t>
      </w:r>
      <w:r w:rsidR="00733191" w:rsidRPr="00503629">
        <w:rPr>
          <w:rFonts w:ascii="Times New Roman" w:eastAsia="Times New Roman" w:hAnsi="Times New Roman" w:cs="Times New Roman"/>
          <w:i/>
          <w:iCs/>
        </w:rPr>
        <w:t>third-person preferences</w:t>
      </w:r>
      <w:r w:rsidR="00733191" w:rsidRPr="00503629">
        <w:rPr>
          <w:rFonts w:ascii="Times New Roman" w:eastAsia="Times New Roman" w:hAnsi="Times New Roman" w:cs="Times New Roman"/>
        </w:rPr>
        <w:t>.</w:t>
      </w:r>
    </w:p>
    <w:p w14:paraId="4AC29F30" w14:textId="1EB95292" w:rsidR="008057C4" w:rsidRPr="00503629" w:rsidRDefault="00733191" w:rsidP="00811AFD">
      <w:pPr>
        <w:spacing w:line="480" w:lineRule="auto"/>
        <w:rPr>
          <w:rFonts w:ascii="Times New Roman" w:hAnsi="Times New Roman" w:cs="Times New Roman"/>
          <w:b/>
          <w:bCs/>
        </w:rPr>
      </w:pPr>
      <w:r w:rsidRPr="00503629">
        <w:rPr>
          <w:rFonts w:ascii="Times New Roman" w:hAnsi="Times New Roman" w:cs="Times New Roman"/>
          <w:b/>
          <w:bCs/>
        </w:rPr>
        <w:t>Between- and Within-Society Variation</w:t>
      </w:r>
      <w:r w:rsidR="005224A2" w:rsidRPr="00503629">
        <w:rPr>
          <w:rFonts w:ascii="Times New Roman" w:hAnsi="Times New Roman" w:cs="Times New Roman"/>
          <w:b/>
          <w:bCs/>
        </w:rPr>
        <w:t xml:space="preserve"> in Ethno-National Flag Categories</w:t>
      </w:r>
      <w:r w:rsidR="00DE2C9F" w:rsidRPr="00503629">
        <w:rPr>
          <w:rFonts w:ascii="Times New Roman" w:hAnsi="Times New Roman" w:cs="Times New Roman"/>
          <w:b/>
          <w:bCs/>
        </w:rPr>
        <w:t xml:space="preserve">  </w:t>
      </w:r>
    </w:p>
    <w:p w14:paraId="5197FB05" w14:textId="703D1965" w:rsidR="006A467D" w:rsidRPr="00503629" w:rsidRDefault="008E32E8" w:rsidP="00811AFD">
      <w:pPr>
        <w:spacing w:line="480" w:lineRule="auto"/>
        <w:ind w:firstLine="720"/>
        <w:rPr>
          <w:rFonts w:ascii="Times New Roman" w:hAnsi="Times New Roman" w:cs="Times New Roman"/>
        </w:rPr>
      </w:pPr>
      <w:r w:rsidRPr="00503629">
        <w:rPr>
          <w:rFonts w:ascii="Times New Roman" w:hAnsi="Times New Roman" w:cs="Times New Roman"/>
        </w:rPr>
        <w:t xml:space="preserve">As predicted, there was both between-and within-society variation in children’s ethno-national flag categories and preferences. Children in the Balkans </w:t>
      </w:r>
      <w:r w:rsidR="00682E1F" w:rsidRPr="00503629">
        <w:rPr>
          <w:rFonts w:ascii="Times New Roman" w:hAnsi="Times New Roman" w:cs="Times New Roman"/>
        </w:rPr>
        <w:t>were</w:t>
      </w:r>
      <w:r w:rsidRPr="00503629">
        <w:rPr>
          <w:rFonts w:ascii="Times New Roman" w:hAnsi="Times New Roman" w:cs="Times New Roman"/>
        </w:rPr>
        <w:t xml:space="preserve"> </w:t>
      </w:r>
      <w:r w:rsidR="00682E1F" w:rsidRPr="00503629">
        <w:rPr>
          <w:rFonts w:ascii="Times New Roman" w:hAnsi="Times New Roman" w:cs="Times New Roman"/>
        </w:rPr>
        <w:t xml:space="preserve">more likely to accurately </w:t>
      </w:r>
      <w:r w:rsidR="00682E1F" w:rsidRPr="00503629">
        <w:rPr>
          <w:rFonts w:ascii="Times New Roman" w:hAnsi="Times New Roman" w:cs="Times New Roman"/>
          <w:i/>
          <w:iCs/>
        </w:rPr>
        <w:t>categorize</w:t>
      </w:r>
      <w:r w:rsidR="00682E1F" w:rsidRPr="00503629">
        <w:rPr>
          <w:rFonts w:ascii="Times New Roman" w:hAnsi="Times New Roman" w:cs="Times New Roman"/>
        </w:rPr>
        <w:t xml:space="preserve"> ethno-national flags and were more likely to demonstrate </w:t>
      </w:r>
      <w:r w:rsidR="00682E1F" w:rsidRPr="00503629">
        <w:rPr>
          <w:rFonts w:ascii="Times New Roman" w:hAnsi="Times New Roman" w:cs="Times New Roman"/>
          <w:i/>
          <w:iCs/>
        </w:rPr>
        <w:t>first-</w:t>
      </w:r>
      <w:r w:rsidR="00682E1F" w:rsidRPr="00503629">
        <w:rPr>
          <w:rFonts w:ascii="Times New Roman" w:hAnsi="Times New Roman" w:cs="Times New Roman"/>
        </w:rPr>
        <w:t xml:space="preserve"> and</w:t>
      </w:r>
      <w:r w:rsidR="00682E1F" w:rsidRPr="00503629">
        <w:rPr>
          <w:rFonts w:ascii="Times New Roman" w:hAnsi="Times New Roman" w:cs="Times New Roman"/>
          <w:i/>
          <w:iCs/>
        </w:rPr>
        <w:t xml:space="preserve"> third-person preferences</w:t>
      </w:r>
      <w:r w:rsidR="00682E1F" w:rsidRPr="00503629">
        <w:rPr>
          <w:rFonts w:ascii="Times New Roman" w:hAnsi="Times New Roman" w:cs="Times New Roman"/>
        </w:rPr>
        <w:t xml:space="preserve"> for the </w:t>
      </w:r>
      <w:r w:rsidR="00682E1F" w:rsidRPr="00503629">
        <w:rPr>
          <w:rFonts w:ascii="Times New Roman" w:hAnsi="Times New Roman" w:cs="Times New Roman"/>
        </w:rPr>
        <w:lastRenderedPageBreak/>
        <w:t>ingroup flag, compared to children in NI.</w:t>
      </w:r>
      <w:r w:rsidR="00E85E72" w:rsidRPr="00503629">
        <w:rPr>
          <w:rFonts w:ascii="Times New Roman" w:hAnsi="Times New Roman" w:cs="Times New Roman"/>
        </w:rPr>
        <w:t xml:space="preserve"> </w:t>
      </w:r>
      <w:r w:rsidR="00D91F07" w:rsidRPr="00503629">
        <w:rPr>
          <w:rFonts w:ascii="Times New Roman" w:hAnsi="Times New Roman" w:cs="Times New Roman"/>
        </w:rPr>
        <w:t xml:space="preserve">This may be due to differences in the recency of intergroup conflict between Balkan societies and NI. </w:t>
      </w:r>
      <w:r w:rsidR="0002035E" w:rsidRPr="00503629">
        <w:rPr>
          <w:rFonts w:ascii="Times New Roman" w:hAnsi="Times New Roman" w:cs="Times New Roman"/>
        </w:rPr>
        <w:t>S</w:t>
      </w:r>
      <w:r w:rsidR="005816A2" w:rsidRPr="00503629">
        <w:rPr>
          <w:rFonts w:ascii="Times New Roman" w:hAnsi="Times New Roman" w:cs="Times New Roman"/>
        </w:rPr>
        <w:t>uch differences in children’s ethnic awareness and ingroup identification based on competition or intergroup conflict may result in the development of outgroup prejudice (Nesdale</w:t>
      </w:r>
      <w:r w:rsidR="00352F44" w:rsidRPr="00503629">
        <w:rPr>
          <w:rFonts w:ascii="Times New Roman" w:hAnsi="Times New Roman" w:cs="Times New Roman"/>
        </w:rPr>
        <w:t>,</w:t>
      </w:r>
      <w:r w:rsidR="005816A2" w:rsidRPr="00503629">
        <w:rPr>
          <w:rFonts w:ascii="Times New Roman" w:hAnsi="Times New Roman" w:cs="Times New Roman"/>
        </w:rPr>
        <w:t xml:space="preserve"> et al., 2005</w:t>
      </w:r>
      <w:r w:rsidR="0002035E" w:rsidRPr="00503629">
        <w:rPr>
          <w:rFonts w:ascii="Times New Roman" w:hAnsi="Times New Roman" w:cs="Times New Roman"/>
        </w:rPr>
        <w:t>; Oppenheimer, 2011</w:t>
      </w:r>
      <w:r w:rsidR="005816A2" w:rsidRPr="00503629">
        <w:rPr>
          <w:rFonts w:ascii="Times New Roman" w:hAnsi="Times New Roman" w:cs="Times New Roman"/>
        </w:rPr>
        <w:t xml:space="preserve">). </w:t>
      </w:r>
      <w:r w:rsidR="00592D08" w:rsidRPr="00503629">
        <w:rPr>
          <w:rFonts w:ascii="Times New Roman" w:hAnsi="Times New Roman" w:cs="Times New Roman"/>
        </w:rPr>
        <w:t>Further study of children’s social motivations in</w:t>
      </w:r>
      <w:r w:rsidR="005816A2" w:rsidRPr="00503629">
        <w:rPr>
          <w:rFonts w:ascii="Times New Roman" w:hAnsi="Times New Roman" w:cs="Times New Roman"/>
        </w:rPr>
        <w:t xml:space="preserve"> post-accord societies </w:t>
      </w:r>
      <w:r w:rsidR="00592D08" w:rsidRPr="00503629">
        <w:rPr>
          <w:rFonts w:ascii="Times New Roman" w:hAnsi="Times New Roman" w:cs="Times New Roman"/>
        </w:rPr>
        <w:t xml:space="preserve">are warranted, given the </w:t>
      </w:r>
      <w:r w:rsidR="005816A2" w:rsidRPr="00503629">
        <w:rPr>
          <w:rFonts w:ascii="Times New Roman" w:hAnsi="Times New Roman" w:cs="Times New Roman"/>
        </w:rPr>
        <w:t xml:space="preserve">implications for later intergroup relations. </w:t>
      </w:r>
    </w:p>
    <w:p w14:paraId="16A345B0" w14:textId="41A7AE2C" w:rsidR="00C92230" w:rsidRPr="00503629" w:rsidRDefault="006A467D" w:rsidP="00811AFD">
      <w:pPr>
        <w:spacing w:line="480" w:lineRule="auto"/>
        <w:ind w:firstLine="720"/>
        <w:rPr>
          <w:rFonts w:ascii="Times New Roman" w:hAnsi="Times New Roman" w:cs="Times New Roman"/>
        </w:rPr>
      </w:pPr>
      <w:r w:rsidRPr="00503629">
        <w:rPr>
          <w:rFonts w:ascii="Times New Roman" w:hAnsi="Times New Roman" w:cs="Times New Roman"/>
        </w:rPr>
        <w:t>Moreover, consistent differences in ethno-national flag categorization and preferences were found based on children’s majority versus minority group status with</w:t>
      </w:r>
      <w:r w:rsidR="00352F44" w:rsidRPr="00503629">
        <w:rPr>
          <w:rFonts w:ascii="Times New Roman" w:hAnsi="Times New Roman" w:cs="Times New Roman"/>
        </w:rPr>
        <w:t>in</w:t>
      </w:r>
      <w:r w:rsidRPr="00503629">
        <w:rPr>
          <w:rFonts w:ascii="Times New Roman" w:hAnsi="Times New Roman" w:cs="Times New Roman"/>
        </w:rPr>
        <w:t xml:space="preserve"> all three societies. Consistent with past research </w:t>
      </w:r>
      <w:r w:rsidR="00592D08" w:rsidRPr="00503629">
        <w:rPr>
          <w:rFonts w:ascii="Times New Roman" w:hAnsi="Times New Roman" w:cs="Times New Roman"/>
        </w:rPr>
        <w:t xml:space="preserve">finding </w:t>
      </w:r>
      <w:r w:rsidR="00C92230" w:rsidRPr="00503629">
        <w:rPr>
          <w:rFonts w:ascii="Times New Roman" w:hAnsi="Times New Roman" w:cs="Times New Roman"/>
        </w:rPr>
        <w:t>stronger ingroup</w:t>
      </w:r>
      <w:r w:rsidRPr="00503629">
        <w:rPr>
          <w:rFonts w:ascii="Times New Roman" w:hAnsi="Times New Roman" w:cs="Times New Roman"/>
        </w:rPr>
        <w:t xml:space="preserve"> preferences </w:t>
      </w:r>
      <w:r w:rsidR="00373B91" w:rsidRPr="00503629">
        <w:rPr>
          <w:rFonts w:ascii="Times New Roman" w:hAnsi="Times New Roman" w:cs="Times New Roman"/>
        </w:rPr>
        <w:t xml:space="preserve">among </w:t>
      </w:r>
      <w:r w:rsidR="00C92230" w:rsidRPr="00503629">
        <w:rPr>
          <w:rFonts w:ascii="Times New Roman" w:hAnsi="Times New Roman" w:cs="Times New Roman"/>
        </w:rPr>
        <w:t xml:space="preserve">children belonging to racial and ethnic majority groups </w:t>
      </w:r>
      <w:r w:rsidRPr="00503629">
        <w:rPr>
          <w:rFonts w:ascii="Times New Roman" w:hAnsi="Times New Roman" w:cs="Times New Roman"/>
        </w:rPr>
        <w:t>(e.g. Aboud, 1988; Griffith</w:t>
      </w:r>
      <w:r w:rsidR="00064FF7" w:rsidRPr="00503629">
        <w:rPr>
          <w:rFonts w:ascii="Times New Roman" w:hAnsi="Times New Roman" w:cs="Times New Roman"/>
        </w:rPr>
        <w:t>s</w:t>
      </w:r>
      <w:r w:rsidRPr="00503629">
        <w:rPr>
          <w:rFonts w:ascii="Times New Roman" w:hAnsi="Times New Roman" w:cs="Times New Roman"/>
        </w:rPr>
        <w:t xml:space="preserve"> &amp; Nesdale, 2006), children in </w:t>
      </w:r>
      <w:r w:rsidR="00592D08" w:rsidRPr="00503629">
        <w:rPr>
          <w:rFonts w:ascii="Times New Roman" w:hAnsi="Times New Roman" w:cs="Times New Roman"/>
        </w:rPr>
        <w:t xml:space="preserve">ethno-national </w:t>
      </w:r>
      <w:r w:rsidRPr="00503629">
        <w:rPr>
          <w:rFonts w:ascii="Times New Roman" w:hAnsi="Times New Roman" w:cs="Times New Roman"/>
        </w:rPr>
        <w:t>majority</w:t>
      </w:r>
      <w:r w:rsidR="00592D08" w:rsidRPr="00503629">
        <w:rPr>
          <w:rFonts w:ascii="Times New Roman" w:hAnsi="Times New Roman" w:cs="Times New Roman"/>
        </w:rPr>
        <w:t>-</w:t>
      </w:r>
      <w:r w:rsidRPr="00503629">
        <w:rPr>
          <w:rFonts w:ascii="Times New Roman" w:hAnsi="Times New Roman" w:cs="Times New Roman"/>
        </w:rPr>
        <w:t xml:space="preserve">status groups were more likely to demonstrate </w:t>
      </w:r>
      <w:r w:rsidR="0015261D" w:rsidRPr="00503629">
        <w:rPr>
          <w:rFonts w:ascii="Times New Roman" w:hAnsi="Times New Roman" w:cs="Times New Roman"/>
          <w:i/>
          <w:iCs/>
        </w:rPr>
        <w:t xml:space="preserve">first-person </w:t>
      </w:r>
      <w:r w:rsidRPr="00503629">
        <w:rPr>
          <w:rFonts w:ascii="Times New Roman" w:hAnsi="Times New Roman" w:cs="Times New Roman"/>
          <w:i/>
          <w:iCs/>
        </w:rPr>
        <w:t>ingroup flag preferences</w:t>
      </w:r>
      <w:r w:rsidRPr="00503629">
        <w:rPr>
          <w:rFonts w:ascii="Times New Roman" w:hAnsi="Times New Roman" w:cs="Times New Roman"/>
        </w:rPr>
        <w:t xml:space="preserve"> compared to children in minority</w:t>
      </w:r>
      <w:r w:rsidR="00592D08" w:rsidRPr="00503629">
        <w:rPr>
          <w:rFonts w:ascii="Times New Roman" w:hAnsi="Times New Roman" w:cs="Times New Roman"/>
        </w:rPr>
        <w:t>-</w:t>
      </w:r>
      <w:r w:rsidRPr="00503629">
        <w:rPr>
          <w:rFonts w:ascii="Times New Roman" w:hAnsi="Times New Roman" w:cs="Times New Roman"/>
        </w:rPr>
        <w:t xml:space="preserve">status groups. Again, </w:t>
      </w:r>
      <w:r w:rsidR="005461C4" w:rsidRPr="00503629">
        <w:rPr>
          <w:rFonts w:ascii="Times New Roman" w:hAnsi="Times New Roman" w:cs="Times New Roman"/>
        </w:rPr>
        <w:t>in line with</w:t>
      </w:r>
      <w:r w:rsidRPr="00503629">
        <w:rPr>
          <w:rFonts w:ascii="Times New Roman" w:hAnsi="Times New Roman" w:cs="Times New Roman"/>
        </w:rPr>
        <w:t xml:space="preserve"> SIDT, threats to </w:t>
      </w:r>
      <w:r w:rsidR="00592D08" w:rsidRPr="00503629">
        <w:rPr>
          <w:rFonts w:ascii="Times New Roman" w:hAnsi="Times New Roman" w:cs="Times New Roman"/>
        </w:rPr>
        <w:t xml:space="preserve">majority </w:t>
      </w:r>
      <w:r w:rsidRPr="00503629">
        <w:rPr>
          <w:rFonts w:ascii="Times New Roman" w:hAnsi="Times New Roman" w:cs="Times New Roman"/>
        </w:rPr>
        <w:t>group status</w:t>
      </w:r>
      <w:r w:rsidR="00C92230" w:rsidRPr="00503629">
        <w:rPr>
          <w:rFonts w:ascii="Times New Roman" w:hAnsi="Times New Roman" w:cs="Times New Roman"/>
        </w:rPr>
        <w:t xml:space="preserve"> in such contexts of historic ethno-national conflict</w:t>
      </w:r>
      <w:r w:rsidRPr="00503629">
        <w:rPr>
          <w:rFonts w:ascii="Times New Roman" w:hAnsi="Times New Roman" w:cs="Times New Roman"/>
        </w:rPr>
        <w:t xml:space="preserve"> may </w:t>
      </w:r>
      <w:r w:rsidR="00C92230" w:rsidRPr="00503629">
        <w:rPr>
          <w:rFonts w:ascii="Times New Roman" w:hAnsi="Times New Roman" w:cs="Times New Roman"/>
        </w:rPr>
        <w:t>motivate stronger ingroup preferences, with potential consequences for outgroup prejudice (Nesdale et al., 2005</w:t>
      </w:r>
      <w:r w:rsidR="004205B2" w:rsidRPr="00503629">
        <w:rPr>
          <w:rFonts w:ascii="Times New Roman" w:hAnsi="Times New Roman" w:cs="Times New Roman"/>
        </w:rPr>
        <w:t>; Oppenheimer, 2011</w:t>
      </w:r>
      <w:r w:rsidR="00C92230" w:rsidRPr="00503629">
        <w:rPr>
          <w:rFonts w:ascii="Times New Roman" w:hAnsi="Times New Roman" w:cs="Times New Roman"/>
        </w:rPr>
        <w:t xml:space="preserve">). However, children in minority-status groups across all three post-accord societies were more likely to accurately </w:t>
      </w:r>
      <w:r w:rsidR="00C92230" w:rsidRPr="00503629">
        <w:rPr>
          <w:rFonts w:ascii="Times New Roman" w:hAnsi="Times New Roman" w:cs="Times New Roman"/>
          <w:i/>
          <w:iCs/>
        </w:rPr>
        <w:t xml:space="preserve">categorize </w:t>
      </w:r>
      <w:r w:rsidR="00C92230" w:rsidRPr="00503629">
        <w:rPr>
          <w:rFonts w:ascii="Times New Roman" w:hAnsi="Times New Roman" w:cs="Times New Roman"/>
        </w:rPr>
        <w:t xml:space="preserve">ethno-national flags and more likely to </w:t>
      </w:r>
      <w:r w:rsidR="00131F84" w:rsidRPr="00503629">
        <w:rPr>
          <w:rFonts w:ascii="Times New Roman" w:hAnsi="Times New Roman" w:cs="Times New Roman"/>
        </w:rPr>
        <w:t xml:space="preserve">accurately infer </w:t>
      </w:r>
      <w:r w:rsidR="0015261D" w:rsidRPr="00503629">
        <w:rPr>
          <w:rFonts w:ascii="Times New Roman" w:hAnsi="Times New Roman" w:cs="Times New Roman"/>
          <w:i/>
          <w:iCs/>
        </w:rPr>
        <w:t>third-person</w:t>
      </w:r>
      <w:r w:rsidR="00131F84" w:rsidRPr="00503629">
        <w:rPr>
          <w:rFonts w:ascii="Times New Roman" w:hAnsi="Times New Roman" w:cs="Times New Roman"/>
          <w:i/>
          <w:iCs/>
        </w:rPr>
        <w:t xml:space="preserve"> flag preferences</w:t>
      </w:r>
      <w:r w:rsidR="00C92230" w:rsidRPr="00503629">
        <w:rPr>
          <w:rFonts w:ascii="Times New Roman" w:hAnsi="Times New Roman" w:cs="Times New Roman"/>
        </w:rPr>
        <w:t xml:space="preserve">. The greater robustness in minority-status children’s ethno-national categories may result from </w:t>
      </w:r>
      <w:r w:rsidR="001E367D" w:rsidRPr="00503629">
        <w:rPr>
          <w:rFonts w:ascii="Times New Roman" w:hAnsi="Times New Roman" w:cs="Times New Roman"/>
        </w:rPr>
        <w:t>motivation</w:t>
      </w:r>
      <w:r w:rsidR="00834DE1" w:rsidRPr="00503629">
        <w:rPr>
          <w:rFonts w:ascii="Times New Roman" w:hAnsi="Times New Roman" w:cs="Times New Roman"/>
        </w:rPr>
        <w:t>s</w:t>
      </w:r>
      <w:r w:rsidR="005461C4" w:rsidRPr="00503629">
        <w:rPr>
          <w:rFonts w:ascii="Times New Roman" w:hAnsi="Times New Roman" w:cs="Times New Roman"/>
        </w:rPr>
        <w:t xml:space="preserve"> to </w:t>
      </w:r>
      <w:r w:rsidR="001E367D" w:rsidRPr="00503629">
        <w:rPr>
          <w:rFonts w:ascii="Times New Roman" w:hAnsi="Times New Roman" w:cs="Times New Roman"/>
        </w:rPr>
        <w:t>attend</w:t>
      </w:r>
      <w:r w:rsidR="005461C4" w:rsidRPr="00503629">
        <w:rPr>
          <w:rFonts w:ascii="Times New Roman" w:hAnsi="Times New Roman" w:cs="Times New Roman"/>
        </w:rPr>
        <w:t xml:space="preserve"> to </w:t>
      </w:r>
      <w:r w:rsidR="001E367D" w:rsidRPr="00503629">
        <w:rPr>
          <w:rFonts w:ascii="Times New Roman" w:hAnsi="Times New Roman" w:cs="Times New Roman"/>
        </w:rPr>
        <w:t xml:space="preserve">meaningful </w:t>
      </w:r>
      <w:r w:rsidR="005461C4" w:rsidRPr="00503629">
        <w:rPr>
          <w:rFonts w:ascii="Times New Roman" w:hAnsi="Times New Roman" w:cs="Times New Roman"/>
        </w:rPr>
        <w:t>group symbols</w:t>
      </w:r>
      <w:r w:rsidR="001E367D" w:rsidRPr="00503629">
        <w:rPr>
          <w:rFonts w:ascii="Times New Roman" w:hAnsi="Times New Roman" w:cs="Times New Roman"/>
        </w:rPr>
        <w:t xml:space="preserve"> in order</w:t>
      </w:r>
      <w:r w:rsidR="005461C4" w:rsidRPr="00503629">
        <w:rPr>
          <w:rFonts w:ascii="Times New Roman" w:hAnsi="Times New Roman" w:cs="Times New Roman"/>
        </w:rPr>
        <w:t xml:space="preserve"> </w:t>
      </w:r>
      <w:r w:rsidR="00592D08" w:rsidRPr="00503629">
        <w:rPr>
          <w:rFonts w:ascii="Times New Roman" w:hAnsi="Times New Roman" w:cs="Times New Roman"/>
        </w:rPr>
        <w:t xml:space="preserve">to successfully and safely navigate </w:t>
      </w:r>
      <w:r w:rsidR="001E367D" w:rsidRPr="00503629">
        <w:rPr>
          <w:rFonts w:ascii="Times New Roman" w:hAnsi="Times New Roman" w:cs="Times New Roman"/>
        </w:rPr>
        <w:t>complex social environments</w:t>
      </w:r>
      <w:r w:rsidR="00AF7248" w:rsidRPr="00503629">
        <w:rPr>
          <w:rFonts w:ascii="Times New Roman" w:hAnsi="Times New Roman" w:cs="Times New Roman"/>
        </w:rPr>
        <w:t xml:space="preserve">. </w:t>
      </w:r>
      <w:r w:rsidR="00834DE1" w:rsidRPr="00503629">
        <w:rPr>
          <w:rFonts w:ascii="Times New Roman" w:hAnsi="Times New Roman" w:cs="Times New Roman"/>
        </w:rPr>
        <w:t>P</w:t>
      </w:r>
      <w:r w:rsidR="001E367D" w:rsidRPr="00503629">
        <w:rPr>
          <w:rFonts w:ascii="Times New Roman" w:hAnsi="Times New Roman" w:cs="Times New Roman"/>
        </w:rPr>
        <w:t xml:space="preserve">arents of </w:t>
      </w:r>
      <w:r w:rsidR="00834DE1" w:rsidRPr="00503629">
        <w:rPr>
          <w:rFonts w:ascii="Times New Roman" w:hAnsi="Times New Roman" w:cs="Times New Roman"/>
        </w:rPr>
        <w:t>children in ethnic minorities</w:t>
      </w:r>
      <w:r w:rsidR="001E367D" w:rsidRPr="00503629">
        <w:rPr>
          <w:rFonts w:ascii="Times New Roman" w:hAnsi="Times New Roman" w:cs="Times New Roman"/>
        </w:rPr>
        <w:t xml:space="preserve"> </w:t>
      </w:r>
      <w:r w:rsidR="00373B91" w:rsidRPr="00503629">
        <w:rPr>
          <w:rFonts w:ascii="Times New Roman" w:hAnsi="Times New Roman" w:cs="Times New Roman"/>
        </w:rPr>
        <w:t xml:space="preserve">may </w:t>
      </w:r>
      <w:r w:rsidR="00131F84" w:rsidRPr="00503629">
        <w:rPr>
          <w:rFonts w:ascii="Times New Roman" w:hAnsi="Times New Roman" w:cs="Times New Roman"/>
        </w:rPr>
        <w:t xml:space="preserve">be </w:t>
      </w:r>
      <w:r w:rsidR="00834DE1" w:rsidRPr="00503629">
        <w:rPr>
          <w:rFonts w:ascii="Times New Roman" w:hAnsi="Times New Roman" w:cs="Times New Roman"/>
        </w:rPr>
        <w:t xml:space="preserve">more likely to </w:t>
      </w:r>
      <w:r w:rsidR="001E367D" w:rsidRPr="00503629">
        <w:rPr>
          <w:rFonts w:ascii="Times New Roman" w:hAnsi="Times New Roman" w:cs="Times New Roman"/>
        </w:rPr>
        <w:t xml:space="preserve">engage in ethnic socialization and preparation for bias </w:t>
      </w:r>
      <w:r w:rsidR="005461C4" w:rsidRPr="00503629">
        <w:rPr>
          <w:rFonts w:ascii="Times New Roman" w:hAnsi="Times New Roman" w:cs="Times New Roman"/>
        </w:rPr>
        <w:t>(</w:t>
      </w:r>
      <w:r w:rsidR="001E367D" w:rsidRPr="00503629">
        <w:rPr>
          <w:rFonts w:ascii="Times New Roman" w:hAnsi="Times New Roman" w:cs="Times New Roman"/>
        </w:rPr>
        <w:t>Hughes et al., 2006</w:t>
      </w:r>
      <w:r w:rsidR="005461C4" w:rsidRPr="00503629">
        <w:rPr>
          <w:rFonts w:ascii="Times New Roman" w:hAnsi="Times New Roman" w:cs="Times New Roman"/>
        </w:rPr>
        <w:t xml:space="preserve">). </w:t>
      </w:r>
      <w:r w:rsidR="000D2947" w:rsidRPr="00503629">
        <w:rPr>
          <w:rFonts w:ascii="Times New Roman" w:hAnsi="Times New Roman" w:cs="Times New Roman"/>
        </w:rPr>
        <w:t xml:space="preserve">Future research should explore influences of </w:t>
      </w:r>
      <w:r w:rsidR="005461C4" w:rsidRPr="00503629">
        <w:rPr>
          <w:rFonts w:ascii="Times New Roman" w:hAnsi="Times New Roman" w:cs="Times New Roman"/>
        </w:rPr>
        <w:t>different social motivations</w:t>
      </w:r>
      <w:r w:rsidR="000D2947" w:rsidRPr="00503629">
        <w:rPr>
          <w:rFonts w:ascii="Times New Roman" w:hAnsi="Times New Roman" w:cs="Times New Roman"/>
        </w:rPr>
        <w:t xml:space="preserve"> between- and within-societies</w:t>
      </w:r>
      <w:r w:rsidR="005461C4" w:rsidRPr="00503629">
        <w:rPr>
          <w:rFonts w:ascii="Times New Roman" w:hAnsi="Times New Roman" w:cs="Times New Roman"/>
        </w:rPr>
        <w:t xml:space="preserve"> </w:t>
      </w:r>
      <w:r w:rsidR="000D2947" w:rsidRPr="00503629">
        <w:rPr>
          <w:rFonts w:ascii="Times New Roman" w:hAnsi="Times New Roman" w:cs="Times New Roman"/>
        </w:rPr>
        <w:t xml:space="preserve">on the development of ethno-national categories and preferences, which in turn have implications for </w:t>
      </w:r>
      <w:r w:rsidR="00131F84" w:rsidRPr="00503629">
        <w:rPr>
          <w:rFonts w:ascii="Times New Roman" w:hAnsi="Times New Roman" w:cs="Times New Roman"/>
        </w:rPr>
        <w:t xml:space="preserve">conceptions of nationality and </w:t>
      </w:r>
      <w:r w:rsidR="000D2947" w:rsidRPr="00503629">
        <w:rPr>
          <w:rFonts w:ascii="Times New Roman" w:hAnsi="Times New Roman" w:cs="Times New Roman"/>
        </w:rPr>
        <w:t>peacebuilding</w:t>
      </w:r>
      <w:r w:rsidR="005461C4" w:rsidRPr="00503629">
        <w:rPr>
          <w:rFonts w:ascii="Times New Roman" w:hAnsi="Times New Roman" w:cs="Times New Roman"/>
        </w:rPr>
        <w:t>.</w:t>
      </w:r>
    </w:p>
    <w:p w14:paraId="3F33A7EC" w14:textId="0F0CF486" w:rsidR="00B13A59" w:rsidRPr="00503629" w:rsidRDefault="00733191" w:rsidP="00811AFD">
      <w:pPr>
        <w:spacing w:line="480" w:lineRule="auto"/>
        <w:rPr>
          <w:rFonts w:ascii="Times New Roman" w:hAnsi="Times New Roman" w:cs="Times New Roman"/>
          <w:b/>
          <w:bCs/>
        </w:rPr>
      </w:pPr>
      <w:r w:rsidRPr="00503629">
        <w:rPr>
          <w:rFonts w:ascii="Times New Roman" w:hAnsi="Times New Roman" w:cs="Times New Roman"/>
          <w:b/>
          <w:bCs/>
        </w:rPr>
        <w:t xml:space="preserve">Children’s Preferences for </w:t>
      </w:r>
      <w:r w:rsidR="00373B91" w:rsidRPr="00503629">
        <w:rPr>
          <w:rFonts w:ascii="Times New Roman" w:hAnsi="Times New Roman" w:cs="Times New Roman"/>
          <w:b/>
          <w:bCs/>
        </w:rPr>
        <w:t xml:space="preserve">Divided versus </w:t>
      </w:r>
      <w:r w:rsidRPr="00503629">
        <w:rPr>
          <w:rFonts w:ascii="Times New Roman" w:hAnsi="Times New Roman" w:cs="Times New Roman"/>
          <w:b/>
          <w:bCs/>
        </w:rPr>
        <w:t>Integrated Flags</w:t>
      </w:r>
    </w:p>
    <w:p w14:paraId="1CE28BA8" w14:textId="277F2E0B" w:rsidR="005907C7" w:rsidRPr="00503629" w:rsidRDefault="008E32E8" w:rsidP="00985A7F">
      <w:pPr>
        <w:spacing w:line="480" w:lineRule="auto"/>
        <w:ind w:firstLine="720"/>
        <w:rPr>
          <w:rFonts w:ascii="Times New Roman" w:hAnsi="Times New Roman" w:cs="Times New Roman"/>
          <w:lang w:val="en-GB"/>
        </w:rPr>
      </w:pPr>
      <w:r w:rsidRPr="00503629">
        <w:rPr>
          <w:rFonts w:ascii="Times New Roman" w:hAnsi="Times New Roman" w:cs="Times New Roman"/>
        </w:rPr>
        <w:lastRenderedPageBreak/>
        <w:t>Lastly, e</w:t>
      </w:r>
      <w:r w:rsidR="007C3D5A" w:rsidRPr="00503629">
        <w:rPr>
          <w:rFonts w:ascii="Times New Roman" w:hAnsi="Times New Roman" w:cs="Times New Roman"/>
        </w:rPr>
        <w:t>xplorations of divided versus integrated flag preferences in the Balkans provide insight into the potential of symbols for building united nations. In RNM, children preferred divided versus integrated ethno-national symbols</w:t>
      </w:r>
      <w:r w:rsidR="00CA7EC8" w:rsidRPr="00503629">
        <w:rPr>
          <w:rFonts w:ascii="Times New Roman" w:hAnsi="Times New Roman" w:cs="Times New Roman"/>
        </w:rPr>
        <w:t>,</w:t>
      </w:r>
      <w:r w:rsidR="00294BE7" w:rsidRPr="00503629">
        <w:rPr>
          <w:rFonts w:ascii="Times New Roman" w:hAnsi="Times New Roman" w:cs="Times New Roman"/>
        </w:rPr>
        <w:t xml:space="preserve"> and</w:t>
      </w:r>
      <w:r w:rsidR="007C3D5A" w:rsidRPr="00503629">
        <w:rPr>
          <w:rFonts w:ascii="Times New Roman" w:hAnsi="Times New Roman" w:cs="Times New Roman"/>
        </w:rPr>
        <w:t xml:space="preserve"> </w:t>
      </w:r>
      <w:r w:rsidR="00382B17" w:rsidRPr="00503629">
        <w:rPr>
          <w:rFonts w:ascii="Times New Roman" w:hAnsi="Times New Roman" w:cs="Times New Roman"/>
        </w:rPr>
        <w:t xml:space="preserve">expected another </w:t>
      </w:r>
      <w:r w:rsidR="00CA7EC8" w:rsidRPr="00503629">
        <w:rPr>
          <w:rFonts w:ascii="Times New Roman" w:hAnsi="Times New Roman" w:cs="Times New Roman"/>
        </w:rPr>
        <w:t>would prefer divided symbols too</w:t>
      </w:r>
      <w:r w:rsidR="002E73C0" w:rsidRPr="00503629">
        <w:rPr>
          <w:rFonts w:ascii="Times New Roman" w:hAnsi="Times New Roman" w:cs="Times New Roman"/>
        </w:rPr>
        <w:t>.</w:t>
      </w:r>
      <w:r w:rsidR="00294BE7" w:rsidRPr="00503629">
        <w:rPr>
          <w:rFonts w:ascii="Times New Roman" w:hAnsi="Times New Roman" w:cs="Times New Roman"/>
        </w:rPr>
        <w:t xml:space="preserve"> B</w:t>
      </w:r>
      <w:r w:rsidR="00382B17" w:rsidRPr="00503629">
        <w:rPr>
          <w:rFonts w:ascii="Times New Roman" w:hAnsi="Times New Roman" w:cs="Times New Roman"/>
        </w:rPr>
        <w:t xml:space="preserve">oth </w:t>
      </w:r>
      <w:r w:rsidR="00382B17" w:rsidRPr="00503629">
        <w:rPr>
          <w:rFonts w:ascii="Times New Roman" w:hAnsi="Times New Roman" w:cs="Times New Roman"/>
          <w:i/>
          <w:iCs/>
        </w:rPr>
        <w:t>first</w:t>
      </w:r>
      <w:r w:rsidR="00382B17" w:rsidRPr="00503629">
        <w:rPr>
          <w:rFonts w:ascii="Times New Roman" w:hAnsi="Times New Roman" w:cs="Times New Roman"/>
        </w:rPr>
        <w:t xml:space="preserve">-and </w:t>
      </w:r>
      <w:r w:rsidR="00382B17" w:rsidRPr="00503629">
        <w:rPr>
          <w:rFonts w:ascii="Times New Roman" w:hAnsi="Times New Roman" w:cs="Times New Roman"/>
          <w:i/>
          <w:iCs/>
        </w:rPr>
        <w:t>third-person</w:t>
      </w:r>
      <w:r w:rsidR="007C3D5A" w:rsidRPr="00503629">
        <w:rPr>
          <w:rFonts w:ascii="Times New Roman" w:hAnsi="Times New Roman" w:cs="Times New Roman"/>
          <w:i/>
          <w:iCs/>
        </w:rPr>
        <w:t xml:space="preserve"> preference</w:t>
      </w:r>
      <w:r w:rsidR="00382B17" w:rsidRPr="00503629">
        <w:rPr>
          <w:rFonts w:ascii="Times New Roman" w:hAnsi="Times New Roman" w:cs="Times New Roman"/>
          <w:i/>
          <w:iCs/>
        </w:rPr>
        <w:t>s</w:t>
      </w:r>
      <w:r w:rsidR="007C3D5A" w:rsidRPr="00503629">
        <w:rPr>
          <w:rFonts w:ascii="Times New Roman" w:hAnsi="Times New Roman" w:cs="Times New Roman"/>
        </w:rPr>
        <w:t xml:space="preserve"> for division increased with age. In Kosovo, children in the Serbian minority group also preferred their ingroup </w:t>
      </w:r>
      <w:r w:rsidR="00CA7EC8" w:rsidRPr="00503629">
        <w:rPr>
          <w:rFonts w:ascii="Times New Roman" w:hAnsi="Times New Roman" w:cs="Times New Roman"/>
        </w:rPr>
        <w:t xml:space="preserve">ethno-national </w:t>
      </w:r>
      <w:r w:rsidR="007C3D5A" w:rsidRPr="00503629">
        <w:rPr>
          <w:rFonts w:ascii="Times New Roman" w:hAnsi="Times New Roman" w:cs="Times New Roman"/>
        </w:rPr>
        <w:t xml:space="preserve">flag flown alone. However, children in the Albanian majority group preferred the new, supra-ethnic </w:t>
      </w:r>
      <w:r w:rsidR="00382B17" w:rsidRPr="00503629">
        <w:rPr>
          <w:rFonts w:ascii="Times New Roman" w:hAnsi="Times New Roman" w:cs="Times New Roman"/>
        </w:rPr>
        <w:t xml:space="preserve">Kosovo </w:t>
      </w:r>
      <w:r w:rsidR="007C3D5A" w:rsidRPr="00503629">
        <w:rPr>
          <w:rFonts w:ascii="Times New Roman" w:hAnsi="Times New Roman" w:cs="Times New Roman"/>
        </w:rPr>
        <w:t>national flag flown together with their ingroup flag.</w:t>
      </w:r>
      <w:r w:rsidR="00382B17" w:rsidRPr="00503629">
        <w:rPr>
          <w:rFonts w:ascii="Times New Roman" w:hAnsi="Times New Roman" w:cs="Times New Roman"/>
        </w:rPr>
        <w:t xml:space="preserve"> Interestingly, in Kosovo, children expected other’s preferences would match their own preferences regardless of ethnic background, such that Albanian children predicted either another Albanian or Serbian child would also prefer an ethno-national ingroup flag </w:t>
      </w:r>
      <w:r w:rsidR="00373B91" w:rsidRPr="00503629">
        <w:rPr>
          <w:rFonts w:ascii="Times New Roman" w:hAnsi="Times New Roman" w:cs="Times New Roman"/>
        </w:rPr>
        <w:t xml:space="preserve">(i.e. Albanian) </w:t>
      </w:r>
      <w:r w:rsidR="00382B17" w:rsidRPr="00503629">
        <w:rPr>
          <w:rFonts w:ascii="Times New Roman" w:hAnsi="Times New Roman" w:cs="Times New Roman"/>
        </w:rPr>
        <w:t xml:space="preserve">flown together with the Kosovo national flag, while Serbian children predicted another Albanian or Serbian child would prefer an ethno-national ingroup </w:t>
      </w:r>
      <w:r w:rsidR="00373B91" w:rsidRPr="00503629">
        <w:rPr>
          <w:rFonts w:ascii="Times New Roman" w:hAnsi="Times New Roman" w:cs="Times New Roman"/>
        </w:rPr>
        <w:t xml:space="preserve">(i.e. Serbian) </w:t>
      </w:r>
      <w:r w:rsidR="00382B17" w:rsidRPr="00503629">
        <w:rPr>
          <w:rFonts w:ascii="Times New Roman" w:hAnsi="Times New Roman" w:cs="Times New Roman"/>
        </w:rPr>
        <w:t>flag flown alone.</w:t>
      </w:r>
      <w:r w:rsidR="005907C7" w:rsidRPr="00503629">
        <w:rPr>
          <w:rFonts w:ascii="Times New Roman" w:hAnsi="Times New Roman" w:cs="Times New Roman"/>
        </w:rPr>
        <w:t xml:space="preserve"> </w:t>
      </w:r>
      <w:bookmarkStart w:id="6" w:name="_Hlk50625804"/>
      <w:r w:rsidR="005907C7" w:rsidRPr="00503629">
        <w:rPr>
          <w:rFonts w:ascii="Times New Roman" w:hAnsi="Times New Roman" w:cs="Times New Roman"/>
        </w:rPr>
        <w:t>In Kosovo, children’s differing preferences for the new Republic of Kosovo flag by ethno-national background are in line with findings with</w:t>
      </w:r>
      <w:r w:rsidR="00985A7F" w:rsidRPr="00503629">
        <w:rPr>
          <w:rFonts w:ascii="Times New Roman" w:hAnsi="Times New Roman" w:cs="Times New Roman"/>
        </w:rPr>
        <w:t xml:space="preserve"> children’s and</w:t>
      </w:r>
      <w:r w:rsidR="005907C7" w:rsidRPr="00503629">
        <w:rPr>
          <w:rFonts w:ascii="Times New Roman" w:hAnsi="Times New Roman" w:cs="Times New Roman"/>
        </w:rPr>
        <w:t xml:space="preserve"> adults’ ethnic and national identification. </w:t>
      </w:r>
      <w:r w:rsidR="00985A7F" w:rsidRPr="00503629">
        <w:rPr>
          <w:rFonts w:ascii="Times New Roman" w:hAnsi="Times New Roman" w:cs="Times New Roman"/>
        </w:rPr>
        <w:t xml:space="preserve">In recent work (Maloku, </w:t>
      </w:r>
      <w:r w:rsidR="00AA7A01">
        <w:rPr>
          <w:rFonts w:ascii="Times New Roman" w:hAnsi="Times New Roman" w:cs="Times New Roman"/>
        </w:rPr>
        <w:t>et al.</w:t>
      </w:r>
      <w:r w:rsidR="00985A7F" w:rsidRPr="00503629">
        <w:rPr>
          <w:rFonts w:ascii="Times New Roman" w:hAnsi="Times New Roman" w:cs="Times New Roman"/>
        </w:rPr>
        <w:t xml:space="preserve">, under review), the Albanian children developed a preference for the Kosovar identity with age, while for Serb children this was not the case. </w:t>
      </w:r>
      <w:r w:rsidR="00985A7F" w:rsidRPr="00503629">
        <w:rPr>
          <w:rFonts w:ascii="Times New Roman" w:hAnsi="Times New Roman" w:cs="Times New Roman"/>
          <w:lang w:val="en-GB"/>
        </w:rPr>
        <w:t xml:space="preserve">Similarly, </w:t>
      </w:r>
      <w:r w:rsidR="005907C7" w:rsidRPr="00503629">
        <w:rPr>
          <w:rFonts w:ascii="Times New Roman" w:hAnsi="Times New Roman" w:cs="Times New Roman"/>
        </w:rPr>
        <w:t>Albanian</w:t>
      </w:r>
      <w:r w:rsidR="00985A7F" w:rsidRPr="00503629">
        <w:rPr>
          <w:rFonts w:ascii="Times New Roman" w:hAnsi="Times New Roman" w:cs="Times New Roman"/>
        </w:rPr>
        <w:t xml:space="preserve"> adult</w:t>
      </w:r>
      <w:r w:rsidR="005907C7" w:rsidRPr="00503629">
        <w:rPr>
          <w:rFonts w:ascii="Times New Roman" w:hAnsi="Times New Roman" w:cs="Times New Roman"/>
        </w:rPr>
        <w:t>s</w:t>
      </w:r>
      <w:r w:rsidR="00985A7F" w:rsidRPr="00503629">
        <w:rPr>
          <w:rFonts w:ascii="Times New Roman" w:hAnsi="Times New Roman" w:cs="Times New Roman"/>
        </w:rPr>
        <w:t xml:space="preserve"> in Kosovo</w:t>
      </w:r>
      <w:r w:rsidR="005907C7" w:rsidRPr="00503629">
        <w:rPr>
          <w:rFonts w:ascii="Times New Roman" w:hAnsi="Times New Roman" w:cs="Times New Roman"/>
        </w:rPr>
        <w:t xml:space="preserve"> report </w:t>
      </w:r>
      <w:r w:rsidR="00985A7F" w:rsidRPr="00503629">
        <w:rPr>
          <w:rFonts w:ascii="Times New Roman" w:hAnsi="Times New Roman" w:cs="Times New Roman"/>
        </w:rPr>
        <w:t>identification with</w:t>
      </w:r>
      <w:r w:rsidR="005907C7" w:rsidRPr="00503629">
        <w:rPr>
          <w:rFonts w:ascii="Times New Roman" w:hAnsi="Times New Roman" w:cs="Times New Roman"/>
        </w:rPr>
        <w:t xml:space="preserve"> </w:t>
      </w:r>
      <w:r w:rsidR="00294BE7" w:rsidRPr="00503629">
        <w:rPr>
          <w:rFonts w:ascii="Times New Roman" w:hAnsi="Times New Roman" w:cs="Times New Roman"/>
        </w:rPr>
        <w:t xml:space="preserve">both </w:t>
      </w:r>
      <w:r w:rsidR="005907C7" w:rsidRPr="00503629">
        <w:rPr>
          <w:rFonts w:ascii="Times New Roman" w:hAnsi="Times New Roman" w:cs="Times New Roman"/>
        </w:rPr>
        <w:t>the ethnic Albanian identity and the national Kosovar identity</w:t>
      </w:r>
      <w:r w:rsidR="00985A7F" w:rsidRPr="00503629">
        <w:rPr>
          <w:rFonts w:ascii="Times New Roman" w:hAnsi="Times New Roman" w:cs="Times New Roman"/>
        </w:rPr>
        <w:t xml:space="preserve"> to a similar degree</w:t>
      </w:r>
      <w:r w:rsidR="005907C7" w:rsidRPr="00503629">
        <w:rPr>
          <w:rFonts w:ascii="Times New Roman" w:hAnsi="Times New Roman" w:cs="Times New Roman"/>
        </w:rPr>
        <w:t>, while Serbs identify highly with their Serbian ethnicity, but not the national Kosovar identity (</w:t>
      </w:r>
      <w:r w:rsidR="00260494" w:rsidRPr="00503629">
        <w:rPr>
          <w:rFonts w:ascii="Times New Roman" w:hAnsi="Times New Roman" w:cs="Times New Roman"/>
        </w:rPr>
        <w:t>Maloku et al., 2016</w:t>
      </w:r>
      <w:r w:rsidR="005907C7" w:rsidRPr="00503629">
        <w:rPr>
          <w:rFonts w:ascii="Times New Roman" w:hAnsi="Times New Roman" w:cs="Times New Roman"/>
        </w:rPr>
        <w:t xml:space="preserve">). Yet, </w:t>
      </w:r>
      <w:r w:rsidR="007A7051" w:rsidRPr="00503629">
        <w:rPr>
          <w:rFonts w:ascii="Times New Roman" w:hAnsi="Times New Roman" w:cs="Times New Roman"/>
        </w:rPr>
        <w:t>across groups, children in Kosovo demonstrated a decreased preference for an ethno-national flag flown alone with age. Thus, there is potential for children born in generations of peace to identify with uniting national symbols across development</w:t>
      </w:r>
      <w:r w:rsidR="00373B91" w:rsidRPr="00503629">
        <w:rPr>
          <w:rFonts w:ascii="Times New Roman" w:hAnsi="Times New Roman" w:cs="Times New Roman"/>
        </w:rPr>
        <w:t xml:space="preserve">, and in turn, these children </w:t>
      </w:r>
      <w:r w:rsidR="00260494" w:rsidRPr="00503629">
        <w:rPr>
          <w:rFonts w:ascii="Times New Roman" w:hAnsi="Times New Roman" w:cs="Times New Roman"/>
        </w:rPr>
        <w:t xml:space="preserve">may </w:t>
      </w:r>
      <w:r w:rsidR="00373B91" w:rsidRPr="00503629">
        <w:rPr>
          <w:rFonts w:ascii="Times New Roman" w:hAnsi="Times New Roman" w:cs="Times New Roman"/>
        </w:rPr>
        <w:t>be more open to unfreezing conflict dynamics (Taylor et al., 2014</w:t>
      </w:r>
      <w:r w:rsidR="00124C45" w:rsidRPr="00503629">
        <w:rPr>
          <w:rFonts w:ascii="Times New Roman" w:hAnsi="Times New Roman" w:cs="Times New Roman"/>
        </w:rPr>
        <w:t xml:space="preserve">; Taylor, </w:t>
      </w:r>
      <w:r w:rsidR="00F7740D" w:rsidRPr="00503629">
        <w:rPr>
          <w:rFonts w:ascii="Times New Roman" w:eastAsia="SimSun" w:hAnsi="Times New Roman" w:cs="Times New Roman"/>
        </w:rPr>
        <w:t>Štambuk, Čorkalo Biruški, &amp; O’Driscoll, 2020b</w:t>
      </w:r>
      <w:r w:rsidR="00373B91" w:rsidRPr="00503629">
        <w:rPr>
          <w:rFonts w:ascii="Times New Roman" w:hAnsi="Times New Roman" w:cs="Times New Roman"/>
        </w:rPr>
        <w:t>)</w:t>
      </w:r>
      <w:r w:rsidR="007A7051" w:rsidRPr="00503629">
        <w:rPr>
          <w:rFonts w:ascii="Times New Roman" w:hAnsi="Times New Roman" w:cs="Times New Roman"/>
        </w:rPr>
        <w:t xml:space="preserve">. </w:t>
      </w:r>
      <w:r w:rsidR="00294BE7" w:rsidRPr="00503629">
        <w:rPr>
          <w:rFonts w:ascii="Times New Roman" w:hAnsi="Times New Roman" w:cs="Times New Roman"/>
        </w:rPr>
        <w:t xml:space="preserve">Future research might investigate </w:t>
      </w:r>
      <w:r w:rsidR="00C56DDC" w:rsidRPr="00503629">
        <w:rPr>
          <w:rFonts w:ascii="Times New Roman" w:hAnsi="Times New Roman" w:cs="Times New Roman"/>
        </w:rPr>
        <w:t xml:space="preserve">factors that predict </w:t>
      </w:r>
      <w:r w:rsidR="00294BE7" w:rsidRPr="00503629">
        <w:rPr>
          <w:rFonts w:ascii="Times New Roman" w:hAnsi="Times New Roman" w:cs="Times New Roman"/>
        </w:rPr>
        <w:t xml:space="preserve">preferences for uniting national </w:t>
      </w:r>
      <w:r w:rsidR="00DE225D" w:rsidRPr="00503629">
        <w:rPr>
          <w:rFonts w:ascii="Times New Roman" w:hAnsi="Times New Roman" w:cs="Times New Roman"/>
        </w:rPr>
        <w:t xml:space="preserve">symbols, with an eye towards </w:t>
      </w:r>
      <w:r w:rsidR="000D2947" w:rsidRPr="00503629">
        <w:rPr>
          <w:rFonts w:ascii="Times New Roman" w:hAnsi="Times New Roman" w:cs="Times New Roman"/>
        </w:rPr>
        <w:t xml:space="preserve">inclusive practices for </w:t>
      </w:r>
      <w:r w:rsidR="00DE225D" w:rsidRPr="00503629">
        <w:rPr>
          <w:rFonts w:ascii="Times New Roman" w:hAnsi="Times New Roman" w:cs="Times New Roman"/>
        </w:rPr>
        <w:t>minority-status groups</w:t>
      </w:r>
      <w:r w:rsidR="00294BE7" w:rsidRPr="00503629">
        <w:rPr>
          <w:rFonts w:ascii="Times New Roman" w:hAnsi="Times New Roman" w:cs="Times New Roman"/>
        </w:rPr>
        <w:t>.</w:t>
      </w:r>
    </w:p>
    <w:bookmarkEnd w:id="6"/>
    <w:p w14:paraId="64E34BCE" w14:textId="4F98A75C" w:rsidR="00DE225D" w:rsidRPr="00503629" w:rsidRDefault="00DE225D" w:rsidP="00811AFD">
      <w:pPr>
        <w:spacing w:line="480" w:lineRule="auto"/>
        <w:rPr>
          <w:rFonts w:ascii="Times New Roman" w:hAnsi="Times New Roman" w:cs="Times New Roman"/>
          <w:b/>
          <w:bCs/>
        </w:rPr>
      </w:pPr>
      <w:r w:rsidRPr="00503629">
        <w:rPr>
          <w:rFonts w:ascii="Times New Roman" w:hAnsi="Times New Roman" w:cs="Times New Roman"/>
          <w:b/>
          <w:bCs/>
        </w:rPr>
        <w:lastRenderedPageBreak/>
        <w:t>Ethnic and Civic Conceptions of Nationality</w:t>
      </w:r>
    </w:p>
    <w:p w14:paraId="7E938E65" w14:textId="2E98A831" w:rsidR="0058703B" w:rsidRPr="00503629" w:rsidRDefault="00B41209" w:rsidP="00811AFD">
      <w:pPr>
        <w:spacing w:line="480" w:lineRule="auto"/>
        <w:ind w:firstLine="720"/>
        <w:rPr>
          <w:rFonts w:ascii="Times New Roman" w:hAnsi="Times New Roman" w:cs="Times New Roman"/>
        </w:rPr>
      </w:pPr>
      <w:r w:rsidRPr="00503629">
        <w:rPr>
          <w:rFonts w:ascii="Times New Roman" w:hAnsi="Times New Roman" w:cs="Times New Roman"/>
        </w:rPr>
        <w:t>T</w:t>
      </w:r>
      <w:r w:rsidR="00DE225D" w:rsidRPr="00503629">
        <w:rPr>
          <w:rFonts w:ascii="Times New Roman" w:hAnsi="Times New Roman" w:cs="Times New Roman"/>
        </w:rPr>
        <w:t>aken together, t</w:t>
      </w:r>
      <w:r w:rsidR="002F4FBD" w:rsidRPr="00503629">
        <w:rPr>
          <w:rFonts w:ascii="Times New Roman" w:hAnsi="Times New Roman" w:cs="Times New Roman"/>
        </w:rPr>
        <w:t xml:space="preserve">hese findings add to our </w:t>
      </w:r>
      <w:r w:rsidR="00FE71E7" w:rsidRPr="00503629">
        <w:rPr>
          <w:rFonts w:ascii="Times New Roman" w:hAnsi="Times New Roman" w:cs="Times New Roman"/>
        </w:rPr>
        <w:t xml:space="preserve">theoretical </w:t>
      </w:r>
      <w:r w:rsidR="002F4FBD" w:rsidRPr="00503629">
        <w:rPr>
          <w:rFonts w:ascii="Times New Roman" w:hAnsi="Times New Roman" w:cs="Times New Roman"/>
        </w:rPr>
        <w:t xml:space="preserve">understanding of children’s </w:t>
      </w:r>
      <w:r w:rsidR="00FE71E7" w:rsidRPr="00503629">
        <w:rPr>
          <w:rFonts w:ascii="Times New Roman" w:hAnsi="Times New Roman" w:cs="Times New Roman"/>
        </w:rPr>
        <w:t>conceptualization</w:t>
      </w:r>
      <w:r w:rsidR="00D108E1" w:rsidRPr="00503629">
        <w:rPr>
          <w:rFonts w:ascii="Times New Roman" w:hAnsi="Times New Roman" w:cs="Times New Roman"/>
        </w:rPr>
        <w:t xml:space="preserve"> of nationality</w:t>
      </w:r>
      <w:r w:rsidR="00403B17" w:rsidRPr="00503629">
        <w:rPr>
          <w:rFonts w:ascii="Times New Roman" w:hAnsi="Times New Roman" w:cs="Times New Roman"/>
        </w:rPr>
        <w:t>.</w:t>
      </w:r>
      <w:r w:rsidR="00D108E1" w:rsidRPr="00503629">
        <w:rPr>
          <w:rFonts w:ascii="Times New Roman" w:hAnsi="Times New Roman" w:cs="Times New Roman"/>
        </w:rPr>
        <w:t xml:space="preserve"> </w:t>
      </w:r>
      <w:r w:rsidR="00E57B87" w:rsidRPr="00503629">
        <w:rPr>
          <w:rFonts w:ascii="Times New Roman" w:hAnsi="Times New Roman" w:cs="Times New Roman"/>
        </w:rPr>
        <w:t>I</w:t>
      </w:r>
      <w:r w:rsidR="002F4FBD" w:rsidRPr="00503629">
        <w:rPr>
          <w:rFonts w:ascii="Times New Roman" w:hAnsi="Times New Roman" w:cs="Times New Roman"/>
        </w:rPr>
        <w:t xml:space="preserve">n contexts of historic </w:t>
      </w:r>
      <w:r w:rsidR="00D108E1" w:rsidRPr="00503629">
        <w:rPr>
          <w:rFonts w:ascii="Times New Roman" w:hAnsi="Times New Roman" w:cs="Times New Roman"/>
        </w:rPr>
        <w:t>intergroup</w:t>
      </w:r>
      <w:r w:rsidR="002F4FBD" w:rsidRPr="00503629">
        <w:rPr>
          <w:rFonts w:ascii="Times New Roman" w:hAnsi="Times New Roman" w:cs="Times New Roman"/>
        </w:rPr>
        <w:t xml:space="preserve"> conflict, </w:t>
      </w:r>
      <w:r w:rsidR="00403B17" w:rsidRPr="00503629">
        <w:rPr>
          <w:rFonts w:ascii="Times New Roman" w:hAnsi="Times New Roman" w:cs="Times New Roman"/>
        </w:rPr>
        <w:t xml:space="preserve">children are aware of, and identify with, flags </w:t>
      </w:r>
      <w:r w:rsidR="002A4833" w:rsidRPr="00503629">
        <w:rPr>
          <w:rFonts w:ascii="Times New Roman" w:hAnsi="Times New Roman" w:cs="Times New Roman"/>
        </w:rPr>
        <w:t>relating to</w:t>
      </w:r>
      <w:r w:rsidR="00403B17" w:rsidRPr="00503629">
        <w:rPr>
          <w:rFonts w:ascii="Times New Roman" w:hAnsi="Times New Roman" w:cs="Times New Roman"/>
        </w:rPr>
        <w:t xml:space="preserve"> </w:t>
      </w:r>
      <w:r w:rsidR="00EB69F7" w:rsidRPr="00503629">
        <w:rPr>
          <w:rFonts w:ascii="Times New Roman" w:hAnsi="Times New Roman" w:cs="Times New Roman"/>
        </w:rPr>
        <w:t xml:space="preserve">ethno-national </w:t>
      </w:r>
      <w:r w:rsidR="00403B17" w:rsidRPr="00503629">
        <w:rPr>
          <w:rFonts w:ascii="Times New Roman" w:hAnsi="Times New Roman" w:cs="Times New Roman"/>
        </w:rPr>
        <w:t>group membership</w:t>
      </w:r>
      <w:r w:rsidR="002F4FBD" w:rsidRPr="00503629">
        <w:rPr>
          <w:rFonts w:ascii="Times New Roman" w:hAnsi="Times New Roman" w:cs="Times New Roman"/>
        </w:rPr>
        <w:t xml:space="preserve">. </w:t>
      </w:r>
      <w:r w:rsidR="00EB69F7" w:rsidRPr="00503629">
        <w:rPr>
          <w:rFonts w:ascii="Times New Roman" w:hAnsi="Times New Roman" w:cs="Times New Roman"/>
        </w:rPr>
        <w:t>In some cases, children’s ethno-national flag preferences differ from the official national flag. For instance, i</w:t>
      </w:r>
      <w:r w:rsidR="00D108E1" w:rsidRPr="00503629">
        <w:rPr>
          <w:rFonts w:ascii="Times New Roman" w:hAnsi="Times New Roman" w:cs="Times New Roman"/>
        </w:rPr>
        <w:t xml:space="preserve">n NI and RNM, where the </w:t>
      </w:r>
      <w:r w:rsidR="00250966" w:rsidRPr="00503629">
        <w:rPr>
          <w:rFonts w:ascii="Times New Roman" w:hAnsi="Times New Roman" w:cs="Times New Roman"/>
        </w:rPr>
        <w:t>official ‘national’ flag</w:t>
      </w:r>
      <w:r w:rsidR="00192C82" w:rsidRPr="00503629">
        <w:rPr>
          <w:rFonts w:ascii="Times New Roman" w:hAnsi="Times New Roman" w:cs="Times New Roman"/>
        </w:rPr>
        <w:t xml:space="preserve"> </w:t>
      </w:r>
      <w:r w:rsidR="00D108E1" w:rsidRPr="00503629">
        <w:rPr>
          <w:rFonts w:ascii="Times New Roman" w:hAnsi="Times New Roman" w:cs="Times New Roman"/>
        </w:rPr>
        <w:t xml:space="preserve">aligns with the historic ethnic majority group </w:t>
      </w:r>
      <w:r w:rsidR="00192C82" w:rsidRPr="00503629">
        <w:rPr>
          <w:rFonts w:ascii="Times New Roman" w:hAnsi="Times New Roman" w:cs="Times New Roman"/>
        </w:rPr>
        <w:t xml:space="preserve">(e.g. </w:t>
      </w:r>
      <w:r w:rsidR="00B571FB" w:rsidRPr="00503629">
        <w:rPr>
          <w:rFonts w:ascii="Times New Roman" w:hAnsi="Times New Roman" w:cs="Times New Roman"/>
        </w:rPr>
        <w:t xml:space="preserve">the only </w:t>
      </w:r>
      <w:r w:rsidR="00192C82" w:rsidRPr="00503629">
        <w:rPr>
          <w:rFonts w:ascii="Times New Roman" w:hAnsi="Times New Roman" w:cs="Times New Roman"/>
        </w:rPr>
        <w:t xml:space="preserve">official flag </w:t>
      </w:r>
      <w:r w:rsidR="00B571FB" w:rsidRPr="00503629">
        <w:rPr>
          <w:rFonts w:ascii="Times New Roman" w:hAnsi="Times New Roman" w:cs="Times New Roman"/>
        </w:rPr>
        <w:t xml:space="preserve">of NI is </w:t>
      </w:r>
      <w:r w:rsidR="00CD1B2F" w:rsidRPr="00503629">
        <w:rPr>
          <w:rFonts w:ascii="Times New Roman" w:hAnsi="Times New Roman" w:cs="Times New Roman"/>
        </w:rPr>
        <w:t>that</w:t>
      </w:r>
      <w:r w:rsidR="00B571FB" w:rsidRPr="00503629">
        <w:rPr>
          <w:rFonts w:ascii="Times New Roman" w:hAnsi="Times New Roman" w:cs="Times New Roman"/>
        </w:rPr>
        <w:t xml:space="preserve"> of the United Kingdom</w:t>
      </w:r>
      <w:r w:rsidR="00192C82" w:rsidRPr="00503629">
        <w:rPr>
          <w:rFonts w:ascii="Times New Roman" w:hAnsi="Times New Roman" w:cs="Times New Roman"/>
        </w:rPr>
        <w:t>)</w:t>
      </w:r>
      <w:r w:rsidR="00250966" w:rsidRPr="00503629">
        <w:rPr>
          <w:rFonts w:ascii="Times New Roman" w:hAnsi="Times New Roman" w:cs="Times New Roman"/>
        </w:rPr>
        <w:t xml:space="preserve">, children demonstrate awareness of </w:t>
      </w:r>
      <w:r w:rsidR="00D108E1" w:rsidRPr="00503629">
        <w:rPr>
          <w:rFonts w:ascii="Times New Roman" w:hAnsi="Times New Roman" w:cs="Times New Roman"/>
        </w:rPr>
        <w:t xml:space="preserve">both </w:t>
      </w:r>
      <w:r w:rsidR="00DB124D" w:rsidRPr="00503629">
        <w:rPr>
          <w:rFonts w:ascii="Times New Roman" w:hAnsi="Times New Roman" w:cs="Times New Roman"/>
        </w:rPr>
        <w:t xml:space="preserve">the </w:t>
      </w:r>
      <w:r w:rsidR="00D108E1" w:rsidRPr="00503629">
        <w:rPr>
          <w:rFonts w:ascii="Times New Roman" w:hAnsi="Times New Roman" w:cs="Times New Roman"/>
        </w:rPr>
        <w:t xml:space="preserve">national flag and the </w:t>
      </w:r>
      <w:r w:rsidR="00250966" w:rsidRPr="00503629">
        <w:rPr>
          <w:rFonts w:ascii="Times New Roman" w:hAnsi="Times New Roman" w:cs="Times New Roman"/>
        </w:rPr>
        <w:t>other conflict-related ethno-national flag</w:t>
      </w:r>
      <w:r w:rsidR="00192C82" w:rsidRPr="00503629">
        <w:rPr>
          <w:rFonts w:ascii="Times New Roman" w:hAnsi="Times New Roman" w:cs="Times New Roman"/>
        </w:rPr>
        <w:t xml:space="preserve">. Yet, </w:t>
      </w:r>
      <w:r w:rsidR="00250966" w:rsidRPr="00503629">
        <w:rPr>
          <w:rFonts w:ascii="Times New Roman" w:hAnsi="Times New Roman" w:cs="Times New Roman"/>
        </w:rPr>
        <w:t xml:space="preserve">early flag preferences </w:t>
      </w:r>
      <w:r w:rsidR="00D108E1" w:rsidRPr="00503629">
        <w:rPr>
          <w:rFonts w:ascii="Times New Roman" w:hAnsi="Times New Roman" w:cs="Times New Roman"/>
        </w:rPr>
        <w:t>differ</w:t>
      </w:r>
      <w:r w:rsidR="008622AF" w:rsidRPr="00503629">
        <w:rPr>
          <w:rFonts w:ascii="Times New Roman" w:hAnsi="Times New Roman" w:cs="Times New Roman"/>
        </w:rPr>
        <w:t>ed</w:t>
      </w:r>
      <w:r w:rsidR="00D108E1" w:rsidRPr="00503629">
        <w:rPr>
          <w:rFonts w:ascii="Times New Roman" w:hAnsi="Times New Roman" w:cs="Times New Roman"/>
        </w:rPr>
        <w:t xml:space="preserve"> across children in the same society, </w:t>
      </w:r>
      <w:r w:rsidR="0076735D" w:rsidRPr="00503629">
        <w:rPr>
          <w:rFonts w:ascii="Times New Roman" w:hAnsi="Times New Roman" w:cs="Times New Roman"/>
        </w:rPr>
        <w:t>and children from minority-status groups demonstrate</w:t>
      </w:r>
      <w:r w:rsidR="008622AF" w:rsidRPr="00503629">
        <w:rPr>
          <w:rFonts w:ascii="Times New Roman" w:hAnsi="Times New Roman" w:cs="Times New Roman"/>
        </w:rPr>
        <w:t>d</w:t>
      </w:r>
      <w:r w:rsidR="0076735D" w:rsidRPr="00503629">
        <w:rPr>
          <w:rFonts w:ascii="Times New Roman" w:hAnsi="Times New Roman" w:cs="Times New Roman"/>
        </w:rPr>
        <w:t xml:space="preserve"> preferences for the flag of</w:t>
      </w:r>
      <w:r w:rsidR="00D108E1" w:rsidRPr="00503629">
        <w:rPr>
          <w:rFonts w:ascii="Times New Roman" w:hAnsi="Times New Roman" w:cs="Times New Roman"/>
        </w:rPr>
        <w:t xml:space="preserve"> the</w:t>
      </w:r>
      <w:r w:rsidR="00EB69F7" w:rsidRPr="00503629">
        <w:rPr>
          <w:rFonts w:ascii="Times New Roman" w:hAnsi="Times New Roman" w:cs="Times New Roman"/>
        </w:rPr>
        <w:t>ir</w:t>
      </w:r>
      <w:r w:rsidR="00D108E1" w:rsidRPr="00503629">
        <w:rPr>
          <w:rFonts w:ascii="Times New Roman" w:hAnsi="Times New Roman" w:cs="Times New Roman"/>
        </w:rPr>
        <w:t xml:space="preserve"> </w:t>
      </w:r>
      <w:r w:rsidR="00250966" w:rsidRPr="00503629">
        <w:rPr>
          <w:rFonts w:ascii="Times New Roman" w:hAnsi="Times New Roman" w:cs="Times New Roman"/>
        </w:rPr>
        <w:t xml:space="preserve">ethno-national </w:t>
      </w:r>
      <w:r w:rsidR="00D108E1" w:rsidRPr="00503629">
        <w:rPr>
          <w:rFonts w:ascii="Times New Roman" w:hAnsi="Times New Roman" w:cs="Times New Roman"/>
        </w:rPr>
        <w:t xml:space="preserve">ingroup, over the </w:t>
      </w:r>
      <w:r w:rsidR="008838D3" w:rsidRPr="00503629">
        <w:rPr>
          <w:rFonts w:ascii="Times New Roman" w:hAnsi="Times New Roman" w:cs="Times New Roman"/>
        </w:rPr>
        <w:t xml:space="preserve">official </w:t>
      </w:r>
      <w:r w:rsidR="00D108E1" w:rsidRPr="00503629">
        <w:rPr>
          <w:rFonts w:ascii="Times New Roman" w:hAnsi="Times New Roman" w:cs="Times New Roman"/>
        </w:rPr>
        <w:t>symbol of the</w:t>
      </w:r>
      <w:r w:rsidR="00EB69F7" w:rsidRPr="00503629">
        <w:rPr>
          <w:rFonts w:ascii="Times New Roman" w:hAnsi="Times New Roman" w:cs="Times New Roman"/>
        </w:rPr>
        <w:t>ir</w:t>
      </w:r>
      <w:r w:rsidR="00D108E1" w:rsidRPr="00503629">
        <w:rPr>
          <w:rFonts w:ascii="Times New Roman" w:hAnsi="Times New Roman" w:cs="Times New Roman"/>
        </w:rPr>
        <w:t xml:space="preserve"> ‘nation.’</w:t>
      </w:r>
      <w:r w:rsidR="00EB69F7" w:rsidRPr="00503629">
        <w:rPr>
          <w:rFonts w:ascii="Times New Roman" w:hAnsi="Times New Roman" w:cs="Times New Roman"/>
        </w:rPr>
        <w:t xml:space="preserve"> </w:t>
      </w:r>
      <w:r w:rsidR="00CD1B2F" w:rsidRPr="00503629">
        <w:rPr>
          <w:rFonts w:ascii="Times New Roman" w:hAnsi="Times New Roman" w:cs="Times New Roman"/>
        </w:rPr>
        <w:t xml:space="preserve">Future research may explore </w:t>
      </w:r>
      <w:r w:rsidR="0015261D" w:rsidRPr="00503629">
        <w:rPr>
          <w:rFonts w:ascii="Times New Roman" w:hAnsi="Times New Roman" w:cs="Times New Roman"/>
        </w:rPr>
        <w:t xml:space="preserve">children’s reasoning about </w:t>
      </w:r>
      <w:r w:rsidR="00CD1B2F" w:rsidRPr="00503629">
        <w:rPr>
          <w:rFonts w:ascii="Times New Roman" w:hAnsi="Times New Roman" w:cs="Times New Roman"/>
        </w:rPr>
        <w:t>other national symbols, such as passports (e.g. citizens in Northern Ireland can opt for an Irish</w:t>
      </w:r>
      <w:r w:rsidR="00B57AD4" w:rsidRPr="00503629">
        <w:rPr>
          <w:rFonts w:ascii="Times New Roman" w:hAnsi="Times New Roman" w:cs="Times New Roman"/>
        </w:rPr>
        <w:t xml:space="preserve"> or United Kingdom</w:t>
      </w:r>
      <w:r w:rsidR="00CD1B2F" w:rsidRPr="00503629">
        <w:rPr>
          <w:rFonts w:ascii="Times New Roman" w:hAnsi="Times New Roman" w:cs="Times New Roman"/>
        </w:rPr>
        <w:t xml:space="preserve"> passport as a result of the peace accord).</w:t>
      </w:r>
    </w:p>
    <w:p w14:paraId="1DE8B70E" w14:textId="209BA9C2" w:rsidR="005B164D" w:rsidRPr="00503629" w:rsidRDefault="00E57B87" w:rsidP="00811AFD">
      <w:pPr>
        <w:spacing w:line="480" w:lineRule="auto"/>
        <w:ind w:firstLine="720"/>
        <w:rPr>
          <w:rFonts w:ascii="Times New Roman" w:eastAsia="Times New Roman" w:hAnsi="Times New Roman" w:cs="Times New Roman"/>
        </w:rPr>
      </w:pPr>
      <w:r w:rsidRPr="00503629">
        <w:rPr>
          <w:rFonts w:ascii="Times New Roman" w:hAnsi="Times New Roman" w:cs="Times New Roman"/>
        </w:rPr>
        <w:t>P</w:t>
      </w:r>
      <w:r w:rsidR="00EB69F7" w:rsidRPr="00503629">
        <w:rPr>
          <w:rFonts w:ascii="Times New Roman" w:hAnsi="Times New Roman" w:cs="Times New Roman"/>
        </w:rPr>
        <w:t xml:space="preserve">olitical science and sociology literature </w:t>
      </w:r>
      <w:r w:rsidR="006A1780" w:rsidRPr="00503629">
        <w:rPr>
          <w:rFonts w:ascii="Times New Roman" w:hAnsi="Times New Roman" w:cs="Times New Roman"/>
        </w:rPr>
        <w:t>differentiate</w:t>
      </w:r>
      <w:r w:rsidR="00EB69F7" w:rsidRPr="00503629">
        <w:rPr>
          <w:rFonts w:ascii="Times New Roman" w:hAnsi="Times New Roman" w:cs="Times New Roman"/>
        </w:rPr>
        <w:t xml:space="preserve"> between two conceptions of nationality</w:t>
      </w:r>
      <w:r w:rsidRPr="00503629">
        <w:rPr>
          <w:rFonts w:ascii="Times New Roman" w:hAnsi="Times New Roman" w:cs="Times New Roman"/>
        </w:rPr>
        <w:t>:</w:t>
      </w:r>
      <w:r w:rsidR="00EB69F7" w:rsidRPr="00503629">
        <w:rPr>
          <w:rFonts w:ascii="Times New Roman" w:hAnsi="Times New Roman" w:cs="Times New Roman"/>
        </w:rPr>
        <w:t xml:space="preserve"> ethnic</w:t>
      </w:r>
      <w:r w:rsidR="00D735D3" w:rsidRPr="00503629">
        <w:rPr>
          <w:rFonts w:ascii="Times New Roman" w:hAnsi="Times New Roman" w:cs="Times New Roman"/>
        </w:rPr>
        <w:t xml:space="preserve"> and civic</w:t>
      </w:r>
      <w:r w:rsidR="00EB69F7" w:rsidRPr="00503629">
        <w:rPr>
          <w:rFonts w:ascii="Times New Roman" w:hAnsi="Times New Roman" w:cs="Times New Roman"/>
        </w:rPr>
        <w:t xml:space="preserve"> (Smith, 2001).</w:t>
      </w:r>
      <w:r w:rsidRPr="00503629">
        <w:rPr>
          <w:rFonts w:ascii="Times New Roman" w:hAnsi="Times New Roman" w:cs="Times New Roman"/>
        </w:rPr>
        <w:t xml:space="preserve"> </w:t>
      </w:r>
      <w:r w:rsidR="008838D3" w:rsidRPr="00503629">
        <w:rPr>
          <w:rFonts w:ascii="Times New Roman" w:hAnsi="Times New Roman" w:cs="Times New Roman"/>
        </w:rPr>
        <w:t>Under an</w:t>
      </w:r>
      <w:r w:rsidR="008838D3" w:rsidRPr="00503629">
        <w:rPr>
          <w:rFonts w:ascii="Times New Roman" w:eastAsia="Times New Roman" w:hAnsi="Times New Roman" w:cs="Times New Roman"/>
        </w:rPr>
        <w:t xml:space="preserve"> e</w:t>
      </w:r>
      <w:r w:rsidRPr="00503629">
        <w:rPr>
          <w:rFonts w:ascii="Times New Roman" w:eastAsia="Times New Roman" w:hAnsi="Times New Roman" w:cs="Times New Roman"/>
        </w:rPr>
        <w:t>thnic theor</w:t>
      </w:r>
      <w:r w:rsidR="008838D3" w:rsidRPr="00503629">
        <w:rPr>
          <w:rFonts w:ascii="Times New Roman" w:eastAsia="Times New Roman" w:hAnsi="Times New Roman" w:cs="Times New Roman"/>
        </w:rPr>
        <w:t>y of nationality,</w:t>
      </w:r>
      <w:r w:rsidRPr="00503629">
        <w:rPr>
          <w:rFonts w:ascii="Times New Roman" w:eastAsia="Times New Roman" w:hAnsi="Times New Roman" w:cs="Times New Roman"/>
        </w:rPr>
        <w:t xml:space="preserve"> national category membership </w:t>
      </w:r>
      <w:r w:rsidR="008838D3" w:rsidRPr="00503629">
        <w:rPr>
          <w:rFonts w:ascii="Times New Roman" w:eastAsia="Times New Roman" w:hAnsi="Times New Roman" w:cs="Times New Roman"/>
        </w:rPr>
        <w:t>i</w:t>
      </w:r>
      <w:r w:rsidRPr="00503629">
        <w:rPr>
          <w:rFonts w:ascii="Times New Roman" w:eastAsia="Times New Roman" w:hAnsi="Times New Roman" w:cs="Times New Roman"/>
        </w:rPr>
        <w:t>s derived from descent</w:t>
      </w:r>
      <w:r w:rsidR="008838D3" w:rsidRPr="00503629">
        <w:rPr>
          <w:rFonts w:ascii="Times New Roman" w:eastAsia="Times New Roman" w:hAnsi="Times New Roman" w:cs="Times New Roman"/>
        </w:rPr>
        <w:t xml:space="preserve"> and common ancestry</w:t>
      </w:r>
      <w:r w:rsidRPr="00503629">
        <w:rPr>
          <w:rFonts w:ascii="Times New Roman" w:eastAsia="Times New Roman" w:hAnsi="Times New Roman" w:cs="Times New Roman"/>
        </w:rPr>
        <w:t xml:space="preserve">, </w:t>
      </w:r>
      <w:r w:rsidR="008838D3" w:rsidRPr="00503629">
        <w:rPr>
          <w:rFonts w:ascii="Times New Roman" w:eastAsia="Times New Roman" w:hAnsi="Times New Roman" w:cs="Times New Roman"/>
        </w:rPr>
        <w:t>resulting in a focus on</w:t>
      </w:r>
      <w:r w:rsidRPr="00503629">
        <w:rPr>
          <w:rFonts w:ascii="Times New Roman" w:eastAsia="Times New Roman" w:hAnsi="Times New Roman" w:cs="Times New Roman"/>
        </w:rPr>
        <w:t xml:space="preserve"> native ethnic traditions and symbols. Alternatively, </w:t>
      </w:r>
      <w:r w:rsidR="008838D3" w:rsidRPr="00503629">
        <w:rPr>
          <w:rFonts w:ascii="Times New Roman" w:eastAsia="Times New Roman" w:hAnsi="Times New Roman" w:cs="Times New Roman"/>
        </w:rPr>
        <w:t xml:space="preserve">under a </w:t>
      </w:r>
      <w:r w:rsidRPr="00503629">
        <w:rPr>
          <w:rFonts w:ascii="Times New Roman" w:eastAsia="Times New Roman" w:hAnsi="Times New Roman" w:cs="Times New Roman"/>
        </w:rPr>
        <w:t>civic theor</w:t>
      </w:r>
      <w:r w:rsidR="008838D3" w:rsidRPr="00503629">
        <w:rPr>
          <w:rFonts w:ascii="Times New Roman" w:eastAsia="Times New Roman" w:hAnsi="Times New Roman" w:cs="Times New Roman"/>
        </w:rPr>
        <w:t>y</w:t>
      </w:r>
      <w:r w:rsidRPr="00503629">
        <w:rPr>
          <w:rFonts w:ascii="Times New Roman" w:eastAsia="Times New Roman" w:hAnsi="Times New Roman" w:cs="Times New Roman"/>
        </w:rPr>
        <w:t xml:space="preserve"> </w:t>
      </w:r>
      <w:r w:rsidR="008838D3" w:rsidRPr="00503629">
        <w:rPr>
          <w:rFonts w:ascii="Times New Roman" w:eastAsia="Times New Roman" w:hAnsi="Times New Roman" w:cs="Times New Roman"/>
        </w:rPr>
        <w:t>of nationality, national category membership is derived through legal definitions of citizenship, and measured by</w:t>
      </w:r>
      <w:r w:rsidRPr="00503629">
        <w:rPr>
          <w:rFonts w:ascii="Times New Roman" w:eastAsia="Times New Roman" w:hAnsi="Times New Roman" w:cs="Times New Roman"/>
        </w:rPr>
        <w:t xml:space="preserve"> commitment to the nation’s institutions</w:t>
      </w:r>
      <w:r w:rsidR="00CD74BA" w:rsidRPr="00503629">
        <w:rPr>
          <w:rFonts w:ascii="Times New Roman" w:eastAsia="Times New Roman" w:hAnsi="Times New Roman" w:cs="Times New Roman"/>
        </w:rPr>
        <w:t>,</w:t>
      </w:r>
      <w:r w:rsidR="0080619F" w:rsidRPr="00503629">
        <w:rPr>
          <w:rFonts w:ascii="Times New Roman" w:eastAsia="Times New Roman" w:hAnsi="Times New Roman" w:cs="Times New Roman"/>
        </w:rPr>
        <w:t xml:space="preserve"> which may</w:t>
      </w:r>
      <w:r w:rsidR="008838D3" w:rsidRPr="00503629">
        <w:rPr>
          <w:rFonts w:ascii="Times New Roman" w:eastAsia="Times New Roman" w:hAnsi="Times New Roman" w:cs="Times New Roman"/>
        </w:rPr>
        <w:t xml:space="preserve"> change based on consensus</w:t>
      </w:r>
      <w:r w:rsidRPr="00503629">
        <w:rPr>
          <w:rFonts w:ascii="Times New Roman" w:eastAsia="Times New Roman" w:hAnsi="Times New Roman" w:cs="Times New Roman"/>
        </w:rPr>
        <w:t xml:space="preserve">. </w:t>
      </w:r>
      <w:r w:rsidR="00607ADF" w:rsidRPr="00503629">
        <w:rPr>
          <w:rFonts w:ascii="Times New Roman" w:eastAsia="Times New Roman" w:hAnsi="Times New Roman" w:cs="Times New Roman"/>
        </w:rPr>
        <w:t>I</w:t>
      </w:r>
      <w:r w:rsidRPr="00503629">
        <w:rPr>
          <w:rFonts w:ascii="Times New Roman" w:eastAsia="Times New Roman" w:hAnsi="Times New Roman" w:cs="Times New Roman"/>
        </w:rPr>
        <w:t xml:space="preserve">n post-accord regions, </w:t>
      </w:r>
      <w:r w:rsidR="0080619F" w:rsidRPr="00503629">
        <w:rPr>
          <w:rFonts w:ascii="Times New Roman" w:eastAsia="Times New Roman" w:hAnsi="Times New Roman" w:cs="Times New Roman"/>
        </w:rPr>
        <w:t xml:space="preserve">children’s </w:t>
      </w:r>
      <w:r w:rsidRPr="00503629">
        <w:rPr>
          <w:rFonts w:ascii="Times New Roman" w:eastAsia="Times New Roman" w:hAnsi="Times New Roman" w:cs="Times New Roman"/>
        </w:rPr>
        <w:t xml:space="preserve">preference for </w:t>
      </w:r>
      <w:r w:rsidR="00CD74BA" w:rsidRPr="00503629">
        <w:rPr>
          <w:rFonts w:ascii="Times New Roman" w:eastAsia="Times New Roman" w:hAnsi="Times New Roman" w:cs="Times New Roman"/>
        </w:rPr>
        <w:t xml:space="preserve">ingroup </w:t>
      </w:r>
      <w:r w:rsidRPr="00503629">
        <w:rPr>
          <w:rFonts w:ascii="Times New Roman" w:eastAsia="Times New Roman" w:hAnsi="Times New Roman" w:cs="Times New Roman"/>
        </w:rPr>
        <w:t xml:space="preserve">ethno-national flags points towards an early ethnic conception of nationality, with </w:t>
      </w:r>
      <w:r w:rsidR="0080619F" w:rsidRPr="00503629">
        <w:rPr>
          <w:rFonts w:ascii="Times New Roman" w:eastAsia="Times New Roman" w:hAnsi="Times New Roman" w:cs="Times New Roman"/>
        </w:rPr>
        <w:t xml:space="preserve">import placed on </w:t>
      </w:r>
      <w:r w:rsidR="007C3D5A" w:rsidRPr="00503629">
        <w:rPr>
          <w:rFonts w:ascii="Times New Roman" w:eastAsia="Times New Roman" w:hAnsi="Times New Roman" w:cs="Times New Roman"/>
        </w:rPr>
        <w:t xml:space="preserve">their </w:t>
      </w:r>
      <w:r w:rsidR="0080619F" w:rsidRPr="00503629">
        <w:rPr>
          <w:rFonts w:ascii="Times New Roman" w:eastAsia="Times New Roman" w:hAnsi="Times New Roman" w:cs="Times New Roman"/>
        </w:rPr>
        <w:t>native ethnic symbols.</w:t>
      </w:r>
      <w:r w:rsidR="000F3AF7" w:rsidRPr="00503629">
        <w:rPr>
          <w:rFonts w:ascii="Times New Roman" w:eastAsia="Times New Roman" w:hAnsi="Times New Roman" w:cs="Times New Roman"/>
        </w:rPr>
        <w:t xml:space="preserve"> </w:t>
      </w:r>
      <w:r w:rsidR="004732CC" w:rsidRPr="00503629">
        <w:rPr>
          <w:rFonts w:ascii="Times New Roman" w:eastAsia="Times New Roman" w:hAnsi="Times New Roman" w:cs="Times New Roman"/>
        </w:rPr>
        <w:t>This is consistent with evidence that children may initially conceptualize national category membership as biologically inherited (</w:t>
      </w:r>
      <w:r w:rsidR="006A1780" w:rsidRPr="00503629">
        <w:rPr>
          <w:rFonts w:ascii="Times New Roman" w:eastAsia="Times New Roman" w:hAnsi="Times New Roman" w:cs="Times New Roman"/>
        </w:rPr>
        <w:t xml:space="preserve">Davoodi, Soley, Harris &amp; Blake, 2019; </w:t>
      </w:r>
      <w:r w:rsidR="00CD74BA" w:rsidRPr="00503629">
        <w:rPr>
          <w:rFonts w:ascii="Times New Roman" w:eastAsia="Times New Roman" w:hAnsi="Times New Roman" w:cs="Times New Roman"/>
        </w:rPr>
        <w:t xml:space="preserve">Hussak &amp; Cimpian, </w:t>
      </w:r>
      <w:r w:rsidR="004732CC" w:rsidRPr="00503629">
        <w:rPr>
          <w:rFonts w:ascii="Times New Roman" w:eastAsia="Times New Roman" w:hAnsi="Times New Roman" w:cs="Times New Roman"/>
        </w:rPr>
        <w:t>2019)</w:t>
      </w:r>
      <w:r w:rsidR="0099226F" w:rsidRPr="00503629">
        <w:rPr>
          <w:rFonts w:ascii="Times New Roman" w:eastAsia="Times New Roman" w:hAnsi="Times New Roman" w:cs="Times New Roman"/>
        </w:rPr>
        <w:t xml:space="preserve"> and </w:t>
      </w:r>
      <w:r w:rsidR="00F5343C" w:rsidRPr="00503629">
        <w:rPr>
          <w:rFonts w:ascii="Times New Roman" w:eastAsia="Times New Roman" w:hAnsi="Times New Roman" w:cs="Times New Roman"/>
        </w:rPr>
        <w:t>believe that it is not possible to hold more than one</w:t>
      </w:r>
      <w:r w:rsidR="0099226F" w:rsidRPr="00503629">
        <w:rPr>
          <w:rFonts w:ascii="Times New Roman" w:eastAsia="Times New Roman" w:hAnsi="Times New Roman" w:cs="Times New Roman"/>
        </w:rPr>
        <w:t xml:space="preserve"> civic identit</w:t>
      </w:r>
      <w:r w:rsidR="00F5343C" w:rsidRPr="00503629">
        <w:rPr>
          <w:rFonts w:ascii="Times New Roman" w:eastAsia="Times New Roman" w:hAnsi="Times New Roman" w:cs="Times New Roman"/>
        </w:rPr>
        <w:t>y</w:t>
      </w:r>
      <w:r w:rsidR="0099226F" w:rsidRPr="00503629">
        <w:rPr>
          <w:rFonts w:ascii="Times New Roman" w:eastAsia="Times New Roman" w:hAnsi="Times New Roman" w:cs="Times New Roman"/>
        </w:rPr>
        <w:t xml:space="preserve"> (</w:t>
      </w:r>
      <w:r w:rsidR="00F5343C" w:rsidRPr="00503629">
        <w:rPr>
          <w:rFonts w:ascii="Times New Roman" w:eastAsia="Times New Roman" w:hAnsi="Times New Roman" w:cs="Times New Roman"/>
        </w:rPr>
        <w:t xml:space="preserve">e.g. Northern Irish </w:t>
      </w:r>
      <w:r w:rsidR="00F5343C" w:rsidRPr="00503629">
        <w:rPr>
          <w:rFonts w:ascii="Times New Roman" w:eastAsia="Times New Roman" w:hAnsi="Times New Roman" w:cs="Times New Roman"/>
          <w:i/>
          <w:iCs/>
        </w:rPr>
        <w:t>and</w:t>
      </w:r>
      <w:r w:rsidR="00F5343C" w:rsidRPr="00503629">
        <w:rPr>
          <w:rFonts w:ascii="Times New Roman" w:eastAsia="Times New Roman" w:hAnsi="Times New Roman" w:cs="Times New Roman"/>
        </w:rPr>
        <w:t xml:space="preserve"> British; </w:t>
      </w:r>
      <w:r w:rsidR="0099226F" w:rsidRPr="00503629">
        <w:rPr>
          <w:rFonts w:ascii="Times New Roman" w:eastAsia="Times New Roman" w:hAnsi="Times New Roman" w:cs="Times New Roman"/>
        </w:rPr>
        <w:t>Jahoda, 1963a)</w:t>
      </w:r>
      <w:r w:rsidR="004732CC" w:rsidRPr="00503629">
        <w:rPr>
          <w:rFonts w:ascii="Times New Roman" w:eastAsia="Times New Roman" w:hAnsi="Times New Roman" w:cs="Times New Roman"/>
        </w:rPr>
        <w:t>. While th</w:t>
      </w:r>
      <w:r w:rsidR="00F5343C" w:rsidRPr="00503629">
        <w:rPr>
          <w:rFonts w:ascii="Times New Roman" w:eastAsia="Times New Roman" w:hAnsi="Times New Roman" w:cs="Times New Roman"/>
        </w:rPr>
        <w:t>ese</w:t>
      </w:r>
      <w:r w:rsidR="004732CC" w:rsidRPr="00503629">
        <w:rPr>
          <w:rFonts w:ascii="Times New Roman" w:eastAsia="Times New Roman" w:hAnsi="Times New Roman" w:cs="Times New Roman"/>
        </w:rPr>
        <w:t xml:space="preserve"> belief</w:t>
      </w:r>
      <w:r w:rsidR="00F5343C" w:rsidRPr="00503629">
        <w:rPr>
          <w:rFonts w:ascii="Times New Roman" w:eastAsia="Times New Roman" w:hAnsi="Times New Roman" w:cs="Times New Roman"/>
        </w:rPr>
        <w:t>s</w:t>
      </w:r>
      <w:r w:rsidR="004732CC" w:rsidRPr="00503629">
        <w:rPr>
          <w:rFonts w:ascii="Times New Roman" w:eastAsia="Times New Roman" w:hAnsi="Times New Roman" w:cs="Times New Roman"/>
        </w:rPr>
        <w:t xml:space="preserve"> </w:t>
      </w:r>
      <w:r w:rsidR="00F5343C" w:rsidRPr="00503629">
        <w:rPr>
          <w:rFonts w:ascii="Times New Roman" w:eastAsia="Times New Roman" w:hAnsi="Times New Roman" w:cs="Times New Roman"/>
        </w:rPr>
        <w:t xml:space="preserve">tend to </w:t>
      </w:r>
      <w:r w:rsidR="004732CC" w:rsidRPr="00503629">
        <w:rPr>
          <w:rFonts w:ascii="Times New Roman" w:eastAsia="Times New Roman" w:hAnsi="Times New Roman" w:cs="Times New Roman"/>
        </w:rPr>
        <w:t>decline with age</w:t>
      </w:r>
      <w:r w:rsidR="006A1780" w:rsidRPr="00503629">
        <w:rPr>
          <w:rFonts w:ascii="Times New Roman" w:eastAsia="Times New Roman" w:hAnsi="Times New Roman" w:cs="Times New Roman"/>
        </w:rPr>
        <w:t xml:space="preserve"> (Feeney et al., 2020; </w:t>
      </w:r>
      <w:r w:rsidR="00F5343C" w:rsidRPr="00503629">
        <w:rPr>
          <w:rFonts w:ascii="Times New Roman" w:eastAsia="Times New Roman" w:hAnsi="Times New Roman" w:cs="Times New Roman"/>
        </w:rPr>
        <w:t xml:space="preserve">Jahoda, 1963a; </w:t>
      </w:r>
      <w:r w:rsidR="006A1780" w:rsidRPr="00503629">
        <w:rPr>
          <w:rFonts w:ascii="Times New Roman" w:eastAsia="Times New Roman" w:hAnsi="Times New Roman" w:cs="Times New Roman"/>
        </w:rPr>
        <w:t xml:space="preserve">Hussak &amp; </w:t>
      </w:r>
      <w:r w:rsidR="006A1780" w:rsidRPr="00503629">
        <w:rPr>
          <w:rFonts w:ascii="Times New Roman" w:eastAsia="Times New Roman" w:hAnsi="Times New Roman" w:cs="Times New Roman"/>
        </w:rPr>
        <w:lastRenderedPageBreak/>
        <w:t>Cimpian, 2019)</w:t>
      </w:r>
      <w:r w:rsidR="004732CC" w:rsidRPr="00503629">
        <w:rPr>
          <w:rFonts w:ascii="Times New Roman" w:eastAsia="Times New Roman" w:hAnsi="Times New Roman" w:cs="Times New Roman"/>
        </w:rPr>
        <w:t xml:space="preserve">, an early ethnic construal of nationality might </w:t>
      </w:r>
      <w:r w:rsidR="00CB65A5" w:rsidRPr="00503629">
        <w:rPr>
          <w:rFonts w:ascii="Times New Roman" w:eastAsia="Times New Roman" w:hAnsi="Times New Roman" w:cs="Times New Roman"/>
        </w:rPr>
        <w:t>give rise to</w:t>
      </w:r>
      <w:r w:rsidR="004732CC" w:rsidRPr="00503629">
        <w:rPr>
          <w:rFonts w:ascii="Times New Roman" w:eastAsia="Times New Roman" w:hAnsi="Times New Roman" w:cs="Times New Roman"/>
        </w:rPr>
        <w:t xml:space="preserve"> </w:t>
      </w:r>
      <w:r w:rsidR="00CB65A5" w:rsidRPr="00503629">
        <w:rPr>
          <w:rFonts w:ascii="Times New Roman" w:eastAsia="Times New Roman" w:hAnsi="Times New Roman" w:cs="Times New Roman"/>
        </w:rPr>
        <w:t>greater</w:t>
      </w:r>
      <w:r w:rsidR="004732CC" w:rsidRPr="00503629">
        <w:rPr>
          <w:rFonts w:ascii="Times New Roman" w:eastAsia="Times New Roman" w:hAnsi="Times New Roman" w:cs="Times New Roman"/>
        </w:rPr>
        <w:t xml:space="preserve"> identification with ingroup ethno-national symbols. </w:t>
      </w:r>
    </w:p>
    <w:p w14:paraId="7C23AB51" w14:textId="3D02509B" w:rsidR="006161D7" w:rsidRPr="00503629" w:rsidRDefault="006A1780" w:rsidP="00811AFD">
      <w:pPr>
        <w:spacing w:line="480" w:lineRule="auto"/>
        <w:ind w:firstLine="720"/>
        <w:rPr>
          <w:rFonts w:ascii="Times New Roman" w:eastAsia="Times New Roman" w:hAnsi="Times New Roman" w:cs="Times New Roman"/>
          <w:lang w:val="en"/>
        </w:rPr>
      </w:pPr>
      <w:r w:rsidRPr="00503629">
        <w:rPr>
          <w:rFonts w:ascii="Times New Roman" w:eastAsia="Times New Roman" w:hAnsi="Times New Roman" w:cs="Times New Roman"/>
        </w:rPr>
        <w:t xml:space="preserve">Yet, </w:t>
      </w:r>
      <w:r w:rsidR="000F3AF7" w:rsidRPr="00503629">
        <w:rPr>
          <w:rFonts w:ascii="Times New Roman" w:eastAsia="Times New Roman" w:hAnsi="Times New Roman" w:cs="Times New Roman"/>
        </w:rPr>
        <w:t xml:space="preserve">there is further evidence that even young children </w:t>
      </w:r>
      <w:r w:rsidR="00EA7D69" w:rsidRPr="00503629">
        <w:rPr>
          <w:rFonts w:ascii="Times New Roman" w:eastAsia="Times New Roman" w:hAnsi="Times New Roman" w:cs="Times New Roman"/>
        </w:rPr>
        <w:t>evidence</w:t>
      </w:r>
      <w:r w:rsidR="000F3AF7" w:rsidRPr="00503629">
        <w:rPr>
          <w:rFonts w:ascii="Times New Roman" w:eastAsia="Times New Roman" w:hAnsi="Times New Roman" w:cs="Times New Roman"/>
        </w:rPr>
        <w:t xml:space="preserve"> both ethnic </w:t>
      </w:r>
      <w:r w:rsidR="000F3AF7" w:rsidRPr="00503629">
        <w:rPr>
          <w:rFonts w:ascii="Times New Roman" w:eastAsia="Times New Roman" w:hAnsi="Times New Roman" w:cs="Times New Roman"/>
          <w:i/>
          <w:iCs/>
        </w:rPr>
        <w:t>and</w:t>
      </w:r>
      <w:r w:rsidR="000F3AF7" w:rsidRPr="00503629">
        <w:rPr>
          <w:rFonts w:ascii="Times New Roman" w:eastAsia="Times New Roman" w:hAnsi="Times New Roman" w:cs="Times New Roman"/>
        </w:rPr>
        <w:t xml:space="preserve"> civic conceptions of nationality (Feeney et al., 2020)</w:t>
      </w:r>
      <w:r w:rsidR="00064FF7" w:rsidRPr="00503629">
        <w:rPr>
          <w:rFonts w:ascii="Times New Roman" w:eastAsia="Times New Roman" w:hAnsi="Times New Roman" w:cs="Times New Roman"/>
        </w:rPr>
        <w:t>, at least for national categories without history of conflict</w:t>
      </w:r>
      <w:r w:rsidR="000F3AF7" w:rsidRPr="00503629">
        <w:rPr>
          <w:rFonts w:ascii="Times New Roman" w:eastAsia="Times New Roman" w:hAnsi="Times New Roman" w:cs="Times New Roman"/>
        </w:rPr>
        <w:t xml:space="preserve">. </w:t>
      </w:r>
      <w:r w:rsidR="00BC77B7" w:rsidRPr="00503629">
        <w:rPr>
          <w:rFonts w:ascii="Times New Roman" w:eastAsia="Times New Roman" w:hAnsi="Times New Roman" w:cs="Times New Roman"/>
        </w:rPr>
        <w:t xml:space="preserve">In NI, four- to eleven-year-old </w:t>
      </w:r>
      <w:r w:rsidR="00B57569" w:rsidRPr="00503629">
        <w:rPr>
          <w:rFonts w:ascii="Times New Roman" w:eastAsia="Times New Roman" w:hAnsi="Times New Roman" w:cs="Times New Roman"/>
        </w:rPr>
        <w:t>children</w:t>
      </w:r>
      <w:r w:rsidR="00BC77B7" w:rsidRPr="00503629">
        <w:rPr>
          <w:rFonts w:ascii="Times New Roman" w:eastAsia="Times New Roman" w:hAnsi="Times New Roman" w:cs="Times New Roman"/>
        </w:rPr>
        <w:t xml:space="preserve"> presented with hypothetical vignettes about an immigrant child whose parents were Polish but who grew up in NI, </w:t>
      </w:r>
      <w:r w:rsidR="00D735D3" w:rsidRPr="00503629">
        <w:rPr>
          <w:rFonts w:ascii="Times New Roman" w:eastAsia="Times New Roman" w:hAnsi="Times New Roman" w:cs="Times New Roman"/>
        </w:rPr>
        <w:t xml:space="preserve">and </w:t>
      </w:r>
      <w:r w:rsidR="00BC77B7" w:rsidRPr="00503629">
        <w:rPr>
          <w:rFonts w:ascii="Times New Roman" w:eastAsia="Times New Roman" w:hAnsi="Times New Roman" w:cs="Times New Roman"/>
        </w:rPr>
        <w:t>provid</w:t>
      </w:r>
      <w:r w:rsidR="00D735D3" w:rsidRPr="00503629">
        <w:rPr>
          <w:rFonts w:ascii="Times New Roman" w:eastAsia="Times New Roman" w:hAnsi="Times New Roman" w:cs="Times New Roman"/>
        </w:rPr>
        <w:t>ed with</w:t>
      </w:r>
      <w:r w:rsidR="00BC77B7" w:rsidRPr="00503629">
        <w:rPr>
          <w:rFonts w:ascii="Times New Roman" w:eastAsia="Times New Roman" w:hAnsi="Times New Roman" w:cs="Times New Roman"/>
        </w:rPr>
        <w:t xml:space="preserve"> varied information about the immigrant child’s place of birth (Poland versus NI) and accent (Polish versus Northern Irish)</w:t>
      </w:r>
      <w:r w:rsidR="00343773" w:rsidRPr="00503629">
        <w:rPr>
          <w:rFonts w:ascii="Times New Roman" w:eastAsia="Times New Roman" w:hAnsi="Times New Roman" w:cs="Times New Roman"/>
        </w:rPr>
        <w:t>. Children were asked the national</w:t>
      </w:r>
      <w:r w:rsidR="00D735D3" w:rsidRPr="00503629">
        <w:rPr>
          <w:rFonts w:ascii="Times New Roman" w:eastAsia="Times New Roman" w:hAnsi="Times New Roman" w:cs="Times New Roman"/>
        </w:rPr>
        <w:t>ity</w:t>
      </w:r>
      <w:r w:rsidR="00343773" w:rsidRPr="00503629">
        <w:rPr>
          <w:rFonts w:ascii="Times New Roman" w:eastAsia="Times New Roman" w:hAnsi="Times New Roman" w:cs="Times New Roman"/>
        </w:rPr>
        <w:t xml:space="preserve"> of the immigrant child. Across vignettes, children’s modal response was ‘both Polish and Northern Irish</w:t>
      </w:r>
      <w:r w:rsidR="006161D7" w:rsidRPr="00503629">
        <w:rPr>
          <w:rFonts w:ascii="Times New Roman" w:eastAsia="Times New Roman" w:hAnsi="Times New Roman" w:cs="Times New Roman"/>
        </w:rPr>
        <w:t>,</w:t>
      </w:r>
      <w:r w:rsidR="00343773" w:rsidRPr="00503629">
        <w:rPr>
          <w:rFonts w:ascii="Times New Roman" w:eastAsia="Times New Roman" w:hAnsi="Times New Roman" w:cs="Times New Roman"/>
        </w:rPr>
        <w:t>’</w:t>
      </w:r>
      <w:r w:rsidR="006161D7" w:rsidRPr="00503629">
        <w:rPr>
          <w:rFonts w:ascii="Times New Roman" w:eastAsia="Times New Roman" w:hAnsi="Times New Roman" w:cs="Times New Roman"/>
        </w:rPr>
        <w:t xml:space="preserve"> suggesting that children </w:t>
      </w:r>
      <w:r w:rsidR="008652D1" w:rsidRPr="00503629">
        <w:rPr>
          <w:rFonts w:ascii="Times New Roman" w:eastAsia="Times New Roman" w:hAnsi="Times New Roman" w:cs="Times New Roman"/>
        </w:rPr>
        <w:t>do not have</w:t>
      </w:r>
      <w:r w:rsidR="006161D7" w:rsidRPr="00503629">
        <w:rPr>
          <w:rFonts w:ascii="Times New Roman" w:eastAsia="Times New Roman" w:hAnsi="Times New Roman" w:cs="Times New Roman"/>
        </w:rPr>
        <w:t xml:space="preserve"> </w:t>
      </w:r>
      <w:r w:rsidR="006161D7" w:rsidRPr="00503629">
        <w:rPr>
          <w:rFonts w:ascii="Times New Roman" w:eastAsia="Times New Roman" w:hAnsi="Times New Roman" w:cs="Times New Roman"/>
          <w:lang w:val="en"/>
        </w:rPr>
        <w:t>a strict ethnic nor a strict civic the</w:t>
      </w:r>
      <w:r w:rsidR="008652D1" w:rsidRPr="00503629">
        <w:rPr>
          <w:rFonts w:ascii="Times New Roman" w:eastAsia="Times New Roman" w:hAnsi="Times New Roman" w:cs="Times New Roman"/>
          <w:lang w:val="en"/>
        </w:rPr>
        <w:t>ory of nationality. Rather children’s conceptions of</w:t>
      </w:r>
      <w:r w:rsidR="006161D7" w:rsidRPr="00503629">
        <w:rPr>
          <w:rFonts w:ascii="Times New Roman" w:eastAsia="Times New Roman" w:hAnsi="Times New Roman" w:cs="Times New Roman"/>
          <w:lang w:val="en"/>
        </w:rPr>
        <w:t xml:space="preserve"> </w:t>
      </w:r>
      <w:r w:rsidR="008652D1" w:rsidRPr="00503629">
        <w:rPr>
          <w:rFonts w:ascii="Times New Roman" w:eastAsia="Times New Roman" w:hAnsi="Times New Roman" w:cs="Times New Roman"/>
          <w:lang w:val="en"/>
        </w:rPr>
        <w:t>national categories</w:t>
      </w:r>
      <w:r w:rsidR="0096318D" w:rsidRPr="00503629">
        <w:rPr>
          <w:rFonts w:ascii="Times New Roman" w:eastAsia="Times New Roman" w:hAnsi="Times New Roman" w:cs="Times New Roman"/>
          <w:lang w:val="en"/>
        </w:rPr>
        <w:t xml:space="preserve"> can</w:t>
      </w:r>
      <w:r w:rsidR="006161D7" w:rsidRPr="00503629">
        <w:rPr>
          <w:rFonts w:ascii="Times New Roman" w:eastAsia="Times New Roman" w:hAnsi="Times New Roman" w:cs="Times New Roman"/>
          <w:lang w:val="en"/>
        </w:rPr>
        <w:t xml:space="preserve"> </w:t>
      </w:r>
      <w:r w:rsidR="00EE72FA" w:rsidRPr="00503629">
        <w:rPr>
          <w:rFonts w:ascii="Times New Roman" w:eastAsia="Times New Roman" w:hAnsi="Times New Roman" w:cs="Times New Roman"/>
          <w:lang w:val="en"/>
        </w:rPr>
        <w:t xml:space="preserve">be characterized by </w:t>
      </w:r>
      <w:r w:rsidR="006161D7" w:rsidRPr="00503629">
        <w:rPr>
          <w:rFonts w:ascii="Times New Roman" w:eastAsia="Times New Roman" w:hAnsi="Times New Roman" w:cs="Times New Roman"/>
          <w:lang w:val="en"/>
        </w:rPr>
        <w:t xml:space="preserve">elements of both </w:t>
      </w:r>
      <w:r w:rsidR="008652D1" w:rsidRPr="00503629">
        <w:rPr>
          <w:rFonts w:ascii="Times New Roman" w:eastAsia="Times New Roman" w:hAnsi="Times New Roman" w:cs="Times New Roman"/>
          <w:lang w:val="en"/>
        </w:rPr>
        <w:t xml:space="preserve">types of theories </w:t>
      </w:r>
      <w:r w:rsidR="006161D7" w:rsidRPr="00503629">
        <w:rPr>
          <w:rFonts w:ascii="Times New Roman" w:eastAsia="Times New Roman" w:hAnsi="Times New Roman" w:cs="Times New Roman"/>
          <w:lang w:val="en"/>
        </w:rPr>
        <w:t>(Feeney et al., 2020).</w:t>
      </w:r>
      <w:r w:rsidR="00B63AB0" w:rsidRPr="00503629">
        <w:rPr>
          <w:rFonts w:ascii="Times New Roman" w:eastAsia="Times New Roman" w:hAnsi="Times New Roman" w:cs="Times New Roman"/>
          <w:lang w:val="en"/>
        </w:rPr>
        <w:t xml:space="preserve"> Further research is necessary on children’s ethnic and civic conceptions of nationality in divided societies</w:t>
      </w:r>
      <w:r w:rsidR="00CD1B2F" w:rsidRPr="00503629">
        <w:rPr>
          <w:rFonts w:ascii="Times New Roman" w:eastAsia="Times New Roman" w:hAnsi="Times New Roman" w:cs="Times New Roman"/>
          <w:lang w:val="en"/>
        </w:rPr>
        <w:t xml:space="preserve">, including both newcomer nationalities as well as </w:t>
      </w:r>
      <w:r w:rsidR="00B57AD4" w:rsidRPr="00503629">
        <w:rPr>
          <w:rFonts w:ascii="Times New Roman" w:eastAsia="Times New Roman" w:hAnsi="Times New Roman" w:cs="Times New Roman"/>
          <w:lang w:val="en"/>
        </w:rPr>
        <w:t xml:space="preserve">ethno-national categories relevant to </w:t>
      </w:r>
      <w:r w:rsidR="00CD1B2F" w:rsidRPr="00503629">
        <w:rPr>
          <w:rFonts w:ascii="Times New Roman" w:eastAsia="Times New Roman" w:hAnsi="Times New Roman" w:cs="Times New Roman"/>
          <w:lang w:val="en"/>
        </w:rPr>
        <w:t>the historic divide (e.g., Gallagher &amp; Cairns, 2011)</w:t>
      </w:r>
      <w:r w:rsidR="00B63AB0" w:rsidRPr="00503629">
        <w:rPr>
          <w:rFonts w:ascii="Times New Roman" w:eastAsia="Times New Roman" w:hAnsi="Times New Roman" w:cs="Times New Roman"/>
          <w:lang w:val="en"/>
        </w:rPr>
        <w:t xml:space="preserve">. </w:t>
      </w:r>
      <w:bookmarkStart w:id="7" w:name="_Hlk50625836"/>
      <w:r w:rsidR="00B63AB0" w:rsidRPr="00503629">
        <w:rPr>
          <w:rFonts w:ascii="Times New Roman" w:eastAsia="Times New Roman" w:hAnsi="Times New Roman" w:cs="Times New Roman"/>
          <w:lang w:val="en"/>
        </w:rPr>
        <w:t>As suggested here, children in societies characterized by a salient, dichotomous social division may hold stronger ethnic theories of nationality. However, Albanian children in Kosovo h</w:t>
      </w:r>
      <w:r w:rsidR="00D735D3" w:rsidRPr="00503629">
        <w:rPr>
          <w:rFonts w:ascii="Times New Roman" w:eastAsia="Times New Roman" w:hAnsi="Times New Roman" w:cs="Times New Roman"/>
          <w:lang w:val="en"/>
        </w:rPr>
        <w:t>e</w:t>
      </w:r>
      <w:r w:rsidR="00B63AB0" w:rsidRPr="00503629">
        <w:rPr>
          <w:rFonts w:ascii="Times New Roman" w:eastAsia="Times New Roman" w:hAnsi="Times New Roman" w:cs="Times New Roman"/>
          <w:lang w:val="en"/>
        </w:rPr>
        <w:t xml:space="preserve">ld preferences for </w:t>
      </w:r>
      <w:r w:rsidR="00D735D3" w:rsidRPr="00503629">
        <w:rPr>
          <w:rFonts w:ascii="Times New Roman" w:eastAsia="Times New Roman" w:hAnsi="Times New Roman" w:cs="Times New Roman"/>
          <w:lang w:val="en"/>
        </w:rPr>
        <w:t>images integrating</w:t>
      </w:r>
      <w:r w:rsidR="00B63AB0" w:rsidRPr="00503629">
        <w:rPr>
          <w:rFonts w:ascii="Times New Roman" w:eastAsia="Times New Roman" w:hAnsi="Times New Roman" w:cs="Times New Roman"/>
          <w:lang w:val="en"/>
        </w:rPr>
        <w:t xml:space="preserve"> national and ethnic flags, suggesting the potential for </w:t>
      </w:r>
      <w:r w:rsidR="00A325A0" w:rsidRPr="00503629">
        <w:rPr>
          <w:rFonts w:ascii="Times New Roman" w:eastAsia="Times New Roman" w:hAnsi="Times New Roman" w:cs="Times New Roman"/>
          <w:lang w:val="en"/>
        </w:rPr>
        <w:t xml:space="preserve">the amalgamation of </w:t>
      </w:r>
      <w:r w:rsidR="00B63AB0" w:rsidRPr="00503629">
        <w:rPr>
          <w:rFonts w:ascii="Times New Roman" w:eastAsia="Times New Roman" w:hAnsi="Times New Roman" w:cs="Times New Roman"/>
          <w:lang w:val="en"/>
        </w:rPr>
        <w:t>civic</w:t>
      </w:r>
      <w:r w:rsidR="00A325A0" w:rsidRPr="00503629">
        <w:rPr>
          <w:rFonts w:ascii="Times New Roman" w:eastAsia="Times New Roman" w:hAnsi="Times New Roman" w:cs="Times New Roman"/>
          <w:lang w:val="en"/>
        </w:rPr>
        <w:t xml:space="preserve"> and ethnic</w:t>
      </w:r>
      <w:r w:rsidR="00B63AB0" w:rsidRPr="00503629">
        <w:rPr>
          <w:rFonts w:ascii="Times New Roman" w:eastAsia="Times New Roman" w:hAnsi="Times New Roman" w:cs="Times New Roman"/>
          <w:lang w:val="en"/>
        </w:rPr>
        <w:t xml:space="preserve"> conceptions of nationality</w:t>
      </w:r>
      <w:r w:rsidR="00D735D3" w:rsidRPr="00503629">
        <w:rPr>
          <w:rFonts w:ascii="Times New Roman" w:eastAsia="Times New Roman" w:hAnsi="Times New Roman" w:cs="Times New Roman"/>
          <w:lang w:val="en"/>
        </w:rPr>
        <w:t xml:space="preserve"> in childhood</w:t>
      </w:r>
      <w:r w:rsidR="00B63AB0" w:rsidRPr="00503629">
        <w:rPr>
          <w:rFonts w:ascii="Times New Roman" w:eastAsia="Times New Roman" w:hAnsi="Times New Roman" w:cs="Times New Roman"/>
          <w:lang w:val="en"/>
        </w:rPr>
        <w:t>.</w:t>
      </w:r>
      <w:r w:rsidR="00D91040" w:rsidRPr="00503629">
        <w:rPr>
          <w:rFonts w:ascii="Times New Roman" w:eastAsia="Times New Roman" w:hAnsi="Times New Roman" w:cs="Times New Roman"/>
          <w:lang w:val="en"/>
        </w:rPr>
        <w:t xml:space="preserve"> Using flags as</w:t>
      </w:r>
      <w:r w:rsidR="00757E71" w:rsidRPr="00503629">
        <w:rPr>
          <w:rFonts w:ascii="Times New Roman" w:eastAsia="Times New Roman" w:hAnsi="Times New Roman" w:cs="Times New Roman"/>
          <w:lang w:val="en"/>
        </w:rPr>
        <w:t xml:space="preserve"> conventionally agreed </w:t>
      </w:r>
      <w:r w:rsidR="00D91040" w:rsidRPr="00503629">
        <w:rPr>
          <w:rFonts w:ascii="Times New Roman" w:eastAsia="Times New Roman" w:hAnsi="Times New Roman" w:cs="Times New Roman"/>
          <w:lang w:val="en"/>
        </w:rPr>
        <w:t>symbol</w:t>
      </w:r>
      <w:r w:rsidR="001303D1" w:rsidRPr="00503629">
        <w:rPr>
          <w:rFonts w:ascii="Times New Roman" w:eastAsia="Times New Roman" w:hAnsi="Times New Roman" w:cs="Times New Roman"/>
          <w:lang w:val="en"/>
        </w:rPr>
        <w:t>s</w:t>
      </w:r>
      <w:r w:rsidR="00D91040" w:rsidRPr="00503629">
        <w:rPr>
          <w:rFonts w:ascii="Times New Roman" w:eastAsia="Times New Roman" w:hAnsi="Times New Roman" w:cs="Times New Roman"/>
          <w:lang w:val="en"/>
        </w:rPr>
        <w:t xml:space="preserve"> of a </w:t>
      </w:r>
      <w:r w:rsidR="00425598" w:rsidRPr="00503629">
        <w:rPr>
          <w:rFonts w:ascii="Times New Roman" w:eastAsia="Times New Roman" w:hAnsi="Times New Roman" w:cs="Times New Roman"/>
          <w:lang w:val="en"/>
        </w:rPr>
        <w:t xml:space="preserve">common social identity </w:t>
      </w:r>
      <w:r w:rsidR="00757E71" w:rsidRPr="00503629">
        <w:rPr>
          <w:rFonts w:ascii="Times New Roman" w:eastAsia="Times New Roman" w:hAnsi="Times New Roman" w:cs="Times New Roman"/>
          <w:lang w:val="en"/>
        </w:rPr>
        <w:t>(e.g.</w:t>
      </w:r>
      <w:r w:rsidR="003F1746" w:rsidRPr="00503629">
        <w:rPr>
          <w:rFonts w:ascii="Times New Roman" w:eastAsia="Times New Roman" w:hAnsi="Times New Roman" w:cs="Times New Roman"/>
          <w:lang w:val="en"/>
        </w:rPr>
        <w:t xml:space="preserve"> Maloku et al., 2016; McKeown, 2014</w:t>
      </w:r>
      <w:r w:rsidR="00757E71" w:rsidRPr="00503629">
        <w:rPr>
          <w:rFonts w:ascii="Times New Roman" w:eastAsia="Times New Roman" w:hAnsi="Times New Roman" w:cs="Times New Roman"/>
          <w:lang w:val="en"/>
        </w:rPr>
        <w:t xml:space="preserve">) </w:t>
      </w:r>
      <w:r w:rsidR="00425598" w:rsidRPr="00503629">
        <w:rPr>
          <w:rFonts w:ascii="Times New Roman" w:eastAsia="Times New Roman" w:hAnsi="Times New Roman" w:cs="Times New Roman"/>
          <w:lang w:val="en"/>
        </w:rPr>
        <w:t xml:space="preserve">and </w:t>
      </w:r>
      <w:r w:rsidR="00A21829" w:rsidRPr="00503629">
        <w:rPr>
          <w:rFonts w:ascii="Times New Roman" w:eastAsia="Times New Roman" w:hAnsi="Times New Roman" w:cs="Times New Roman"/>
          <w:lang w:val="en"/>
        </w:rPr>
        <w:t xml:space="preserve">to </w:t>
      </w:r>
      <w:r w:rsidR="00757E71" w:rsidRPr="00503629">
        <w:rPr>
          <w:rFonts w:ascii="Times New Roman" w:hAnsi="Times New Roman" w:cs="Times New Roman"/>
        </w:rPr>
        <w:t xml:space="preserve">represent people sharing common allegiances and goals </w:t>
      </w:r>
      <w:r w:rsidR="00757E71" w:rsidRPr="00503629">
        <w:rPr>
          <w:rFonts w:ascii="Times New Roman" w:eastAsia="Times New Roman" w:hAnsi="Times New Roman" w:cs="Times New Roman"/>
          <w:lang w:val="en"/>
        </w:rPr>
        <w:t>(</w:t>
      </w:r>
      <w:r w:rsidR="00757E71" w:rsidRPr="00503629">
        <w:rPr>
          <w:rFonts w:ascii="Times New Roman" w:hAnsi="Times New Roman" w:cs="Times New Roman"/>
        </w:rPr>
        <w:t>Wienstein, 1957)</w:t>
      </w:r>
      <w:r w:rsidR="00425598" w:rsidRPr="00503629">
        <w:rPr>
          <w:rFonts w:ascii="Times New Roman" w:eastAsia="Times New Roman" w:hAnsi="Times New Roman" w:cs="Times New Roman"/>
          <w:lang w:val="en"/>
        </w:rPr>
        <w:t xml:space="preserve"> may </w:t>
      </w:r>
      <w:r w:rsidR="00D91040" w:rsidRPr="00503629">
        <w:rPr>
          <w:rFonts w:ascii="Times New Roman" w:eastAsia="Times New Roman" w:hAnsi="Times New Roman" w:cs="Times New Roman"/>
          <w:lang w:val="en"/>
        </w:rPr>
        <w:t>foster civic versus ethnic conceptions of nationality</w:t>
      </w:r>
      <w:r w:rsidR="00425598" w:rsidRPr="00503629">
        <w:rPr>
          <w:rFonts w:ascii="Times New Roman" w:eastAsia="Times New Roman" w:hAnsi="Times New Roman" w:cs="Times New Roman"/>
          <w:lang w:val="en"/>
        </w:rPr>
        <w:t xml:space="preserve">, </w:t>
      </w:r>
      <w:r w:rsidR="005F7B3E" w:rsidRPr="00503629">
        <w:rPr>
          <w:rFonts w:ascii="Times New Roman" w:eastAsia="Times New Roman" w:hAnsi="Times New Roman" w:cs="Times New Roman"/>
          <w:lang w:val="en"/>
        </w:rPr>
        <w:t>which has been found to moderate the link between ingroup identification and outgroup prejudice</w:t>
      </w:r>
      <w:r w:rsidR="00425598" w:rsidRPr="00503629">
        <w:rPr>
          <w:rFonts w:ascii="Times New Roman" w:eastAsia="Times New Roman" w:hAnsi="Times New Roman" w:cs="Times New Roman"/>
          <w:lang w:val="en"/>
        </w:rPr>
        <w:t xml:space="preserve"> </w:t>
      </w:r>
      <w:r w:rsidR="005F7B3E" w:rsidRPr="00503629">
        <w:rPr>
          <w:rFonts w:ascii="Times New Roman" w:eastAsia="Times New Roman" w:hAnsi="Times New Roman" w:cs="Times New Roman"/>
          <w:lang w:val="en"/>
        </w:rPr>
        <w:t>(Pehrson, Vignoles &amp; Brown, 2009)</w:t>
      </w:r>
      <w:r w:rsidR="00425598" w:rsidRPr="00503629">
        <w:rPr>
          <w:rFonts w:ascii="Times New Roman" w:eastAsia="Times New Roman" w:hAnsi="Times New Roman" w:cs="Times New Roman"/>
          <w:lang w:val="en"/>
        </w:rPr>
        <w:t>.</w:t>
      </w:r>
      <w:r w:rsidR="00D91040" w:rsidRPr="00503629">
        <w:rPr>
          <w:rFonts w:ascii="Times New Roman" w:eastAsia="Times New Roman" w:hAnsi="Times New Roman" w:cs="Times New Roman"/>
          <w:lang w:val="en"/>
        </w:rPr>
        <w:t xml:space="preserve"> </w:t>
      </w:r>
      <w:r w:rsidR="00B63AB0" w:rsidRPr="00503629">
        <w:rPr>
          <w:rFonts w:ascii="Times New Roman" w:eastAsia="Times New Roman" w:hAnsi="Times New Roman" w:cs="Times New Roman"/>
          <w:lang w:val="en"/>
        </w:rPr>
        <w:t xml:space="preserve">   </w:t>
      </w:r>
    </w:p>
    <w:bookmarkEnd w:id="7"/>
    <w:p w14:paraId="1330DE22" w14:textId="5638014B" w:rsidR="007B152E" w:rsidRPr="00503629" w:rsidRDefault="00CD1B2F" w:rsidP="00811AFD">
      <w:pPr>
        <w:spacing w:line="480" w:lineRule="auto"/>
        <w:rPr>
          <w:rFonts w:ascii="Times New Roman" w:hAnsi="Times New Roman" w:cs="Times New Roman"/>
          <w:b/>
          <w:bCs/>
        </w:rPr>
      </w:pPr>
      <w:r w:rsidRPr="00503629">
        <w:rPr>
          <w:rFonts w:ascii="Times New Roman" w:hAnsi="Times New Roman" w:cs="Times New Roman"/>
          <w:b/>
          <w:bCs/>
        </w:rPr>
        <w:t>Conclusion</w:t>
      </w:r>
    </w:p>
    <w:p w14:paraId="70359E8E" w14:textId="0BCCC82C" w:rsidR="00876074" w:rsidRPr="00503629" w:rsidRDefault="00F30EF7" w:rsidP="00811AFD">
      <w:pPr>
        <w:spacing w:line="480" w:lineRule="auto"/>
        <w:ind w:firstLine="720"/>
        <w:rPr>
          <w:rFonts w:ascii="Times New Roman" w:hAnsi="Times New Roman" w:cs="Times New Roman"/>
        </w:rPr>
      </w:pPr>
      <w:r w:rsidRPr="00503629">
        <w:rPr>
          <w:rFonts w:ascii="Times New Roman" w:hAnsi="Times New Roman" w:cs="Times New Roman"/>
        </w:rPr>
        <w:lastRenderedPageBreak/>
        <w:t>W</w:t>
      </w:r>
      <w:r w:rsidR="00061FEF" w:rsidRPr="00503629">
        <w:rPr>
          <w:rFonts w:ascii="Times New Roman" w:hAnsi="Times New Roman" w:cs="Times New Roman"/>
        </w:rPr>
        <w:t xml:space="preserve">e demonstrate children’s </w:t>
      </w:r>
      <w:r w:rsidR="007B152E" w:rsidRPr="00503629">
        <w:rPr>
          <w:rFonts w:ascii="Times New Roman" w:hAnsi="Times New Roman" w:cs="Times New Roman"/>
        </w:rPr>
        <w:t>understanding of, and preference for, ethno-</w:t>
      </w:r>
      <w:r w:rsidR="00061FEF" w:rsidRPr="00503629">
        <w:rPr>
          <w:rFonts w:ascii="Times New Roman" w:hAnsi="Times New Roman" w:cs="Times New Roman"/>
        </w:rPr>
        <w:t xml:space="preserve">national </w:t>
      </w:r>
      <w:r w:rsidR="007B152E" w:rsidRPr="00503629">
        <w:rPr>
          <w:rFonts w:ascii="Times New Roman" w:hAnsi="Times New Roman" w:cs="Times New Roman"/>
        </w:rPr>
        <w:t>flag</w:t>
      </w:r>
      <w:r w:rsidRPr="00503629">
        <w:rPr>
          <w:rFonts w:ascii="Times New Roman" w:hAnsi="Times New Roman" w:cs="Times New Roman"/>
        </w:rPr>
        <w:t>s across three post-accord societies</w:t>
      </w:r>
      <w:r w:rsidR="007B152E" w:rsidRPr="00503629">
        <w:rPr>
          <w:rFonts w:ascii="Times New Roman" w:hAnsi="Times New Roman" w:cs="Times New Roman"/>
        </w:rPr>
        <w:t xml:space="preserve">. Children </w:t>
      </w:r>
      <w:r w:rsidR="00A45D9E" w:rsidRPr="00503629">
        <w:rPr>
          <w:rFonts w:ascii="Times New Roman" w:hAnsi="Times New Roman" w:cs="Times New Roman"/>
        </w:rPr>
        <w:t>evidenced</w:t>
      </w:r>
      <w:r w:rsidR="007B152E" w:rsidRPr="00503629">
        <w:rPr>
          <w:rFonts w:ascii="Times New Roman" w:hAnsi="Times New Roman" w:cs="Times New Roman"/>
        </w:rPr>
        <w:t xml:space="preserve"> systematic reasoning about ethno-national categories despite the complexity of abstract national categories, especially in societies where nationality and national borders are historically contested.  In line with SIDT, children’s ethno-national </w:t>
      </w:r>
      <w:r w:rsidR="00CD1B2F" w:rsidRPr="00503629">
        <w:rPr>
          <w:rFonts w:ascii="Times New Roman" w:hAnsi="Times New Roman" w:cs="Times New Roman"/>
        </w:rPr>
        <w:t xml:space="preserve">flag </w:t>
      </w:r>
      <w:r w:rsidR="00A372F8" w:rsidRPr="00503629">
        <w:rPr>
          <w:rFonts w:ascii="Times New Roman" w:hAnsi="Times New Roman" w:cs="Times New Roman"/>
        </w:rPr>
        <w:t>awareness and ingroup preference increased with age</w:t>
      </w:r>
      <w:r w:rsidR="00B963FA" w:rsidRPr="00503629">
        <w:rPr>
          <w:rFonts w:ascii="Times New Roman" w:hAnsi="Times New Roman" w:cs="Times New Roman"/>
        </w:rPr>
        <w:t>. Contextual factors such as socio-political context and group status influenced children’s ethno-national categories</w:t>
      </w:r>
      <w:r w:rsidR="00687B96" w:rsidRPr="00503629">
        <w:rPr>
          <w:rFonts w:ascii="Times New Roman" w:hAnsi="Times New Roman" w:cs="Times New Roman"/>
        </w:rPr>
        <w:t xml:space="preserve"> and preferences. When presented with integrated versus divided ethno-national symbols, most children preferred division. </w:t>
      </w:r>
      <w:r w:rsidRPr="00503629">
        <w:rPr>
          <w:rFonts w:ascii="Times New Roman" w:hAnsi="Times New Roman" w:cs="Times New Roman"/>
        </w:rPr>
        <w:t xml:space="preserve">Such group-based national cognition in children aligns with ethnic construals of nationality, which has potential implications for intergroup relations. </w:t>
      </w:r>
      <w:r w:rsidR="00257115" w:rsidRPr="00503629">
        <w:rPr>
          <w:rFonts w:ascii="Times New Roman" w:hAnsi="Times New Roman" w:cs="Times New Roman"/>
        </w:rPr>
        <w:t xml:space="preserve">Future research should investigate factors that promote </w:t>
      </w:r>
      <w:r w:rsidR="00687B96" w:rsidRPr="00503629">
        <w:rPr>
          <w:rFonts w:ascii="Times New Roman" w:hAnsi="Times New Roman" w:cs="Times New Roman"/>
        </w:rPr>
        <w:t xml:space="preserve">unifying national </w:t>
      </w:r>
      <w:r w:rsidR="00257115" w:rsidRPr="00503629">
        <w:rPr>
          <w:rFonts w:ascii="Times New Roman" w:hAnsi="Times New Roman" w:cs="Times New Roman"/>
        </w:rPr>
        <w:t>symbols, while also protecting the rights of minority groups</w:t>
      </w:r>
      <w:r w:rsidR="003F1746" w:rsidRPr="00503629">
        <w:rPr>
          <w:rFonts w:ascii="Times New Roman" w:hAnsi="Times New Roman" w:cs="Times New Roman"/>
        </w:rPr>
        <w:t xml:space="preserve"> (e.g.</w:t>
      </w:r>
      <w:r w:rsidR="003F1746" w:rsidRPr="00503629">
        <w:rPr>
          <w:rFonts w:ascii="Times New Roman" w:eastAsia="Times New Roman" w:hAnsi="Times New Roman" w:cs="Times New Roman"/>
          <w:lang w:val="en"/>
        </w:rPr>
        <w:t xml:space="preserve"> </w:t>
      </w:r>
      <w:r w:rsidR="003F1746" w:rsidRPr="00503629">
        <w:rPr>
          <w:rFonts w:ascii="Times New Roman" w:hAnsi="Times New Roman" w:cs="Times New Roman"/>
          <w:lang w:val="en"/>
        </w:rPr>
        <w:t>Maloku et al., 2016; McKeown, 2014)</w:t>
      </w:r>
      <w:r w:rsidR="00257115" w:rsidRPr="00503629">
        <w:rPr>
          <w:rFonts w:ascii="Times New Roman" w:hAnsi="Times New Roman" w:cs="Times New Roman"/>
        </w:rPr>
        <w:t xml:space="preserve">, among </w:t>
      </w:r>
      <w:r w:rsidR="00687B96" w:rsidRPr="00503629">
        <w:rPr>
          <w:rFonts w:ascii="Times New Roman" w:hAnsi="Times New Roman" w:cs="Times New Roman"/>
        </w:rPr>
        <w:t xml:space="preserve">future generations in divided societies. </w:t>
      </w:r>
    </w:p>
    <w:p w14:paraId="03324B20" w14:textId="77777777" w:rsidR="007B152E" w:rsidRPr="00503629" w:rsidRDefault="007B152E" w:rsidP="00811AFD">
      <w:pPr>
        <w:spacing w:line="480" w:lineRule="auto"/>
        <w:rPr>
          <w:rFonts w:ascii="Times New Roman" w:hAnsi="Times New Roman" w:cs="Times New Roman"/>
          <w:b/>
          <w:bCs/>
        </w:rPr>
      </w:pPr>
      <w:r w:rsidRPr="00503629">
        <w:rPr>
          <w:rFonts w:ascii="Times New Roman" w:hAnsi="Times New Roman" w:cs="Times New Roman"/>
          <w:b/>
          <w:bCs/>
        </w:rPr>
        <w:br w:type="page"/>
      </w:r>
    </w:p>
    <w:p w14:paraId="29A924A0" w14:textId="77777777" w:rsidR="004305FB" w:rsidRPr="00503629" w:rsidRDefault="004B7B26" w:rsidP="00E05CB4">
      <w:pPr>
        <w:spacing w:line="480" w:lineRule="auto"/>
        <w:jc w:val="center"/>
        <w:rPr>
          <w:rFonts w:ascii="Times New Roman" w:hAnsi="Times New Roman" w:cs="Times New Roman"/>
          <w:b/>
          <w:bCs/>
        </w:rPr>
      </w:pPr>
      <w:r w:rsidRPr="00503629">
        <w:rPr>
          <w:rFonts w:ascii="Times New Roman" w:hAnsi="Times New Roman" w:cs="Times New Roman"/>
          <w:b/>
          <w:bCs/>
        </w:rPr>
        <w:lastRenderedPageBreak/>
        <w:t>References</w:t>
      </w:r>
    </w:p>
    <w:p w14:paraId="1EDDD94D" w14:textId="14B8B7E6" w:rsidR="006012CB" w:rsidRPr="00503629" w:rsidRDefault="00811AFD" w:rsidP="006012CB">
      <w:pPr>
        <w:spacing w:line="480" w:lineRule="auto"/>
        <w:ind w:left="720" w:hanging="720"/>
        <w:rPr>
          <w:rFonts w:ascii="Times New Roman" w:hAnsi="Times New Roman" w:cs="Times New Roman"/>
        </w:rPr>
      </w:pPr>
      <w:r w:rsidRPr="00503629">
        <w:rPr>
          <w:rFonts w:ascii="Times New Roman" w:hAnsi="Times New Roman" w:cs="Times New Roman"/>
        </w:rPr>
        <w:t xml:space="preserve">Aboud, F. E. (1988). </w:t>
      </w:r>
      <w:r w:rsidRPr="00503629">
        <w:rPr>
          <w:rFonts w:ascii="Times New Roman" w:hAnsi="Times New Roman" w:cs="Times New Roman"/>
          <w:i/>
          <w:iCs/>
        </w:rPr>
        <w:t>Children and prejudice</w:t>
      </w:r>
      <w:r w:rsidRPr="00503629">
        <w:rPr>
          <w:rFonts w:ascii="Times New Roman" w:hAnsi="Times New Roman" w:cs="Times New Roman"/>
        </w:rPr>
        <w:t>. Oxford: Basil Blackwell Inc.</w:t>
      </w:r>
    </w:p>
    <w:p w14:paraId="194E1181" w14:textId="1DE7A180" w:rsidR="006012CB" w:rsidRPr="00503629" w:rsidRDefault="006012CB" w:rsidP="006012CB">
      <w:pPr>
        <w:spacing w:line="480" w:lineRule="auto"/>
        <w:ind w:left="720" w:hanging="720"/>
        <w:rPr>
          <w:rFonts w:ascii="Times New Roman" w:hAnsi="Times New Roman" w:cs="Times New Roman"/>
        </w:rPr>
      </w:pPr>
      <w:r w:rsidRPr="00503629">
        <w:rPr>
          <w:rFonts w:ascii="Times New Roman" w:hAnsi="Times New Roman" w:cs="Times New Roman"/>
        </w:rPr>
        <w:t xml:space="preserve">Anderson, B. (1983). </w:t>
      </w:r>
      <w:r w:rsidRPr="00503629">
        <w:rPr>
          <w:rFonts w:ascii="Times New Roman" w:hAnsi="Times New Roman" w:cs="Times New Roman"/>
          <w:i/>
          <w:iCs/>
        </w:rPr>
        <w:t>Imagined Communities: Reflections on the Origin and Spread of Nationalism</w:t>
      </w:r>
      <w:r w:rsidRPr="00503629">
        <w:rPr>
          <w:rFonts w:ascii="Times New Roman" w:hAnsi="Times New Roman" w:cs="Times New Roman"/>
        </w:rPr>
        <w:t>. London: Verso.</w:t>
      </w:r>
    </w:p>
    <w:p w14:paraId="2304A929" w14:textId="39724B7C"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ARK. </w:t>
      </w:r>
      <w:r w:rsidRPr="00503629">
        <w:rPr>
          <w:rFonts w:ascii="Times New Roman" w:hAnsi="Times New Roman" w:cs="Times New Roman"/>
          <w:i/>
          <w:iCs/>
        </w:rPr>
        <w:t>Northern Ireland Life and Times Survey</w:t>
      </w:r>
      <w:r w:rsidRPr="00503629">
        <w:rPr>
          <w:rFonts w:ascii="Times New Roman" w:hAnsi="Times New Roman" w:cs="Times New Roman"/>
        </w:rPr>
        <w:t>. (2019). ARK www.ark.ac.uk/nilt, June 2020.</w:t>
      </w:r>
    </w:p>
    <w:p w14:paraId="4E3D6316" w14:textId="0165664E" w:rsidR="006C1839" w:rsidRPr="00503629" w:rsidRDefault="006C1839" w:rsidP="006C1839">
      <w:pPr>
        <w:spacing w:line="480" w:lineRule="auto"/>
        <w:ind w:left="720" w:hanging="720"/>
        <w:rPr>
          <w:rFonts w:ascii="Times New Roman" w:hAnsi="Times New Roman" w:cs="Times New Roman"/>
        </w:rPr>
      </w:pPr>
      <w:r w:rsidRPr="00503629">
        <w:rPr>
          <w:rFonts w:ascii="Times New Roman" w:hAnsi="Times New Roman" w:cs="Times New Roman"/>
        </w:rPr>
        <w:t xml:space="preserve">Atanasov, P. (2005). Macedonian multicultural model: Class and ethnicity as factors of mobilization. In I. Dodovski (Ed.), </w:t>
      </w:r>
      <w:r w:rsidRPr="00503629">
        <w:rPr>
          <w:rFonts w:ascii="Times New Roman" w:hAnsi="Times New Roman" w:cs="Times New Roman"/>
          <w:i/>
        </w:rPr>
        <w:t>Multiculturalism in Macedonia: An emerging model</w:t>
      </w:r>
      <w:r w:rsidRPr="00503629">
        <w:rPr>
          <w:rFonts w:ascii="Times New Roman" w:hAnsi="Times New Roman" w:cs="Times New Roman"/>
        </w:rPr>
        <w:t xml:space="preserve"> (pp. 55-66). Skopje: Open Society Institute Macedonia.</w:t>
      </w:r>
    </w:p>
    <w:p w14:paraId="04DA5E45" w14:textId="77777777" w:rsidR="00811AFD" w:rsidRPr="00503629" w:rsidRDefault="00811AFD" w:rsidP="006C1839">
      <w:pPr>
        <w:spacing w:line="480" w:lineRule="auto"/>
        <w:ind w:left="720" w:hanging="720"/>
        <w:rPr>
          <w:rFonts w:ascii="Times New Roman" w:hAnsi="Times New Roman" w:cs="Times New Roman"/>
        </w:rPr>
      </w:pPr>
      <w:r w:rsidRPr="00503629">
        <w:rPr>
          <w:rFonts w:ascii="Times New Roman" w:hAnsi="Times New Roman" w:cs="Times New Roman"/>
        </w:rPr>
        <w:t xml:space="preserve">Barrett, M. (2002). </w:t>
      </w:r>
      <w:r w:rsidRPr="00503629">
        <w:rPr>
          <w:rFonts w:ascii="Times New Roman" w:hAnsi="Times New Roman" w:cs="Times New Roman"/>
          <w:i/>
          <w:iCs/>
        </w:rPr>
        <w:t xml:space="preserve">Children’s views of Britain and Britishness in 2001 </w:t>
      </w:r>
      <w:r w:rsidRPr="00503629">
        <w:rPr>
          <w:rFonts w:ascii="Times New Roman" w:hAnsi="Times New Roman" w:cs="Times New Roman"/>
        </w:rPr>
        <w:t>[Keynote address]</w:t>
      </w:r>
      <w:r w:rsidRPr="00503629">
        <w:rPr>
          <w:rFonts w:ascii="Times New Roman" w:hAnsi="Times New Roman" w:cs="Times New Roman"/>
          <w:i/>
          <w:iCs/>
        </w:rPr>
        <w:t>.</w:t>
      </w:r>
      <w:r w:rsidRPr="00503629">
        <w:rPr>
          <w:rFonts w:ascii="Times New Roman" w:hAnsi="Times New Roman" w:cs="Times New Roman"/>
        </w:rPr>
        <w:t xml:space="preserve"> Annual Conference of the Developmental Psychology Section of the British Psychological Society, University of Sussex. </w:t>
      </w:r>
      <w:hyperlink r:id="rId9" w:history="1">
        <w:r w:rsidRPr="00503629">
          <w:rPr>
            <w:rStyle w:val="Hyperlink"/>
            <w:rFonts w:ascii="Times New Roman" w:hAnsi="Times New Roman" w:cs="Times New Roman"/>
            <w:color w:val="auto"/>
          </w:rPr>
          <w:t>http://epubs.surrey.ac.uk/1644/1/fulltext.pdf</w:t>
        </w:r>
      </w:hyperlink>
    </w:p>
    <w:p w14:paraId="485F1E69"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Barrett, M. (2013). </w:t>
      </w:r>
      <w:r w:rsidRPr="00503629">
        <w:rPr>
          <w:rFonts w:ascii="Times New Roman" w:hAnsi="Times New Roman" w:cs="Times New Roman"/>
          <w:i/>
          <w:iCs/>
        </w:rPr>
        <w:t>Children's knowledge, beliefs and feelings about nations and national groups</w:t>
      </w:r>
      <w:r w:rsidRPr="00503629">
        <w:rPr>
          <w:rFonts w:ascii="Times New Roman" w:hAnsi="Times New Roman" w:cs="Times New Roman"/>
        </w:rPr>
        <w:t>. Psychology Press.</w:t>
      </w:r>
    </w:p>
    <w:p w14:paraId="041E7578"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Barrett, M., Wilson, H., &amp; Lyons, E. (2003). The development of national in‐group bias: English children's attributions of characteristics to English, American and German people. British </w:t>
      </w:r>
      <w:r w:rsidRPr="00503629">
        <w:rPr>
          <w:rFonts w:ascii="Times New Roman" w:hAnsi="Times New Roman" w:cs="Times New Roman"/>
          <w:i/>
          <w:iCs/>
        </w:rPr>
        <w:t>Journal of Developmental Psychology, 21</w:t>
      </w:r>
      <w:r w:rsidRPr="00503629">
        <w:rPr>
          <w:rFonts w:ascii="Times New Roman" w:hAnsi="Times New Roman" w:cs="Times New Roman"/>
        </w:rPr>
        <w:t>(2), 193-220.</w:t>
      </w:r>
    </w:p>
    <w:p w14:paraId="1F8D2F79"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Bar-Tal, D. (1997). Formation and change of ethnic and national stereotypes: An integrative model. </w:t>
      </w:r>
      <w:r w:rsidRPr="00503629">
        <w:rPr>
          <w:rFonts w:ascii="Times New Roman" w:hAnsi="Times New Roman" w:cs="Times New Roman"/>
          <w:i/>
          <w:iCs/>
        </w:rPr>
        <w:t>International Journal of Intercultural Relations</w:t>
      </w:r>
      <w:r w:rsidRPr="00503629">
        <w:rPr>
          <w:rFonts w:ascii="Times New Roman" w:hAnsi="Times New Roman" w:cs="Times New Roman"/>
        </w:rPr>
        <w:t>, </w:t>
      </w:r>
      <w:r w:rsidRPr="00503629">
        <w:rPr>
          <w:rFonts w:ascii="Times New Roman" w:hAnsi="Times New Roman" w:cs="Times New Roman"/>
          <w:i/>
          <w:iCs/>
        </w:rPr>
        <w:t>21</w:t>
      </w:r>
      <w:r w:rsidRPr="00503629">
        <w:rPr>
          <w:rFonts w:ascii="Times New Roman" w:hAnsi="Times New Roman" w:cs="Times New Roman"/>
        </w:rPr>
        <w:t>(4), 491-523.</w:t>
      </w:r>
    </w:p>
    <w:p w14:paraId="0662F540"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Bennett, M., Barrett, M., Karakozov, R., Kipiani, G., Lyons, E., Pavlenko, V., &amp; Riazanova, T. (2004).  Young children's evaluations of the ingroup and of outgroups: A multi‐national study. </w:t>
      </w:r>
      <w:r w:rsidRPr="00503629">
        <w:rPr>
          <w:rFonts w:ascii="Times New Roman" w:hAnsi="Times New Roman" w:cs="Times New Roman"/>
          <w:i/>
          <w:iCs/>
        </w:rPr>
        <w:t>Social development,</w:t>
      </w:r>
      <w:r w:rsidRPr="00503629">
        <w:rPr>
          <w:rFonts w:ascii="Times New Roman" w:hAnsi="Times New Roman" w:cs="Times New Roman"/>
        </w:rPr>
        <w:t> </w:t>
      </w:r>
      <w:r w:rsidRPr="00503629">
        <w:rPr>
          <w:rFonts w:ascii="Times New Roman" w:hAnsi="Times New Roman" w:cs="Times New Roman"/>
          <w:i/>
          <w:iCs/>
        </w:rPr>
        <w:t>13</w:t>
      </w:r>
      <w:r w:rsidRPr="00503629">
        <w:rPr>
          <w:rFonts w:ascii="Times New Roman" w:hAnsi="Times New Roman" w:cs="Times New Roman"/>
        </w:rPr>
        <w:t>(1), 124-141.</w:t>
      </w:r>
    </w:p>
    <w:p w14:paraId="1D6745E2"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Billig, M. (1995). </w:t>
      </w:r>
      <w:r w:rsidRPr="00503629">
        <w:rPr>
          <w:rFonts w:ascii="Times New Roman" w:hAnsi="Times New Roman" w:cs="Times New Roman"/>
          <w:i/>
          <w:iCs/>
        </w:rPr>
        <w:t>Banal nationalism</w:t>
      </w:r>
      <w:r w:rsidRPr="00503629">
        <w:rPr>
          <w:rFonts w:ascii="Times New Roman" w:hAnsi="Times New Roman" w:cs="Times New Roman"/>
        </w:rPr>
        <w:t>. London: Sage Publications.</w:t>
      </w:r>
    </w:p>
    <w:p w14:paraId="1DF0BA55" w14:textId="77777777" w:rsidR="00811AFD" w:rsidRPr="00503629" w:rsidRDefault="00811AFD" w:rsidP="00E05CB4">
      <w:pPr>
        <w:pStyle w:val="NormalWeb"/>
        <w:spacing w:before="0" w:beforeAutospacing="0" w:after="0" w:afterAutospacing="0" w:line="480" w:lineRule="auto"/>
        <w:ind w:left="720" w:hanging="720"/>
        <w:rPr>
          <w:sz w:val="22"/>
          <w:szCs w:val="22"/>
        </w:rPr>
      </w:pPr>
      <w:r w:rsidRPr="00503629">
        <w:rPr>
          <w:sz w:val="22"/>
          <w:szCs w:val="22"/>
        </w:rPr>
        <w:t xml:space="preserve">Brewer, M. (1999). The Psychology of Prejudice: Ingroup Love and Outgroup Hate? </w:t>
      </w:r>
      <w:r w:rsidRPr="00503629">
        <w:rPr>
          <w:i/>
          <w:iCs/>
          <w:sz w:val="22"/>
          <w:szCs w:val="22"/>
        </w:rPr>
        <w:t>Journal of Social Issues,</w:t>
      </w:r>
      <w:r w:rsidRPr="00503629">
        <w:rPr>
          <w:sz w:val="22"/>
          <w:szCs w:val="22"/>
        </w:rPr>
        <w:t xml:space="preserve"> </w:t>
      </w:r>
      <w:r w:rsidRPr="00503629">
        <w:rPr>
          <w:i/>
          <w:iCs/>
          <w:sz w:val="22"/>
          <w:szCs w:val="22"/>
        </w:rPr>
        <w:t>55</w:t>
      </w:r>
      <w:r w:rsidRPr="00503629">
        <w:rPr>
          <w:sz w:val="22"/>
          <w:szCs w:val="22"/>
        </w:rPr>
        <w:t xml:space="preserve">(3), 429-444. </w:t>
      </w:r>
      <w:hyperlink r:id="rId10" w:history="1">
        <w:r w:rsidRPr="00503629">
          <w:rPr>
            <w:rStyle w:val="Hyperlink"/>
            <w:color w:val="auto"/>
            <w:sz w:val="22"/>
            <w:szCs w:val="22"/>
          </w:rPr>
          <w:t>https://doi.org10.1111/0022-4537.00126</w:t>
        </w:r>
      </w:hyperlink>
    </w:p>
    <w:p w14:paraId="37291071"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lastRenderedPageBreak/>
        <w:t xml:space="preserve">Bryson, L. &amp; McCartney, C. (1994). Clashing symbols? A report on the use of flags, anthems and other national symbols in Northern Ireland. </w:t>
      </w:r>
      <w:r w:rsidRPr="00503629">
        <w:rPr>
          <w:rFonts w:ascii="Times New Roman" w:hAnsi="Times New Roman" w:cs="Times New Roman"/>
          <w:i/>
          <w:iCs/>
        </w:rPr>
        <w:t>Institute of Irish Studies</w:t>
      </w:r>
      <w:r w:rsidRPr="00503629">
        <w:rPr>
          <w:rFonts w:ascii="Times New Roman" w:hAnsi="Times New Roman" w:cs="Times New Roman"/>
        </w:rPr>
        <w:t>, The Queen's University of Belfast.</w:t>
      </w:r>
    </w:p>
    <w:p w14:paraId="3D68966B"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Butz, D. A. (2009) National symbols as agents of psychological and social change. </w:t>
      </w:r>
      <w:r w:rsidRPr="00503629">
        <w:rPr>
          <w:rFonts w:ascii="Times New Roman" w:hAnsi="Times New Roman" w:cs="Times New Roman"/>
          <w:i/>
          <w:iCs/>
        </w:rPr>
        <w:t>Political Psychology, 30</w:t>
      </w:r>
      <w:r w:rsidRPr="00503629">
        <w:rPr>
          <w:rFonts w:ascii="Times New Roman" w:hAnsi="Times New Roman" w:cs="Times New Roman"/>
        </w:rPr>
        <w:t xml:space="preserve">(5). </w:t>
      </w:r>
      <w:hyperlink r:id="rId11" w:history="1">
        <w:r w:rsidRPr="00503629">
          <w:rPr>
            <w:rStyle w:val="Hyperlink"/>
            <w:rFonts w:ascii="Times New Roman" w:hAnsi="Times New Roman" w:cs="Times New Roman"/>
            <w:color w:val="auto"/>
          </w:rPr>
          <w:t>https://doi.org/10.1111/j.1467-9221.2009.00725.x</w:t>
        </w:r>
      </w:hyperlink>
    </w:p>
    <w:p w14:paraId="705F58C4"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Carrington, B. &amp; Short, G. (1995). What makes a person British? Children’s conceptions of their national culture and identity. </w:t>
      </w:r>
      <w:r w:rsidRPr="00503629">
        <w:rPr>
          <w:rFonts w:ascii="Times New Roman" w:hAnsi="Times New Roman" w:cs="Times New Roman"/>
          <w:i/>
          <w:iCs/>
        </w:rPr>
        <w:t>Educational Studies</w:t>
      </w:r>
      <w:r w:rsidRPr="00503629">
        <w:rPr>
          <w:rFonts w:ascii="Times New Roman" w:hAnsi="Times New Roman" w:cs="Times New Roman"/>
        </w:rPr>
        <w:t xml:space="preserve">, </w:t>
      </w:r>
      <w:r w:rsidRPr="00503629">
        <w:rPr>
          <w:rFonts w:ascii="Times New Roman" w:hAnsi="Times New Roman" w:cs="Times New Roman"/>
          <w:i/>
          <w:iCs/>
        </w:rPr>
        <w:t>21</w:t>
      </w:r>
      <w:r w:rsidRPr="00503629">
        <w:rPr>
          <w:rFonts w:ascii="Times New Roman" w:hAnsi="Times New Roman" w:cs="Times New Roman"/>
        </w:rPr>
        <w:t xml:space="preserve">(2), 217-238. </w:t>
      </w:r>
      <w:hyperlink r:id="rId12" w:history="1">
        <w:r w:rsidRPr="00503629">
          <w:rPr>
            <w:rStyle w:val="Hyperlink"/>
            <w:rFonts w:ascii="Times New Roman" w:hAnsi="Times New Roman" w:cs="Times New Roman"/>
            <w:color w:val="auto"/>
          </w:rPr>
          <w:t>https://doi.org/10.1080/0305569950210206</w:t>
        </w:r>
      </w:hyperlink>
    </w:p>
    <w:p w14:paraId="14DD4580"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Connolly, P. (2003). The development of young children’s ethnic identities. In C. Vincent (Eds.), </w:t>
      </w:r>
      <w:r w:rsidRPr="00503629">
        <w:rPr>
          <w:rFonts w:ascii="Times New Roman" w:hAnsi="Times New Roman" w:cs="Times New Roman"/>
          <w:i/>
          <w:iCs/>
        </w:rPr>
        <w:t>Social Justice, Education and Identity</w:t>
      </w:r>
      <w:r w:rsidRPr="00503629">
        <w:rPr>
          <w:rFonts w:ascii="Times New Roman" w:hAnsi="Times New Roman" w:cs="Times New Roman"/>
        </w:rPr>
        <w:t xml:space="preserve"> (165-182). Routledge.</w:t>
      </w:r>
    </w:p>
    <w:p w14:paraId="07C0015E"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Davoodi, T., Soley, G., Harris, P. L., &amp; Blake, P. R. (2020). Essentialization of social categories across development in two cultures. </w:t>
      </w:r>
      <w:r w:rsidRPr="00503629">
        <w:rPr>
          <w:rFonts w:ascii="Times New Roman" w:hAnsi="Times New Roman" w:cs="Times New Roman"/>
          <w:i/>
          <w:iCs/>
        </w:rPr>
        <w:t>Child development, 91</w:t>
      </w:r>
      <w:r w:rsidRPr="00503629">
        <w:rPr>
          <w:rFonts w:ascii="Times New Roman" w:hAnsi="Times New Roman" w:cs="Times New Roman"/>
        </w:rPr>
        <w:t>(1), 289-306.</w:t>
      </w:r>
    </w:p>
    <w:p w14:paraId="6C0119A9" w14:textId="495D3012" w:rsidR="00811AFD" w:rsidRPr="00503629" w:rsidRDefault="00811AFD" w:rsidP="00E05CB4">
      <w:pPr>
        <w:spacing w:line="480" w:lineRule="auto"/>
        <w:ind w:left="720" w:hanging="720"/>
        <w:rPr>
          <w:rStyle w:val="Hyperlink"/>
          <w:rFonts w:ascii="Times New Roman" w:hAnsi="Times New Roman" w:cs="Times New Roman"/>
          <w:color w:val="auto"/>
        </w:rPr>
      </w:pPr>
      <w:r w:rsidRPr="00503629">
        <w:rPr>
          <w:rFonts w:ascii="Times New Roman" w:hAnsi="Times New Roman" w:cs="Times New Roman"/>
        </w:rPr>
        <w:t xml:space="preserve">DeJesus, J., Hwang, H., Dautel J. B., &amp; Kinzler, D. (2018). “American = English Speaker” before “American = White”: The development of children’s reasoning about nationality. </w:t>
      </w:r>
      <w:r w:rsidRPr="00503629">
        <w:rPr>
          <w:rFonts w:ascii="Times New Roman" w:hAnsi="Times New Roman" w:cs="Times New Roman"/>
          <w:i/>
          <w:iCs/>
        </w:rPr>
        <w:t>Child Development, 89</w:t>
      </w:r>
      <w:r w:rsidRPr="00503629">
        <w:rPr>
          <w:rFonts w:ascii="Times New Roman" w:hAnsi="Times New Roman" w:cs="Times New Roman"/>
        </w:rPr>
        <w:t xml:space="preserve">(5). </w:t>
      </w:r>
      <w:hyperlink r:id="rId13" w:history="1">
        <w:r w:rsidRPr="00503629">
          <w:rPr>
            <w:rStyle w:val="Hyperlink"/>
            <w:rFonts w:ascii="Times New Roman" w:hAnsi="Times New Roman" w:cs="Times New Roman"/>
            <w:color w:val="auto"/>
          </w:rPr>
          <w:t>https://doi.org/10.1111/cdev.12845</w:t>
        </w:r>
      </w:hyperlink>
    </w:p>
    <w:p w14:paraId="1709F603" w14:textId="22F0FFDB" w:rsidR="00D92E53" w:rsidRPr="00503629" w:rsidRDefault="00D92E53" w:rsidP="00D92E53">
      <w:pPr>
        <w:spacing w:line="480" w:lineRule="auto"/>
        <w:ind w:left="720" w:hanging="720"/>
        <w:rPr>
          <w:rStyle w:val="Hyperlink"/>
          <w:rFonts w:ascii="Times New Roman" w:hAnsi="Times New Roman" w:cs="Times New Roman"/>
          <w:color w:val="auto"/>
          <w:u w:val="none"/>
        </w:rPr>
      </w:pPr>
      <w:r w:rsidRPr="00503629">
        <w:rPr>
          <w:rFonts w:ascii="Times New Roman" w:hAnsi="Times New Roman" w:cs="Times New Roman"/>
        </w:rPr>
        <w:t xml:space="preserve">Eriksen, Thomas H. 1993. </w:t>
      </w:r>
      <w:r w:rsidRPr="00503629">
        <w:rPr>
          <w:rFonts w:ascii="Times New Roman" w:hAnsi="Times New Roman" w:cs="Times New Roman"/>
          <w:i/>
          <w:iCs/>
        </w:rPr>
        <w:t>Ethnicity &amp; Nationalism: Anthropological Perspectives</w:t>
      </w:r>
      <w:r w:rsidRPr="00503629">
        <w:rPr>
          <w:rFonts w:ascii="Times New Roman" w:hAnsi="Times New Roman" w:cs="Times New Roman"/>
        </w:rPr>
        <w:t>. London: Pluto Press.</w:t>
      </w:r>
    </w:p>
    <w:p w14:paraId="1230B1D0" w14:textId="77777777" w:rsidR="00731C1B" w:rsidRPr="00503629" w:rsidRDefault="00731C1B" w:rsidP="00731C1B">
      <w:pPr>
        <w:spacing w:line="480" w:lineRule="auto"/>
        <w:ind w:left="720" w:hanging="720"/>
        <w:rPr>
          <w:rFonts w:ascii="Times New Roman" w:hAnsi="Times New Roman" w:cs="Times New Roman"/>
        </w:rPr>
      </w:pPr>
      <w:r w:rsidRPr="00503629">
        <w:rPr>
          <w:rFonts w:ascii="Times New Roman" w:hAnsi="Times New Roman" w:cs="Times New Roman"/>
        </w:rPr>
        <w:t xml:space="preserve">European Centre for Minority Issues Kosovo. (2013, December 9). </w:t>
      </w:r>
      <w:r w:rsidRPr="00503629">
        <w:rPr>
          <w:rFonts w:ascii="Times New Roman" w:hAnsi="Times New Roman" w:cs="Times New Roman"/>
          <w:i/>
        </w:rPr>
        <w:t>Communities in Kosovo: A guidebook for professionals working with communities in Kosovo</w:t>
      </w:r>
      <w:r w:rsidRPr="00503629">
        <w:rPr>
          <w:rFonts w:ascii="Times New Roman" w:hAnsi="Times New Roman" w:cs="Times New Roman"/>
        </w:rPr>
        <w:t xml:space="preserve">. </w:t>
      </w:r>
      <w:hyperlink r:id="rId14" w:history="1">
        <w:r w:rsidRPr="00503629">
          <w:rPr>
            <w:rStyle w:val="Hyperlink"/>
            <w:rFonts w:ascii="Times New Roman" w:hAnsi="Times New Roman" w:cs="Times New Roman"/>
            <w:color w:val="auto"/>
          </w:rPr>
          <w:t>http://www.ecmikosovo.org/</w:t>
        </w:r>
      </w:hyperlink>
      <w:r w:rsidRPr="00503629">
        <w:rPr>
          <w:rFonts w:ascii="Times New Roman" w:hAnsi="Times New Roman" w:cs="Times New Roman"/>
        </w:rPr>
        <w:t xml:space="preserve"> </w:t>
      </w:r>
      <w:hyperlink r:id="rId15" w:history="1">
        <w:r w:rsidRPr="00503629">
          <w:rPr>
            <w:rStyle w:val="Hyperlink"/>
            <w:rFonts w:ascii="Times New Roman" w:hAnsi="Times New Roman" w:cs="Times New Roman"/>
            <w:color w:val="auto"/>
          </w:rPr>
          <w:t>uploads/ECMIKosovoDec2013Guidebookfor-</w:t>
        </w:r>
      </w:hyperlink>
      <w:r w:rsidRPr="00503629">
        <w:rPr>
          <w:rFonts w:ascii="Times New Roman" w:hAnsi="Times New Roman" w:cs="Times New Roman"/>
        </w:rPr>
        <w:t xml:space="preserve"> </w:t>
      </w:r>
      <w:hyperlink r:id="rId16" w:history="1">
        <w:r w:rsidRPr="00503629">
          <w:rPr>
            <w:rStyle w:val="Hyperlink"/>
            <w:rFonts w:ascii="Times New Roman" w:hAnsi="Times New Roman" w:cs="Times New Roman"/>
            <w:color w:val="auto"/>
          </w:rPr>
          <w:t>ProfessionalsENG.pdf</w:t>
        </w:r>
      </w:hyperlink>
    </w:p>
    <w:p w14:paraId="680A717D" w14:textId="1A53251E"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Feeney, A., Dautel, J. D., Phillips, K., Leffers, J., &amp; Coley, J. (2020). The development of essentialist, ethnic and civic intuitions about national categories.  </w:t>
      </w:r>
      <w:r w:rsidRPr="00503629">
        <w:rPr>
          <w:rFonts w:ascii="Times New Roman" w:hAnsi="Times New Roman" w:cs="Times New Roman"/>
          <w:i/>
          <w:iCs/>
        </w:rPr>
        <w:t xml:space="preserve">Advances in Child Development and Behavior, 59, </w:t>
      </w:r>
      <w:r w:rsidRPr="00503629">
        <w:rPr>
          <w:rFonts w:ascii="Times New Roman" w:hAnsi="Times New Roman" w:cs="Times New Roman"/>
        </w:rPr>
        <w:t>95-131.</w:t>
      </w:r>
    </w:p>
    <w:p w14:paraId="73B0A984"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lastRenderedPageBreak/>
        <w:t>Feschbach, S., &amp; Sakano, N. (1997). The structure and correlates of attitudes toward one’s nation in samples of United States and Japanese college students: A comparative study. In D. Bar-Tal &amp; E. Staub (Eds.), Patriotism in the lives of individuals and nations (pp. 91–107). Chicago: Nelson-Hall.</w:t>
      </w:r>
    </w:p>
    <w:p w14:paraId="5B6421D7"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Firth, R. (1973). </w:t>
      </w:r>
      <w:r w:rsidRPr="00503629">
        <w:rPr>
          <w:rFonts w:ascii="Times New Roman" w:hAnsi="Times New Roman" w:cs="Times New Roman"/>
          <w:i/>
          <w:iCs/>
        </w:rPr>
        <w:t>Symbols: Public and private</w:t>
      </w:r>
      <w:r w:rsidRPr="00503629">
        <w:rPr>
          <w:rFonts w:ascii="Times New Roman" w:hAnsi="Times New Roman" w:cs="Times New Roman"/>
        </w:rPr>
        <w:t>. Ithaca, NY: Cornell University Press.</w:t>
      </w:r>
    </w:p>
    <w:p w14:paraId="2B731CBC"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Flesken, A. (2014). On the link between ethnic politics and identification: Lessons from Bolivia. </w:t>
      </w:r>
      <w:r w:rsidRPr="00503629">
        <w:rPr>
          <w:rFonts w:ascii="Times New Roman" w:hAnsi="Times New Roman" w:cs="Times New Roman"/>
          <w:i/>
          <w:iCs/>
        </w:rPr>
        <w:t>Ethnopolitics, 13</w:t>
      </w:r>
      <w:r w:rsidRPr="00503629">
        <w:rPr>
          <w:rFonts w:ascii="Times New Roman" w:hAnsi="Times New Roman" w:cs="Times New Roman"/>
        </w:rPr>
        <w:t>(2), 159-180.</w:t>
      </w:r>
    </w:p>
    <w:p w14:paraId="7A2213C9"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Gallagher, E. &amp; Cairns, E. (2011) National identity and in-group/out-group attitudes: Catholic and Protestant children in Northern Ireland. European Journal of Developmental Psychology, 8(1), 58-73. DOI: </w:t>
      </w:r>
      <w:hyperlink r:id="rId17" w:history="1">
        <w:r w:rsidRPr="00503629">
          <w:rPr>
            <w:rStyle w:val="Hyperlink"/>
            <w:rFonts w:ascii="Times New Roman" w:hAnsi="Times New Roman" w:cs="Times New Roman"/>
            <w:color w:val="auto"/>
          </w:rPr>
          <w:t>10.1080/17405629.2010.533977</w:t>
        </w:r>
      </w:hyperlink>
    </w:p>
    <w:p w14:paraId="085E0EC4"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Gönültaş, S., Selçuk, B., Slaughter, V., Hunter, J.A., &amp;  Ruffman, T. (2019). The capricious nature of theory of mind: Does mental state understanding depend on the characteristics of the target? </w:t>
      </w:r>
      <w:r w:rsidRPr="00503629">
        <w:rPr>
          <w:rFonts w:ascii="Times New Roman" w:hAnsi="Times New Roman" w:cs="Times New Roman"/>
          <w:i/>
          <w:iCs/>
        </w:rPr>
        <w:t>Child Development, 91</w:t>
      </w:r>
      <w:r w:rsidRPr="00503629">
        <w:rPr>
          <w:rFonts w:ascii="Times New Roman" w:hAnsi="Times New Roman" w:cs="Times New Roman"/>
        </w:rPr>
        <w:t>(2), 280-298. </w:t>
      </w:r>
      <w:hyperlink r:id="rId18" w:tgtFrame="_blank" w:history="1">
        <w:r w:rsidRPr="00503629">
          <w:rPr>
            <w:rStyle w:val="Hyperlink"/>
            <w:rFonts w:ascii="Times New Roman" w:hAnsi="Times New Roman" w:cs="Times New Roman"/>
            <w:color w:val="auto"/>
          </w:rPr>
          <w:t>10.1111/cdev.13223</w:t>
        </w:r>
      </w:hyperlink>
    </w:p>
    <w:p w14:paraId="1B693BB7"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Griffiths, J. A., &amp; Nesdale, D. (2006). In-group and out-group attitudes of ethnic majority and minority children. </w:t>
      </w:r>
      <w:r w:rsidRPr="00503629">
        <w:rPr>
          <w:rFonts w:ascii="Times New Roman" w:hAnsi="Times New Roman" w:cs="Times New Roman"/>
          <w:i/>
          <w:iCs/>
        </w:rPr>
        <w:t>International Journal of Intercultural Relations</w:t>
      </w:r>
      <w:r w:rsidRPr="00503629">
        <w:rPr>
          <w:rFonts w:ascii="Times New Roman" w:hAnsi="Times New Roman" w:cs="Times New Roman"/>
        </w:rPr>
        <w:t>, </w:t>
      </w:r>
      <w:r w:rsidRPr="00503629">
        <w:rPr>
          <w:rFonts w:ascii="Times New Roman" w:hAnsi="Times New Roman" w:cs="Times New Roman"/>
          <w:i/>
          <w:iCs/>
        </w:rPr>
        <w:t>30</w:t>
      </w:r>
      <w:r w:rsidRPr="00503629">
        <w:rPr>
          <w:rFonts w:ascii="Times New Roman" w:hAnsi="Times New Roman" w:cs="Times New Roman"/>
        </w:rPr>
        <w:t>(6), 735-749.</w:t>
      </w:r>
    </w:p>
    <w:p w14:paraId="2F248C09" w14:textId="77777777" w:rsidR="00811AFD" w:rsidRPr="00503629" w:rsidRDefault="00811AFD" w:rsidP="00E05CB4">
      <w:pPr>
        <w:spacing w:line="480" w:lineRule="auto"/>
        <w:ind w:left="720" w:hanging="720"/>
        <w:rPr>
          <w:rStyle w:val="Hyperlink"/>
          <w:rFonts w:ascii="Times New Roman" w:hAnsi="Times New Roman" w:cs="Times New Roman"/>
          <w:color w:val="auto"/>
        </w:rPr>
      </w:pPr>
      <w:r w:rsidRPr="00503629">
        <w:rPr>
          <w:rFonts w:ascii="Times New Roman" w:hAnsi="Times New Roman" w:cs="Times New Roman"/>
        </w:rPr>
        <w:t xml:space="preserve">Helwig, C. C., &amp; Prencipe, A. (1999). Children’s judgements of flags and flag-burning. </w:t>
      </w:r>
      <w:r w:rsidRPr="00503629">
        <w:rPr>
          <w:rFonts w:ascii="Times New Roman" w:hAnsi="Times New Roman" w:cs="Times New Roman"/>
          <w:i/>
          <w:iCs/>
        </w:rPr>
        <w:t>Child Development, 70</w:t>
      </w:r>
      <w:r w:rsidRPr="00503629">
        <w:rPr>
          <w:rFonts w:ascii="Times New Roman" w:hAnsi="Times New Roman" w:cs="Times New Roman"/>
        </w:rPr>
        <w:t xml:space="preserve">(1), 132-143. </w:t>
      </w:r>
      <w:hyperlink r:id="rId19" w:history="1">
        <w:r w:rsidRPr="00503629">
          <w:rPr>
            <w:rStyle w:val="Hyperlink"/>
            <w:rFonts w:ascii="Times New Roman" w:hAnsi="Times New Roman" w:cs="Times New Roman"/>
            <w:color w:val="auto"/>
          </w:rPr>
          <w:t>https://doi.org/10.1111/1467-8624.00010</w:t>
        </w:r>
      </w:hyperlink>
    </w:p>
    <w:p w14:paraId="281D03B9"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Holmes, R., &amp; Cagle, M. C. (2000). The great debate: White support for and Black opposition to the Confederate Battle Flag. In J. M. Martinez, W. D. Richardson, &amp; R. McNinch-Su (Eds.), </w:t>
      </w:r>
      <w:r w:rsidRPr="00503629">
        <w:rPr>
          <w:rFonts w:ascii="Times New Roman" w:hAnsi="Times New Roman" w:cs="Times New Roman"/>
          <w:i/>
          <w:iCs/>
        </w:rPr>
        <w:t xml:space="preserve">Confederate symbols in the contemporary South </w:t>
      </w:r>
      <w:r w:rsidRPr="00503629">
        <w:rPr>
          <w:rFonts w:ascii="Times New Roman" w:hAnsi="Times New Roman" w:cs="Times New Roman"/>
        </w:rPr>
        <w:t>(pp. 281–302). Gainesville: University Press of Florida.</w:t>
      </w:r>
    </w:p>
    <w:p w14:paraId="7C248A7F"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lastRenderedPageBreak/>
        <w:t xml:space="preserve">Hughes, D., Rodriguez, J., Smith, E. P., Johnson, D. J., Stevenson, H. C., &amp; Spicer, P. (2006). Parents’ ethnic–racial socialization practices: A review of research and directions for future study. </w:t>
      </w:r>
      <w:r w:rsidRPr="00503629">
        <w:rPr>
          <w:rFonts w:ascii="Times New Roman" w:hAnsi="Times New Roman" w:cs="Times New Roman"/>
          <w:i/>
          <w:iCs/>
        </w:rPr>
        <w:t>Developmental Psychology, 42</w:t>
      </w:r>
      <w:r w:rsidRPr="00503629">
        <w:rPr>
          <w:rFonts w:ascii="Times New Roman" w:hAnsi="Times New Roman" w:cs="Times New Roman"/>
        </w:rPr>
        <w:t>, 747–770.</w:t>
      </w:r>
    </w:p>
    <w:p w14:paraId="20E2367B"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Hussak, L. J., &amp; Cimpian, A. (2019). “It feels like it’s in your body”: How children in the United States think about nationality. </w:t>
      </w:r>
      <w:r w:rsidRPr="00503629">
        <w:rPr>
          <w:rFonts w:ascii="Times New Roman" w:hAnsi="Times New Roman" w:cs="Times New Roman"/>
          <w:i/>
          <w:iCs/>
        </w:rPr>
        <w:t>Journal of Experimental Psychology: General, 148</w:t>
      </w:r>
      <w:r w:rsidRPr="00503629">
        <w:rPr>
          <w:rFonts w:ascii="Times New Roman" w:hAnsi="Times New Roman" w:cs="Times New Roman"/>
        </w:rPr>
        <w:t>(7), 1153.</w:t>
      </w:r>
    </w:p>
    <w:p w14:paraId="2150C867"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Jahoda, G. (1963a). The development of children's ideas about country and nationality, Part I: The conceptual framework. </w:t>
      </w:r>
      <w:r w:rsidRPr="00503629">
        <w:rPr>
          <w:rFonts w:ascii="Times New Roman" w:hAnsi="Times New Roman" w:cs="Times New Roman"/>
          <w:i/>
          <w:iCs/>
        </w:rPr>
        <w:t>British Journal of Educational Psychology, 33</w:t>
      </w:r>
      <w:r w:rsidRPr="00503629">
        <w:rPr>
          <w:rFonts w:ascii="Times New Roman" w:hAnsi="Times New Roman" w:cs="Times New Roman"/>
        </w:rPr>
        <w:t>, 47-60. doi:10.1111/j.2044-8279.1963.tb00562.x</w:t>
      </w:r>
    </w:p>
    <w:p w14:paraId="3324E857" w14:textId="77777777" w:rsidR="00811AFD" w:rsidRPr="00503629" w:rsidRDefault="00811AFD" w:rsidP="00E05CB4">
      <w:pPr>
        <w:spacing w:line="480" w:lineRule="auto"/>
        <w:ind w:left="720" w:hanging="720"/>
        <w:rPr>
          <w:rFonts w:ascii="Times New Roman" w:hAnsi="Times New Roman" w:cs="Times New Roman"/>
          <w:sz w:val="22"/>
          <w:szCs w:val="22"/>
        </w:rPr>
      </w:pPr>
      <w:r w:rsidRPr="00503629">
        <w:rPr>
          <w:rFonts w:ascii="Times New Roman" w:hAnsi="Times New Roman" w:cs="Times New Roman"/>
        </w:rPr>
        <w:t xml:space="preserve">Jahoda, G. (1963b). The development of children's ideas about country and nationality, Part II: National symbols and themes. </w:t>
      </w:r>
      <w:r w:rsidRPr="00503629">
        <w:rPr>
          <w:rFonts w:ascii="Times New Roman" w:hAnsi="Times New Roman" w:cs="Times New Roman"/>
          <w:i/>
          <w:iCs/>
        </w:rPr>
        <w:t>British Journal of Educational Psychology</w:t>
      </w:r>
      <w:r w:rsidRPr="00503629">
        <w:rPr>
          <w:rFonts w:ascii="Times New Roman" w:hAnsi="Times New Roman" w:cs="Times New Roman"/>
        </w:rPr>
        <w:t>, 33, 143-153.</w:t>
      </w:r>
    </w:p>
    <w:p w14:paraId="29F2320A"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Jarman, N. (1997). Material Conflicts: Parades and Visual Displays in Northern Ireland. Oxford: Routledge.</w:t>
      </w:r>
    </w:p>
    <w:p w14:paraId="4B767AB4"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Kemmelmeier, M., &amp;Winter, D. G. (2008). Sowing patriotism, but reaping nationalism? Consequences of exposure to the American flag. </w:t>
      </w:r>
      <w:r w:rsidRPr="00503629">
        <w:rPr>
          <w:rFonts w:ascii="Times New Roman" w:hAnsi="Times New Roman" w:cs="Times New Roman"/>
          <w:i/>
          <w:iCs/>
        </w:rPr>
        <w:t>Political Psychology, 29</w:t>
      </w:r>
      <w:r w:rsidRPr="00503629">
        <w:rPr>
          <w:rFonts w:ascii="Times New Roman" w:hAnsi="Times New Roman" w:cs="Times New Roman"/>
        </w:rPr>
        <w:t>, 859–879.</w:t>
      </w:r>
    </w:p>
    <w:p w14:paraId="1B4E39C3"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Kosovo Agency of Statistics (2012). REKOS 2011 Population Census Data. Retrieved from http://askdata.rks-gov.net/PXWeb/pxweb/en/askdata/?rxid = 0b4e087e-8b00-47ba-b7cf1ea158040712/</w:t>
      </w:r>
    </w:p>
    <w:p w14:paraId="230AB6AC" w14:textId="6130E43E" w:rsidR="00811AFD" w:rsidRPr="00503629" w:rsidRDefault="00811AFD" w:rsidP="00E05CB4">
      <w:pPr>
        <w:spacing w:line="480" w:lineRule="auto"/>
        <w:ind w:left="720" w:hanging="720"/>
        <w:rPr>
          <w:rStyle w:val="Hyperlink"/>
          <w:rFonts w:ascii="Times New Roman" w:hAnsi="Times New Roman" w:cs="Times New Roman"/>
          <w:color w:val="auto"/>
          <w:spacing w:val="2"/>
          <w:shd w:val="clear" w:color="auto" w:fill="FFFFFF"/>
        </w:rPr>
      </w:pPr>
      <w:r w:rsidRPr="00503629">
        <w:rPr>
          <w:rFonts w:ascii="Times New Roman" w:hAnsi="Times New Roman" w:cs="Times New Roman"/>
          <w:spacing w:val="2"/>
          <w:shd w:val="clear" w:color="auto" w:fill="FFFFFF"/>
          <w:lang w:val="es-CO"/>
        </w:rPr>
        <w:t xml:space="preserve">Maloku E., Derks B., Van Laar C., Ellemers N. (2016). </w:t>
      </w:r>
      <w:r w:rsidRPr="00503629">
        <w:rPr>
          <w:rFonts w:ascii="Times New Roman" w:hAnsi="Times New Roman" w:cs="Times New Roman"/>
          <w:spacing w:val="2"/>
          <w:shd w:val="clear" w:color="auto" w:fill="FFFFFF"/>
        </w:rPr>
        <w:t xml:space="preserve">Building National Identity in Newborn Kosovo: Challenges of Integrating National Identity with Ethnic Identity Among Kosovar Albanians and Kosovar Serbs. In: McKeown S., Haji R., Ferguson N. (eds) Understanding Peace and Conflict Through Social Identity Theory. Peace Psychology Book Series. Springer, Cham. </w:t>
      </w:r>
      <w:hyperlink r:id="rId20" w:history="1">
        <w:r w:rsidRPr="00503629">
          <w:rPr>
            <w:rStyle w:val="Hyperlink"/>
            <w:rFonts w:ascii="Times New Roman" w:hAnsi="Times New Roman" w:cs="Times New Roman"/>
            <w:color w:val="auto"/>
            <w:spacing w:val="2"/>
            <w:shd w:val="clear" w:color="auto" w:fill="FFFFFF"/>
          </w:rPr>
          <w:t>https://doi.org/10.1007/978-3-319-29869-6_16</w:t>
        </w:r>
      </w:hyperlink>
    </w:p>
    <w:p w14:paraId="6413F8BC" w14:textId="6BCAF858" w:rsidR="009D7377" w:rsidRPr="00503629" w:rsidRDefault="009D7377" w:rsidP="009D7377">
      <w:pPr>
        <w:spacing w:line="480" w:lineRule="auto"/>
        <w:ind w:left="720" w:hanging="720"/>
        <w:rPr>
          <w:rFonts w:ascii="Times New Roman" w:hAnsi="Times New Roman" w:cs="Times New Roman"/>
          <w:spacing w:val="2"/>
          <w:shd w:val="clear" w:color="auto" w:fill="FFFFFF"/>
        </w:rPr>
      </w:pPr>
      <w:r w:rsidRPr="00503629">
        <w:rPr>
          <w:rFonts w:ascii="Times New Roman" w:hAnsi="Times New Roman" w:cs="Times New Roman"/>
          <w:spacing w:val="2"/>
          <w:shd w:val="clear" w:color="auto" w:fill="FFFFFF"/>
        </w:rPr>
        <w:lastRenderedPageBreak/>
        <w:t>Maloku, E., Derks, B., Van Laar, C., &amp; Ellemers, N. (2019). Stimulating interethnic contact in Kosovo: The role of social identity complexity and distinctiveness threat. </w:t>
      </w:r>
      <w:r w:rsidRPr="00503629">
        <w:rPr>
          <w:rFonts w:ascii="Times New Roman" w:hAnsi="Times New Roman" w:cs="Times New Roman"/>
          <w:i/>
          <w:iCs/>
          <w:spacing w:val="2"/>
          <w:shd w:val="clear" w:color="auto" w:fill="FFFFFF"/>
        </w:rPr>
        <w:t>Group Processes &amp; Intergroup Relations</w:t>
      </w:r>
      <w:r w:rsidRPr="00503629">
        <w:rPr>
          <w:rFonts w:ascii="Times New Roman" w:hAnsi="Times New Roman" w:cs="Times New Roman"/>
          <w:spacing w:val="2"/>
          <w:shd w:val="clear" w:color="auto" w:fill="FFFFFF"/>
        </w:rPr>
        <w:t>, </w:t>
      </w:r>
      <w:r w:rsidRPr="00503629">
        <w:rPr>
          <w:rFonts w:ascii="Times New Roman" w:hAnsi="Times New Roman" w:cs="Times New Roman"/>
          <w:i/>
          <w:iCs/>
          <w:spacing w:val="2"/>
          <w:shd w:val="clear" w:color="auto" w:fill="FFFFFF"/>
        </w:rPr>
        <w:t>22</w:t>
      </w:r>
      <w:r w:rsidRPr="00503629">
        <w:rPr>
          <w:rFonts w:ascii="Times New Roman" w:hAnsi="Times New Roman" w:cs="Times New Roman"/>
          <w:spacing w:val="2"/>
          <w:shd w:val="clear" w:color="auto" w:fill="FFFFFF"/>
        </w:rPr>
        <w:t>(7), 1039–1058. </w:t>
      </w:r>
      <w:hyperlink r:id="rId21" w:history="1">
        <w:r w:rsidRPr="00503629">
          <w:rPr>
            <w:rStyle w:val="Hyperlink"/>
            <w:rFonts w:ascii="Times New Roman" w:hAnsi="Times New Roman" w:cs="Times New Roman"/>
            <w:color w:val="auto"/>
            <w:spacing w:val="2"/>
            <w:shd w:val="clear" w:color="auto" w:fill="FFFFFF"/>
          </w:rPr>
          <w:t>https://doi.org/10.1177/1368430218808884</w:t>
        </w:r>
      </w:hyperlink>
    </w:p>
    <w:p w14:paraId="64A63A3C" w14:textId="04F8FDE3" w:rsidR="00985A7F" w:rsidRPr="00503629" w:rsidRDefault="00985A7F" w:rsidP="009D7377">
      <w:pPr>
        <w:spacing w:line="480" w:lineRule="auto"/>
        <w:ind w:left="720" w:hanging="720"/>
        <w:rPr>
          <w:rFonts w:ascii="Times New Roman" w:hAnsi="Times New Roman" w:cs="Times New Roman"/>
          <w:spacing w:val="2"/>
          <w:shd w:val="clear" w:color="auto" w:fill="FFFFFF"/>
        </w:rPr>
      </w:pPr>
      <w:r w:rsidRPr="00503629">
        <w:rPr>
          <w:rFonts w:ascii="Times New Roman" w:hAnsi="Times New Roman" w:cs="Times New Roman"/>
          <w:spacing w:val="2"/>
          <w:shd w:val="clear" w:color="auto" w:fill="FFFFFF"/>
        </w:rPr>
        <w:t>Maloku, E., Derks, B., Van Laar, C., Ellemers, N., Taylor, L., &amp; Dautel, J (2020). How children learn social categorization in a divided society: Group preferences and willingness to be close to outgroup peers (manuscript under review)</w:t>
      </w:r>
      <w:r w:rsidR="00DB1CBC" w:rsidRPr="00503629">
        <w:rPr>
          <w:rFonts w:ascii="Times New Roman" w:hAnsi="Times New Roman" w:cs="Times New Roman"/>
          <w:spacing w:val="2"/>
          <w:shd w:val="clear" w:color="auto" w:fill="FFFFFF"/>
        </w:rPr>
        <w:t>.</w:t>
      </w:r>
    </w:p>
    <w:p w14:paraId="28B58059" w14:textId="40D5C5D9" w:rsidR="004C3F3B" w:rsidRPr="00503629" w:rsidRDefault="004C3F3B" w:rsidP="009D7377">
      <w:pPr>
        <w:spacing w:line="480" w:lineRule="auto"/>
        <w:ind w:left="720" w:hanging="720"/>
        <w:rPr>
          <w:rFonts w:ascii="Times New Roman" w:hAnsi="Times New Roman" w:cs="Times New Roman"/>
          <w:spacing w:val="2"/>
          <w:shd w:val="clear" w:color="auto" w:fill="FFFFFF"/>
        </w:rPr>
      </w:pPr>
      <w:r w:rsidRPr="00503629">
        <w:rPr>
          <w:rFonts w:ascii="Times New Roman" w:hAnsi="Times New Roman" w:cs="Times New Roman"/>
        </w:rPr>
        <w:t xml:space="preserve">Maloku, E., Kelmendi, K., &amp; Vladisavljević, M. (2017). Who is this new we? Similarities and differences of ethnic, religious, and national identity among the Albanian majority and the Serb minority in post-conflict Kosovo. In F. Pratto, I. Žeželj, E. Maloku, V. Turjačanin, &amp; M. Branković (Eds.), </w:t>
      </w:r>
      <w:r w:rsidRPr="00503629">
        <w:rPr>
          <w:rFonts w:ascii="Times New Roman" w:hAnsi="Times New Roman" w:cs="Times New Roman"/>
          <w:i/>
          <w:iCs/>
        </w:rPr>
        <w:t>Shaping social identities after violent conflict: Youth in the Western Balkans</w:t>
      </w:r>
      <w:r w:rsidRPr="00503629">
        <w:rPr>
          <w:rFonts w:ascii="Times New Roman" w:hAnsi="Times New Roman" w:cs="Times New Roman"/>
        </w:rPr>
        <w:t xml:space="preserve"> (pp. 113-133). New York, NY: Palgrave Macmillan. https:// doi.org/10.1007/978-3-319-62021-3_2</w:t>
      </w:r>
    </w:p>
    <w:p w14:paraId="6718E54F" w14:textId="77777777" w:rsidR="00811AFD" w:rsidRPr="00503629" w:rsidRDefault="00811AFD" w:rsidP="00E05CB4">
      <w:pPr>
        <w:spacing w:line="480" w:lineRule="auto"/>
        <w:ind w:left="720" w:hanging="720"/>
        <w:rPr>
          <w:rStyle w:val="Hyperlink"/>
          <w:rFonts w:ascii="Times New Roman" w:hAnsi="Times New Roman" w:cs="Times New Roman"/>
          <w:color w:val="auto"/>
        </w:rPr>
      </w:pPr>
      <w:r w:rsidRPr="00503629">
        <w:rPr>
          <w:rFonts w:ascii="Times New Roman" w:hAnsi="Times New Roman" w:cs="Times New Roman"/>
        </w:rPr>
        <w:t>McKeown, S. (2014). Perceptions of a superordinate identity in Northern Ireland. </w:t>
      </w:r>
      <w:r w:rsidRPr="00503629">
        <w:rPr>
          <w:rFonts w:ascii="Times New Roman" w:hAnsi="Times New Roman" w:cs="Times New Roman"/>
          <w:i/>
          <w:iCs/>
        </w:rPr>
        <w:t>Peace and Conflict: Journal of Peace Psychology, 20</w:t>
      </w:r>
      <w:r w:rsidRPr="00503629">
        <w:rPr>
          <w:rFonts w:ascii="Times New Roman" w:hAnsi="Times New Roman" w:cs="Times New Roman"/>
        </w:rPr>
        <w:t>(4), 505–515. </w:t>
      </w:r>
      <w:hyperlink r:id="rId22" w:tgtFrame="_blank" w:history="1">
        <w:r w:rsidRPr="00503629">
          <w:rPr>
            <w:rStyle w:val="Hyperlink"/>
            <w:rFonts w:ascii="Times New Roman" w:hAnsi="Times New Roman" w:cs="Times New Roman"/>
            <w:color w:val="auto"/>
          </w:rPr>
          <w:t>https://doi.org/10.1037/pac0000051</w:t>
        </w:r>
      </w:hyperlink>
    </w:p>
    <w:p w14:paraId="4121F41F" w14:textId="6B065E2B"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McLoughlin, N., &amp; Over, H. (2017). Young children are more likely to spontaneously attribute mental states to members of their own group. </w:t>
      </w:r>
      <w:r w:rsidRPr="00503629">
        <w:rPr>
          <w:rFonts w:ascii="Times New Roman" w:hAnsi="Times New Roman" w:cs="Times New Roman"/>
          <w:i/>
          <w:iCs/>
        </w:rPr>
        <w:t>Psychological Science</w:t>
      </w:r>
      <w:r w:rsidRPr="00503629">
        <w:rPr>
          <w:rFonts w:ascii="Times New Roman" w:hAnsi="Times New Roman" w:cs="Times New Roman"/>
        </w:rPr>
        <w:t>, </w:t>
      </w:r>
      <w:r w:rsidRPr="00503629">
        <w:rPr>
          <w:rFonts w:ascii="Times New Roman" w:hAnsi="Times New Roman" w:cs="Times New Roman"/>
          <w:i/>
          <w:iCs/>
        </w:rPr>
        <w:t>28</w:t>
      </w:r>
      <w:r w:rsidRPr="00503629">
        <w:rPr>
          <w:rFonts w:ascii="Times New Roman" w:hAnsi="Times New Roman" w:cs="Times New Roman"/>
        </w:rPr>
        <w:t>(10), 1503-1509.</w:t>
      </w:r>
    </w:p>
    <w:p w14:paraId="6E57986C" w14:textId="08832D1E" w:rsidR="00B5202F" w:rsidRPr="00503629" w:rsidRDefault="00B5202F" w:rsidP="00E05CB4">
      <w:pPr>
        <w:spacing w:line="480" w:lineRule="auto"/>
        <w:ind w:left="720" w:hanging="720"/>
        <w:rPr>
          <w:rFonts w:ascii="Times New Roman" w:hAnsi="Times New Roman" w:cs="Times New Roman"/>
        </w:rPr>
      </w:pPr>
      <w:r w:rsidRPr="00503629">
        <w:rPr>
          <w:rFonts w:ascii="Times New Roman" w:hAnsi="Times New Roman" w:cs="Times New Roman"/>
        </w:rPr>
        <w:t>Moodie, M. A. (1980). The development of national identity in white South African schoolchildren. </w:t>
      </w:r>
      <w:r w:rsidRPr="00503629">
        <w:rPr>
          <w:rFonts w:ascii="Times New Roman" w:hAnsi="Times New Roman" w:cs="Times New Roman"/>
          <w:i/>
          <w:iCs/>
        </w:rPr>
        <w:t>Journal of Social Psychology</w:t>
      </w:r>
      <w:r w:rsidRPr="00503629">
        <w:rPr>
          <w:rFonts w:ascii="Times New Roman" w:hAnsi="Times New Roman" w:cs="Times New Roman"/>
        </w:rPr>
        <w:t>, </w:t>
      </w:r>
      <w:r w:rsidRPr="00503629">
        <w:rPr>
          <w:rFonts w:ascii="Times New Roman" w:hAnsi="Times New Roman" w:cs="Times New Roman"/>
          <w:i/>
          <w:iCs/>
        </w:rPr>
        <w:t>111</w:t>
      </w:r>
      <w:r w:rsidRPr="00503629">
        <w:rPr>
          <w:rFonts w:ascii="Times New Roman" w:hAnsi="Times New Roman" w:cs="Times New Roman"/>
        </w:rPr>
        <w:t>(2), 169.</w:t>
      </w:r>
    </w:p>
    <w:p w14:paraId="4E9F1CBB"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Morris, E. (2005). </w:t>
      </w:r>
      <w:r w:rsidRPr="00503629">
        <w:rPr>
          <w:rFonts w:ascii="Times New Roman" w:hAnsi="Times New Roman" w:cs="Times New Roman"/>
          <w:i/>
          <w:iCs/>
        </w:rPr>
        <w:t>Our own devices: National symbols and political conflict in twentieth-century Ireland</w:t>
      </w:r>
      <w:r w:rsidRPr="00503629">
        <w:rPr>
          <w:rFonts w:ascii="Times New Roman" w:hAnsi="Times New Roman" w:cs="Times New Roman"/>
        </w:rPr>
        <w:t>. Dublin: Irish Academic Press.</w:t>
      </w:r>
    </w:p>
    <w:p w14:paraId="491E191C"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Nesdale, D. (1999). Social identity and ethnic prejudice in children. In P. Martin &amp; W. Noble (Eds.), Psychology and Society, (pp. 92-110). Brisbane: Australian Academic Press.</w:t>
      </w:r>
    </w:p>
    <w:p w14:paraId="22B62595"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lastRenderedPageBreak/>
        <w:t xml:space="preserve">Nesdale, D. (2004). Social identity processes and children’s ethnic prejudice. In M. Bennett &amp; F.S. Sani (Eds.), </w:t>
      </w:r>
      <w:r w:rsidRPr="00503629">
        <w:rPr>
          <w:rFonts w:ascii="Times New Roman" w:hAnsi="Times New Roman" w:cs="Times New Roman"/>
          <w:i/>
          <w:iCs/>
        </w:rPr>
        <w:t>The Development of the Social Self</w:t>
      </w:r>
      <w:r w:rsidRPr="00503629">
        <w:rPr>
          <w:rFonts w:ascii="Times New Roman" w:hAnsi="Times New Roman" w:cs="Times New Roman"/>
        </w:rPr>
        <w:t xml:space="preserve"> (pp. 219-245). New York, NY, US: Psychology Press. </w:t>
      </w:r>
      <w:hyperlink r:id="rId23" w:history="1">
        <w:r w:rsidRPr="00503629">
          <w:rPr>
            <w:rStyle w:val="Hyperlink"/>
            <w:rFonts w:ascii="Times New Roman" w:hAnsi="Times New Roman" w:cs="Times New Roman"/>
            <w:color w:val="auto"/>
          </w:rPr>
          <w:t>https://doi.org/10.4324/9780203391099_chapter_8</w:t>
        </w:r>
      </w:hyperlink>
    </w:p>
    <w:p w14:paraId="40CC99E0"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Nesdale, E., Maass, A., Durkin, K., &amp; Griffiths, J. (2005). Group norms, threat, and children’s racial prejudice. </w:t>
      </w:r>
      <w:r w:rsidRPr="00503629">
        <w:rPr>
          <w:rFonts w:ascii="Times New Roman" w:hAnsi="Times New Roman" w:cs="Times New Roman"/>
          <w:i/>
          <w:iCs/>
        </w:rPr>
        <w:t>Child Development 76</w:t>
      </w:r>
      <w:r w:rsidRPr="00503629">
        <w:rPr>
          <w:rFonts w:ascii="Times New Roman" w:hAnsi="Times New Roman" w:cs="Times New Roman"/>
        </w:rPr>
        <w:t xml:space="preserve">(3). </w:t>
      </w:r>
      <w:hyperlink r:id="rId24" w:history="1">
        <w:r w:rsidRPr="00503629">
          <w:rPr>
            <w:rStyle w:val="Hyperlink"/>
            <w:rFonts w:ascii="Times New Roman" w:hAnsi="Times New Roman" w:cs="Times New Roman"/>
            <w:color w:val="auto"/>
          </w:rPr>
          <w:t>https://doi.org/10.1111/j.1467-8624.2005.00869.x</w:t>
        </w:r>
      </w:hyperlink>
    </w:p>
    <w:p w14:paraId="0437EA90"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Office for National Statistics; National Records of Scotland; Northern Ireland Statistics and Research Agency (2016): 2011 Census aggregate data. UK Data Service (Edition: June 2016). </w:t>
      </w:r>
      <w:hyperlink r:id="rId25" w:history="1">
        <w:r w:rsidRPr="00503629">
          <w:rPr>
            <w:rStyle w:val="Hyperlink"/>
            <w:rFonts w:ascii="Times New Roman" w:hAnsi="Times New Roman" w:cs="Times New Roman"/>
            <w:color w:val="auto"/>
          </w:rPr>
          <w:t>http://dx.doi.org/10.5257/census/aggregate-2011-1</w:t>
        </w:r>
      </w:hyperlink>
    </w:p>
    <w:p w14:paraId="702E5506"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Oppenheimer, L. (2011) Comparative analyses: Are there discernable patterns in the development of and relationships among national identification and in-group/out-group attitudes?, </w:t>
      </w:r>
      <w:r w:rsidRPr="00503629">
        <w:rPr>
          <w:rFonts w:ascii="Times New Roman" w:hAnsi="Times New Roman" w:cs="Times New Roman"/>
          <w:i/>
          <w:iCs/>
        </w:rPr>
        <w:t>European Journal of Developmental Psychology, 8</w:t>
      </w:r>
      <w:r w:rsidRPr="00503629">
        <w:rPr>
          <w:rFonts w:ascii="Times New Roman" w:hAnsi="Times New Roman" w:cs="Times New Roman"/>
        </w:rPr>
        <w:t>(1), 116-132, DOI: </w:t>
      </w:r>
      <w:hyperlink r:id="rId26" w:history="1">
        <w:r w:rsidRPr="00503629">
          <w:rPr>
            <w:rStyle w:val="Hyperlink"/>
            <w:rFonts w:ascii="Times New Roman" w:hAnsi="Times New Roman" w:cs="Times New Roman"/>
            <w:color w:val="auto"/>
          </w:rPr>
          <w:t>10.1080/17405629.2010.534277</w:t>
        </w:r>
      </w:hyperlink>
    </w:p>
    <w:p w14:paraId="3C80C8A8" w14:textId="20D0284C"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Pehrson, S., Vignoles, V., &amp; Brown, R. (2009). National identification and anti-immigrant prejudice: Individual and contextual effects of national definitions. Social Psychology Quarterly, 72, 24–38.</w:t>
      </w:r>
    </w:p>
    <w:p w14:paraId="3558CAFD" w14:textId="6F1397E3" w:rsidR="006C1839" w:rsidRPr="00503629" w:rsidRDefault="006C1839" w:rsidP="006C1839">
      <w:pPr>
        <w:spacing w:line="480" w:lineRule="auto"/>
        <w:ind w:left="720" w:hanging="720"/>
        <w:rPr>
          <w:rFonts w:ascii="Times New Roman" w:hAnsi="Times New Roman" w:cs="Times New Roman"/>
          <w:u w:val="single"/>
        </w:rPr>
      </w:pPr>
      <w:r w:rsidRPr="00503629">
        <w:rPr>
          <w:rFonts w:ascii="Times New Roman" w:hAnsi="Times New Roman" w:cs="Times New Roman"/>
        </w:rPr>
        <w:t xml:space="preserve">Petroska-Beska, V., &amp; Najcevska, M. (2004). </w:t>
      </w:r>
      <w:r w:rsidRPr="00503629">
        <w:rPr>
          <w:rFonts w:ascii="Times New Roman" w:hAnsi="Times New Roman" w:cs="Times New Roman"/>
          <w:i/>
        </w:rPr>
        <w:t>Macedonia: Understanding history, preventing future conflict</w:t>
      </w:r>
      <w:r w:rsidRPr="00503629">
        <w:rPr>
          <w:rFonts w:ascii="Times New Roman" w:hAnsi="Times New Roman" w:cs="Times New Roman"/>
        </w:rPr>
        <w:t xml:space="preserve">. Retrieved from: </w:t>
      </w:r>
      <w:hyperlink r:id="rId27" w:history="1">
        <w:r w:rsidRPr="00503629">
          <w:rPr>
            <w:rStyle w:val="Hyperlink"/>
            <w:rFonts w:ascii="Times New Roman" w:hAnsi="Times New Roman" w:cs="Times New Roman"/>
            <w:color w:val="auto"/>
          </w:rPr>
          <w:t>https://www.usip.org/publications/2004/02/macedonia-understanding-history-preventing-future-conflict</w:t>
        </w:r>
      </w:hyperlink>
      <w:r w:rsidRPr="00503629">
        <w:rPr>
          <w:rFonts w:ascii="Times New Roman" w:hAnsi="Times New Roman" w:cs="Times New Roman"/>
          <w:u w:val="single"/>
        </w:rPr>
        <w:t xml:space="preserve">. </w:t>
      </w:r>
    </w:p>
    <w:p w14:paraId="339EAA13" w14:textId="7A193D7D" w:rsidR="00811AFD" w:rsidRPr="00503629" w:rsidRDefault="00811AFD" w:rsidP="006C1839">
      <w:pPr>
        <w:spacing w:line="480" w:lineRule="auto"/>
        <w:ind w:left="720" w:hanging="720"/>
        <w:rPr>
          <w:rFonts w:ascii="Times New Roman" w:hAnsi="Times New Roman" w:cs="Times New Roman"/>
          <w:u w:val="single"/>
        </w:rPr>
      </w:pPr>
      <w:r w:rsidRPr="00503629">
        <w:rPr>
          <w:rFonts w:ascii="Times New Roman" w:hAnsi="Times New Roman" w:cs="Times New Roman"/>
        </w:rPr>
        <w:t xml:space="preserve">Piaget, J., &amp; Weil, A. (1951). The development in children of the idea of the homeland and of relations with other countries. </w:t>
      </w:r>
      <w:r w:rsidRPr="00503629">
        <w:rPr>
          <w:rFonts w:ascii="Times New Roman" w:hAnsi="Times New Roman" w:cs="Times New Roman"/>
          <w:i/>
          <w:iCs/>
        </w:rPr>
        <w:t>International Social Science Bulletin</w:t>
      </w:r>
      <w:r w:rsidRPr="00503629">
        <w:rPr>
          <w:rFonts w:ascii="Times New Roman" w:hAnsi="Times New Roman" w:cs="Times New Roman"/>
        </w:rPr>
        <w:t xml:space="preserve"> </w:t>
      </w:r>
      <w:r w:rsidRPr="00503629">
        <w:rPr>
          <w:rFonts w:ascii="Times New Roman" w:hAnsi="Times New Roman" w:cs="Times New Roman"/>
          <w:i/>
          <w:iCs/>
        </w:rPr>
        <w:t>3,</w:t>
      </w:r>
      <w:r w:rsidRPr="00503629">
        <w:rPr>
          <w:rFonts w:ascii="Times New Roman" w:hAnsi="Times New Roman" w:cs="Times New Roman"/>
        </w:rPr>
        <w:t xml:space="preserve"> 561-578.</w:t>
      </w:r>
    </w:p>
    <w:p w14:paraId="68EF7AF5" w14:textId="6943BC25"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Reizábal, L., Valencia, J., &amp; Barrett, M. (2004). National identifications and attitudes to national ingroups and outgroups amongst children living in the Basque Country. Infant and Child Development: </w:t>
      </w:r>
      <w:r w:rsidR="002260A0" w:rsidRPr="00503629">
        <w:rPr>
          <w:rFonts w:ascii="Times New Roman" w:hAnsi="Times New Roman" w:cs="Times New Roman"/>
        </w:rPr>
        <w:t>A</w:t>
      </w:r>
      <w:r w:rsidRPr="00503629">
        <w:rPr>
          <w:rFonts w:ascii="Times New Roman" w:hAnsi="Times New Roman" w:cs="Times New Roman"/>
        </w:rPr>
        <w:t>n International Journal of Research and Practice, 13(1), 1-20.</w:t>
      </w:r>
    </w:p>
    <w:p w14:paraId="464D03F6" w14:textId="77777777" w:rsidR="00811AFD" w:rsidRPr="00503629" w:rsidRDefault="00811AFD" w:rsidP="00E05CB4">
      <w:pPr>
        <w:spacing w:line="480" w:lineRule="auto"/>
        <w:ind w:left="720" w:hanging="720"/>
        <w:rPr>
          <w:rStyle w:val="Hyperlink"/>
          <w:rFonts w:ascii="Times New Roman" w:hAnsi="Times New Roman" w:cs="Times New Roman"/>
          <w:color w:val="auto"/>
        </w:rPr>
      </w:pPr>
      <w:r w:rsidRPr="00503629">
        <w:rPr>
          <w:rFonts w:ascii="Times New Roman" w:hAnsi="Times New Roman" w:cs="Times New Roman"/>
        </w:rPr>
        <w:t xml:space="preserve">Reka, A. (2008) The Ohrid agreement: the travails of inter-ethnic relations in Macedonia. </w:t>
      </w:r>
      <w:r w:rsidRPr="00503629">
        <w:rPr>
          <w:rFonts w:ascii="Times New Roman" w:hAnsi="Times New Roman" w:cs="Times New Roman"/>
          <w:i/>
          <w:iCs/>
        </w:rPr>
        <w:t>Human Rights Review, 9</w:t>
      </w:r>
      <w:r w:rsidRPr="00503629">
        <w:rPr>
          <w:rFonts w:ascii="Times New Roman" w:hAnsi="Times New Roman" w:cs="Times New Roman"/>
        </w:rPr>
        <w:t xml:space="preserve">(1), 55–69. </w:t>
      </w:r>
      <w:hyperlink r:id="rId28" w:history="1">
        <w:r w:rsidRPr="00503629">
          <w:rPr>
            <w:rStyle w:val="Hyperlink"/>
            <w:rFonts w:ascii="Times New Roman" w:hAnsi="Times New Roman" w:cs="Times New Roman"/>
            <w:color w:val="auto"/>
          </w:rPr>
          <w:t>https://doi.org10.1007/s12142-007-0029-z.pdf</w:t>
        </w:r>
      </w:hyperlink>
    </w:p>
    <w:p w14:paraId="10B0E372" w14:textId="491492DF"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lastRenderedPageBreak/>
        <w:t xml:space="preserve">Schatz, R. T., &amp; Lavine, H. (2007). Waving the flag: National symbolism, social identity, and political engagement. </w:t>
      </w:r>
      <w:r w:rsidRPr="00503629">
        <w:rPr>
          <w:rFonts w:ascii="Times New Roman" w:hAnsi="Times New Roman" w:cs="Times New Roman"/>
          <w:i/>
          <w:iCs/>
        </w:rPr>
        <w:t>Political Psychology, 28</w:t>
      </w:r>
      <w:r w:rsidRPr="00503629">
        <w:rPr>
          <w:rFonts w:ascii="Times New Roman" w:hAnsi="Times New Roman" w:cs="Times New Roman"/>
        </w:rPr>
        <w:t>, 329–355.</w:t>
      </w:r>
    </w:p>
    <w:p w14:paraId="35535260" w14:textId="59F291E3" w:rsidR="006C1839" w:rsidRPr="00503629" w:rsidRDefault="006C1839" w:rsidP="006C1839">
      <w:pPr>
        <w:spacing w:line="480" w:lineRule="auto"/>
        <w:ind w:left="720" w:hanging="720"/>
        <w:rPr>
          <w:rFonts w:ascii="Times New Roman" w:hAnsi="Times New Roman" w:cs="Times New Roman"/>
        </w:rPr>
      </w:pPr>
      <w:r w:rsidRPr="00503629">
        <w:rPr>
          <w:rFonts w:ascii="Times New Roman" w:hAnsi="Times New Roman" w:cs="Times New Roman"/>
        </w:rPr>
        <w:t xml:space="preserve">Serafimovska, E., &amp; Markovik, M. (2006). Perception of historic events which happened on the territory of Republic of Macedonia during 2001. </w:t>
      </w:r>
      <w:r w:rsidRPr="00503629">
        <w:rPr>
          <w:rFonts w:ascii="Times New Roman" w:hAnsi="Times New Roman" w:cs="Times New Roman"/>
          <w:i/>
        </w:rPr>
        <w:t>Macedonia after the Framework Agreement</w:t>
      </w:r>
      <w:r w:rsidRPr="00503629">
        <w:rPr>
          <w:rFonts w:ascii="Times New Roman" w:hAnsi="Times New Roman" w:cs="Times New Roman"/>
        </w:rPr>
        <w:t xml:space="preserve"> (pp. 34-43). Skopje: Open Society Insitute Macedonia.</w:t>
      </w:r>
    </w:p>
    <w:p w14:paraId="6D124223"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Shutts, K., Pemberton Roben, C. K., &amp; Spelke, E. (2013). Children’s use of social categories in thinking about people and social relationships. </w:t>
      </w:r>
      <w:r w:rsidRPr="00503629">
        <w:rPr>
          <w:rFonts w:ascii="Times New Roman" w:hAnsi="Times New Roman" w:cs="Times New Roman"/>
          <w:i/>
          <w:iCs/>
        </w:rPr>
        <w:t>Journal of Cognition and Development 14</w:t>
      </w:r>
      <w:r w:rsidRPr="00503629">
        <w:rPr>
          <w:rFonts w:ascii="Times New Roman" w:hAnsi="Times New Roman" w:cs="Times New Roman"/>
        </w:rPr>
        <w:t xml:space="preserve">(1), 35-62. </w:t>
      </w:r>
      <w:hyperlink r:id="rId29" w:history="1">
        <w:r w:rsidRPr="00503629">
          <w:rPr>
            <w:rStyle w:val="Hyperlink"/>
            <w:rFonts w:ascii="Times New Roman" w:hAnsi="Times New Roman" w:cs="Times New Roman"/>
            <w:color w:val="auto"/>
          </w:rPr>
          <w:t>https://doi.org/10.1080/15248372.2011.638686</w:t>
        </w:r>
      </w:hyperlink>
    </w:p>
    <w:p w14:paraId="70801B9E"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 xml:space="preserve">Smith, A. (2001). </w:t>
      </w:r>
      <w:r w:rsidRPr="00503629">
        <w:rPr>
          <w:rFonts w:ascii="Times New Roman" w:hAnsi="Times New Roman" w:cs="Times New Roman"/>
          <w:i/>
          <w:iCs/>
        </w:rPr>
        <w:t>Nationalism: Theory, ideology, history</w:t>
      </w:r>
      <w:r w:rsidRPr="00503629">
        <w:rPr>
          <w:rFonts w:ascii="Times New Roman" w:hAnsi="Times New Roman" w:cs="Times New Roman"/>
        </w:rPr>
        <w:t>. Cambridge, MA: Polity Press.</w:t>
      </w:r>
    </w:p>
    <w:p w14:paraId="7DB0739B" w14:textId="77777777" w:rsidR="00811AFD" w:rsidRPr="00503629" w:rsidRDefault="00811AFD" w:rsidP="00E05CB4">
      <w:pPr>
        <w:spacing w:line="480" w:lineRule="auto"/>
        <w:ind w:left="720" w:hanging="720"/>
        <w:rPr>
          <w:rFonts w:ascii="Times New Roman" w:hAnsi="Times New Roman" w:cs="Times New Roman"/>
          <w:sz w:val="22"/>
          <w:szCs w:val="22"/>
        </w:rPr>
      </w:pPr>
      <w:r w:rsidRPr="00503629">
        <w:rPr>
          <w:rFonts w:ascii="Times New Roman" w:hAnsi="Times New Roman" w:cs="Times New Roman"/>
        </w:rPr>
        <w:t xml:space="preserve">Taylor, L.K. (2020). The developmental peacebuilding model (DPM) of children’s prosocial behaviours in settings of intergroup conflict. </w:t>
      </w:r>
      <w:r w:rsidRPr="00503629">
        <w:rPr>
          <w:rFonts w:ascii="Times New Roman" w:hAnsi="Times New Roman" w:cs="Times New Roman"/>
          <w:i/>
          <w:iCs/>
        </w:rPr>
        <w:t>Child Development Perspectives, 14</w:t>
      </w:r>
      <w:r w:rsidRPr="00503629">
        <w:rPr>
          <w:rFonts w:ascii="Times New Roman" w:hAnsi="Times New Roman" w:cs="Times New Roman"/>
        </w:rPr>
        <w:t xml:space="preserve">(3). </w:t>
      </w:r>
      <w:hyperlink r:id="rId30" w:history="1">
        <w:r w:rsidRPr="00503629">
          <w:rPr>
            <w:rStyle w:val="Hyperlink"/>
            <w:rFonts w:ascii="Times New Roman" w:hAnsi="Times New Roman" w:cs="Times New Roman"/>
            <w:color w:val="auto"/>
          </w:rPr>
          <w:t>https://doi.org/10.1111/cdep.12377</w:t>
        </w:r>
      </w:hyperlink>
    </w:p>
    <w:p w14:paraId="75500135" w14:textId="104EFB4F" w:rsidR="00811AFD" w:rsidRPr="00503629" w:rsidRDefault="00811AFD" w:rsidP="00E05CB4">
      <w:pPr>
        <w:spacing w:line="480" w:lineRule="auto"/>
        <w:ind w:left="720" w:hanging="720"/>
        <w:rPr>
          <w:rFonts w:ascii="Times New Roman" w:hAnsi="Times New Roman" w:cs="Times New Roman"/>
          <w:i/>
          <w:iCs/>
        </w:rPr>
      </w:pPr>
      <w:r w:rsidRPr="00503629">
        <w:rPr>
          <w:rFonts w:ascii="Times New Roman" w:hAnsi="Times New Roman" w:cs="Times New Roman"/>
        </w:rPr>
        <w:t>Taylor, L. K., Dautel, J.B., &amp; Rylander, R. (2020</w:t>
      </w:r>
      <w:r w:rsidR="00F7740D" w:rsidRPr="00503629">
        <w:rPr>
          <w:rFonts w:ascii="Times New Roman" w:hAnsi="Times New Roman" w:cs="Times New Roman"/>
        </w:rPr>
        <w:t>a</w:t>
      </w:r>
      <w:r w:rsidRPr="00503629">
        <w:rPr>
          <w:rFonts w:ascii="Times New Roman" w:hAnsi="Times New Roman" w:cs="Times New Roman"/>
        </w:rPr>
        <w:t>). Symbols and labels: Children’s awareness of social categories in a divided society</w:t>
      </w:r>
      <w:r w:rsidRPr="00503629">
        <w:rPr>
          <w:rFonts w:ascii="Times New Roman" w:hAnsi="Times New Roman" w:cs="Times New Roman"/>
          <w:i/>
          <w:iCs/>
        </w:rPr>
        <w:t>. Journal of Community Psychology.</w:t>
      </w:r>
    </w:p>
    <w:p w14:paraId="194B50DB" w14:textId="77777777" w:rsidR="00811AFD" w:rsidRPr="00503629" w:rsidRDefault="00811AFD" w:rsidP="00E05CB4">
      <w:pPr>
        <w:spacing w:line="480" w:lineRule="auto"/>
        <w:ind w:left="720" w:hanging="720"/>
        <w:rPr>
          <w:rFonts w:ascii="Times New Roman" w:hAnsi="Times New Roman" w:cs="Times New Roman"/>
          <w:shd w:val="clear" w:color="auto" w:fill="FFFFFF"/>
        </w:rPr>
      </w:pPr>
      <w:r w:rsidRPr="00503629">
        <w:rPr>
          <w:rFonts w:ascii="Times New Roman" w:hAnsi="Times New Roman" w:cs="Times New Roman"/>
          <w:shd w:val="clear" w:color="auto" w:fill="FFFFFF"/>
        </w:rPr>
        <w:t>Taylor, L. K., &amp; McKeown, S. (2019). Does violence beget violence? The role of family ethnic socialization and intergroup bias among youth in a setting of protracted intergroup conflict. </w:t>
      </w:r>
      <w:r w:rsidRPr="00503629">
        <w:rPr>
          <w:rFonts w:ascii="Times New Roman" w:hAnsi="Times New Roman" w:cs="Times New Roman"/>
          <w:i/>
          <w:iCs/>
          <w:shd w:val="clear" w:color="auto" w:fill="FFFFFF"/>
        </w:rPr>
        <w:t>International Journal of Behavioral Development</w:t>
      </w:r>
      <w:r w:rsidRPr="00503629">
        <w:rPr>
          <w:rFonts w:ascii="Times New Roman" w:hAnsi="Times New Roman" w:cs="Times New Roman"/>
          <w:shd w:val="clear" w:color="auto" w:fill="FFFFFF"/>
        </w:rPr>
        <w:t>, </w:t>
      </w:r>
      <w:r w:rsidRPr="00503629">
        <w:rPr>
          <w:rFonts w:ascii="Times New Roman" w:hAnsi="Times New Roman" w:cs="Times New Roman"/>
          <w:i/>
          <w:iCs/>
          <w:shd w:val="clear" w:color="auto" w:fill="FFFFFF"/>
        </w:rPr>
        <w:t>43</w:t>
      </w:r>
      <w:r w:rsidRPr="00503629">
        <w:rPr>
          <w:rFonts w:ascii="Times New Roman" w:hAnsi="Times New Roman" w:cs="Times New Roman"/>
          <w:shd w:val="clear" w:color="auto" w:fill="FFFFFF"/>
        </w:rPr>
        <w:t>(5), 403-408.</w:t>
      </w:r>
    </w:p>
    <w:p w14:paraId="7969AC1C" w14:textId="77777777" w:rsidR="00811AFD" w:rsidRPr="00503629" w:rsidRDefault="00811AFD" w:rsidP="00E05CB4">
      <w:pPr>
        <w:spacing w:line="480" w:lineRule="auto"/>
        <w:ind w:left="720" w:hanging="720"/>
        <w:rPr>
          <w:rFonts w:ascii="Times New Roman" w:hAnsi="Times New Roman" w:cs="Times New Roman"/>
        </w:rPr>
      </w:pPr>
      <w:r w:rsidRPr="00503629">
        <w:rPr>
          <w:rFonts w:ascii="Times New Roman" w:hAnsi="Times New Roman" w:cs="Times New Roman"/>
        </w:rPr>
        <w:t>Taylor, L.K., Merrilees, C.E., Goeke-Morey, M.C., Shirlow, P., Cairns, E., &amp; Cummings, E.M. (2014). Political violence and adolescent outgroup attitudes and prosocial behaviors: Implications for positive intergroup relations.</w:t>
      </w:r>
      <w:r w:rsidRPr="00503629">
        <w:rPr>
          <w:rFonts w:ascii="Times New Roman" w:hAnsi="Times New Roman" w:cs="Times New Roman"/>
          <w:i/>
          <w:iCs/>
        </w:rPr>
        <w:t xml:space="preserve"> Social Development, 23(4)</w:t>
      </w:r>
      <w:r w:rsidRPr="00503629">
        <w:rPr>
          <w:rFonts w:ascii="Times New Roman" w:hAnsi="Times New Roman" w:cs="Times New Roman"/>
        </w:rPr>
        <w:t>, 840-859.</w:t>
      </w:r>
    </w:p>
    <w:p w14:paraId="1AE3E4FC" w14:textId="033B91F4" w:rsidR="00DB1CBC" w:rsidRPr="00503629" w:rsidRDefault="00F7740D" w:rsidP="00DB1CBC">
      <w:pPr>
        <w:spacing w:line="480" w:lineRule="auto"/>
        <w:ind w:left="720" w:hanging="720"/>
        <w:rPr>
          <w:rFonts w:ascii="Times New Roman" w:hAnsi="Times New Roman" w:cs="Times New Roman"/>
        </w:rPr>
      </w:pPr>
      <w:r w:rsidRPr="00503629">
        <w:rPr>
          <w:rFonts w:ascii="Times New Roman" w:hAnsi="Times New Roman" w:cs="Times New Roman"/>
          <w:lang w:val="en-GB"/>
        </w:rPr>
        <w:t>Taylor, L. K.,</w:t>
      </w:r>
      <w:r w:rsidRPr="00503629">
        <w:rPr>
          <w:rFonts w:ascii="Times New Roman" w:hAnsi="Times New Roman" w:cs="Times New Roman"/>
          <w:b/>
          <w:lang w:val="en-GB"/>
        </w:rPr>
        <w:t xml:space="preserve"> </w:t>
      </w:r>
      <w:r w:rsidRPr="00503629">
        <w:rPr>
          <w:rFonts w:ascii="Times New Roman" w:eastAsia="SimSun" w:hAnsi="Times New Roman" w:cs="Times New Roman"/>
        </w:rPr>
        <w:t xml:space="preserve">Štambuk, M., Čorkalo Biruški, D., &amp; O’Driscoll, D. (2020b). </w:t>
      </w:r>
      <w:r w:rsidRPr="00503629">
        <w:rPr>
          <w:rFonts w:ascii="Times New Roman" w:hAnsi="Times New Roman" w:cs="Times New Roman"/>
        </w:rPr>
        <w:t xml:space="preserve">Transgenerational transmission of collective victimhood through a developmental intergroup framework: The </w:t>
      </w:r>
      <w:r w:rsidRPr="00503629">
        <w:rPr>
          <w:rFonts w:ascii="Times New Roman" w:hAnsi="Times New Roman" w:cs="Times New Roman"/>
        </w:rPr>
        <w:lastRenderedPageBreak/>
        <w:t xml:space="preserve">lasting power of group narratives of suffering. In J. Vollhardt (Ed.), </w:t>
      </w:r>
      <w:r w:rsidRPr="00503629">
        <w:rPr>
          <w:rFonts w:ascii="Times New Roman" w:hAnsi="Times New Roman" w:cs="Times New Roman"/>
          <w:i/>
        </w:rPr>
        <w:t>The Social Psychology of Collective Victimhood</w:t>
      </w:r>
      <w:r w:rsidRPr="00503629">
        <w:rPr>
          <w:rFonts w:ascii="Times New Roman" w:eastAsia="Courier" w:hAnsi="Times New Roman" w:cs="Times New Roman"/>
          <w:iCs/>
        </w:rPr>
        <w:t xml:space="preserve"> (pp. 37-55)</w:t>
      </w:r>
      <w:r w:rsidRPr="00503629">
        <w:rPr>
          <w:rFonts w:ascii="Times New Roman" w:eastAsia="Courier" w:hAnsi="Times New Roman" w:cs="Times New Roman"/>
        </w:rPr>
        <w:t xml:space="preserve">. </w:t>
      </w:r>
      <w:r w:rsidRPr="00503629">
        <w:rPr>
          <w:rFonts w:ascii="Times New Roman" w:hAnsi="Times New Roman" w:cs="Times New Roman"/>
        </w:rPr>
        <w:t>United Kingdom: Oxford University Press.</w:t>
      </w:r>
      <w:r w:rsidR="00DB1CBC" w:rsidRPr="00503629">
        <w:rPr>
          <w:rFonts w:ascii="Times New Roman" w:hAnsi="Times New Roman" w:cs="Times New Roman"/>
        </w:rPr>
        <w:t xml:space="preserve"> </w:t>
      </w:r>
    </w:p>
    <w:p w14:paraId="2B76DBF0" w14:textId="5FFD7E51" w:rsidR="00DB1CBC" w:rsidRPr="00503629" w:rsidRDefault="00DB1CBC" w:rsidP="00DB1CBC">
      <w:pPr>
        <w:spacing w:line="480" w:lineRule="auto"/>
        <w:ind w:left="720" w:hanging="720"/>
        <w:rPr>
          <w:rFonts w:ascii="Times New Roman" w:hAnsi="Times New Roman" w:cs="Times New Roman"/>
        </w:rPr>
      </w:pPr>
      <w:r w:rsidRPr="00503629">
        <w:rPr>
          <w:rFonts w:ascii="Times New Roman" w:hAnsi="Times New Roman" w:cs="Times New Roman"/>
        </w:rPr>
        <w:t xml:space="preserve">Ting, H. (2008). Social construction of nation—A theoretical exploration. </w:t>
      </w:r>
      <w:r w:rsidRPr="00503629">
        <w:rPr>
          <w:rFonts w:ascii="Times New Roman" w:hAnsi="Times New Roman" w:cs="Times New Roman"/>
          <w:i/>
          <w:iCs/>
        </w:rPr>
        <w:t>Nationalism and Ethnic Politics 14</w:t>
      </w:r>
      <w:r w:rsidRPr="00503629">
        <w:rPr>
          <w:rFonts w:ascii="Times New Roman" w:hAnsi="Times New Roman" w:cs="Times New Roman"/>
        </w:rPr>
        <w:t xml:space="preserve">(3), 453-482. </w:t>
      </w:r>
      <w:hyperlink r:id="rId31" w:history="1">
        <w:r w:rsidRPr="00503629">
          <w:rPr>
            <w:rStyle w:val="Hyperlink"/>
            <w:rFonts w:ascii="Times New Roman" w:hAnsi="Times New Roman" w:cs="Times New Roman"/>
            <w:color w:val="auto"/>
          </w:rPr>
          <w:t>https://doi.org/10.1080/13537110802301418</w:t>
        </w:r>
      </w:hyperlink>
    </w:p>
    <w:p w14:paraId="09E05E62" w14:textId="77777777" w:rsidR="00DB1CBC" w:rsidRPr="00503629" w:rsidRDefault="00DB1CBC" w:rsidP="00DB1CBC">
      <w:pPr>
        <w:spacing w:line="480" w:lineRule="auto"/>
        <w:ind w:left="720" w:hanging="720"/>
        <w:rPr>
          <w:rFonts w:ascii="Times New Roman" w:hAnsi="Times New Roman" w:cs="Times New Roman"/>
        </w:rPr>
      </w:pPr>
      <w:r w:rsidRPr="00503629">
        <w:rPr>
          <w:rFonts w:ascii="Times New Roman" w:hAnsi="Times New Roman" w:cs="Times New Roman"/>
        </w:rPr>
        <w:t xml:space="preserve">Tomovska Misoska, A., Taylor, L.K., Dautel, J.B. &amp; Rylander, R. (2020). Children’s understanding of ethnic group symbols: Piloting an instrument in the Republic of North Macedonia. </w:t>
      </w:r>
      <w:r w:rsidRPr="00503629">
        <w:rPr>
          <w:rFonts w:ascii="Times New Roman" w:hAnsi="Times New Roman" w:cs="Times New Roman"/>
          <w:i/>
          <w:iCs/>
        </w:rPr>
        <w:t>Peace and Conflict: Journal of Peace Psychology, 26</w:t>
      </w:r>
      <w:r w:rsidRPr="00503629">
        <w:rPr>
          <w:rFonts w:ascii="Times New Roman" w:hAnsi="Times New Roman" w:cs="Times New Roman"/>
        </w:rPr>
        <w:t>(1), 82–87.</w:t>
      </w:r>
    </w:p>
    <w:p w14:paraId="7F91810E" w14:textId="77777777" w:rsidR="00DB1CBC" w:rsidRPr="00503629" w:rsidRDefault="00DB1CBC" w:rsidP="00DB1CBC">
      <w:pPr>
        <w:spacing w:line="480" w:lineRule="auto"/>
        <w:ind w:left="720" w:hanging="720"/>
        <w:rPr>
          <w:rFonts w:ascii="Times New Roman" w:hAnsi="Times New Roman" w:cs="Times New Roman"/>
        </w:rPr>
      </w:pPr>
      <w:r w:rsidRPr="00503629">
        <w:rPr>
          <w:rFonts w:ascii="Times New Roman" w:hAnsi="Times New Roman" w:cs="Times New Roman"/>
        </w:rPr>
        <w:t xml:space="preserve">Trajkovski, I. (2005). Nationalisms and multiculturalism in Macedonia: Situation and perspectives. In I. Dodovski (Ed.), </w:t>
      </w:r>
      <w:r w:rsidRPr="00503629">
        <w:rPr>
          <w:rFonts w:ascii="Times New Roman" w:hAnsi="Times New Roman" w:cs="Times New Roman"/>
          <w:i/>
        </w:rPr>
        <w:t>Multiculturalism in Macedonia: An emerging model</w:t>
      </w:r>
      <w:r w:rsidRPr="00503629">
        <w:rPr>
          <w:rFonts w:ascii="Times New Roman" w:hAnsi="Times New Roman" w:cs="Times New Roman"/>
        </w:rPr>
        <w:t xml:space="preserve"> (pp. 5-13). Skopje: Foundation Open Society Institute Macedonia. </w:t>
      </w:r>
    </w:p>
    <w:p w14:paraId="0C1103C7" w14:textId="77777777" w:rsidR="00DB1CBC" w:rsidRPr="00503629" w:rsidRDefault="00DB1CBC" w:rsidP="00DB1CBC">
      <w:pPr>
        <w:spacing w:line="480" w:lineRule="auto"/>
        <w:ind w:left="720" w:hanging="720"/>
        <w:rPr>
          <w:rFonts w:ascii="Times New Roman" w:hAnsi="Times New Roman" w:cs="Times New Roman"/>
        </w:rPr>
      </w:pPr>
      <w:r w:rsidRPr="00503629">
        <w:rPr>
          <w:rFonts w:ascii="Times New Roman" w:hAnsi="Times New Roman" w:cs="Times New Roman"/>
        </w:rPr>
        <w:t xml:space="preserve">Weinstein, E. A. (1957). Development of the concept of flag and the sense of national identity. </w:t>
      </w:r>
      <w:r w:rsidRPr="00503629">
        <w:rPr>
          <w:rFonts w:ascii="Times New Roman" w:hAnsi="Times New Roman" w:cs="Times New Roman"/>
          <w:i/>
          <w:iCs/>
        </w:rPr>
        <w:t>Development 28</w:t>
      </w:r>
      <w:r w:rsidRPr="00503629">
        <w:rPr>
          <w:rFonts w:ascii="Times New Roman" w:hAnsi="Times New Roman" w:cs="Times New Roman"/>
        </w:rPr>
        <w:t xml:space="preserve">(2), 167-174. </w:t>
      </w:r>
      <w:hyperlink r:id="rId32" w:history="1">
        <w:r w:rsidRPr="00503629">
          <w:rPr>
            <w:rStyle w:val="Hyperlink"/>
            <w:rFonts w:ascii="Times New Roman" w:hAnsi="Times New Roman" w:cs="Times New Roman"/>
            <w:color w:val="auto"/>
          </w:rPr>
          <w:t>https://doi.org/10.2307/1125879</w:t>
        </w:r>
      </w:hyperlink>
    </w:p>
    <w:p w14:paraId="6A9A30A4" w14:textId="68769E70" w:rsidR="004B7B26" w:rsidRPr="00503629" w:rsidRDefault="004B7B26" w:rsidP="00811AFD">
      <w:pPr>
        <w:spacing w:line="480" w:lineRule="auto"/>
        <w:rPr>
          <w:rFonts w:ascii="Times New Roman" w:hAnsi="Times New Roman" w:cs="Times New Roman"/>
          <w:b/>
          <w:bCs/>
        </w:rPr>
      </w:pPr>
      <w:r w:rsidRPr="00503629">
        <w:rPr>
          <w:rFonts w:ascii="Times New Roman" w:hAnsi="Times New Roman" w:cs="Times New Roman"/>
          <w:b/>
          <w:bCs/>
        </w:rPr>
        <w:br w:type="page"/>
      </w:r>
    </w:p>
    <w:p w14:paraId="04861748" w14:textId="69A6D7B4" w:rsidR="004950A1" w:rsidRPr="00503629" w:rsidRDefault="00EC677B" w:rsidP="004950A1">
      <w:pPr>
        <w:spacing w:line="480" w:lineRule="auto"/>
        <w:rPr>
          <w:rFonts w:ascii="Times New Roman" w:hAnsi="Times New Roman" w:cs="Times New Roman"/>
        </w:rPr>
      </w:pPr>
      <w:r w:rsidRPr="00503629">
        <w:rPr>
          <w:rFonts w:ascii="Times New Roman" w:hAnsi="Times New Roman" w:cs="Times New Roman"/>
        </w:rPr>
        <w:lastRenderedPageBreak/>
        <w:t xml:space="preserve">Table 1. </w:t>
      </w:r>
      <w:r w:rsidRPr="00503629">
        <w:rPr>
          <w:rFonts w:ascii="Times New Roman" w:hAnsi="Times New Roman" w:cs="Times New Roman"/>
          <w:i/>
          <w:iCs/>
          <w:lang w:val="en-GB"/>
        </w:rPr>
        <w:t>Binomial Logistic Regression Models Predicting Likelihood of Ethno-National Flag Categorization or Preferences based on Age, Gender, Group Status and Research Setting</w:t>
      </w:r>
      <w:r w:rsidRPr="00503629">
        <w:rPr>
          <w:rFonts w:ascii="Times New Roman" w:hAnsi="Times New Roman" w:cs="Times New Roman"/>
        </w:rPr>
        <w:t xml:space="preserve"> </w:t>
      </w:r>
    </w:p>
    <w:p w14:paraId="2737E1A0" w14:textId="77777777" w:rsidR="004950A1" w:rsidRPr="00503629" w:rsidRDefault="004950A1" w:rsidP="004950A1">
      <w:pPr>
        <w:rPr>
          <w:rFonts w:ascii="Times New Roman" w:hAnsi="Times New Roman" w:cs="Times New Roman"/>
        </w:rPr>
      </w:pPr>
      <w:r w:rsidRPr="00503629">
        <w:rPr>
          <w:rFonts w:ascii="Times New Roman" w:hAnsi="Times New Roman" w:cs="Times New Roman"/>
        </w:rPr>
        <w:t xml:space="preserve"> </w:t>
      </w:r>
    </w:p>
    <w:tbl>
      <w:tblPr>
        <w:tblW w:w="11085" w:type="dxa"/>
        <w:tblLook w:val="04A0" w:firstRow="1" w:lastRow="0" w:firstColumn="1" w:lastColumn="0" w:noHBand="0" w:noVBand="1"/>
      </w:tblPr>
      <w:tblGrid>
        <w:gridCol w:w="1336"/>
        <w:gridCol w:w="2492"/>
        <w:gridCol w:w="1490"/>
        <w:gridCol w:w="752"/>
        <w:gridCol w:w="752"/>
        <w:gridCol w:w="752"/>
        <w:gridCol w:w="752"/>
        <w:gridCol w:w="878"/>
        <w:gridCol w:w="959"/>
        <w:gridCol w:w="922"/>
      </w:tblGrid>
      <w:tr w:rsidR="00503629" w:rsidRPr="00503629" w14:paraId="126D8755" w14:textId="77777777" w:rsidTr="004950A1">
        <w:trPr>
          <w:trHeight w:val="254"/>
        </w:trPr>
        <w:tc>
          <w:tcPr>
            <w:tcW w:w="1336" w:type="dxa"/>
            <w:tcBorders>
              <w:top w:val="single" w:sz="4" w:space="0" w:color="auto"/>
              <w:left w:val="nil"/>
              <w:bottom w:val="nil"/>
              <w:right w:val="nil"/>
            </w:tcBorders>
            <w:shd w:val="clear" w:color="auto" w:fill="auto"/>
            <w:noWrap/>
            <w:vAlign w:val="bottom"/>
            <w:hideMark/>
          </w:tcPr>
          <w:p w14:paraId="25D78102"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 </w:t>
            </w:r>
          </w:p>
        </w:tc>
        <w:tc>
          <w:tcPr>
            <w:tcW w:w="2492" w:type="dxa"/>
            <w:tcBorders>
              <w:top w:val="single" w:sz="4" w:space="0" w:color="auto"/>
              <w:left w:val="nil"/>
              <w:bottom w:val="nil"/>
              <w:right w:val="nil"/>
            </w:tcBorders>
            <w:shd w:val="clear" w:color="auto" w:fill="auto"/>
            <w:noWrap/>
            <w:vAlign w:val="center"/>
            <w:hideMark/>
          </w:tcPr>
          <w:p w14:paraId="577CE0F3" w14:textId="77777777" w:rsidR="004950A1" w:rsidRPr="00503629" w:rsidRDefault="004950A1" w:rsidP="00ED219F">
            <w:pPr>
              <w:jc w:val="center"/>
              <w:rPr>
                <w:rFonts w:ascii="Times New Roman" w:eastAsia="Times New Roman" w:hAnsi="Times New Roman" w:cs="Times New Roman"/>
                <w:i/>
                <w:iCs/>
                <w:sz w:val="18"/>
                <w:szCs w:val="18"/>
                <w:lang w:val="en-GB" w:eastAsia="en-GB"/>
              </w:rPr>
            </w:pPr>
            <w:r w:rsidRPr="00503629">
              <w:rPr>
                <w:rFonts w:ascii="Times New Roman" w:eastAsia="Times New Roman" w:hAnsi="Times New Roman" w:cs="Times New Roman"/>
                <w:i/>
                <w:iCs/>
                <w:sz w:val="18"/>
                <w:szCs w:val="18"/>
                <w:lang w:val="en-GB" w:eastAsia="en-GB"/>
              </w:rPr>
              <w:t> </w:t>
            </w:r>
          </w:p>
        </w:tc>
        <w:tc>
          <w:tcPr>
            <w:tcW w:w="1490" w:type="dxa"/>
            <w:tcBorders>
              <w:top w:val="single" w:sz="4" w:space="0" w:color="auto"/>
              <w:left w:val="nil"/>
              <w:bottom w:val="nil"/>
              <w:right w:val="nil"/>
            </w:tcBorders>
            <w:shd w:val="clear" w:color="auto" w:fill="auto"/>
            <w:noWrap/>
            <w:vAlign w:val="center"/>
            <w:hideMark/>
          </w:tcPr>
          <w:p w14:paraId="6CCE9F18" w14:textId="77777777" w:rsidR="004950A1" w:rsidRPr="00503629" w:rsidRDefault="004950A1" w:rsidP="00ED219F">
            <w:pPr>
              <w:jc w:val="center"/>
              <w:rPr>
                <w:rFonts w:ascii="Times New Roman" w:eastAsia="Times New Roman" w:hAnsi="Times New Roman" w:cs="Times New Roman"/>
                <w:i/>
                <w:iCs/>
                <w:sz w:val="18"/>
                <w:szCs w:val="18"/>
                <w:lang w:val="en-GB" w:eastAsia="en-GB"/>
              </w:rPr>
            </w:pPr>
            <w:r w:rsidRPr="00503629">
              <w:rPr>
                <w:rFonts w:ascii="Times New Roman" w:eastAsia="Times New Roman" w:hAnsi="Times New Roman" w:cs="Times New Roman"/>
                <w:i/>
                <w:iCs/>
                <w:sz w:val="18"/>
                <w:szCs w:val="18"/>
                <w:lang w:val="en-GB" w:eastAsia="en-GB"/>
              </w:rPr>
              <w:t>B</w:t>
            </w:r>
          </w:p>
        </w:tc>
        <w:tc>
          <w:tcPr>
            <w:tcW w:w="752" w:type="dxa"/>
            <w:tcBorders>
              <w:top w:val="single" w:sz="4" w:space="0" w:color="auto"/>
              <w:left w:val="nil"/>
              <w:bottom w:val="nil"/>
              <w:right w:val="nil"/>
            </w:tcBorders>
            <w:shd w:val="clear" w:color="auto" w:fill="auto"/>
            <w:noWrap/>
            <w:vAlign w:val="center"/>
            <w:hideMark/>
          </w:tcPr>
          <w:p w14:paraId="4DBA4D3C"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SE</w:t>
            </w:r>
          </w:p>
        </w:tc>
        <w:tc>
          <w:tcPr>
            <w:tcW w:w="752" w:type="dxa"/>
            <w:tcBorders>
              <w:top w:val="single" w:sz="4" w:space="0" w:color="auto"/>
              <w:left w:val="nil"/>
              <w:bottom w:val="nil"/>
              <w:right w:val="nil"/>
            </w:tcBorders>
            <w:shd w:val="clear" w:color="auto" w:fill="auto"/>
            <w:noWrap/>
            <w:vAlign w:val="center"/>
            <w:hideMark/>
          </w:tcPr>
          <w:p w14:paraId="7F31D7D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Wald</w:t>
            </w:r>
          </w:p>
        </w:tc>
        <w:tc>
          <w:tcPr>
            <w:tcW w:w="752" w:type="dxa"/>
            <w:tcBorders>
              <w:top w:val="single" w:sz="4" w:space="0" w:color="auto"/>
              <w:left w:val="nil"/>
              <w:bottom w:val="nil"/>
              <w:right w:val="nil"/>
            </w:tcBorders>
            <w:shd w:val="clear" w:color="auto" w:fill="auto"/>
            <w:noWrap/>
            <w:vAlign w:val="center"/>
            <w:hideMark/>
          </w:tcPr>
          <w:p w14:paraId="3631C279" w14:textId="77777777" w:rsidR="004950A1" w:rsidRPr="00503629" w:rsidRDefault="004950A1" w:rsidP="00ED219F">
            <w:pPr>
              <w:jc w:val="center"/>
              <w:rPr>
                <w:rFonts w:ascii="Times New Roman" w:eastAsia="Times New Roman" w:hAnsi="Times New Roman" w:cs="Times New Roman"/>
                <w:i/>
                <w:iCs/>
                <w:sz w:val="18"/>
                <w:szCs w:val="18"/>
                <w:lang w:val="en-GB" w:eastAsia="en-GB"/>
              </w:rPr>
            </w:pPr>
            <w:r w:rsidRPr="00503629">
              <w:rPr>
                <w:rFonts w:ascii="Times New Roman" w:eastAsia="Times New Roman" w:hAnsi="Times New Roman" w:cs="Times New Roman"/>
                <w:i/>
                <w:iCs/>
                <w:sz w:val="18"/>
                <w:szCs w:val="18"/>
                <w:lang w:val="en-GB" w:eastAsia="en-GB"/>
              </w:rPr>
              <w:t>df</w:t>
            </w:r>
          </w:p>
        </w:tc>
        <w:tc>
          <w:tcPr>
            <w:tcW w:w="752" w:type="dxa"/>
            <w:tcBorders>
              <w:top w:val="single" w:sz="4" w:space="0" w:color="auto"/>
              <w:left w:val="nil"/>
              <w:bottom w:val="nil"/>
              <w:right w:val="nil"/>
            </w:tcBorders>
            <w:shd w:val="clear" w:color="auto" w:fill="auto"/>
            <w:noWrap/>
            <w:vAlign w:val="center"/>
            <w:hideMark/>
          </w:tcPr>
          <w:p w14:paraId="2DFE6982" w14:textId="77777777" w:rsidR="004950A1" w:rsidRPr="00503629" w:rsidRDefault="004950A1" w:rsidP="00ED219F">
            <w:pPr>
              <w:jc w:val="center"/>
              <w:rPr>
                <w:rFonts w:ascii="Times New Roman" w:eastAsia="Times New Roman" w:hAnsi="Times New Roman" w:cs="Times New Roman"/>
                <w:i/>
                <w:iCs/>
                <w:sz w:val="18"/>
                <w:szCs w:val="18"/>
                <w:lang w:val="en-GB" w:eastAsia="en-GB"/>
              </w:rPr>
            </w:pPr>
            <w:r w:rsidRPr="00503629">
              <w:rPr>
                <w:rFonts w:ascii="Times New Roman" w:eastAsia="Times New Roman" w:hAnsi="Times New Roman" w:cs="Times New Roman"/>
                <w:i/>
                <w:iCs/>
                <w:sz w:val="18"/>
                <w:szCs w:val="18"/>
                <w:lang w:val="en-GB" w:eastAsia="en-GB"/>
              </w:rPr>
              <w:t>p</w:t>
            </w:r>
          </w:p>
        </w:tc>
        <w:tc>
          <w:tcPr>
            <w:tcW w:w="878" w:type="dxa"/>
            <w:tcBorders>
              <w:top w:val="single" w:sz="4" w:space="0" w:color="auto"/>
              <w:left w:val="nil"/>
              <w:bottom w:val="nil"/>
              <w:right w:val="nil"/>
            </w:tcBorders>
            <w:shd w:val="clear" w:color="auto" w:fill="auto"/>
            <w:noWrap/>
            <w:vAlign w:val="center"/>
            <w:hideMark/>
          </w:tcPr>
          <w:p w14:paraId="142279FE"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Odds Ratio</w:t>
            </w:r>
          </w:p>
        </w:tc>
        <w:tc>
          <w:tcPr>
            <w:tcW w:w="1881" w:type="dxa"/>
            <w:gridSpan w:val="2"/>
            <w:tcBorders>
              <w:top w:val="single" w:sz="4" w:space="0" w:color="auto"/>
              <w:left w:val="nil"/>
              <w:bottom w:val="nil"/>
              <w:right w:val="nil"/>
            </w:tcBorders>
            <w:shd w:val="clear" w:color="auto" w:fill="auto"/>
            <w:noWrap/>
            <w:vAlign w:val="center"/>
            <w:hideMark/>
          </w:tcPr>
          <w:p w14:paraId="09AECFF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95% CI for Odds Ratio</w:t>
            </w:r>
          </w:p>
        </w:tc>
      </w:tr>
      <w:tr w:rsidR="00503629" w:rsidRPr="00503629" w14:paraId="19C4A653" w14:textId="77777777" w:rsidTr="004950A1">
        <w:trPr>
          <w:trHeight w:val="254"/>
        </w:trPr>
        <w:tc>
          <w:tcPr>
            <w:tcW w:w="1336" w:type="dxa"/>
            <w:tcBorders>
              <w:top w:val="nil"/>
              <w:left w:val="nil"/>
              <w:bottom w:val="nil"/>
              <w:right w:val="nil"/>
            </w:tcBorders>
            <w:shd w:val="clear" w:color="auto" w:fill="auto"/>
            <w:noWrap/>
            <w:vAlign w:val="bottom"/>
            <w:hideMark/>
          </w:tcPr>
          <w:p w14:paraId="0EED95BC"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center"/>
            <w:hideMark/>
          </w:tcPr>
          <w:p w14:paraId="4B95F635"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1490" w:type="dxa"/>
            <w:tcBorders>
              <w:top w:val="nil"/>
              <w:left w:val="nil"/>
              <w:bottom w:val="nil"/>
              <w:right w:val="nil"/>
            </w:tcBorders>
            <w:shd w:val="clear" w:color="auto" w:fill="auto"/>
            <w:noWrap/>
            <w:vAlign w:val="center"/>
            <w:hideMark/>
          </w:tcPr>
          <w:p w14:paraId="53132FD6"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c>
          <w:tcPr>
            <w:tcW w:w="752" w:type="dxa"/>
            <w:tcBorders>
              <w:top w:val="nil"/>
              <w:left w:val="nil"/>
              <w:bottom w:val="nil"/>
              <w:right w:val="nil"/>
            </w:tcBorders>
            <w:shd w:val="clear" w:color="auto" w:fill="auto"/>
            <w:noWrap/>
            <w:vAlign w:val="center"/>
            <w:hideMark/>
          </w:tcPr>
          <w:p w14:paraId="221F03C1"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c>
          <w:tcPr>
            <w:tcW w:w="752" w:type="dxa"/>
            <w:tcBorders>
              <w:top w:val="nil"/>
              <w:left w:val="nil"/>
              <w:bottom w:val="nil"/>
              <w:right w:val="nil"/>
            </w:tcBorders>
            <w:shd w:val="clear" w:color="auto" w:fill="auto"/>
            <w:noWrap/>
            <w:vAlign w:val="center"/>
            <w:hideMark/>
          </w:tcPr>
          <w:p w14:paraId="1ADFC2E1"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c>
          <w:tcPr>
            <w:tcW w:w="752" w:type="dxa"/>
            <w:tcBorders>
              <w:top w:val="nil"/>
              <w:left w:val="nil"/>
              <w:bottom w:val="nil"/>
              <w:right w:val="nil"/>
            </w:tcBorders>
            <w:shd w:val="clear" w:color="auto" w:fill="auto"/>
            <w:noWrap/>
            <w:vAlign w:val="center"/>
            <w:hideMark/>
          </w:tcPr>
          <w:p w14:paraId="1543FB52"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c>
          <w:tcPr>
            <w:tcW w:w="752" w:type="dxa"/>
            <w:tcBorders>
              <w:top w:val="nil"/>
              <w:left w:val="nil"/>
              <w:bottom w:val="nil"/>
              <w:right w:val="nil"/>
            </w:tcBorders>
            <w:shd w:val="clear" w:color="auto" w:fill="auto"/>
            <w:noWrap/>
            <w:vAlign w:val="center"/>
            <w:hideMark/>
          </w:tcPr>
          <w:p w14:paraId="6C0D3A80"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c>
          <w:tcPr>
            <w:tcW w:w="878" w:type="dxa"/>
            <w:tcBorders>
              <w:top w:val="nil"/>
              <w:left w:val="nil"/>
              <w:bottom w:val="nil"/>
              <w:right w:val="nil"/>
            </w:tcBorders>
            <w:shd w:val="clear" w:color="auto" w:fill="auto"/>
            <w:noWrap/>
            <w:vAlign w:val="center"/>
            <w:hideMark/>
          </w:tcPr>
          <w:p w14:paraId="528A25CD"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c>
          <w:tcPr>
            <w:tcW w:w="959" w:type="dxa"/>
            <w:tcBorders>
              <w:top w:val="nil"/>
              <w:left w:val="nil"/>
              <w:bottom w:val="nil"/>
              <w:right w:val="nil"/>
            </w:tcBorders>
            <w:shd w:val="clear" w:color="auto" w:fill="auto"/>
            <w:noWrap/>
            <w:vAlign w:val="center"/>
            <w:hideMark/>
          </w:tcPr>
          <w:p w14:paraId="18D9197E"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Lower</w:t>
            </w:r>
          </w:p>
        </w:tc>
        <w:tc>
          <w:tcPr>
            <w:tcW w:w="922" w:type="dxa"/>
            <w:tcBorders>
              <w:top w:val="nil"/>
              <w:left w:val="nil"/>
              <w:bottom w:val="nil"/>
              <w:right w:val="nil"/>
            </w:tcBorders>
            <w:shd w:val="clear" w:color="auto" w:fill="auto"/>
            <w:noWrap/>
            <w:vAlign w:val="center"/>
            <w:hideMark/>
          </w:tcPr>
          <w:p w14:paraId="5BB3BF74"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Upper</w:t>
            </w:r>
          </w:p>
        </w:tc>
      </w:tr>
      <w:tr w:rsidR="00503629" w:rsidRPr="00503629" w14:paraId="08DBF5D9" w14:textId="77777777" w:rsidTr="004950A1">
        <w:trPr>
          <w:trHeight w:val="254"/>
        </w:trPr>
        <w:tc>
          <w:tcPr>
            <w:tcW w:w="1336" w:type="dxa"/>
            <w:vMerge w:val="restart"/>
            <w:tcBorders>
              <w:top w:val="single" w:sz="4" w:space="0" w:color="auto"/>
              <w:left w:val="nil"/>
              <w:bottom w:val="single" w:sz="4" w:space="0" w:color="000000"/>
              <w:right w:val="nil"/>
            </w:tcBorders>
            <w:shd w:val="clear" w:color="auto" w:fill="auto"/>
            <w:vAlign w:val="center"/>
            <w:hideMark/>
          </w:tcPr>
          <w:p w14:paraId="282D882F" w14:textId="77777777" w:rsidR="004950A1" w:rsidRPr="00503629" w:rsidRDefault="004950A1" w:rsidP="00ED219F">
            <w:pPr>
              <w:jc w:val="center"/>
              <w:rPr>
                <w:rFonts w:ascii="Times New Roman" w:eastAsia="Times New Roman" w:hAnsi="Times New Roman" w:cs="Times New Roman"/>
                <w:sz w:val="18"/>
                <w:szCs w:val="18"/>
                <w:vertAlign w:val="superscript"/>
                <w:lang w:val="en-GB" w:eastAsia="en-GB"/>
              </w:rPr>
            </w:pPr>
            <w:r w:rsidRPr="00503629">
              <w:rPr>
                <w:rFonts w:ascii="Times New Roman" w:eastAsia="Times New Roman" w:hAnsi="Times New Roman" w:cs="Times New Roman"/>
                <w:sz w:val="18"/>
                <w:szCs w:val="18"/>
                <w:lang w:val="en-GB" w:eastAsia="en-GB"/>
              </w:rPr>
              <w:t>Accurate Flag Categorization</w:t>
            </w:r>
            <w:r w:rsidRPr="00503629">
              <w:rPr>
                <w:rFonts w:ascii="Times New Roman" w:eastAsia="Times New Roman" w:hAnsi="Times New Roman" w:cs="Times New Roman"/>
                <w:sz w:val="18"/>
                <w:szCs w:val="18"/>
                <w:vertAlign w:val="superscript"/>
                <w:lang w:val="en-GB" w:eastAsia="en-GB"/>
              </w:rPr>
              <w:t>1</w:t>
            </w:r>
          </w:p>
        </w:tc>
        <w:tc>
          <w:tcPr>
            <w:tcW w:w="2492" w:type="dxa"/>
            <w:tcBorders>
              <w:top w:val="single" w:sz="4" w:space="0" w:color="auto"/>
              <w:left w:val="nil"/>
              <w:bottom w:val="nil"/>
              <w:right w:val="nil"/>
            </w:tcBorders>
            <w:shd w:val="clear" w:color="auto" w:fill="auto"/>
            <w:noWrap/>
            <w:vAlign w:val="bottom"/>
            <w:hideMark/>
          </w:tcPr>
          <w:p w14:paraId="75CE383B"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Age</w:t>
            </w:r>
          </w:p>
        </w:tc>
        <w:tc>
          <w:tcPr>
            <w:tcW w:w="1490" w:type="dxa"/>
            <w:tcBorders>
              <w:top w:val="single" w:sz="4" w:space="0" w:color="auto"/>
              <w:left w:val="nil"/>
              <w:bottom w:val="nil"/>
              <w:right w:val="nil"/>
            </w:tcBorders>
            <w:shd w:val="clear" w:color="auto" w:fill="auto"/>
            <w:noWrap/>
            <w:vAlign w:val="bottom"/>
            <w:hideMark/>
          </w:tcPr>
          <w:p w14:paraId="03502261"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.61</w:t>
            </w:r>
          </w:p>
        </w:tc>
        <w:tc>
          <w:tcPr>
            <w:tcW w:w="752" w:type="dxa"/>
            <w:tcBorders>
              <w:top w:val="single" w:sz="4" w:space="0" w:color="auto"/>
              <w:left w:val="nil"/>
              <w:bottom w:val="nil"/>
              <w:right w:val="nil"/>
            </w:tcBorders>
            <w:shd w:val="clear" w:color="auto" w:fill="auto"/>
            <w:noWrap/>
            <w:vAlign w:val="bottom"/>
            <w:hideMark/>
          </w:tcPr>
          <w:p w14:paraId="344388EE"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.09</w:t>
            </w:r>
          </w:p>
        </w:tc>
        <w:tc>
          <w:tcPr>
            <w:tcW w:w="752" w:type="dxa"/>
            <w:tcBorders>
              <w:top w:val="single" w:sz="4" w:space="0" w:color="auto"/>
              <w:left w:val="nil"/>
              <w:bottom w:val="nil"/>
              <w:right w:val="nil"/>
            </w:tcBorders>
            <w:shd w:val="clear" w:color="auto" w:fill="auto"/>
            <w:noWrap/>
            <w:vAlign w:val="bottom"/>
            <w:hideMark/>
          </w:tcPr>
          <w:p w14:paraId="1DE8D3F4"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42.24</w:t>
            </w:r>
          </w:p>
        </w:tc>
        <w:tc>
          <w:tcPr>
            <w:tcW w:w="752" w:type="dxa"/>
            <w:tcBorders>
              <w:top w:val="single" w:sz="4" w:space="0" w:color="auto"/>
              <w:left w:val="nil"/>
              <w:bottom w:val="nil"/>
              <w:right w:val="nil"/>
            </w:tcBorders>
            <w:shd w:val="clear" w:color="auto" w:fill="auto"/>
            <w:noWrap/>
            <w:vAlign w:val="bottom"/>
            <w:hideMark/>
          </w:tcPr>
          <w:p w14:paraId="0817F8A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single" w:sz="4" w:space="0" w:color="auto"/>
              <w:left w:val="nil"/>
              <w:bottom w:val="nil"/>
              <w:right w:val="nil"/>
            </w:tcBorders>
            <w:shd w:val="clear" w:color="auto" w:fill="auto"/>
            <w:noWrap/>
            <w:vAlign w:val="bottom"/>
            <w:hideMark/>
          </w:tcPr>
          <w:p w14:paraId="1AABF82A"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single" w:sz="4" w:space="0" w:color="auto"/>
              <w:left w:val="nil"/>
              <w:bottom w:val="nil"/>
              <w:right w:val="nil"/>
            </w:tcBorders>
            <w:shd w:val="clear" w:color="auto" w:fill="auto"/>
            <w:noWrap/>
            <w:vAlign w:val="bottom"/>
            <w:hideMark/>
          </w:tcPr>
          <w:p w14:paraId="525C2BA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1.85</w:t>
            </w:r>
          </w:p>
        </w:tc>
        <w:tc>
          <w:tcPr>
            <w:tcW w:w="959" w:type="dxa"/>
            <w:tcBorders>
              <w:top w:val="single" w:sz="4" w:space="0" w:color="auto"/>
              <w:left w:val="nil"/>
              <w:bottom w:val="nil"/>
              <w:right w:val="nil"/>
            </w:tcBorders>
            <w:shd w:val="clear" w:color="auto" w:fill="auto"/>
            <w:noWrap/>
            <w:vAlign w:val="bottom"/>
            <w:hideMark/>
          </w:tcPr>
          <w:p w14:paraId="3502F7E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1.53</w:t>
            </w:r>
          </w:p>
        </w:tc>
        <w:tc>
          <w:tcPr>
            <w:tcW w:w="922" w:type="dxa"/>
            <w:tcBorders>
              <w:top w:val="single" w:sz="4" w:space="0" w:color="auto"/>
              <w:left w:val="nil"/>
              <w:bottom w:val="nil"/>
              <w:right w:val="nil"/>
            </w:tcBorders>
            <w:shd w:val="clear" w:color="auto" w:fill="auto"/>
            <w:noWrap/>
            <w:vAlign w:val="bottom"/>
            <w:hideMark/>
          </w:tcPr>
          <w:p w14:paraId="4DEC99FA"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2.22</w:t>
            </w:r>
          </w:p>
        </w:tc>
      </w:tr>
      <w:tr w:rsidR="00503629" w:rsidRPr="00503629" w14:paraId="53C5821A" w14:textId="77777777" w:rsidTr="004950A1">
        <w:trPr>
          <w:trHeight w:val="254"/>
        </w:trPr>
        <w:tc>
          <w:tcPr>
            <w:tcW w:w="1336" w:type="dxa"/>
            <w:vMerge/>
            <w:tcBorders>
              <w:top w:val="single" w:sz="4" w:space="0" w:color="auto"/>
              <w:left w:val="nil"/>
              <w:bottom w:val="single" w:sz="4" w:space="0" w:color="000000"/>
              <w:right w:val="nil"/>
            </w:tcBorders>
            <w:vAlign w:val="center"/>
            <w:hideMark/>
          </w:tcPr>
          <w:p w14:paraId="79733A21"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5489FBF3"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Gender (Female = 1, Male = 0)</w:t>
            </w:r>
          </w:p>
        </w:tc>
        <w:tc>
          <w:tcPr>
            <w:tcW w:w="1490" w:type="dxa"/>
            <w:tcBorders>
              <w:top w:val="nil"/>
              <w:left w:val="nil"/>
              <w:bottom w:val="nil"/>
              <w:right w:val="nil"/>
            </w:tcBorders>
            <w:shd w:val="clear" w:color="auto" w:fill="auto"/>
            <w:noWrap/>
            <w:vAlign w:val="bottom"/>
            <w:hideMark/>
          </w:tcPr>
          <w:p w14:paraId="4C936BC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.75</w:t>
            </w:r>
          </w:p>
        </w:tc>
        <w:tc>
          <w:tcPr>
            <w:tcW w:w="752" w:type="dxa"/>
            <w:tcBorders>
              <w:top w:val="nil"/>
              <w:left w:val="nil"/>
              <w:bottom w:val="nil"/>
              <w:right w:val="nil"/>
            </w:tcBorders>
            <w:shd w:val="clear" w:color="auto" w:fill="auto"/>
            <w:noWrap/>
            <w:vAlign w:val="bottom"/>
            <w:hideMark/>
          </w:tcPr>
          <w:p w14:paraId="4E9A643E"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.26</w:t>
            </w:r>
          </w:p>
        </w:tc>
        <w:tc>
          <w:tcPr>
            <w:tcW w:w="752" w:type="dxa"/>
            <w:tcBorders>
              <w:top w:val="nil"/>
              <w:left w:val="nil"/>
              <w:bottom w:val="nil"/>
              <w:right w:val="nil"/>
            </w:tcBorders>
            <w:shd w:val="clear" w:color="auto" w:fill="auto"/>
            <w:noWrap/>
            <w:vAlign w:val="bottom"/>
            <w:hideMark/>
          </w:tcPr>
          <w:p w14:paraId="14048C2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8.64</w:t>
            </w:r>
          </w:p>
        </w:tc>
        <w:tc>
          <w:tcPr>
            <w:tcW w:w="752" w:type="dxa"/>
            <w:tcBorders>
              <w:top w:val="nil"/>
              <w:left w:val="nil"/>
              <w:bottom w:val="nil"/>
              <w:right w:val="nil"/>
            </w:tcBorders>
            <w:shd w:val="clear" w:color="auto" w:fill="auto"/>
            <w:noWrap/>
            <w:vAlign w:val="bottom"/>
            <w:hideMark/>
          </w:tcPr>
          <w:p w14:paraId="0D813752"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3133EA08"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.003</w:t>
            </w:r>
          </w:p>
        </w:tc>
        <w:tc>
          <w:tcPr>
            <w:tcW w:w="878" w:type="dxa"/>
            <w:tcBorders>
              <w:top w:val="nil"/>
              <w:left w:val="nil"/>
              <w:bottom w:val="nil"/>
              <w:right w:val="nil"/>
            </w:tcBorders>
            <w:shd w:val="clear" w:color="auto" w:fill="auto"/>
            <w:noWrap/>
            <w:vAlign w:val="bottom"/>
            <w:hideMark/>
          </w:tcPr>
          <w:p w14:paraId="2FA5F2F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2.12</w:t>
            </w:r>
          </w:p>
        </w:tc>
        <w:tc>
          <w:tcPr>
            <w:tcW w:w="959" w:type="dxa"/>
            <w:tcBorders>
              <w:top w:val="nil"/>
              <w:left w:val="nil"/>
              <w:bottom w:val="nil"/>
              <w:right w:val="nil"/>
            </w:tcBorders>
            <w:shd w:val="clear" w:color="auto" w:fill="auto"/>
            <w:noWrap/>
            <w:vAlign w:val="bottom"/>
            <w:hideMark/>
          </w:tcPr>
          <w:p w14:paraId="0C66170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1.28</w:t>
            </w:r>
          </w:p>
        </w:tc>
        <w:tc>
          <w:tcPr>
            <w:tcW w:w="922" w:type="dxa"/>
            <w:tcBorders>
              <w:top w:val="nil"/>
              <w:left w:val="nil"/>
              <w:bottom w:val="nil"/>
              <w:right w:val="nil"/>
            </w:tcBorders>
            <w:shd w:val="clear" w:color="auto" w:fill="auto"/>
            <w:noWrap/>
            <w:vAlign w:val="bottom"/>
            <w:hideMark/>
          </w:tcPr>
          <w:p w14:paraId="438EAE67"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3.50</w:t>
            </w:r>
          </w:p>
        </w:tc>
      </w:tr>
      <w:tr w:rsidR="00503629" w:rsidRPr="00503629" w14:paraId="065EDF9E" w14:textId="77777777" w:rsidTr="004950A1">
        <w:trPr>
          <w:trHeight w:val="254"/>
        </w:trPr>
        <w:tc>
          <w:tcPr>
            <w:tcW w:w="1336" w:type="dxa"/>
            <w:vMerge/>
            <w:tcBorders>
              <w:top w:val="single" w:sz="4" w:space="0" w:color="auto"/>
              <w:left w:val="nil"/>
              <w:bottom w:val="single" w:sz="4" w:space="0" w:color="000000"/>
              <w:right w:val="nil"/>
            </w:tcBorders>
            <w:vAlign w:val="center"/>
            <w:hideMark/>
          </w:tcPr>
          <w:p w14:paraId="5B1D13BC"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058AE98B" w14:textId="3D9C3BCC"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Group Status (Maj=1, Min=0)</w:t>
            </w:r>
          </w:p>
        </w:tc>
        <w:tc>
          <w:tcPr>
            <w:tcW w:w="1490" w:type="dxa"/>
            <w:tcBorders>
              <w:top w:val="nil"/>
              <w:left w:val="nil"/>
              <w:bottom w:val="nil"/>
              <w:right w:val="nil"/>
            </w:tcBorders>
            <w:shd w:val="clear" w:color="auto" w:fill="auto"/>
            <w:noWrap/>
            <w:vAlign w:val="bottom"/>
            <w:hideMark/>
          </w:tcPr>
          <w:p w14:paraId="3D2E2F98"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-.37</w:t>
            </w:r>
          </w:p>
        </w:tc>
        <w:tc>
          <w:tcPr>
            <w:tcW w:w="752" w:type="dxa"/>
            <w:tcBorders>
              <w:top w:val="nil"/>
              <w:left w:val="nil"/>
              <w:bottom w:val="nil"/>
              <w:right w:val="nil"/>
            </w:tcBorders>
            <w:shd w:val="clear" w:color="auto" w:fill="auto"/>
            <w:noWrap/>
            <w:vAlign w:val="bottom"/>
            <w:hideMark/>
          </w:tcPr>
          <w:p w14:paraId="2FE4B99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.26</w:t>
            </w:r>
          </w:p>
        </w:tc>
        <w:tc>
          <w:tcPr>
            <w:tcW w:w="752" w:type="dxa"/>
            <w:tcBorders>
              <w:top w:val="nil"/>
              <w:left w:val="nil"/>
              <w:bottom w:val="nil"/>
              <w:right w:val="nil"/>
            </w:tcBorders>
            <w:shd w:val="clear" w:color="auto" w:fill="auto"/>
            <w:noWrap/>
            <w:vAlign w:val="bottom"/>
            <w:hideMark/>
          </w:tcPr>
          <w:p w14:paraId="74B12B8C"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2.03</w:t>
            </w:r>
          </w:p>
        </w:tc>
        <w:tc>
          <w:tcPr>
            <w:tcW w:w="752" w:type="dxa"/>
            <w:tcBorders>
              <w:top w:val="nil"/>
              <w:left w:val="nil"/>
              <w:bottom w:val="nil"/>
              <w:right w:val="nil"/>
            </w:tcBorders>
            <w:shd w:val="clear" w:color="auto" w:fill="auto"/>
            <w:noWrap/>
            <w:vAlign w:val="bottom"/>
            <w:hideMark/>
          </w:tcPr>
          <w:p w14:paraId="4BE09B8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02BCA6FA"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.155</w:t>
            </w:r>
          </w:p>
        </w:tc>
        <w:tc>
          <w:tcPr>
            <w:tcW w:w="878" w:type="dxa"/>
            <w:tcBorders>
              <w:top w:val="nil"/>
              <w:left w:val="nil"/>
              <w:bottom w:val="nil"/>
              <w:right w:val="nil"/>
            </w:tcBorders>
            <w:shd w:val="clear" w:color="auto" w:fill="auto"/>
            <w:noWrap/>
            <w:vAlign w:val="bottom"/>
            <w:hideMark/>
          </w:tcPr>
          <w:p w14:paraId="1A5E791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.69</w:t>
            </w:r>
          </w:p>
        </w:tc>
        <w:tc>
          <w:tcPr>
            <w:tcW w:w="959" w:type="dxa"/>
            <w:tcBorders>
              <w:top w:val="nil"/>
              <w:left w:val="nil"/>
              <w:bottom w:val="nil"/>
              <w:right w:val="nil"/>
            </w:tcBorders>
            <w:shd w:val="clear" w:color="auto" w:fill="auto"/>
            <w:noWrap/>
            <w:vAlign w:val="bottom"/>
            <w:hideMark/>
          </w:tcPr>
          <w:p w14:paraId="35596BDD"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.42</w:t>
            </w:r>
          </w:p>
        </w:tc>
        <w:tc>
          <w:tcPr>
            <w:tcW w:w="922" w:type="dxa"/>
            <w:tcBorders>
              <w:top w:val="nil"/>
              <w:left w:val="nil"/>
              <w:bottom w:val="nil"/>
              <w:right w:val="nil"/>
            </w:tcBorders>
            <w:shd w:val="clear" w:color="auto" w:fill="auto"/>
            <w:noWrap/>
            <w:vAlign w:val="bottom"/>
            <w:hideMark/>
          </w:tcPr>
          <w:p w14:paraId="428BC059"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1.15</w:t>
            </w:r>
          </w:p>
        </w:tc>
      </w:tr>
      <w:tr w:rsidR="00503629" w:rsidRPr="00503629" w14:paraId="2DFA5DB8" w14:textId="77777777" w:rsidTr="004950A1">
        <w:trPr>
          <w:trHeight w:val="254"/>
        </w:trPr>
        <w:tc>
          <w:tcPr>
            <w:tcW w:w="1336" w:type="dxa"/>
            <w:vMerge/>
            <w:tcBorders>
              <w:top w:val="single" w:sz="4" w:space="0" w:color="auto"/>
              <w:left w:val="nil"/>
              <w:bottom w:val="single" w:sz="4" w:space="0" w:color="000000"/>
              <w:right w:val="nil"/>
            </w:tcBorders>
            <w:vAlign w:val="center"/>
            <w:hideMark/>
          </w:tcPr>
          <w:p w14:paraId="00B5563E"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47BA3196" w14:textId="43B0BD91"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Kosovo dummy (Kosovo= 1)</w:t>
            </w:r>
          </w:p>
        </w:tc>
        <w:tc>
          <w:tcPr>
            <w:tcW w:w="1490" w:type="dxa"/>
            <w:tcBorders>
              <w:top w:val="nil"/>
              <w:left w:val="nil"/>
              <w:bottom w:val="nil"/>
              <w:right w:val="nil"/>
            </w:tcBorders>
            <w:shd w:val="clear" w:color="auto" w:fill="auto"/>
            <w:noWrap/>
            <w:vAlign w:val="bottom"/>
            <w:hideMark/>
          </w:tcPr>
          <w:p w14:paraId="4D0D0FA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1.83</w:t>
            </w:r>
          </w:p>
        </w:tc>
        <w:tc>
          <w:tcPr>
            <w:tcW w:w="752" w:type="dxa"/>
            <w:tcBorders>
              <w:top w:val="nil"/>
              <w:left w:val="nil"/>
              <w:bottom w:val="nil"/>
              <w:right w:val="nil"/>
            </w:tcBorders>
            <w:shd w:val="clear" w:color="auto" w:fill="auto"/>
            <w:noWrap/>
            <w:vAlign w:val="bottom"/>
            <w:hideMark/>
          </w:tcPr>
          <w:p w14:paraId="091E358A"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.33</w:t>
            </w:r>
          </w:p>
        </w:tc>
        <w:tc>
          <w:tcPr>
            <w:tcW w:w="752" w:type="dxa"/>
            <w:tcBorders>
              <w:top w:val="nil"/>
              <w:left w:val="nil"/>
              <w:bottom w:val="nil"/>
              <w:right w:val="nil"/>
            </w:tcBorders>
            <w:shd w:val="clear" w:color="auto" w:fill="auto"/>
            <w:noWrap/>
            <w:vAlign w:val="bottom"/>
            <w:hideMark/>
          </w:tcPr>
          <w:p w14:paraId="66F8A7A0"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30.11</w:t>
            </w:r>
          </w:p>
        </w:tc>
        <w:tc>
          <w:tcPr>
            <w:tcW w:w="752" w:type="dxa"/>
            <w:tcBorders>
              <w:top w:val="nil"/>
              <w:left w:val="nil"/>
              <w:bottom w:val="nil"/>
              <w:right w:val="nil"/>
            </w:tcBorders>
            <w:shd w:val="clear" w:color="auto" w:fill="auto"/>
            <w:noWrap/>
            <w:vAlign w:val="bottom"/>
            <w:hideMark/>
          </w:tcPr>
          <w:p w14:paraId="6C43A3AD"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79EB1C08"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nil"/>
              <w:left w:val="nil"/>
              <w:bottom w:val="nil"/>
              <w:right w:val="nil"/>
            </w:tcBorders>
            <w:shd w:val="clear" w:color="auto" w:fill="auto"/>
            <w:noWrap/>
            <w:vAlign w:val="bottom"/>
            <w:hideMark/>
          </w:tcPr>
          <w:p w14:paraId="4B9F463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6.20</w:t>
            </w:r>
          </w:p>
        </w:tc>
        <w:tc>
          <w:tcPr>
            <w:tcW w:w="959" w:type="dxa"/>
            <w:tcBorders>
              <w:top w:val="nil"/>
              <w:left w:val="nil"/>
              <w:bottom w:val="nil"/>
              <w:right w:val="nil"/>
            </w:tcBorders>
            <w:shd w:val="clear" w:color="auto" w:fill="auto"/>
            <w:noWrap/>
            <w:vAlign w:val="bottom"/>
            <w:hideMark/>
          </w:tcPr>
          <w:p w14:paraId="385631D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3.23</w:t>
            </w:r>
          </w:p>
        </w:tc>
        <w:tc>
          <w:tcPr>
            <w:tcW w:w="922" w:type="dxa"/>
            <w:tcBorders>
              <w:top w:val="nil"/>
              <w:left w:val="nil"/>
              <w:bottom w:val="nil"/>
              <w:right w:val="nil"/>
            </w:tcBorders>
            <w:shd w:val="clear" w:color="auto" w:fill="auto"/>
            <w:noWrap/>
            <w:vAlign w:val="bottom"/>
            <w:hideMark/>
          </w:tcPr>
          <w:p w14:paraId="5DC37207"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11.91</w:t>
            </w:r>
          </w:p>
        </w:tc>
      </w:tr>
      <w:tr w:rsidR="00503629" w:rsidRPr="00503629" w14:paraId="279F584D" w14:textId="77777777" w:rsidTr="004950A1">
        <w:trPr>
          <w:trHeight w:val="254"/>
        </w:trPr>
        <w:tc>
          <w:tcPr>
            <w:tcW w:w="1336" w:type="dxa"/>
            <w:vMerge/>
            <w:tcBorders>
              <w:top w:val="single" w:sz="4" w:space="0" w:color="auto"/>
              <w:left w:val="nil"/>
              <w:bottom w:val="single" w:sz="4" w:space="0" w:color="000000"/>
              <w:right w:val="nil"/>
            </w:tcBorders>
            <w:vAlign w:val="center"/>
            <w:hideMark/>
          </w:tcPr>
          <w:p w14:paraId="78EA3A40"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4CC9A45B" w14:textId="6E6537AB"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RNM dummy (RNM= 1)</w:t>
            </w:r>
          </w:p>
        </w:tc>
        <w:tc>
          <w:tcPr>
            <w:tcW w:w="1490" w:type="dxa"/>
            <w:tcBorders>
              <w:top w:val="nil"/>
              <w:left w:val="nil"/>
              <w:bottom w:val="nil"/>
              <w:right w:val="nil"/>
            </w:tcBorders>
            <w:shd w:val="clear" w:color="auto" w:fill="auto"/>
            <w:noWrap/>
            <w:vAlign w:val="bottom"/>
            <w:hideMark/>
          </w:tcPr>
          <w:p w14:paraId="6EB321AE"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2.73</w:t>
            </w:r>
          </w:p>
        </w:tc>
        <w:tc>
          <w:tcPr>
            <w:tcW w:w="752" w:type="dxa"/>
            <w:tcBorders>
              <w:top w:val="nil"/>
              <w:left w:val="nil"/>
              <w:bottom w:val="nil"/>
              <w:right w:val="nil"/>
            </w:tcBorders>
            <w:shd w:val="clear" w:color="auto" w:fill="auto"/>
            <w:noWrap/>
            <w:vAlign w:val="bottom"/>
            <w:hideMark/>
          </w:tcPr>
          <w:p w14:paraId="691FFC41"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.53</w:t>
            </w:r>
          </w:p>
        </w:tc>
        <w:tc>
          <w:tcPr>
            <w:tcW w:w="752" w:type="dxa"/>
            <w:tcBorders>
              <w:top w:val="nil"/>
              <w:left w:val="nil"/>
              <w:bottom w:val="nil"/>
              <w:right w:val="nil"/>
            </w:tcBorders>
            <w:shd w:val="clear" w:color="auto" w:fill="auto"/>
            <w:noWrap/>
            <w:vAlign w:val="bottom"/>
            <w:hideMark/>
          </w:tcPr>
          <w:p w14:paraId="0B1D471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26.30</w:t>
            </w:r>
          </w:p>
        </w:tc>
        <w:tc>
          <w:tcPr>
            <w:tcW w:w="752" w:type="dxa"/>
            <w:tcBorders>
              <w:top w:val="nil"/>
              <w:left w:val="nil"/>
              <w:bottom w:val="nil"/>
              <w:right w:val="nil"/>
            </w:tcBorders>
            <w:shd w:val="clear" w:color="auto" w:fill="auto"/>
            <w:noWrap/>
            <w:vAlign w:val="bottom"/>
            <w:hideMark/>
          </w:tcPr>
          <w:p w14:paraId="7D3E2D40"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555AEAE8"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nil"/>
              <w:left w:val="nil"/>
              <w:bottom w:val="nil"/>
              <w:right w:val="nil"/>
            </w:tcBorders>
            <w:shd w:val="clear" w:color="auto" w:fill="auto"/>
            <w:noWrap/>
            <w:vAlign w:val="bottom"/>
            <w:hideMark/>
          </w:tcPr>
          <w:p w14:paraId="1BF2AD7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15.40</w:t>
            </w:r>
          </w:p>
        </w:tc>
        <w:tc>
          <w:tcPr>
            <w:tcW w:w="959" w:type="dxa"/>
            <w:tcBorders>
              <w:top w:val="nil"/>
              <w:left w:val="nil"/>
              <w:bottom w:val="nil"/>
              <w:right w:val="nil"/>
            </w:tcBorders>
            <w:shd w:val="clear" w:color="auto" w:fill="auto"/>
            <w:noWrap/>
            <w:vAlign w:val="bottom"/>
            <w:hideMark/>
          </w:tcPr>
          <w:p w14:paraId="47F53FEA"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5.42</w:t>
            </w:r>
          </w:p>
        </w:tc>
        <w:tc>
          <w:tcPr>
            <w:tcW w:w="922" w:type="dxa"/>
            <w:tcBorders>
              <w:top w:val="nil"/>
              <w:left w:val="nil"/>
              <w:bottom w:val="nil"/>
              <w:right w:val="nil"/>
            </w:tcBorders>
            <w:shd w:val="clear" w:color="auto" w:fill="auto"/>
            <w:noWrap/>
            <w:vAlign w:val="bottom"/>
            <w:hideMark/>
          </w:tcPr>
          <w:p w14:paraId="26A1C8C1"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43.77</w:t>
            </w:r>
          </w:p>
        </w:tc>
      </w:tr>
      <w:tr w:rsidR="00503629" w:rsidRPr="00503629" w14:paraId="7D8430AE" w14:textId="77777777" w:rsidTr="004950A1">
        <w:trPr>
          <w:trHeight w:val="254"/>
        </w:trPr>
        <w:tc>
          <w:tcPr>
            <w:tcW w:w="1336" w:type="dxa"/>
            <w:vMerge/>
            <w:tcBorders>
              <w:top w:val="single" w:sz="4" w:space="0" w:color="auto"/>
              <w:left w:val="nil"/>
              <w:bottom w:val="single" w:sz="4" w:space="0" w:color="000000"/>
              <w:right w:val="nil"/>
            </w:tcBorders>
            <w:vAlign w:val="center"/>
            <w:hideMark/>
          </w:tcPr>
          <w:p w14:paraId="270B40B1"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single" w:sz="4" w:space="0" w:color="auto"/>
              <w:right w:val="nil"/>
            </w:tcBorders>
            <w:shd w:val="clear" w:color="auto" w:fill="auto"/>
            <w:noWrap/>
            <w:vAlign w:val="bottom"/>
            <w:hideMark/>
          </w:tcPr>
          <w:p w14:paraId="75BD7B0C"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Constant</w:t>
            </w:r>
          </w:p>
        </w:tc>
        <w:tc>
          <w:tcPr>
            <w:tcW w:w="1490" w:type="dxa"/>
            <w:tcBorders>
              <w:top w:val="nil"/>
              <w:left w:val="nil"/>
              <w:bottom w:val="single" w:sz="4" w:space="0" w:color="auto"/>
              <w:right w:val="nil"/>
            </w:tcBorders>
            <w:shd w:val="clear" w:color="auto" w:fill="auto"/>
            <w:noWrap/>
            <w:vAlign w:val="bottom"/>
            <w:hideMark/>
          </w:tcPr>
          <w:p w14:paraId="012676C5"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-3.75</w:t>
            </w:r>
          </w:p>
        </w:tc>
        <w:tc>
          <w:tcPr>
            <w:tcW w:w="752" w:type="dxa"/>
            <w:tcBorders>
              <w:top w:val="nil"/>
              <w:left w:val="nil"/>
              <w:bottom w:val="single" w:sz="4" w:space="0" w:color="auto"/>
              <w:right w:val="nil"/>
            </w:tcBorders>
            <w:shd w:val="clear" w:color="auto" w:fill="auto"/>
            <w:noWrap/>
            <w:vAlign w:val="bottom"/>
            <w:hideMark/>
          </w:tcPr>
          <w:p w14:paraId="3BA71D5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.73</w:t>
            </w:r>
          </w:p>
        </w:tc>
        <w:tc>
          <w:tcPr>
            <w:tcW w:w="752" w:type="dxa"/>
            <w:tcBorders>
              <w:top w:val="nil"/>
              <w:left w:val="nil"/>
              <w:bottom w:val="single" w:sz="4" w:space="0" w:color="auto"/>
              <w:right w:val="nil"/>
            </w:tcBorders>
            <w:shd w:val="clear" w:color="auto" w:fill="auto"/>
            <w:noWrap/>
            <w:vAlign w:val="bottom"/>
            <w:hideMark/>
          </w:tcPr>
          <w:p w14:paraId="151D47C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26.42</w:t>
            </w:r>
          </w:p>
        </w:tc>
        <w:tc>
          <w:tcPr>
            <w:tcW w:w="752" w:type="dxa"/>
            <w:tcBorders>
              <w:top w:val="nil"/>
              <w:left w:val="nil"/>
              <w:bottom w:val="single" w:sz="4" w:space="0" w:color="auto"/>
              <w:right w:val="nil"/>
            </w:tcBorders>
            <w:shd w:val="clear" w:color="auto" w:fill="auto"/>
            <w:noWrap/>
            <w:vAlign w:val="bottom"/>
            <w:hideMark/>
          </w:tcPr>
          <w:p w14:paraId="1F588DC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single" w:sz="4" w:space="0" w:color="auto"/>
              <w:right w:val="nil"/>
            </w:tcBorders>
            <w:shd w:val="clear" w:color="auto" w:fill="auto"/>
            <w:noWrap/>
            <w:vAlign w:val="bottom"/>
            <w:hideMark/>
          </w:tcPr>
          <w:p w14:paraId="23446410"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nil"/>
              <w:left w:val="nil"/>
              <w:bottom w:val="single" w:sz="4" w:space="0" w:color="auto"/>
              <w:right w:val="nil"/>
            </w:tcBorders>
            <w:shd w:val="clear" w:color="auto" w:fill="auto"/>
            <w:noWrap/>
            <w:vAlign w:val="bottom"/>
            <w:hideMark/>
          </w:tcPr>
          <w:p w14:paraId="11BF7FF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.024</w:t>
            </w:r>
          </w:p>
        </w:tc>
        <w:tc>
          <w:tcPr>
            <w:tcW w:w="959" w:type="dxa"/>
            <w:tcBorders>
              <w:top w:val="nil"/>
              <w:left w:val="nil"/>
              <w:bottom w:val="single" w:sz="4" w:space="0" w:color="auto"/>
              <w:right w:val="nil"/>
            </w:tcBorders>
            <w:shd w:val="clear" w:color="auto" w:fill="auto"/>
            <w:noWrap/>
            <w:vAlign w:val="bottom"/>
            <w:hideMark/>
          </w:tcPr>
          <w:p w14:paraId="7A9C4159"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 </w:t>
            </w:r>
          </w:p>
        </w:tc>
        <w:tc>
          <w:tcPr>
            <w:tcW w:w="922" w:type="dxa"/>
            <w:tcBorders>
              <w:top w:val="nil"/>
              <w:left w:val="nil"/>
              <w:bottom w:val="nil"/>
              <w:right w:val="nil"/>
            </w:tcBorders>
            <w:shd w:val="clear" w:color="auto" w:fill="auto"/>
            <w:noWrap/>
            <w:vAlign w:val="bottom"/>
            <w:hideMark/>
          </w:tcPr>
          <w:p w14:paraId="5783FCC0"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r>
      <w:tr w:rsidR="00503629" w:rsidRPr="00503629" w14:paraId="16BCD7DB" w14:textId="77777777" w:rsidTr="004950A1">
        <w:trPr>
          <w:trHeight w:val="254"/>
        </w:trPr>
        <w:tc>
          <w:tcPr>
            <w:tcW w:w="1336" w:type="dxa"/>
            <w:vMerge w:val="restart"/>
            <w:tcBorders>
              <w:top w:val="nil"/>
              <w:left w:val="nil"/>
              <w:bottom w:val="single" w:sz="4" w:space="0" w:color="000000"/>
              <w:right w:val="nil"/>
            </w:tcBorders>
            <w:shd w:val="clear" w:color="auto" w:fill="auto"/>
            <w:vAlign w:val="center"/>
            <w:hideMark/>
          </w:tcPr>
          <w:p w14:paraId="534C88B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First-Person Preference for Ingroup Flag</w:t>
            </w:r>
            <w:r w:rsidRPr="00503629">
              <w:rPr>
                <w:rFonts w:ascii="Times New Roman" w:eastAsia="Times New Roman" w:hAnsi="Times New Roman" w:cs="Times New Roman"/>
                <w:sz w:val="18"/>
                <w:szCs w:val="18"/>
                <w:vertAlign w:val="superscript"/>
                <w:lang w:val="en-GB" w:eastAsia="en-GB"/>
              </w:rPr>
              <w:t xml:space="preserve">2 </w:t>
            </w:r>
          </w:p>
        </w:tc>
        <w:tc>
          <w:tcPr>
            <w:tcW w:w="2492" w:type="dxa"/>
            <w:tcBorders>
              <w:top w:val="nil"/>
              <w:left w:val="nil"/>
              <w:bottom w:val="nil"/>
              <w:right w:val="nil"/>
            </w:tcBorders>
            <w:shd w:val="clear" w:color="auto" w:fill="auto"/>
            <w:noWrap/>
            <w:vAlign w:val="bottom"/>
            <w:hideMark/>
          </w:tcPr>
          <w:p w14:paraId="3A266226"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Age</w:t>
            </w:r>
          </w:p>
        </w:tc>
        <w:tc>
          <w:tcPr>
            <w:tcW w:w="1490" w:type="dxa"/>
            <w:tcBorders>
              <w:top w:val="nil"/>
              <w:left w:val="nil"/>
              <w:bottom w:val="nil"/>
              <w:right w:val="nil"/>
            </w:tcBorders>
            <w:shd w:val="clear" w:color="auto" w:fill="auto"/>
            <w:noWrap/>
            <w:vAlign w:val="bottom"/>
            <w:hideMark/>
          </w:tcPr>
          <w:p w14:paraId="6D901B14"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0.39</w:t>
            </w:r>
          </w:p>
        </w:tc>
        <w:tc>
          <w:tcPr>
            <w:tcW w:w="752" w:type="dxa"/>
            <w:tcBorders>
              <w:top w:val="nil"/>
              <w:left w:val="nil"/>
              <w:bottom w:val="nil"/>
              <w:right w:val="nil"/>
            </w:tcBorders>
            <w:shd w:val="clear" w:color="auto" w:fill="auto"/>
            <w:noWrap/>
            <w:vAlign w:val="bottom"/>
            <w:hideMark/>
          </w:tcPr>
          <w:p w14:paraId="4C6BAED9"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.15</w:t>
            </w:r>
          </w:p>
        </w:tc>
        <w:tc>
          <w:tcPr>
            <w:tcW w:w="752" w:type="dxa"/>
            <w:tcBorders>
              <w:top w:val="nil"/>
              <w:left w:val="nil"/>
              <w:bottom w:val="nil"/>
              <w:right w:val="nil"/>
            </w:tcBorders>
            <w:shd w:val="clear" w:color="auto" w:fill="auto"/>
            <w:noWrap/>
            <w:vAlign w:val="bottom"/>
            <w:hideMark/>
          </w:tcPr>
          <w:p w14:paraId="5A1F99EA"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6.67</w:t>
            </w:r>
          </w:p>
        </w:tc>
        <w:tc>
          <w:tcPr>
            <w:tcW w:w="752" w:type="dxa"/>
            <w:tcBorders>
              <w:top w:val="nil"/>
              <w:left w:val="nil"/>
              <w:bottom w:val="nil"/>
              <w:right w:val="nil"/>
            </w:tcBorders>
            <w:shd w:val="clear" w:color="auto" w:fill="auto"/>
            <w:noWrap/>
            <w:vAlign w:val="bottom"/>
            <w:hideMark/>
          </w:tcPr>
          <w:p w14:paraId="0960931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58F83844"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.010</w:t>
            </w:r>
          </w:p>
        </w:tc>
        <w:tc>
          <w:tcPr>
            <w:tcW w:w="878" w:type="dxa"/>
            <w:tcBorders>
              <w:top w:val="nil"/>
              <w:left w:val="nil"/>
              <w:bottom w:val="nil"/>
              <w:right w:val="nil"/>
            </w:tcBorders>
            <w:shd w:val="clear" w:color="auto" w:fill="auto"/>
            <w:noWrap/>
            <w:vAlign w:val="bottom"/>
            <w:hideMark/>
          </w:tcPr>
          <w:p w14:paraId="45937127"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1.48</w:t>
            </w:r>
          </w:p>
        </w:tc>
        <w:tc>
          <w:tcPr>
            <w:tcW w:w="959" w:type="dxa"/>
            <w:tcBorders>
              <w:top w:val="nil"/>
              <w:left w:val="nil"/>
              <w:bottom w:val="nil"/>
              <w:right w:val="nil"/>
            </w:tcBorders>
            <w:shd w:val="clear" w:color="auto" w:fill="auto"/>
            <w:noWrap/>
            <w:vAlign w:val="bottom"/>
            <w:hideMark/>
          </w:tcPr>
          <w:p w14:paraId="4468C6F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1.10</w:t>
            </w:r>
          </w:p>
        </w:tc>
        <w:tc>
          <w:tcPr>
            <w:tcW w:w="922" w:type="dxa"/>
            <w:tcBorders>
              <w:top w:val="single" w:sz="4" w:space="0" w:color="auto"/>
              <w:left w:val="nil"/>
              <w:bottom w:val="nil"/>
              <w:right w:val="nil"/>
            </w:tcBorders>
            <w:shd w:val="clear" w:color="auto" w:fill="auto"/>
            <w:noWrap/>
            <w:vAlign w:val="bottom"/>
            <w:hideMark/>
          </w:tcPr>
          <w:p w14:paraId="02A533B2"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1.98</w:t>
            </w:r>
          </w:p>
        </w:tc>
      </w:tr>
      <w:tr w:rsidR="00503629" w:rsidRPr="00503629" w14:paraId="23B520EB" w14:textId="77777777" w:rsidTr="004950A1">
        <w:trPr>
          <w:trHeight w:val="254"/>
        </w:trPr>
        <w:tc>
          <w:tcPr>
            <w:tcW w:w="1336" w:type="dxa"/>
            <w:vMerge/>
            <w:tcBorders>
              <w:top w:val="nil"/>
              <w:left w:val="nil"/>
              <w:bottom w:val="single" w:sz="4" w:space="0" w:color="000000"/>
              <w:right w:val="nil"/>
            </w:tcBorders>
            <w:vAlign w:val="center"/>
            <w:hideMark/>
          </w:tcPr>
          <w:p w14:paraId="65B1BC22"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6E8B5172"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Gender (Female = 1, Male = 0)</w:t>
            </w:r>
          </w:p>
        </w:tc>
        <w:tc>
          <w:tcPr>
            <w:tcW w:w="1490" w:type="dxa"/>
            <w:tcBorders>
              <w:top w:val="nil"/>
              <w:left w:val="nil"/>
              <w:bottom w:val="nil"/>
              <w:right w:val="nil"/>
            </w:tcBorders>
            <w:shd w:val="clear" w:color="auto" w:fill="auto"/>
            <w:noWrap/>
            <w:vAlign w:val="bottom"/>
            <w:hideMark/>
          </w:tcPr>
          <w:p w14:paraId="71C06E3C"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-.16</w:t>
            </w:r>
          </w:p>
        </w:tc>
        <w:tc>
          <w:tcPr>
            <w:tcW w:w="752" w:type="dxa"/>
            <w:tcBorders>
              <w:top w:val="nil"/>
              <w:left w:val="nil"/>
              <w:bottom w:val="nil"/>
              <w:right w:val="nil"/>
            </w:tcBorders>
            <w:shd w:val="clear" w:color="auto" w:fill="auto"/>
            <w:noWrap/>
            <w:vAlign w:val="bottom"/>
            <w:hideMark/>
          </w:tcPr>
          <w:p w14:paraId="7E51DC52"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.39</w:t>
            </w:r>
          </w:p>
        </w:tc>
        <w:tc>
          <w:tcPr>
            <w:tcW w:w="752" w:type="dxa"/>
            <w:tcBorders>
              <w:top w:val="nil"/>
              <w:left w:val="nil"/>
              <w:bottom w:val="nil"/>
              <w:right w:val="nil"/>
            </w:tcBorders>
            <w:shd w:val="clear" w:color="auto" w:fill="auto"/>
            <w:noWrap/>
            <w:vAlign w:val="bottom"/>
            <w:hideMark/>
          </w:tcPr>
          <w:p w14:paraId="257E1E9E"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.17</w:t>
            </w:r>
          </w:p>
        </w:tc>
        <w:tc>
          <w:tcPr>
            <w:tcW w:w="752" w:type="dxa"/>
            <w:tcBorders>
              <w:top w:val="nil"/>
              <w:left w:val="nil"/>
              <w:bottom w:val="nil"/>
              <w:right w:val="nil"/>
            </w:tcBorders>
            <w:shd w:val="clear" w:color="auto" w:fill="auto"/>
            <w:noWrap/>
            <w:vAlign w:val="bottom"/>
            <w:hideMark/>
          </w:tcPr>
          <w:p w14:paraId="72694B5E"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4C7D4949"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.677</w:t>
            </w:r>
          </w:p>
        </w:tc>
        <w:tc>
          <w:tcPr>
            <w:tcW w:w="878" w:type="dxa"/>
            <w:tcBorders>
              <w:top w:val="nil"/>
              <w:left w:val="nil"/>
              <w:bottom w:val="nil"/>
              <w:right w:val="nil"/>
            </w:tcBorders>
            <w:shd w:val="clear" w:color="auto" w:fill="auto"/>
            <w:noWrap/>
            <w:vAlign w:val="bottom"/>
            <w:hideMark/>
          </w:tcPr>
          <w:p w14:paraId="7D71645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.85</w:t>
            </w:r>
          </w:p>
        </w:tc>
        <w:tc>
          <w:tcPr>
            <w:tcW w:w="959" w:type="dxa"/>
            <w:tcBorders>
              <w:top w:val="nil"/>
              <w:left w:val="nil"/>
              <w:bottom w:val="nil"/>
              <w:right w:val="nil"/>
            </w:tcBorders>
            <w:shd w:val="clear" w:color="auto" w:fill="auto"/>
            <w:noWrap/>
            <w:vAlign w:val="bottom"/>
            <w:hideMark/>
          </w:tcPr>
          <w:p w14:paraId="022329E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.39</w:t>
            </w:r>
          </w:p>
        </w:tc>
        <w:tc>
          <w:tcPr>
            <w:tcW w:w="922" w:type="dxa"/>
            <w:tcBorders>
              <w:top w:val="nil"/>
              <w:left w:val="nil"/>
              <w:bottom w:val="nil"/>
              <w:right w:val="nil"/>
            </w:tcBorders>
            <w:shd w:val="clear" w:color="auto" w:fill="auto"/>
            <w:noWrap/>
            <w:vAlign w:val="bottom"/>
            <w:hideMark/>
          </w:tcPr>
          <w:p w14:paraId="1A0A99A5"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1.84</w:t>
            </w:r>
          </w:p>
        </w:tc>
      </w:tr>
      <w:tr w:rsidR="00503629" w:rsidRPr="00503629" w14:paraId="4D7078CE" w14:textId="77777777" w:rsidTr="004950A1">
        <w:trPr>
          <w:trHeight w:val="254"/>
        </w:trPr>
        <w:tc>
          <w:tcPr>
            <w:tcW w:w="1336" w:type="dxa"/>
            <w:vMerge/>
            <w:tcBorders>
              <w:top w:val="nil"/>
              <w:left w:val="nil"/>
              <w:bottom w:val="single" w:sz="4" w:space="0" w:color="000000"/>
              <w:right w:val="nil"/>
            </w:tcBorders>
            <w:vAlign w:val="center"/>
            <w:hideMark/>
          </w:tcPr>
          <w:p w14:paraId="76BC96E8" w14:textId="77777777" w:rsidR="004950A1" w:rsidRPr="00503629" w:rsidRDefault="004950A1" w:rsidP="004950A1">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3BF643AF" w14:textId="23D3A300" w:rsidR="004950A1" w:rsidRPr="00503629" w:rsidRDefault="004950A1" w:rsidP="004950A1">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Group Status (Maj=1, Min=0)</w:t>
            </w:r>
          </w:p>
        </w:tc>
        <w:tc>
          <w:tcPr>
            <w:tcW w:w="1490" w:type="dxa"/>
            <w:tcBorders>
              <w:top w:val="nil"/>
              <w:left w:val="nil"/>
              <w:bottom w:val="nil"/>
              <w:right w:val="nil"/>
            </w:tcBorders>
            <w:shd w:val="clear" w:color="auto" w:fill="auto"/>
            <w:noWrap/>
            <w:vAlign w:val="bottom"/>
            <w:hideMark/>
          </w:tcPr>
          <w:p w14:paraId="718F5EB9"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1.47</w:t>
            </w:r>
          </w:p>
        </w:tc>
        <w:tc>
          <w:tcPr>
            <w:tcW w:w="752" w:type="dxa"/>
            <w:tcBorders>
              <w:top w:val="nil"/>
              <w:left w:val="nil"/>
              <w:bottom w:val="nil"/>
              <w:right w:val="nil"/>
            </w:tcBorders>
            <w:shd w:val="clear" w:color="auto" w:fill="auto"/>
            <w:noWrap/>
            <w:vAlign w:val="bottom"/>
            <w:hideMark/>
          </w:tcPr>
          <w:p w14:paraId="2431CA5B"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.44</w:t>
            </w:r>
          </w:p>
        </w:tc>
        <w:tc>
          <w:tcPr>
            <w:tcW w:w="752" w:type="dxa"/>
            <w:tcBorders>
              <w:top w:val="nil"/>
              <w:left w:val="nil"/>
              <w:bottom w:val="nil"/>
              <w:right w:val="nil"/>
            </w:tcBorders>
            <w:shd w:val="clear" w:color="auto" w:fill="auto"/>
            <w:noWrap/>
            <w:vAlign w:val="bottom"/>
            <w:hideMark/>
          </w:tcPr>
          <w:p w14:paraId="252CD54F"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10.92</w:t>
            </w:r>
          </w:p>
        </w:tc>
        <w:tc>
          <w:tcPr>
            <w:tcW w:w="752" w:type="dxa"/>
            <w:tcBorders>
              <w:top w:val="nil"/>
              <w:left w:val="nil"/>
              <w:bottom w:val="nil"/>
              <w:right w:val="nil"/>
            </w:tcBorders>
            <w:shd w:val="clear" w:color="auto" w:fill="auto"/>
            <w:noWrap/>
            <w:vAlign w:val="bottom"/>
            <w:hideMark/>
          </w:tcPr>
          <w:p w14:paraId="43FFFFC8"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4F046B74"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.001</w:t>
            </w:r>
          </w:p>
        </w:tc>
        <w:tc>
          <w:tcPr>
            <w:tcW w:w="878" w:type="dxa"/>
            <w:tcBorders>
              <w:top w:val="nil"/>
              <w:left w:val="nil"/>
              <w:bottom w:val="nil"/>
              <w:right w:val="nil"/>
            </w:tcBorders>
            <w:shd w:val="clear" w:color="auto" w:fill="auto"/>
            <w:noWrap/>
            <w:vAlign w:val="bottom"/>
            <w:hideMark/>
          </w:tcPr>
          <w:p w14:paraId="779B2C23"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4.35</w:t>
            </w:r>
          </w:p>
        </w:tc>
        <w:tc>
          <w:tcPr>
            <w:tcW w:w="959" w:type="dxa"/>
            <w:tcBorders>
              <w:top w:val="nil"/>
              <w:left w:val="nil"/>
              <w:bottom w:val="nil"/>
              <w:right w:val="nil"/>
            </w:tcBorders>
            <w:shd w:val="clear" w:color="auto" w:fill="auto"/>
            <w:noWrap/>
            <w:vAlign w:val="bottom"/>
            <w:hideMark/>
          </w:tcPr>
          <w:p w14:paraId="16F9233E"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1.82</w:t>
            </w:r>
          </w:p>
        </w:tc>
        <w:tc>
          <w:tcPr>
            <w:tcW w:w="922" w:type="dxa"/>
            <w:tcBorders>
              <w:top w:val="nil"/>
              <w:left w:val="nil"/>
              <w:bottom w:val="nil"/>
              <w:right w:val="nil"/>
            </w:tcBorders>
            <w:shd w:val="clear" w:color="auto" w:fill="auto"/>
            <w:noWrap/>
            <w:vAlign w:val="bottom"/>
            <w:hideMark/>
          </w:tcPr>
          <w:p w14:paraId="6EC9C3FB"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10.39</w:t>
            </w:r>
          </w:p>
        </w:tc>
      </w:tr>
      <w:tr w:rsidR="00503629" w:rsidRPr="00503629" w14:paraId="4A6C1A31" w14:textId="77777777" w:rsidTr="004950A1">
        <w:trPr>
          <w:trHeight w:val="254"/>
        </w:trPr>
        <w:tc>
          <w:tcPr>
            <w:tcW w:w="1336" w:type="dxa"/>
            <w:vMerge/>
            <w:tcBorders>
              <w:top w:val="nil"/>
              <w:left w:val="nil"/>
              <w:bottom w:val="single" w:sz="4" w:space="0" w:color="000000"/>
              <w:right w:val="nil"/>
            </w:tcBorders>
            <w:vAlign w:val="center"/>
            <w:hideMark/>
          </w:tcPr>
          <w:p w14:paraId="6ED76427" w14:textId="77777777" w:rsidR="004950A1" w:rsidRPr="00503629" w:rsidRDefault="004950A1" w:rsidP="004950A1">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582A2CE5" w14:textId="3C158CB7" w:rsidR="004950A1" w:rsidRPr="00503629" w:rsidRDefault="004950A1" w:rsidP="004950A1">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Kosovo dummy (Kosovo= 1)</w:t>
            </w:r>
          </w:p>
        </w:tc>
        <w:tc>
          <w:tcPr>
            <w:tcW w:w="1490" w:type="dxa"/>
            <w:tcBorders>
              <w:top w:val="nil"/>
              <w:left w:val="nil"/>
              <w:bottom w:val="nil"/>
              <w:right w:val="nil"/>
            </w:tcBorders>
            <w:shd w:val="clear" w:color="auto" w:fill="auto"/>
            <w:noWrap/>
            <w:vAlign w:val="bottom"/>
            <w:hideMark/>
          </w:tcPr>
          <w:p w14:paraId="6509296D"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1.16</w:t>
            </w:r>
          </w:p>
        </w:tc>
        <w:tc>
          <w:tcPr>
            <w:tcW w:w="752" w:type="dxa"/>
            <w:tcBorders>
              <w:top w:val="nil"/>
              <w:left w:val="nil"/>
              <w:bottom w:val="nil"/>
              <w:right w:val="nil"/>
            </w:tcBorders>
            <w:shd w:val="clear" w:color="auto" w:fill="auto"/>
            <w:noWrap/>
            <w:vAlign w:val="bottom"/>
            <w:hideMark/>
          </w:tcPr>
          <w:p w14:paraId="2B872B71"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.46</w:t>
            </w:r>
          </w:p>
        </w:tc>
        <w:tc>
          <w:tcPr>
            <w:tcW w:w="752" w:type="dxa"/>
            <w:tcBorders>
              <w:top w:val="nil"/>
              <w:left w:val="nil"/>
              <w:bottom w:val="nil"/>
              <w:right w:val="nil"/>
            </w:tcBorders>
            <w:shd w:val="clear" w:color="auto" w:fill="auto"/>
            <w:noWrap/>
            <w:vAlign w:val="bottom"/>
            <w:hideMark/>
          </w:tcPr>
          <w:p w14:paraId="7B9A56A7"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6.27</w:t>
            </w:r>
          </w:p>
        </w:tc>
        <w:tc>
          <w:tcPr>
            <w:tcW w:w="752" w:type="dxa"/>
            <w:tcBorders>
              <w:top w:val="nil"/>
              <w:left w:val="nil"/>
              <w:bottom w:val="nil"/>
              <w:right w:val="nil"/>
            </w:tcBorders>
            <w:shd w:val="clear" w:color="auto" w:fill="auto"/>
            <w:noWrap/>
            <w:vAlign w:val="bottom"/>
            <w:hideMark/>
          </w:tcPr>
          <w:p w14:paraId="6AFB453E"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449C5009"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.012</w:t>
            </w:r>
          </w:p>
        </w:tc>
        <w:tc>
          <w:tcPr>
            <w:tcW w:w="878" w:type="dxa"/>
            <w:tcBorders>
              <w:top w:val="nil"/>
              <w:left w:val="nil"/>
              <w:bottom w:val="nil"/>
              <w:right w:val="nil"/>
            </w:tcBorders>
            <w:shd w:val="clear" w:color="auto" w:fill="auto"/>
            <w:noWrap/>
            <w:vAlign w:val="bottom"/>
            <w:hideMark/>
          </w:tcPr>
          <w:p w14:paraId="3BB7547E"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3.20</w:t>
            </w:r>
          </w:p>
        </w:tc>
        <w:tc>
          <w:tcPr>
            <w:tcW w:w="959" w:type="dxa"/>
            <w:tcBorders>
              <w:top w:val="nil"/>
              <w:left w:val="nil"/>
              <w:bottom w:val="nil"/>
              <w:right w:val="nil"/>
            </w:tcBorders>
            <w:shd w:val="clear" w:color="auto" w:fill="auto"/>
            <w:noWrap/>
            <w:vAlign w:val="bottom"/>
            <w:hideMark/>
          </w:tcPr>
          <w:p w14:paraId="03313CD8"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1.29</w:t>
            </w:r>
          </w:p>
        </w:tc>
        <w:tc>
          <w:tcPr>
            <w:tcW w:w="922" w:type="dxa"/>
            <w:tcBorders>
              <w:top w:val="nil"/>
              <w:left w:val="nil"/>
              <w:bottom w:val="nil"/>
              <w:right w:val="nil"/>
            </w:tcBorders>
            <w:shd w:val="clear" w:color="auto" w:fill="auto"/>
            <w:noWrap/>
            <w:vAlign w:val="bottom"/>
            <w:hideMark/>
          </w:tcPr>
          <w:p w14:paraId="12F7E07F"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7.96</w:t>
            </w:r>
          </w:p>
        </w:tc>
      </w:tr>
      <w:tr w:rsidR="00503629" w:rsidRPr="00503629" w14:paraId="64B99BE6" w14:textId="77777777" w:rsidTr="004950A1">
        <w:trPr>
          <w:trHeight w:val="254"/>
        </w:trPr>
        <w:tc>
          <w:tcPr>
            <w:tcW w:w="1336" w:type="dxa"/>
            <w:vMerge/>
            <w:tcBorders>
              <w:top w:val="nil"/>
              <w:left w:val="nil"/>
              <w:bottom w:val="single" w:sz="4" w:space="0" w:color="000000"/>
              <w:right w:val="nil"/>
            </w:tcBorders>
            <w:vAlign w:val="center"/>
            <w:hideMark/>
          </w:tcPr>
          <w:p w14:paraId="3035A12B" w14:textId="77777777" w:rsidR="004950A1" w:rsidRPr="00503629" w:rsidRDefault="004950A1" w:rsidP="004950A1">
            <w:pPr>
              <w:rPr>
                <w:rFonts w:ascii="Times New Roman" w:eastAsia="Times New Roman" w:hAnsi="Times New Roman" w:cs="Times New Roman"/>
                <w:sz w:val="18"/>
                <w:szCs w:val="18"/>
                <w:lang w:val="en-GB" w:eastAsia="en-GB"/>
              </w:rPr>
            </w:pPr>
          </w:p>
        </w:tc>
        <w:tc>
          <w:tcPr>
            <w:tcW w:w="2492" w:type="dxa"/>
            <w:tcBorders>
              <w:top w:val="nil"/>
              <w:left w:val="nil"/>
              <w:bottom w:val="nil"/>
              <w:right w:val="nil"/>
            </w:tcBorders>
            <w:shd w:val="clear" w:color="auto" w:fill="auto"/>
            <w:noWrap/>
            <w:vAlign w:val="bottom"/>
            <w:hideMark/>
          </w:tcPr>
          <w:p w14:paraId="1474C085" w14:textId="21C40A0B" w:rsidR="004950A1" w:rsidRPr="00503629" w:rsidRDefault="004950A1" w:rsidP="004950A1">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RNM dummy (RNM= 1)</w:t>
            </w:r>
          </w:p>
        </w:tc>
        <w:tc>
          <w:tcPr>
            <w:tcW w:w="1490" w:type="dxa"/>
            <w:tcBorders>
              <w:top w:val="nil"/>
              <w:left w:val="nil"/>
              <w:bottom w:val="nil"/>
              <w:right w:val="nil"/>
            </w:tcBorders>
            <w:shd w:val="clear" w:color="auto" w:fill="auto"/>
            <w:noWrap/>
            <w:vAlign w:val="bottom"/>
            <w:hideMark/>
          </w:tcPr>
          <w:p w14:paraId="5E0A763F"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2.29</w:t>
            </w:r>
          </w:p>
        </w:tc>
        <w:tc>
          <w:tcPr>
            <w:tcW w:w="752" w:type="dxa"/>
            <w:tcBorders>
              <w:top w:val="nil"/>
              <w:left w:val="nil"/>
              <w:bottom w:val="nil"/>
              <w:right w:val="nil"/>
            </w:tcBorders>
            <w:shd w:val="clear" w:color="auto" w:fill="auto"/>
            <w:noWrap/>
            <w:vAlign w:val="bottom"/>
            <w:hideMark/>
          </w:tcPr>
          <w:p w14:paraId="5267371C"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.76</w:t>
            </w:r>
          </w:p>
        </w:tc>
        <w:tc>
          <w:tcPr>
            <w:tcW w:w="752" w:type="dxa"/>
            <w:tcBorders>
              <w:top w:val="nil"/>
              <w:left w:val="nil"/>
              <w:bottom w:val="nil"/>
              <w:right w:val="nil"/>
            </w:tcBorders>
            <w:shd w:val="clear" w:color="auto" w:fill="auto"/>
            <w:noWrap/>
            <w:vAlign w:val="bottom"/>
            <w:hideMark/>
          </w:tcPr>
          <w:p w14:paraId="5CBA2069"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9.08</w:t>
            </w:r>
          </w:p>
        </w:tc>
        <w:tc>
          <w:tcPr>
            <w:tcW w:w="752" w:type="dxa"/>
            <w:tcBorders>
              <w:top w:val="nil"/>
              <w:left w:val="nil"/>
              <w:bottom w:val="nil"/>
              <w:right w:val="nil"/>
            </w:tcBorders>
            <w:shd w:val="clear" w:color="auto" w:fill="auto"/>
            <w:noWrap/>
            <w:vAlign w:val="bottom"/>
            <w:hideMark/>
          </w:tcPr>
          <w:p w14:paraId="6B7A43EB"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4C8C7E2A"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.003</w:t>
            </w:r>
          </w:p>
        </w:tc>
        <w:tc>
          <w:tcPr>
            <w:tcW w:w="878" w:type="dxa"/>
            <w:tcBorders>
              <w:top w:val="nil"/>
              <w:left w:val="nil"/>
              <w:bottom w:val="nil"/>
              <w:right w:val="nil"/>
            </w:tcBorders>
            <w:shd w:val="clear" w:color="auto" w:fill="auto"/>
            <w:noWrap/>
            <w:vAlign w:val="bottom"/>
            <w:hideMark/>
          </w:tcPr>
          <w:p w14:paraId="44D0EB66"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9.92</w:t>
            </w:r>
          </w:p>
        </w:tc>
        <w:tc>
          <w:tcPr>
            <w:tcW w:w="959" w:type="dxa"/>
            <w:tcBorders>
              <w:top w:val="nil"/>
              <w:left w:val="nil"/>
              <w:bottom w:val="nil"/>
              <w:right w:val="nil"/>
            </w:tcBorders>
            <w:shd w:val="clear" w:color="auto" w:fill="auto"/>
            <w:noWrap/>
            <w:vAlign w:val="bottom"/>
            <w:hideMark/>
          </w:tcPr>
          <w:p w14:paraId="1DE36F3D"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2.23</w:t>
            </w:r>
          </w:p>
        </w:tc>
        <w:tc>
          <w:tcPr>
            <w:tcW w:w="922" w:type="dxa"/>
            <w:tcBorders>
              <w:top w:val="nil"/>
              <w:left w:val="nil"/>
              <w:bottom w:val="nil"/>
              <w:right w:val="nil"/>
            </w:tcBorders>
            <w:shd w:val="clear" w:color="auto" w:fill="auto"/>
            <w:noWrap/>
            <w:vAlign w:val="bottom"/>
            <w:hideMark/>
          </w:tcPr>
          <w:p w14:paraId="392F4011"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44.12</w:t>
            </w:r>
          </w:p>
        </w:tc>
      </w:tr>
      <w:tr w:rsidR="00503629" w:rsidRPr="00503629" w14:paraId="49323C19" w14:textId="77777777" w:rsidTr="004950A1">
        <w:trPr>
          <w:trHeight w:val="254"/>
        </w:trPr>
        <w:tc>
          <w:tcPr>
            <w:tcW w:w="1336" w:type="dxa"/>
            <w:vMerge/>
            <w:tcBorders>
              <w:top w:val="nil"/>
              <w:left w:val="nil"/>
              <w:bottom w:val="single" w:sz="4" w:space="0" w:color="000000"/>
              <w:right w:val="nil"/>
            </w:tcBorders>
            <w:vAlign w:val="center"/>
            <w:hideMark/>
          </w:tcPr>
          <w:p w14:paraId="3F9EAA96"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single" w:sz="4" w:space="0" w:color="auto"/>
              <w:right w:val="nil"/>
            </w:tcBorders>
            <w:shd w:val="clear" w:color="auto" w:fill="auto"/>
            <w:noWrap/>
            <w:vAlign w:val="bottom"/>
            <w:hideMark/>
          </w:tcPr>
          <w:p w14:paraId="450302C6"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Constant</w:t>
            </w:r>
          </w:p>
        </w:tc>
        <w:tc>
          <w:tcPr>
            <w:tcW w:w="1490" w:type="dxa"/>
            <w:tcBorders>
              <w:top w:val="nil"/>
              <w:left w:val="nil"/>
              <w:bottom w:val="single" w:sz="4" w:space="0" w:color="auto"/>
              <w:right w:val="nil"/>
            </w:tcBorders>
            <w:shd w:val="clear" w:color="auto" w:fill="auto"/>
            <w:noWrap/>
            <w:vAlign w:val="bottom"/>
            <w:hideMark/>
          </w:tcPr>
          <w:p w14:paraId="1F8E4E4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-1.73</w:t>
            </w:r>
          </w:p>
        </w:tc>
        <w:tc>
          <w:tcPr>
            <w:tcW w:w="752" w:type="dxa"/>
            <w:tcBorders>
              <w:top w:val="nil"/>
              <w:left w:val="nil"/>
              <w:bottom w:val="single" w:sz="4" w:space="0" w:color="auto"/>
              <w:right w:val="nil"/>
            </w:tcBorders>
            <w:shd w:val="clear" w:color="auto" w:fill="auto"/>
            <w:noWrap/>
            <w:vAlign w:val="bottom"/>
            <w:hideMark/>
          </w:tcPr>
          <w:p w14:paraId="315EE12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1.13</w:t>
            </w:r>
          </w:p>
        </w:tc>
        <w:tc>
          <w:tcPr>
            <w:tcW w:w="752" w:type="dxa"/>
            <w:tcBorders>
              <w:top w:val="nil"/>
              <w:left w:val="nil"/>
              <w:bottom w:val="single" w:sz="4" w:space="0" w:color="auto"/>
              <w:right w:val="nil"/>
            </w:tcBorders>
            <w:shd w:val="clear" w:color="auto" w:fill="auto"/>
            <w:noWrap/>
            <w:vAlign w:val="bottom"/>
            <w:hideMark/>
          </w:tcPr>
          <w:p w14:paraId="1FF04E57"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2.32</w:t>
            </w:r>
          </w:p>
        </w:tc>
        <w:tc>
          <w:tcPr>
            <w:tcW w:w="752" w:type="dxa"/>
            <w:tcBorders>
              <w:top w:val="nil"/>
              <w:left w:val="nil"/>
              <w:bottom w:val="single" w:sz="4" w:space="0" w:color="auto"/>
              <w:right w:val="nil"/>
            </w:tcBorders>
            <w:shd w:val="clear" w:color="auto" w:fill="auto"/>
            <w:noWrap/>
            <w:vAlign w:val="bottom"/>
            <w:hideMark/>
          </w:tcPr>
          <w:p w14:paraId="60FA29C8"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single" w:sz="4" w:space="0" w:color="auto"/>
              <w:right w:val="nil"/>
            </w:tcBorders>
            <w:shd w:val="clear" w:color="auto" w:fill="auto"/>
            <w:noWrap/>
            <w:vAlign w:val="bottom"/>
            <w:hideMark/>
          </w:tcPr>
          <w:p w14:paraId="7821D71D"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.127</w:t>
            </w:r>
          </w:p>
        </w:tc>
        <w:tc>
          <w:tcPr>
            <w:tcW w:w="878" w:type="dxa"/>
            <w:tcBorders>
              <w:top w:val="nil"/>
              <w:left w:val="nil"/>
              <w:bottom w:val="single" w:sz="4" w:space="0" w:color="auto"/>
              <w:right w:val="nil"/>
            </w:tcBorders>
            <w:shd w:val="clear" w:color="auto" w:fill="auto"/>
            <w:noWrap/>
            <w:vAlign w:val="bottom"/>
            <w:hideMark/>
          </w:tcPr>
          <w:p w14:paraId="45465E3C"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0.18</w:t>
            </w:r>
          </w:p>
        </w:tc>
        <w:tc>
          <w:tcPr>
            <w:tcW w:w="959" w:type="dxa"/>
            <w:tcBorders>
              <w:top w:val="nil"/>
              <w:left w:val="nil"/>
              <w:bottom w:val="single" w:sz="4" w:space="0" w:color="auto"/>
              <w:right w:val="nil"/>
            </w:tcBorders>
            <w:shd w:val="clear" w:color="auto" w:fill="auto"/>
            <w:noWrap/>
            <w:vAlign w:val="bottom"/>
            <w:hideMark/>
          </w:tcPr>
          <w:p w14:paraId="3799F07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 </w:t>
            </w:r>
          </w:p>
        </w:tc>
        <w:tc>
          <w:tcPr>
            <w:tcW w:w="922" w:type="dxa"/>
            <w:tcBorders>
              <w:top w:val="nil"/>
              <w:left w:val="nil"/>
              <w:bottom w:val="nil"/>
              <w:right w:val="nil"/>
            </w:tcBorders>
            <w:shd w:val="clear" w:color="auto" w:fill="auto"/>
            <w:noWrap/>
            <w:vAlign w:val="bottom"/>
            <w:hideMark/>
          </w:tcPr>
          <w:p w14:paraId="27AA3EA6" w14:textId="77777777" w:rsidR="004950A1" w:rsidRPr="00503629" w:rsidRDefault="004950A1" w:rsidP="00ED219F">
            <w:pPr>
              <w:jc w:val="center"/>
              <w:rPr>
                <w:rFonts w:ascii="Times New Roman" w:eastAsia="Times New Roman" w:hAnsi="Times New Roman" w:cs="Times New Roman"/>
                <w:sz w:val="18"/>
                <w:szCs w:val="18"/>
                <w:lang w:val="en-GB" w:eastAsia="en-GB"/>
              </w:rPr>
            </w:pPr>
          </w:p>
        </w:tc>
      </w:tr>
      <w:tr w:rsidR="00503629" w:rsidRPr="00503629" w14:paraId="58235AD0" w14:textId="77777777" w:rsidTr="004950A1">
        <w:trPr>
          <w:trHeight w:val="254"/>
        </w:trPr>
        <w:tc>
          <w:tcPr>
            <w:tcW w:w="1336" w:type="dxa"/>
            <w:vMerge w:val="restart"/>
            <w:tcBorders>
              <w:top w:val="nil"/>
              <w:left w:val="nil"/>
              <w:bottom w:val="single" w:sz="4" w:space="0" w:color="000000"/>
              <w:right w:val="nil"/>
            </w:tcBorders>
            <w:shd w:val="clear" w:color="auto" w:fill="auto"/>
            <w:vAlign w:val="center"/>
            <w:hideMark/>
          </w:tcPr>
          <w:p w14:paraId="27386419" w14:textId="77777777" w:rsidR="004950A1" w:rsidRPr="00503629" w:rsidRDefault="004950A1" w:rsidP="00ED219F">
            <w:pPr>
              <w:jc w:val="center"/>
              <w:rPr>
                <w:rFonts w:ascii="Times New Roman" w:eastAsia="Times New Roman" w:hAnsi="Times New Roman" w:cs="Times New Roman"/>
                <w:sz w:val="18"/>
                <w:szCs w:val="18"/>
                <w:vertAlign w:val="superscript"/>
                <w:lang w:val="en-GB" w:eastAsia="en-GB"/>
              </w:rPr>
            </w:pPr>
            <w:r w:rsidRPr="00503629">
              <w:rPr>
                <w:rFonts w:ascii="Times New Roman" w:eastAsia="Times New Roman" w:hAnsi="Times New Roman" w:cs="Times New Roman"/>
                <w:sz w:val="18"/>
                <w:szCs w:val="18"/>
                <w:lang w:val="en-GB" w:eastAsia="en-GB"/>
              </w:rPr>
              <w:t>Third-Person Preference for Ingroup Flag</w:t>
            </w:r>
            <w:r w:rsidRPr="00503629">
              <w:rPr>
                <w:rFonts w:ascii="Times New Roman" w:eastAsia="Times New Roman" w:hAnsi="Times New Roman" w:cs="Times New Roman"/>
                <w:sz w:val="18"/>
                <w:szCs w:val="18"/>
                <w:vertAlign w:val="superscript"/>
                <w:lang w:val="en-GB" w:eastAsia="en-GB"/>
              </w:rPr>
              <w:t>3</w:t>
            </w:r>
          </w:p>
        </w:tc>
        <w:tc>
          <w:tcPr>
            <w:tcW w:w="2492" w:type="dxa"/>
            <w:tcBorders>
              <w:top w:val="nil"/>
              <w:left w:val="nil"/>
              <w:bottom w:val="nil"/>
            </w:tcBorders>
            <w:shd w:val="clear" w:color="auto" w:fill="auto"/>
            <w:noWrap/>
            <w:vAlign w:val="bottom"/>
            <w:hideMark/>
          </w:tcPr>
          <w:p w14:paraId="3964E4D4"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Age</w:t>
            </w:r>
          </w:p>
        </w:tc>
        <w:tc>
          <w:tcPr>
            <w:tcW w:w="1490" w:type="dxa"/>
            <w:tcBorders>
              <w:top w:val="single" w:sz="4" w:space="0" w:color="auto"/>
              <w:right w:val="nil"/>
            </w:tcBorders>
            <w:shd w:val="clear" w:color="auto" w:fill="auto"/>
            <w:noWrap/>
            <w:vAlign w:val="bottom"/>
            <w:hideMark/>
          </w:tcPr>
          <w:p w14:paraId="6EAB795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.46</w:t>
            </w:r>
          </w:p>
        </w:tc>
        <w:tc>
          <w:tcPr>
            <w:tcW w:w="752" w:type="dxa"/>
            <w:tcBorders>
              <w:top w:val="nil"/>
              <w:left w:val="nil"/>
              <w:bottom w:val="nil"/>
              <w:right w:val="nil"/>
            </w:tcBorders>
            <w:shd w:val="clear" w:color="auto" w:fill="auto"/>
            <w:noWrap/>
            <w:vAlign w:val="bottom"/>
            <w:hideMark/>
          </w:tcPr>
          <w:p w14:paraId="435C21F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.09</w:t>
            </w:r>
          </w:p>
        </w:tc>
        <w:tc>
          <w:tcPr>
            <w:tcW w:w="752" w:type="dxa"/>
            <w:tcBorders>
              <w:top w:val="nil"/>
              <w:left w:val="nil"/>
              <w:bottom w:val="nil"/>
              <w:right w:val="nil"/>
            </w:tcBorders>
            <w:shd w:val="clear" w:color="auto" w:fill="auto"/>
            <w:noWrap/>
            <w:vAlign w:val="bottom"/>
            <w:hideMark/>
          </w:tcPr>
          <w:p w14:paraId="4090666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28.33</w:t>
            </w:r>
          </w:p>
        </w:tc>
        <w:tc>
          <w:tcPr>
            <w:tcW w:w="752" w:type="dxa"/>
            <w:tcBorders>
              <w:top w:val="nil"/>
              <w:left w:val="nil"/>
              <w:bottom w:val="nil"/>
              <w:right w:val="nil"/>
            </w:tcBorders>
            <w:shd w:val="clear" w:color="auto" w:fill="auto"/>
            <w:noWrap/>
            <w:vAlign w:val="bottom"/>
            <w:hideMark/>
          </w:tcPr>
          <w:p w14:paraId="7EB4B363"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7552CB7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nil"/>
              <w:left w:val="nil"/>
              <w:bottom w:val="nil"/>
              <w:right w:val="nil"/>
            </w:tcBorders>
            <w:shd w:val="clear" w:color="auto" w:fill="auto"/>
            <w:noWrap/>
            <w:vAlign w:val="bottom"/>
            <w:hideMark/>
          </w:tcPr>
          <w:p w14:paraId="04552AE5"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1.60</w:t>
            </w:r>
          </w:p>
        </w:tc>
        <w:tc>
          <w:tcPr>
            <w:tcW w:w="959" w:type="dxa"/>
            <w:tcBorders>
              <w:top w:val="nil"/>
              <w:left w:val="nil"/>
              <w:bottom w:val="nil"/>
              <w:right w:val="nil"/>
            </w:tcBorders>
            <w:shd w:val="clear" w:color="auto" w:fill="auto"/>
            <w:noWrap/>
            <w:vAlign w:val="bottom"/>
            <w:hideMark/>
          </w:tcPr>
          <w:p w14:paraId="525B3462"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1.35</w:t>
            </w:r>
          </w:p>
        </w:tc>
        <w:tc>
          <w:tcPr>
            <w:tcW w:w="922" w:type="dxa"/>
            <w:tcBorders>
              <w:top w:val="single" w:sz="4" w:space="0" w:color="auto"/>
              <w:left w:val="nil"/>
              <w:bottom w:val="nil"/>
              <w:right w:val="nil"/>
            </w:tcBorders>
            <w:shd w:val="clear" w:color="auto" w:fill="auto"/>
            <w:noWrap/>
            <w:vAlign w:val="bottom"/>
            <w:hideMark/>
          </w:tcPr>
          <w:p w14:paraId="0FF57F5A"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1.90</w:t>
            </w:r>
          </w:p>
        </w:tc>
      </w:tr>
      <w:tr w:rsidR="00503629" w:rsidRPr="00503629" w14:paraId="202F744A" w14:textId="77777777" w:rsidTr="004950A1">
        <w:trPr>
          <w:trHeight w:val="254"/>
        </w:trPr>
        <w:tc>
          <w:tcPr>
            <w:tcW w:w="1336" w:type="dxa"/>
            <w:vMerge/>
            <w:tcBorders>
              <w:top w:val="nil"/>
              <w:left w:val="nil"/>
              <w:bottom w:val="single" w:sz="4" w:space="0" w:color="000000"/>
              <w:right w:val="nil"/>
            </w:tcBorders>
            <w:vAlign w:val="center"/>
            <w:hideMark/>
          </w:tcPr>
          <w:p w14:paraId="5F5FC377"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nil"/>
            </w:tcBorders>
            <w:shd w:val="clear" w:color="auto" w:fill="auto"/>
            <w:noWrap/>
            <w:vAlign w:val="bottom"/>
            <w:hideMark/>
          </w:tcPr>
          <w:p w14:paraId="77DA8744"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Gender (Female = 1, Male = 0)</w:t>
            </w:r>
          </w:p>
        </w:tc>
        <w:tc>
          <w:tcPr>
            <w:tcW w:w="1490" w:type="dxa"/>
            <w:tcBorders>
              <w:top w:val="nil"/>
              <w:bottom w:val="nil"/>
              <w:right w:val="nil"/>
            </w:tcBorders>
            <w:shd w:val="clear" w:color="auto" w:fill="auto"/>
            <w:noWrap/>
            <w:vAlign w:val="bottom"/>
            <w:hideMark/>
          </w:tcPr>
          <w:p w14:paraId="15843025"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.114</w:t>
            </w:r>
          </w:p>
        </w:tc>
        <w:tc>
          <w:tcPr>
            <w:tcW w:w="752" w:type="dxa"/>
            <w:tcBorders>
              <w:top w:val="nil"/>
              <w:left w:val="nil"/>
              <w:bottom w:val="nil"/>
              <w:right w:val="nil"/>
            </w:tcBorders>
            <w:shd w:val="clear" w:color="auto" w:fill="auto"/>
            <w:noWrap/>
            <w:vAlign w:val="bottom"/>
            <w:hideMark/>
          </w:tcPr>
          <w:p w14:paraId="0B37B969"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.25</w:t>
            </w:r>
          </w:p>
        </w:tc>
        <w:tc>
          <w:tcPr>
            <w:tcW w:w="752" w:type="dxa"/>
            <w:tcBorders>
              <w:top w:val="nil"/>
              <w:left w:val="nil"/>
              <w:bottom w:val="nil"/>
              <w:right w:val="nil"/>
            </w:tcBorders>
            <w:shd w:val="clear" w:color="auto" w:fill="auto"/>
            <w:noWrap/>
            <w:vAlign w:val="bottom"/>
            <w:hideMark/>
          </w:tcPr>
          <w:p w14:paraId="73D0ACEF"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.21</w:t>
            </w:r>
          </w:p>
        </w:tc>
        <w:tc>
          <w:tcPr>
            <w:tcW w:w="752" w:type="dxa"/>
            <w:tcBorders>
              <w:top w:val="nil"/>
              <w:left w:val="nil"/>
              <w:bottom w:val="nil"/>
              <w:right w:val="nil"/>
            </w:tcBorders>
            <w:shd w:val="clear" w:color="auto" w:fill="auto"/>
            <w:noWrap/>
            <w:vAlign w:val="bottom"/>
            <w:hideMark/>
          </w:tcPr>
          <w:p w14:paraId="27874B15"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0C581AA8"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.649</w:t>
            </w:r>
          </w:p>
        </w:tc>
        <w:tc>
          <w:tcPr>
            <w:tcW w:w="878" w:type="dxa"/>
            <w:tcBorders>
              <w:top w:val="nil"/>
              <w:left w:val="nil"/>
              <w:bottom w:val="nil"/>
              <w:right w:val="nil"/>
            </w:tcBorders>
            <w:shd w:val="clear" w:color="auto" w:fill="auto"/>
            <w:noWrap/>
            <w:vAlign w:val="bottom"/>
            <w:hideMark/>
          </w:tcPr>
          <w:p w14:paraId="2B03511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1.12</w:t>
            </w:r>
          </w:p>
        </w:tc>
        <w:tc>
          <w:tcPr>
            <w:tcW w:w="959" w:type="dxa"/>
            <w:tcBorders>
              <w:top w:val="nil"/>
              <w:left w:val="nil"/>
              <w:bottom w:val="nil"/>
              <w:right w:val="nil"/>
            </w:tcBorders>
            <w:shd w:val="clear" w:color="auto" w:fill="auto"/>
            <w:noWrap/>
            <w:vAlign w:val="bottom"/>
            <w:hideMark/>
          </w:tcPr>
          <w:p w14:paraId="394A795B"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0.69</w:t>
            </w:r>
          </w:p>
        </w:tc>
        <w:tc>
          <w:tcPr>
            <w:tcW w:w="922" w:type="dxa"/>
            <w:tcBorders>
              <w:top w:val="nil"/>
              <w:left w:val="nil"/>
              <w:bottom w:val="nil"/>
              <w:right w:val="nil"/>
            </w:tcBorders>
            <w:shd w:val="clear" w:color="auto" w:fill="auto"/>
            <w:noWrap/>
            <w:vAlign w:val="bottom"/>
            <w:hideMark/>
          </w:tcPr>
          <w:p w14:paraId="791E7305"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1.83</w:t>
            </w:r>
          </w:p>
        </w:tc>
      </w:tr>
      <w:tr w:rsidR="00503629" w:rsidRPr="00503629" w14:paraId="5A42F009" w14:textId="77777777" w:rsidTr="004950A1">
        <w:trPr>
          <w:trHeight w:val="254"/>
        </w:trPr>
        <w:tc>
          <w:tcPr>
            <w:tcW w:w="1336" w:type="dxa"/>
            <w:vMerge/>
            <w:tcBorders>
              <w:top w:val="nil"/>
              <w:left w:val="nil"/>
              <w:bottom w:val="single" w:sz="4" w:space="0" w:color="000000"/>
              <w:right w:val="nil"/>
            </w:tcBorders>
            <w:vAlign w:val="center"/>
            <w:hideMark/>
          </w:tcPr>
          <w:p w14:paraId="578CFCE5" w14:textId="77777777" w:rsidR="004950A1" w:rsidRPr="00503629" w:rsidRDefault="004950A1" w:rsidP="004950A1">
            <w:pPr>
              <w:rPr>
                <w:rFonts w:ascii="Times New Roman" w:eastAsia="Times New Roman" w:hAnsi="Times New Roman" w:cs="Times New Roman"/>
                <w:sz w:val="18"/>
                <w:szCs w:val="18"/>
                <w:lang w:val="en-GB" w:eastAsia="en-GB"/>
              </w:rPr>
            </w:pPr>
          </w:p>
        </w:tc>
        <w:tc>
          <w:tcPr>
            <w:tcW w:w="2492" w:type="dxa"/>
            <w:tcBorders>
              <w:top w:val="nil"/>
              <w:left w:val="nil"/>
              <w:bottom w:val="nil"/>
            </w:tcBorders>
            <w:shd w:val="clear" w:color="auto" w:fill="auto"/>
            <w:noWrap/>
            <w:vAlign w:val="bottom"/>
            <w:hideMark/>
          </w:tcPr>
          <w:p w14:paraId="56CEB801" w14:textId="75158A62" w:rsidR="004950A1" w:rsidRPr="00503629" w:rsidRDefault="004950A1" w:rsidP="004950A1">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Group Status (Maj=1, Min=0)</w:t>
            </w:r>
          </w:p>
        </w:tc>
        <w:tc>
          <w:tcPr>
            <w:tcW w:w="1490" w:type="dxa"/>
            <w:tcBorders>
              <w:top w:val="nil"/>
              <w:bottom w:val="nil"/>
              <w:right w:val="nil"/>
            </w:tcBorders>
            <w:shd w:val="clear" w:color="auto" w:fill="auto"/>
            <w:noWrap/>
            <w:vAlign w:val="bottom"/>
            <w:hideMark/>
          </w:tcPr>
          <w:p w14:paraId="5375DDE5"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-.81</w:t>
            </w:r>
          </w:p>
        </w:tc>
        <w:tc>
          <w:tcPr>
            <w:tcW w:w="752" w:type="dxa"/>
            <w:tcBorders>
              <w:top w:val="nil"/>
              <w:left w:val="nil"/>
              <w:bottom w:val="nil"/>
              <w:right w:val="nil"/>
            </w:tcBorders>
            <w:shd w:val="clear" w:color="auto" w:fill="auto"/>
            <w:noWrap/>
            <w:vAlign w:val="bottom"/>
            <w:hideMark/>
          </w:tcPr>
          <w:p w14:paraId="6BCE8ABB"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.26</w:t>
            </w:r>
          </w:p>
        </w:tc>
        <w:tc>
          <w:tcPr>
            <w:tcW w:w="752" w:type="dxa"/>
            <w:tcBorders>
              <w:top w:val="nil"/>
              <w:left w:val="nil"/>
              <w:bottom w:val="nil"/>
              <w:right w:val="nil"/>
            </w:tcBorders>
            <w:shd w:val="clear" w:color="auto" w:fill="auto"/>
            <w:noWrap/>
            <w:vAlign w:val="bottom"/>
            <w:hideMark/>
          </w:tcPr>
          <w:p w14:paraId="6DAD2164"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9.56</w:t>
            </w:r>
          </w:p>
        </w:tc>
        <w:tc>
          <w:tcPr>
            <w:tcW w:w="752" w:type="dxa"/>
            <w:tcBorders>
              <w:top w:val="nil"/>
              <w:left w:val="nil"/>
              <w:bottom w:val="nil"/>
              <w:right w:val="nil"/>
            </w:tcBorders>
            <w:shd w:val="clear" w:color="auto" w:fill="auto"/>
            <w:noWrap/>
            <w:vAlign w:val="bottom"/>
            <w:hideMark/>
          </w:tcPr>
          <w:p w14:paraId="25E6E41A"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25C98D24"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nil"/>
              <w:left w:val="nil"/>
              <w:bottom w:val="nil"/>
              <w:right w:val="nil"/>
            </w:tcBorders>
            <w:shd w:val="clear" w:color="auto" w:fill="auto"/>
            <w:noWrap/>
            <w:vAlign w:val="bottom"/>
            <w:hideMark/>
          </w:tcPr>
          <w:p w14:paraId="403873CC"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0.44</w:t>
            </w:r>
          </w:p>
        </w:tc>
        <w:tc>
          <w:tcPr>
            <w:tcW w:w="959" w:type="dxa"/>
            <w:tcBorders>
              <w:top w:val="nil"/>
              <w:left w:val="nil"/>
              <w:bottom w:val="nil"/>
              <w:right w:val="nil"/>
            </w:tcBorders>
            <w:shd w:val="clear" w:color="auto" w:fill="auto"/>
            <w:noWrap/>
            <w:vAlign w:val="bottom"/>
            <w:hideMark/>
          </w:tcPr>
          <w:p w14:paraId="50BF2B28"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0.27</w:t>
            </w:r>
          </w:p>
        </w:tc>
        <w:tc>
          <w:tcPr>
            <w:tcW w:w="922" w:type="dxa"/>
            <w:tcBorders>
              <w:top w:val="nil"/>
              <w:left w:val="nil"/>
              <w:bottom w:val="nil"/>
              <w:right w:val="nil"/>
            </w:tcBorders>
            <w:shd w:val="clear" w:color="auto" w:fill="auto"/>
            <w:noWrap/>
            <w:vAlign w:val="bottom"/>
            <w:hideMark/>
          </w:tcPr>
          <w:p w14:paraId="50E77366"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0.74</w:t>
            </w:r>
          </w:p>
        </w:tc>
      </w:tr>
      <w:tr w:rsidR="00503629" w:rsidRPr="00503629" w14:paraId="6F52F9EB" w14:textId="77777777" w:rsidTr="004950A1">
        <w:trPr>
          <w:trHeight w:val="254"/>
        </w:trPr>
        <w:tc>
          <w:tcPr>
            <w:tcW w:w="1336" w:type="dxa"/>
            <w:vMerge/>
            <w:tcBorders>
              <w:top w:val="nil"/>
              <w:left w:val="nil"/>
              <w:bottom w:val="single" w:sz="4" w:space="0" w:color="000000"/>
              <w:right w:val="nil"/>
            </w:tcBorders>
            <w:vAlign w:val="center"/>
            <w:hideMark/>
          </w:tcPr>
          <w:p w14:paraId="54FF7D42" w14:textId="77777777" w:rsidR="004950A1" w:rsidRPr="00503629" w:rsidRDefault="004950A1" w:rsidP="004950A1">
            <w:pPr>
              <w:rPr>
                <w:rFonts w:ascii="Times New Roman" w:eastAsia="Times New Roman" w:hAnsi="Times New Roman" w:cs="Times New Roman"/>
                <w:sz w:val="18"/>
                <w:szCs w:val="18"/>
                <w:lang w:val="en-GB" w:eastAsia="en-GB"/>
              </w:rPr>
            </w:pPr>
          </w:p>
        </w:tc>
        <w:tc>
          <w:tcPr>
            <w:tcW w:w="2492" w:type="dxa"/>
            <w:tcBorders>
              <w:top w:val="nil"/>
              <w:left w:val="nil"/>
              <w:bottom w:val="nil"/>
            </w:tcBorders>
            <w:shd w:val="clear" w:color="auto" w:fill="auto"/>
            <w:noWrap/>
            <w:vAlign w:val="bottom"/>
            <w:hideMark/>
          </w:tcPr>
          <w:p w14:paraId="68752DB5" w14:textId="5AF59DF5" w:rsidR="004950A1" w:rsidRPr="00503629" w:rsidRDefault="004950A1" w:rsidP="004950A1">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Kosovo dummy (Kosovo= 1)</w:t>
            </w:r>
          </w:p>
        </w:tc>
        <w:tc>
          <w:tcPr>
            <w:tcW w:w="1490" w:type="dxa"/>
            <w:tcBorders>
              <w:top w:val="nil"/>
              <w:bottom w:val="nil"/>
              <w:right w:val="nil"/>
            </w:tcBorders>
            <w:shd w:val="clear" w:color="auto" w:fill="auto"/>
            <w:noWrap/>
            <w:vAlign w:val="bottom"/>
            <w:hideMark/>
          </w:tcPr>
          <w:p w14:paraId="726765B2"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1.05</w:t>
            </w:r>
          </w:p>
        </w:tc>
        <w:tc>
          <w:tcPr>
            <w:tcW w:w="752" w:type="dxa"/>
            <w:tcBorders>
              <w:top w:val="nil"/>
              <w:left w:val="nil"/>
              <w:bottom w:val="nil"/>
              <w:right w:val="nil"/>
            </w:tcBorders>
            <w:shd w:val="clear" w:color="auto" w:fill="auto"/>
            <w:noWrap/>
            <w:vAlign w:val="bottom"/>
            <w:hideMark/>
          </w:tcPr>
          <w:p w14:paraId="03B561EB"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.29</w:t>
            </w:r>
          </w:p>
        </w:tc>
        <w:tc>
          <w:tcPr>
            <w:tcW w:w="752" w:type="dxa"/>
            <w:tcBorders>
              <w:top w:val="nil"/>
              <w:left w:val="nil"/>
              <w:bottom w:val="nil"/>
              <w:right w:val="nil"/>
            </w:tcBorders>
            <w:shd w:val="clear" w:color="auto" w:fill="auto"/>
            <w:noWrap/>
            <w:vAlign w:val="bottom"/>
            <w:hideMark/>
          </w:tcPr>
          <w:p w14:paraId="607A1869"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13.13</w:t>
            </w:r>
          </w:p>
        </w:tc>
        <w:tc>
          <w:tcPr>
            <w:tcW w:w="752" w:type="dxa"/>
            <w:tcBorders>
              <w:top w:val="nil"/>
              <w:left w:val="nil"/>
              <w:bottom w:val="nil"/>
              <w:right w:val="nil"/>
            </w:tcBorders>
            <w:shd w:val="clear" w:color="auto" w:fill="auto"/>
            <w:noWrap/>
            <w:vAlign w:val="bottom"/>
            <w:hideMark/>
          </w:tcPr>
          <w:p w14:paraId="47075C25"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nil"/>
              <w:right w:val="nil"/>
            </w:tcBorders>
            <w:shd w:val="clear" w:color="auto" w:fill="auto"/>
            <w:noWrap/>
            <w:vAlign w:val="bottom"/>
            <w:hideMark/>
          </w:tcPr>
          <w:p w14:paraId="0066D5C8"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nil"/>
              <w:left w:val="nil"/>
              <w:bottom w:val="nil"/>
              <w:right w:val="nil"/>
            </w:tcBorders>
            <w:shd w:val="clear" w:color="auto" w:fill="auto"/>
            <w:noWrap/>
            <w:vAlign w:val="bottom"/>
            <w:hideMark/>
          </w:tcPr>
          <w:p w14:paraId="04240113"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2.84</w:t>
            </w:r>
          </w:p>
        </w:tc>
        <w:tc>
          <w:tcPr>
            <w:tcW w:w="959" w:type="dxa"/>
            <w:tcBorders>
              <w:top w:val="nil"/>
              <w:left w:val="nil"/>
              <w:bottom w:val="nil"/>
              <w:right w:val="nil"/>
            </w:tcBorders>
            <w:shd w:val="clear" w:color="auto" w:fill="auto"/>
            <w:noWrap/>
            <w:vAlign w:val="bottom"/>
            <w:hideMark/>
          </w:tcPr>
          <w:p w14:paraId="7449D7D8"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1.62</w:t>
            </w:r>
          </w:p>
        </w:tc>
        <w:tc>
          <w:tcPr>
            <w:tcW w:w="922" w:type="dxa"/>
            <w:tcBorders>
              <w:top w:val="nil"/>
              <w:left w:val="nil"/>
              <w:bottom w:val="nil"/>
              <w:right w:val="nil"/>
            </w:tcBorders>
            <w:shd w:val="clear" w:color="auto" w:fill="auto"/>
            <w:noWrap/>
            <w:vAlign w:val="bottom"/>
            <w:hideMark/>
          </w:tcPr>
          <w:p w14:paraId="4FEA6C8B"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5.0</w:t>
            </w:r>
          </w:p>
        </w:tc>
      </w:tr>
      <w:tr w:rsidR="00503629" w:rsidRPr="00503629" w14:paraId="7EBF5ECB" w14:textId="77777777" w:rsidTr="004950A1">
        <w:trPr>
          <w:trHeight w:val="254"/>
        </w:trPr>
        <w:tc>
          <w:tcPr>
            <w:tcW w:w="1336" w:type="dxa"/>
            <w:vMerge/>
            <w:tcBorders>
              <w:top w:val="nil"/>
              <w:left w:val="nil"/>
              <w:bottom w:val="single" w:sz="4" w:space="0" w:color="000000"/>
              <w:right w:val="nil"/>
            </w:tcBorders>
            <w:vAlign w:val="center"/>
            <w:hideMark/>
          </w:tcPr>
          <w:p w14:paraId="5D4A9C03" w14:textId="77777777" w:rsidR="004950A1" w:rsidRPr="00503629" w:rsidRDefault="004950A1" w:rsidP="004950A1">
            <w:pPr>
              <w:rPr>
                <w:rFonts w:ascii="Times New Roman" w:eastAsia="Times New Roman" w:hAnsi="Times New Roman" w:cs="Times New Roman"/>
                <w:sz w:val="18"/>
                <w:szCs w:val="18"/>
                <w:lang w:val="en-GB" w:eastAsia="en-GB"/>
              </w:rPr>
            </w:pPr>
          </w:p>
        </w:tc>
        <w:tc>
          <w:tcPr>
            <w:tcW w:w="2492" w:type="dxa"/>
            <w:tcBorders>
              <w:top w:val="nil"/>
              <w:left w:val="nil"/>
              <w:bottom w:val="nil"/>
            </w:tcBorders>
            <w:shd w:val="clear" w:color="auto" w:fill="auto"/>
            <w:noWrap/>
            <w:vAlign w:val="bottom"/>
            <w:hideMark/>
          </w:tcPr>
          <w:p w14:paraId="125011CF" w14:textId="3D80206A" w:rsidR="004950A1" w:rsidRPr="00503629" w:rsidRDefault="004950A1" w:rsidP="004950A1">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RNM dummy (RNM= 1)</w:t>
            </w:r>
          </w:p>
        </w:tc>
        <w:tc>
          <w:tcPr>
            <w:tcW w:w="1490" w:type="dxa"/>
            <w:tcBorders>
              <w:top w:val="nil"/>
              <w:bottom w:val="nil"/>
              <w:right w:val="nil"/>
            </w:tcBorders>
            <w:shd w:val="clear" w:color="auto" w:fill="auto"/>
            <w:noWrap/>
            <w:vAlign w:val="bottom"/>
            <w:hideMark/>
          </w:tcPr>
          <w:p w14:paraId="24C7E933"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.91</w:t>
            </w:r>
          </w:p>
        </w:tc>
        <w:tc>
          <w:tcPr>
            <w:tcW w:w="752" w:type="dxa"/>
            <w:tcBorders>
              <w:top w:val="nil"/>
              <w:left w:val="nil"/>
              <w:bottom w:val="nil"/>
              <w:right w:val="nil"/>
            </w:tcBorders>
            <w:shd w:val="clear" w:color="auto" w:fill="auto"/>
            <w:noWrap/>
            <w:vAlign w:val="bottom"/>
            <w:hideMark/>
          </w:tcPr>
          <w:p w14:paraId="244A0971"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.33</w:t>
            </w:r>
          </w:p>
        </w:tc>
        <w:tc>
          <w:tcPr>
            <w:tcW w:w="752" w:type="dxa"/>
            <w:tcBorders>
              <w:top w:val="nil"/>
              <w:left w:val="nil"/>
              <w:bottom w:val="nil"/>
              <w:right w:val="nil"/>
            </w:tcBorders>
            <w:shd w:val="clear" w:color="auto" w:fill="auto"/>
            <w:noWrap/>
            <w:vAlign w:val="bottom"/>
            <w:hideMark/>
          </w:tcPr>
          <w:p w14:paraId="47590B91"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7.52</w:t>
            </w:r>
          </w:p>
        </w:tc>
        <w:tc>
          <w:tcPr>
            <w:tcW w:w="752" w:type="dxa"/>
            <w:tcBorders>
              <w:top w:val="nil"/>
              <w:left w:val="nil"/>
              <w:bottom w:val="nil"/>
              <w:right w:val="nil"/>
            </w:tcBorders>
            <w:shd w:val="clear" w:color="auto" w:fill="auto"/>
            <w:noWrap/>
            <w:vAlign w:val="bottom"/>
            <w:hideMark/>
          </w:tcPr>
          <w:p w14:paraId="3E1D9982" w14:textId="77777777" w:rsidR="004950A1" w:rsidRPr="00503629" w:rsidRDefault="004950A1" w:rsidP="004950A1">
            <w:pPr>
              <w:jc w:val="center"/>
              <w:rPr>
                <w:rFonts w:ascii="Times New Roman" w:eastAsia="Times New Roman" w:hAnsi="Times New Roman" w:cs="Times New Roman"/>
                <w:sz w:val="18"/>
                <w:szCs w:val="18"/>
                <w:lang w:val="en-GB" w:eastAsia="en-GB"/>
              </w:rPr>
            </w:pPr>
          </w:p>
        </w:tc>
        <w:tc>
          <w:tcPr>
            <w:tcW w:w="752" w:type="dxa"/>
            <w:tcBorders>
              <w:top w:val="nil"/>
              <w:left w:val="nil"/>
              <w:bottom w:val="nil"/>
              <w:right w:val="nil"/>
            </w:tcBorders>
            <w:shd w:val="clear" w:color="auto" w:fill="auto"/>
            <w:noWrap/>
            <w:vAlign w:val="bottom"/>
            <w:hideMark/>
          </w:tcPr>
          <w:p w14:paraId="1096F648"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.006</w:t>
            </w:r>
          </w:p>
        </w:tc>
        <w:tc>
          <w:tcPr>
            <w:tcW w:w="878" w:type="dxa"/>
            <w:tcBorders>
              <w:top w:val="nil"/>
              <w:left w:val="nil"/>
              <w:bottom w:val="nil"/>
              <w:right w:val="nil"/>
            </w:tcBorders>
            <w:shd w:val="clear" w:color="auto" w:fill="auto"/>
            <w:noWrap/>
            <w:vAlign w:val="bottom"/>
            <w:hideMark/>
          </w:tcPr>
          <w:p w14:paraId="0A72EAC5"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2.49</w:t>
            </w:r>
          </w:p>
        </w:tc>
        <w:tc>
          <w:tcPr>
            <w:tcW w:w="959" w:type="dxa"/>
            <w:tcBorders>
              <w:top w:val="nil"/>
              <w:left w:val="nil"/>
              <w:bottom w:val="nil"/>
              <w:right w:val="nil"/>
            </w:tcBorders>
            <w:shd w:val="clear" w:color="auto" w:fill="auto"/>
            <w:noWrap/>
            <w:vAlign w:val="bottom"/>
            <w:hideMark/>
          </w:tcPr>
          <w:p w14:paraId="75A54D66"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1.30</w:t>
            </w:r>
          </w:p>
        </w:tc>
        <w:tc>
          <w:tcPr>
            <w:tcW w:w="922" w:type="dxa"/>
            <w:tcBorders>
              <w:top w:val="nil"/>
              <w:left w:val="nil"/>
              <w:bottom w:val="nil"/>
              <w:right w:val="nil"/>
            </w:tcBorders>
            <w:shd w:val="clear" w:color="auto" w:fill="auto"/>
            <w:noWrap/>
            <w:vAlign w:val="bottom"/>
            <w:hideMark/>
          </w:tcPr>
          <w:p w14:paraId="619726FB" w14:textId="77777777" w:rsidR="004950A1" w:rsidRPr="00503629" w:rsidRDefault="004950A1" w:rsidP="004950A1">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4.77</w:t>
            </w:r>
          </w:p>
        </w:tc>
      </w:tr>
      <w:tr w:rsidR="00503629" w:rsidRPr="00503629" w14:paraId="0931748D" w14:textId="77777777" w:rsidTr="004950A1">
        <w:trPr>
          <w:trHeight w:val="254"/>
        </w:trPr>
        <w:tc>
          <w:tcPr>
            <w:tcW w:w="1336" w:type="dxa"/>
            <w:vMerge/>
            <w:tcBorders>
              <w:top w:val="nil"/>
              <w:left w:val="nil"/>
              <w:bottom w:val="single" w:sz="4" w:space="0" w:color="000000"/>
              <w:right w:val="nil"/>
            </w:tcBorders>
            <w:vAlign w:val="center"/>
            <w:hideMark/>
          </w:tcPr>
          <w:p w14:paraId="0EA49C5E" w14:textId="77777777" w:rsidR="004950A1" w:rsidRPr="00503629" w:rsidRDefault="004950A1" w:rsidP="00ED219F">
            <w:pPr>
              <w:rPr>
                <w:rFonts w:ascii="Times New Roman" w:eastAsia="Times New Roman" w:hAnsi="Times New Roman" w:cs="Times New Roman"/>
                <w:sz w:val="18"/>
                <w:szCs w:val="18"/>
                <w:lang w:val="en-GB" w:eastAsia="en-GB"/>
              </w:rPr>
            </w:pPr>
          </w:p>
        </w:tc>
        <w:tc>
          <w:tcPr>
            <w:tcW w:w="2492" w:type="dxa"/>
            <w:tcBorders>
              <w:top w:val="nil"/>
              <w:left w:val="nil"/>
              <w:bottom w:val="single" w:sz="4" w:space="0" w:color="auto"/>
            </w:tcBorders>
            <w:shd w:val="clear" w:color="auto" w:fill="auto"/>
            <w:noWrap/>
            <w:vAlign w:val="bottom"/>
            <w:hideMark/>
          </w:tcPr>
          <w:p w14:paraId="5C0F771F" w14:textId="77777777" w:rsidR="004950A1" w:rsidRPr="00503629" w:rsidRDefault="004950A1" w:rsidP="00ED219F">
            <w:pP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Constant</w:t>
            </w:r>
          </w:p>
        </w:tc>
        <w:tc>
          <w:tcPr>
            <w:tcW w:w="1490" w:type="dxa"/>
            <w:tcBorders>
              <w:top w:val="nil"/>
              <w:bottom w:val="single" w:sz="4" w:space="0" w:color="auto"/>
              <w:right w:val="nil"/>
            </w:tcBorders>
            <w:shd w:val="clear" w:color="auto" w:fill="auto"/>
            <w:noWrap/>
            <w:vAlign w:val="bottom"/>
            <w:hideMark/>
          </w:tcPr>
          <w:p w14:paraId="5859CA3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-2.52</w:t>
            </w:r>
          </w:p>
        </w:tc>
        <w:tc>
          <w:tcPr>
            <w:tcW w:w="752" w:type="dxa"/>
            <w:tcBorders>
              <w:top w:val="nil"/>
              <w:left w:val="nil"/>
              <w:bottom w:val="single" w:sz="4" w:space="0" w:color="auto"/>
              <w:right w:val="nil"/>
            </w:tcBorders>
            <w:shd w:val="clear" w:color="auto" w:fill="auto"/>
            <w:noWrap/>
            <w:vAlign w:val="bottom"/>
            <w:hideMark/>
          </w:tcPr>
          <w:p w14:paraId="07AF4D51"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.70</w:t>
            </w:r>
          </w:p>
        </w:tc>
        <w:tc>
          <w:tcPr>
            <w:tcW w:w="752" w:type="dxa"/>
            <w:tcBorders>
              <w:top w:val="nil"/>
              <w:left w:val="nil"/>
              <w:bottom w:val="single" w:sz="4" w:space="0" w:color="auto"/>
              <w:right w:val="nil"/>
            </w:tcBorders>
            <w:shd w:val="clear" w:color="auto" w:fill="auto"/>
            <w:noWrap/>
            <w:vAlign w:val="bottom"/>
            <w:hideMark/>
          </w:tcPr>
          <w:p w14:paraId="6B35CBC7"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12.95</w:t>
            </w:r>
          </w:p>
        </w:tc>
        <w:tc>
          <w:tcPr>
            <w:tcW w:w="752" w:type="dxa"/>
            <w:tcBorders>
              <w:top w:val="nil"/>
              <w:left w:val="nil"/>
              <w:bottom w:val="single" w:sz="4" w:space="0" w:color="auto"/>
              <w:right w:val="nil"/>
            </w:tcBorders>
            <w:shd w:val="clear" w:color="auto" w:fill="auto"/>
            <w:noWrap/>
            <w:vAlign w:val="bottom"/>
            <w:hideMark/>
          </w:tcPr>
          <w:p w14:paraId="09D789B5"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1</w:t>
            </w:r>
          </w:p>
        </w:tc>
        <w:tc>
          <w:tcPr>
            <w:tcW w:w="752" w:type="dxa"/>
            <w:tcBorders>
              <w:top w:val="nil"/>
              <w:left w:val="nil"/>
              <w:bottom w:val="single" w:sz="4" w:space="0" w:color="auto"/>
              <w:right w:val="nil"/>
            </w:tcBorders>
            <w:shd w:val="clear" w:color="auto" w:fill="auto"/>
            <w:noWrap/>
            <w:vAlign w:val="bottom"/>
            <w:hideMark/>
          </w:tcPr>
          <w:p w14:paraId="2CCA9456"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&lt; .001</w:t>
            </w:r>
          </w:p>
        </w:tc>
        <w:tc>
          <w:tcPr>
            <w:tcW w:w="878" w:type="dxa"/>
            <w:tcBorders>
              <w:top w:val="nil"/>
              <w:left w:val="nil"/>
              <w:bottom w:val="single" w:sz="4" w:space="0" w:color="auto"/>
              <w:right w:val="nil"/>
            </w:tcBorders>
            <w:shd w:val="clear" w:color="auto" w:fill="auto"/>
            <w:noWrap/>
            <w:vAlign w:val="bottom"/>
            <w:hideMark/>
          </w:tcPr>
          <w:p w14:paraId="72A967D4"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0.08</w:t>
            </w:r>
          </w:p>
        </w:tc>
        <w:tc>
          <w:tcPr>
            <w:tcW w:w="959" w:type="dxa"/>
            <w:tcBorders>
              <w:top w:val="nil"/>
              <w:left w:val="nil"/>
              <w:bottom w:val="single" w:sz="4" w:space="0" w:color="auto"/>
              <w:right w:val="nil"/>
            </w:tcBorders>
            <w:shd w:val="clear" w:color="auto" w:fill="auto"/>
            <w:noWrap/>
            <w:vAlign w:val="bottom"/>
            <w:hideMark/>
          </w:tcPr>
          <w:p w14:paraId="68011FE2"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 </w:t>
            </w:r>
          </w:p>
        </w:tc>
        <w:tc>
          <w:tcPr>
            <w:tcW w:w="922" w:type="dxa"/>
            <w:tcBorders>
              <w:top w:val="nil"/>
              <w:left w:val="nil"/>
              <w:bottom w:val="single" w:sz="4" w:space="0" w:color="auto"/>
              <w:right w:val="nil"/>
            </w:tcBorders>
            <w:shd w:val="clear" w:color="auto" w:fill="auto"/>
            <w:noWrap/>
            <w:vAlign w:val="bottom"/>
            <w:hideMark/>
          </w:tcPr>
          <w:p w14:paraId="0E310249" w14:textId="77777777" w:rsidR="004950A1" w:rsidRPr="00503629" w:rsidRDefault="004950A1" w:rsidP="00ED219F">
            <w:pPr>
              <w:jc w:val="center"/>
              <w:rPr>
                <w:rFonts w:ascii="Times New Roman" w:eastAsia="Times New Roman" w:hAnsi="Times New Roman" w:cs="Times New Roman"/>
                <w:sz w:val="18"/>
                <w:szCs w:val="18"/>
                <w:lang w:val="en-GB" w:eastAsia="en-GB"/>
              </w:rPr>
            </w:pPr>
            <w:r w:rsidRPr="00503629">
              <w:rPr>
                <w:rFonts w:ascii="Times New Roman" w:eastAsia="Times New Roman" w:hAnsi="Times New Roman" w:cs="Times New Roman"/>
                <w:sz w:val="18"/>
                <w:szCs w:val="18"/>
                <w:lang w:val="en-GB" w:eastAsia="en-GB"/>
              </w:rPr>
              <w:t> </w:t>
            </w:r>
          </w:p>
        </w:tc>
      </w:tr>
    </w:tbl>
    <w:p w14:paraId="49510A62" w14:textId="77777777" w:rsidR="004950A1" w:rsidRPr="00503629" w:rsidRDefault="004950A1" w:rsidP="004950A1">
      <w:pPr>
        <w:rPr>
          <w:rFonts w:ascii="Times" w:eastAsia="Calibri" w:hAnsi="Times" w:cs="Arial"/>
          <w:iCs/>
          <w:sz w:val="20"/>
          <w:szCs w:val="20"/>
          <w:shd w:val="clear" w:color="auto" w:fill="FFFFFF"/>
          <w:lang w:val="en-GB"/>
        </w:rPr>
      </w:pPr>
      <w:r w:rsidRPr="00503629">
        <w:rPr>
          <w:rFonts w:ascii="Times New Roman" w:hAnsi="Times New Roman" w:cs="Times New Roman"/>
          <w:vertAlign w:val="superscript"/>
        </w:rPr>
        <w:t>1</w:t>
      </w:r>
      <w:r w:rsidRPr="00503629">
        <w:rPr>
          <w:rFonts w:ascii="Times" w:eastAsia="Calibri" w:hAnsi="Times" w:cs="Arial"/>
          <w:i/>
          <w:sz w:val="20"/>
          <w:szCs w:val="20"/>
          <w:shd w:val="clear" w:color="auto" w:fill="FFFFFF"/>
          <w:lang w:val="en-GB"/>
        </w:rPr>
        <w:t xml:space="preserve"> Flag Categorization: </w:t>
      </w:r>
      <w:r w:rsidRPr="00503629">
        <w:rPr>
          <w:rFonts w:ascii="Times" w:eastAsia="Calibri" w:hAnsi="Times" w:cs="Arial"/>
          <w:iCs/>
          <w:sz w:val="20"/>
          <w:szCs w:val="20"/>
          <w:shd w:val="clear" w:color="auto" w:fill="FFFFFF"/>
          <w:lang w:val="en-GB"/>
        </w:rPr>
        <w:t xml:space="preserve">Model </w:t>
      </w:r>
      <w:r w:rsidRPr="00503629">
        <w:rPr>
          <w:rFonts w:ascii="Times" w:eastAsia="Calibri" w:hAnsi="Times" w:cs="Arial"/>
          <w:i/>
          <w:sz w:val="20"/>
          <w:szCs w:val="20"/>
          <w:shd w:val="clear" w:color="auto" w:fill="FFFFFF"/>
          <w:lang w:val="en-GB"/>
        </w:rPr>
        <w:t>χ</w:t>
      </w:r>
      <w:r w:rsidRPr="00503629">
        <w:rPr>
          <w:rFonts w:ascii="Times" w:eastAsia="Calibri" w:hAnsi="Times" w:cs="Arial"/>
          <w:i/>
          <w:sz w:val="20"/>
          <w:szCs w:val="20"/>
          <w:shd w:val="clear" w:color="auto" w:fill="FFFFFF"/>
          <w:vertAlign w:val="superscript"/>
          <w:lang w:val="en-GB"/>
        </w:rPr>
        <w:t>2</w:t>
      </w:r>
      <w:r w:rsidRPr="00503629">
        <w:rPr>
          <w:rFonts w:ascii="Times" w:eastAsia="Calibri" w:hAnsi="Times" w:cs="Arial"/>
          <w:iCs/>
          <w:sz w:val="20"/>
          <w:szCs w:val="20"/>
          <w:shd w:val="clear" w:color="auto" w:fill="FFFFFF"/>
          <w:lang w:val="en-GB"/>
        </w:rPr>
        <w:t xml:space="preserve"> (5) = 163.71, </w:t>
      </w:r>
      <w:r w:rsidRPr="00503629">
        <w:rPr>
          <w:rFonts w:ascii="Times" w:eastAsia="Calibri" w:hAnsi="Times" w:cs="Arial"/>
          <w:i/>
          <w:sz w:val="20"/>
          <w:szCs w:val="20"/>
          <w:shd w:val="clear" w:color="auto" w:fill="FFFFFF"/>
          <w:lang w:val="en-GB"/>
        </w:rPr>
        <w:t>p</w:t>
      </w:r>
      <w:r w:rsidRPr="00503629">
        <w:rPr>
          <w:rFonts w:ascii="Times" w:eastAsia="Calibri" w:hAnsi="Times" w:cs="Arial"/>
          <w:iCs/>
          <w:sz w:val="20"/>
          <w:szCs w:val="20"/>
          <w:shd w:val="clear" w:color="auto" w:fill="FFFFFF"/>
          <w:lang w:val="en-GB"/>
        </w:rPr>
        <w:t xml:space="preserve"> &lt; 0.001, Nagelkerke </w:t>
      </w:r>
      <w:r w:rsidRPr="00503629">
        <w:rPr>
          <w:rFonts w:ascii="Times" w:eastAsia="Calibri" w:hAnsi="Times" w:cs="Arial"/>
          <w:i/>
          <w:sz w:val="20"/>
          <w:szCs w:val="20"/>
          <w:shd w:val="clear" w:color="auto" w:fill="FFFFFF"/>
          <w:lang w:val="en-GB"/>
        </w:rPr>
        <w:t>R</w:t>
      </w:r>
      <w:r w:rsidRPr="00503629">
        <w:rPr>
          <w:rFonts w:ascii="Times" w:eastAsia="Calibri" w:hAnsi="Times" w:cs="Arial"/>
          <w:iCs/>
          <w:sz w:val="20"/>
          <w:szCs w:val="20"/>
          <w:shd w:val="clear" w:color="auto" w:fill="FFFFFF"/>
          <w:vertAlign w:val="superscript"/>
          <w:lang w:val="en-GB"/>
        </w:rPr>
        <w:t xml:space="preserve">2 </w:t>
      </w:r>
      <w:r w:rsidRPr="00503629">
        <w:rPr>
          <w:rFonts w:ascii="Times" w:eastAsia="Calibri" w:hAnsi="Times" w:cs="Arial"/>
          <w:iCs/>
          <w:sz w:val="20"/>
          <w:szCs w:val="20"/>
          <w:shd w:val="clear" w:color="auto" w:fill="FFFFFF"/>
          <w:lang w:val="en-GB"/>
        </w:rPr>
        <w:t>= 0.37</w:t>
      </w:r>
    </w:p>
    <w:p w14:paraId="45081E2E" w14:textId="77777777" w:rsidR="004950A1" w:rsidRPr="00503629" w:rsidRDefault="004950A1" w:rsidP="004950A1">
      <w:pPr>
        <w:rPr>
          <w:rFonts w:ascii="Times" w:eastAsia="Calibri" w:hAnsi="Times" w:cs="Arial"/>
          <w:iCs/>
          <w:sz w:val="20"/>
          <w:szCs w:val="20"/>
          <w:shd w:val="clear" w:color="auto" w:fill="FFFFFF"/>
          <w:lang w:val="en-GB"/>
        </w:rPr>
      </w:pPr>
      <w:r w:rsidRPr="00503629">
        <w:rPr>
          <w:rFonts w:ascii="Times New Roman" w:hAnsi="Times New Roman" w:cs="Times New Roman"/>
          <w:vertAlign w:val="superscript"/>
        </w:rPr>
        <w:t>2</w:t>
      </w:r>
      <w:r w:rsidRPr="00503629">
        <w:rPr>
          <w:rFonts w:ascii="Times" w:eastAsia="Calibri" w:hAnsi="Times" w:cs="Arial"/>
          <w:i/>
          <w:sz w:val="20"/>
          <w:szCs w:val="20"/>
          <w:shd w:val="clear" w:color="auto" w:fill="FFFFFF"/>
          <w:lang w:val="en-GB"/>
        </w:rPr>
        <w:t xml:space="preserve"> First-Person Preference: </w:t>
      </w:r>
      <w:r w:rsidRPr="00503629">
        <w:rPr>
          <w:rFonts w:ascii="Times" w:eastAsia="Calibri" w:hAnsi="Times" w:cs="Arial"/>
          <w:iCs/>
          <w:sz w:val="20"/>
          <w:szCs w:val="20"/>
          <w:shd w:val="clear" w:color="auto" w:fill="FFFFFF"/>
          <w:lang w:val="en-GB"/>
        </w:rPr>
        <w:t xml:space="preserve">Model </w:t>
      </w:r>
      <w:r w:rsidRPr="00503629">
        <w:rPr>
          <w:rFonts w:ascii="Times" w:eastAsia="Calibri" w:hAnsi="Times" w:cs="Arial"/>
          <w:i/>
          <w:sz w:val="20"/>
          <w:szCs w:val="20"/>
          <w:shd w:val="clear" w:color="auto" w:fill="FFFFFF"/>
          <w:lang w:val="en-GB"/>
        </w:rPr>
        <w:t>χ</w:t>
      </w:r>
      <w:r w:rsidRPr="00503629">
        <w:rPr>
          <w:rFonts w:ascii="Times" w:eastAsia="Calibri" w:hAnsi="Times" w:cs="Arial"/>
          <w:i/>
          <w:sz w:val="20"/>
          <w:szCs w:val="20"/>
          <w:shd w:val="clear" w:color="auto" w:fill="FFFFFF"/>
          <w:vertAlign w:val="superscript"/>
          <w:lang w:val="en-GB"/>
        </w:rPr>
        <w:t>2</w:t>
      </w:r>
      <w:r w:rsidRPr="00503629">
        <w:rPr>
          <w:rFonts w:ascii="Times" w:eastAsia="Calibri" w:hAnsi="Times" w:cs="Arial"/>
          <w:iCs/>
          <w:sz w:val="20"/>
          <w:szCs w:val="20"/>
          <w:shd w:val="clear" w:color="auto" w:fill="FFFFFF"/>
          <w:lang w:val="en-GB"/>
        </w:rPr>
        <w:t xml:space="preserve"> (5) = 38.89, </w:t>
      </w:r>
      <w:r w:rsidRPr="00503629">
        <w:rPr>
          <w:rFonts w:ascii="Times" w:eastAsia="Calibri" w:hAnsi="Times" w:cs="Arial"/>
          <w:i/>
          <w:sz w:val="20"/>
          <w:szCs w:val="20"/>
          <w:shd w:val="clear" w:color="auto" w:fill="FFFFFF"/>
          <w:lang w:val="en-GB"/>
        </w:rPr>
        <w:t>p</w:t>
      </w:r>
      <w:r w:rsidRPr="00503629">
        <w:rPr>
          <w:rFonts w:ascii="Times" w:eastAsia="Calibri" w:hAnsi="Times" w:cs="Arial"/>
          <w:iCs/>
          <w:sz w:val="20"/>
          <w:szCs w:val="20"/>
          <w:shd w:val="clear" w:color="auto" w:fill="FFFFFF"/>
          <w:lang w:val="en-GB"/>
        </w:rPr>
        <w:t xml:space="preserve"> &lt; 0.001, Nagelkerke </w:t>
      </w:r>
      <w:r w:rsidRPr="00503629">
        <w:rPr>
          <w:rFonts w:ascii="Times" w:eastAsia="Calibri" w:hAnsi="Times" w:cs="Arial"/>
          <w:i/>
          <w:sz w:val="20"/>
          <w:szCs w:val="20"/>
          <w:shd w:val="clear" w:color="auto" w:fill="FFFFFF"/>
          <w:lang w:val="en-GB"/>
        </w:rPr>
        <w:t>R</w:t>
      </w:r>
      <w:r w:rsidRPr="00503629">
        <w:rPr>
          <w:rFonts w:ascii="Times" w:eastAsia="Calibri" w:hAnsi="Times" w:cs="Arial"/>
          <w:iCs/>
          <w:sz w:val="20"/>
          <w:szCs w:val="20"/>
          <w:shd w:val="clear" w:color="auto" w:fill="FFFFFF"/>
          <w:vertAlign w:val="superscript"/>
          <w:lang w:val="en-GB"/>
        </w:rPr>
        <w:t xml:space="preserve">2 </w:t>
      </w:r>
      <w:r w:rsidRPr="00503629">
        <w:rPr>
          <w:rFonts w:ascii="Times" w:eastAsia="Calibri" w:hAnsi="Times" w:cs="Arial"/>
          <w:iCs/>
          <w:sz w:val="20"/>
          <w:szCs w:val="20"/>
          <w:shd w:val="clear" w:color="auto" w:fill="FFFFFF"/>
          <w:lang w:val="en-GB"/>
        </w:rPr>
        <w:t>= 0.21</w:t>
      </w:r>
    </w:p>
    <w:p w14:paraId="637A969D" w14:textId="77777777" w:rsidR="004950A1" w:rsidRPr="00503629" w:rsidRDefault="004950A1" w:rsidP="004950A1">
      <w:pPr>
        <w:rPr>
          <w:rFonts w:ascii="Times" w:eastAsia="Calibri" w:hAnsi="Times" w:cs="Arial"/>
          <w:iCs/>
          <w:sz w:val="20"/>
          <w:szCs w:val="20"/>
          <w:shd w:val="clear" w:color="auto" w:fill="FFFFFF"/>
          <w:lang w:val="en-GB"/>
        </w:rPr>
      </w:pPr>
      <w:r w:rsidRPr="00503629">
        <w:rPr>
          <w:rFonts w:ascii="Times New Roman" w:hAnsi="Times New Roman" w:cs="Times New Roman"/>
          <w:vertAlign w:val="superscript"/>
        </w:rPr>
        <w:t>3</w:t>
      </w:r>
      <w:r w:rsidRPr="00503629">
        <w:rPr>
          <w:rFonts w:ascii="Times" w:eastAsia="Calibri" w:hAnsi="Times" w:cs="Arial"/>
          <w:i/>
          <w:sz w:val="20"/>
          <w:szCs w:val="20"/>
          <w:shd w:val="clear" w:color="auto" w:fill="FFFFFF"/>
          <w:lang w:val="en-GB"/>
        </w:rPr>
        <w:t xml:space="preserve"> Third-Person Preference: </w:t>
      </w:r>
      <w:r w:rsidRPr="00503629">
        <w:rPr>
          <w:rFonts w:ascii="Times" w:eastAsia="Calibri" w:hAnsi="Times" w:cs="Arial"/>
          <w:iCs/>
          <w:sz w:val="20"/>
          <w:szCs w:val="20"/>
          <w:shd w:val="clear" w:color="auto" w:fill="FFFFFF"/>
          <w:lang w:val="en-GB"/>
        </w:rPr>
        <w:t xml:space="preserve">Model </w:t>
      </w:r>
      <w:r w:rsidRPr="00503629">
        <w:rPr>
          <w:rFonts w:ascii="Times" w:eastAsia="Calibri" w:hAnsi="Times" w:cs="Arial"/>
          <w:i/>
          <w:sz w:val="20"/>
          <w:szCs w:val="20"/>
          <w:shd w:val="clear" w:color="auto" w:fill="FFFFFF"/>
          <w:lang w:val="en-GB"/>
        </w:rPr>
        <w:t>χ</w:t>
      </w:r>
      <w:r w:rsidRPr="00503629">
        <w:rPr>
          <w:rFonts w:ascii="Times" w:eastAsia="Calibri" w:hAnsi="Times" w:cs="Arial"/>
          <w:i/>
          <w:sz w:val="20"/>
          <w:szCs w:val="20"/>
          <w:shd w:val="clear" w:color="auto" w:fill="FFFFFF"/>
          <w:vertAlign w:val="superscript"/>
          <w:lang w:val="en-GB"/>
        </w:rPr>
        <w:t>2</w:t>
      </w:r>
      <w:r w:rsidRPr="00503629">
        <w:rPr>
          <w:rFonts w:ascii="Times" w:eastAsia="Calibri" w:hAnsi="Times" w:cs="Arial"/>
          <w:iCs/>
          <w:sz w:val="20"/>
          <w:szCs w:val="20"/>
          <w:shd w:val="clear" w:color="auto" w:fill="FFFFFF"/>
          <w:lang w:val="en-GB"/>
        </w:rPr>
        <w:t xml:space="preserve"> (5) = 71.28, </w:t>
      </w:r>
      <w:r w:rsidRPr="00503629">
        <w:rPr>
          <w:rFonts w:ascii="Times" w:eastAsia="Calibri" w:hAnsi="Times" w:cs="Arial"/>
          <w:i/>
          <w:sz w:val="20"/>
          <w:szCs w:val="20"/>
          <w:shd w:val="clear" w:color="auto" w:fill="FFFFFF"/>
          <w:lang w:val="en-GB"/>
        </w:rPr>
        <w:t>p</w:t>
      </w:r>
      <w:r w:rsidRPr="00503629">
        <w:rPr>
          <w:rFonts w:ascii="Times" w:eastAsia="Calibri" w:hAnsi="Times" w:cs="Arial"/>
          <w:iCs/>
          <w:sz w:val="20"/>
          <w:szCs w:val="20"/>
          <w:shd w:val="clear" w:color="auto" w:fill="FFFFFF"/>
          <w:lang w:val="en-GB"/>
        </w:rPr>
        <w:t xml:space="preserve"> &lt; 0.001, Nagelkerke </w:t>
      </w:r>
      <w:r w:rsidRPr="00503629">
        <w:rPr>
          <w:rFonts w:ascii="Times" w:eastAsia="Calibri" w:hAnsi="Times" w:cs="Arial"/>
          <w:i/>
          <w:sz w:val="20"/>
          <w:szCs w:val="20"/>
          <w:shd w:val="clear" w:color="auto" w:fill="FFFFFF"/>
          <w:lang w:val="en-GB"/>
        </w:rPr>
        <w:t>R</w:t>
      </w:r>
      <w:r w:rsidRPr="00503629">
        <w:rPr>
          <w:rFonts w:ascii="Times" w:eastAsia="Calibri" w:hAnsi="Times" w:cs="Arial"/>
          <w:iCs/>
          <w:sz w:val="20"/>
          <w:szCs w:val="20"/>
          <w:shd w:val="clear" w:color="auto" w:fill="FFFFFF"/>
          <w:vertAlign w:val="superscript"/>
          <w:lang w:val="en-GB"/>
        </w:rPr>
        <w:t xml:space="preserve">2 </w:t>
      </w:r>
      <w:r w:rsidRPr="00503629">
        <w:rPr>
          <w:rFonts w:ascii="Times" w:eastAsia="Calibri" w:hAnsi="Times" w:cs="Arial"/>
          <w:iCs/>
          <w:sz w:val="20"/>
          <w:szCs w:val="20"/>
          <w:shd w:val="clear" w:color="auto" w:fill="FFFFFF"/>
          <w:lang w:val="en-GB"/>
        </w:rPr>
        <w:t>= 0.22</w:t>
      </w:r>
    </w:p>
    <w:p w14:paraId="301C3B5A" w14:textId="5F0601F6" w:rsidR="00074B01" w:rsidRPr="00503629" w:rsidRDefault="00074B01" w:rsidP="007A0751">
      <w:pPr>
        <w:rPr>
          <w:rFonts w:ascii="Times New Roman" w:hAnsi="Times New Roman" w:cs="Times New Roman"/>
          <w:vertAlign w:val="superscript"/>
        </w:rPr>
      </w:pPr>
    </w:p>
    <w:p w14:paraId="372D8DD4" w14:textId="77777777" w:rsidR="004950A1" w:rsidRPr="00503629" w:rsidRDefault="004950A1">
      <w:pPr>
        <w:rPr>
          <w:rFonts w:ascii="Times New Roman" w:hAnsi="Times New Roman" w:cs="Times New Roman"/>
          <w:vertAlign w:val="superscript"/>
        </w:rPr>
      </w:pPr>
      <w:r w:rsidRPr="00503629">
        <w:rPr>
          <w:rFonts w:ascii="Times New Roman" w:hAnsi="Times New Roman" w:cs="Times New Roman"/>
          <w:vertAlign w:val="superscript"/>
        </w:rPr>
        <w:br w:type="page"/>
      </w:r>
    </w:p>
    <w:p w14:paraId="355845A9" w14:textId="6E686D14" w:rsidR="000B2ECA" w:rsidRPr="00503629" w:rsidRDefault="000B2ECA" w:rsidP="000B2ECA">
      <w:pPr>
        <w:rPr>
          <w:rFonts w:ascii="Times New Roman" w:hAnsi="Times New Roman" w:cs="Times New Roman"/>
          <w:i/>
          <w:iCs/>
        </w:rPr>
      </w:pPr>
      <w:r w:rsidRPr="00503629">
        <w:rPr>
          <w:rFonts w:ascii="Times New Roman" w:hAnsi="Times New Roman" w:cs="Times New Roman"/>
        </w:rPr>
        <w:lastRenderedPageBreak/>
        <w:t xml:space="preserve">Table 2. </w:t>
      </w:r>
      <w:r w:rsidRPr="00503629">
        <w:rPr>
          <w:rFonts w:ascii="Times New Roman" w:hAnsi="Times New Roman" w:cs="Times New Roman"/>
          <w:i/>
          <w:iCs/>
        </w:rPr>
        <w:t xml:space="preserve">Binomial Logistic Regression Models Predicting Likelihood of Integrated Flag Preferences in the Republic of North Macedonia based on Age, Gender and Group Status </w:t>
      </w:r>
    </w:p>
    <w:p w14:paraId="5710D736" w14:textId="77777777" w:rsidR="000B2ECA" w:rsidRPr="00503629" w:rsidRDefault="000B2ECA">
      <w:pPr>
        <w:rPr>
          <w:rFonts w:ascii="Times New Roman" w:hAnsi="Times New Roman" w:cs="Times New Roman"/>
        </w:rPr>
      </w:pPr>
    </w:p>
    <w:tbl>
      <w:tblPr>
        <w:tblW w:w="11083" w:type="dxa"/>
        <w:tblLayout w:type="fixed"/>
        <w:tblLook w:val="04A0" w:firstRow="1" w:lastRow="0" w:firstColumn="1" w:lastColumn="0" w:noHBand="0" w:noVBand="1"/>
      </w:tblPr>
      <w:tblGrid>
        <w:gridCol w:w="1850"/>
        <w:gridCol w:w="560"/>
        <w:gridCol w:w="425"/>
        <w:gridCol w:w="544"/>
        <w:gridCol w:w="238"/>
        <w:gridCol w:w="461"/>
        <w:gridCol w:w="850"/>
        <w:gridCol w:w="768"/>
        <w:gridCol w:w="747"/>
        <w:gridCol w:w="508"/>
        <w:gridCol w:w="461"/>
        <w:gridCol w:w="520"/>
        <w:gridCol w:w="325"/>
        <w:gridCol w:w="461"/>
        <w:gridCol w:w="850"/>
        <w:gridCol w:w="768"/>
        <w:gridCol w:w="747"/>
      </w:tblGrid>
      <w:tr w:rsidR="00503629" w:rsidRPr="00503629" w14:paraId="7240CE92" w14:textId="77777777" w:rsidTr="00E05CB4">
        <w:trPr>
          <w:trHeight w:val="255"/>
        </w:trPr>
        <w:tc>
          <w:tcPr>
            <w:tcW w:w="1850" w:type="dxa"/>
            <w:tcBorders>
              <w:top w:val="nil"/>
              <w:left w:val="nil"/>
              <w:bottom w:val="nil"/>
              <w:right w:val="nil"/>
            </w:tcBorders>
            <w:shd w:val="clear" w:color="auto" w:fill="auto"/>
            <w:noWrap/>
            <w:vAlign w:val="bottom"/>
            <w:hideMark/>
          </w:tcPr>
          <w:p w14:paraId="68F02F87" w14:textId="77777777" w:rsidR="000B2ECA" w:rsidRPr="00503629" w:rsidRDefault="000B2ECA" w:rsidP="000B2ECA">
            <w:pPr>
              <w:rPr>
                <w:rFonts w:ascii="Times New Roman" w:eastAsia="Times New Roman" w:hAnsi="Times New Roman" w:cs="Times New Roman"/>
                <w:sz w:val="14"/>
                <w:szCs w:val="14"/>
                <w:lang w:val="en-GB" w:eastAsia="en-GB"/>
              </w:rPr>
            </w:pPr>
          </w:p>
        </w:tc>
        <w:tc>
          <w:tcPr>
            <w:tcW w:w="4593"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15C2DE0" w14:textId="4360BB35" w:rsidR="000B2ECA" w:rsidRPr="00503629" w:rsidRDefault="000B2ECA" w:rsidP="000B2ECA">
            <w:pPr>
              <w:jc w:val="center"/>
              <w:rPr>
                <w:rFonts w:ascii="Times New Roman" w:eastAsia="Times New Roman" w:hAnsi="Times New Roman" w:cs="Times New Roman"/>
                <w:sz w:val="14"/>
                <w:szCs w:val="14"/>
                <w:vertAlign w:val="superscript"/>
                <w:lang w:val="en-GB" w:eastAsia="en-GB"/>
              </w:rPr>
            </w:pPr>
            <w:r w:rsidRPr="00503629">
              <w:rPr>
                <w:rFonts w:ascii="Times New Roman" w:eastAsia="Times New Roman" w:hAnsi="Times New Roman" w:cs="Times New Roman"/>
                <w:sz w:val="14"/>
                <w:szCs w:val="14"/>
                <w:lang w:val="en-GB" w:eastAsia="en-GB"/>
              </w:rPr>
              <w:t>First-Person Preference for Ingroup Flag over Integration of Flags</w:t>
            </w:r>
            <w:r w:rsidR="00C41240" w:rsidRPr="00503629">
              <w:rPr>
                <w:rFonts w:ascii="Times New Roman" w:eastAsia="Times New Roman" w:hAnsi="Times New Roman" w:cs="Times New Roman"/>
                <w:sz w:val="14"/>
                <w:szCs w:val="14"/>
                <w:vertAlign w:val="superscript"/>
                <w:lang w:val="en-GB" w:eastAsia="en-GB"/>
              </w:rPr>
              <w:t>1</w:t>
            </w:r>
          </w:p>
        </w:tc>
        <w:tc>
          <w:tcPr>
            <w:tcW w:w="4640" w:type="dxa"/>
            <w:gridSpan w:val="8"/>
            <w:tcBorders>
              <w:top w:val="single" w:sz="8" w:space="0" w:color="auto"/>
              <w:left w:val="nil"/>
              <w:bottom w:val="nil"/>
              <w:right w:val="single" w:sz="8" w:space="0" w:color="000000"/>
            </w:tcBorders>
            <w:shd w:val="clear" w:color="auto" w:fill="auto"/>
            <w:noWrap/>
            <w:vAlign w:val="bottom"/>
            <w:hideMark/>
          </w:tcPr>
          <w:p w14:paraId="2858D06E" w14:textId="4F58FB4C" w:rsidR="000B2ECA" w:rsidRPr="00503629" w:rsidRDefault="000B2ECA" w:rsidP="000B2ECA">
            <w:pPr>
              <w:jc w:val="center"/>
              <w:rPr>
                <w:rFonts w:ascii="Times New Roman" w:eastAsia="Times New Roman" w:hAnsi="Times New Roman" w:cs="Times New Roman"/>
                <w:sz w:val="14"/>
                <w:szCs w:val="14"/>
                <w:vertAlign w:val="superscript"/>
                <w:lang w:val="en-GB" w:eastAsia="en-GB"/>
              </w:rPr>
            </w:pPr>
            <w:r w:rsidRPr="00503629">
              <w:rPr>
                <w:rFonts w:ascii="Times New Roman" w:eastAsia="Times New Roman" w:hAnsi="Times New Roman" w:cs="Times New Roman"/>
                <w:sz w:val="14"/>
                <w:szCs w:val="14"/>
                <w:lang w:val="en-GB" w:eastAsia="en-GB"/>
              </w:rPr>
              <w:t>Third-Person Preference for Ingroup Flag over Integration of Flags</w:t>
            </w:r>
            <w:r w:rsidR="0057371C" w:rsidRPr="00503629">
              <w:rPr>
                <w:rFonts w:ascii="Times New Roman" w:eastAsia="Times New Roman" w:hAnsi="Times New Roman" w:cs="Times New Roman"/>
                <w:sz w:val="14"/>
                <w:szCs w:val="14"/>
                <w:vertAlign w:val="superscript"/>
                <w:lang w:val="en-GB" w:eastAsia="en-GB"/>
              </w:rPr>
              <w:t>2</w:t>
            </w:r>
          </w:p>
        </w:tc>
      </w:tr>
      <w:tr w:rsidR="00503629" w:rsidRPr="00503629" w14:paraId="35714B6B" w14:textId="77777777" w:rsidTr="00E05CB4">
        <w:trPr>
          <w:trHeight w:val="255"/>
        </w:trPr>
        <w:tc>
          <w:tcPr>
            <w:tcW w:w="1850" w:type="dxa"/>
            <w:tcBorders>
              <w:top w:val="single" w:sz="4" w:space="0" w:color="auto"/>
              <w:left w:val="nil"/>
              <w:bottom w:val="nil"/>
              <w:right w:val="nil"/>
            </w:tcBorders>
            <w:shd w:val="clear" w:color="auto" w:fill="auto"/>
            <w:noWrap/>
            <w:vAlign w:val="center"/>
            <w:hideMark/>
          </w:tcPr>
          <w:p w14:paraId="3B41A33C"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560" w:type="dxa"/>
            <w:tcBorders>
              <w:top w:val="nil"/>
              <w:left w:val="single" w:sz="8" w:space="0" w:color="auto"/>
              <w:bottom w:val="nil"/>
              <w:right w:val="nil"/>
            </w:tcBorders>
            <w:shd w:val="clear" w:color="auto" w:fill="auto"/>
            <w:noWrap/>
            <w:vAlign w:val="center"/>
            <w:hideMark/>
          </w:tcPr>
          <w:p w14:paraId="602019B9"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B</w:t>
            </w:r>
          </w:p>
        </w:tc>
        <w:tc>
          <w:tcPr>
            <w:tcW w:w="425" w:type="dxa"/>
            <w:tcBorders>
              <w:top w:val="nil"/>
              <w:left w:val="nil"/>
              <w:bottom w:val="nil"/>
              <w:right w:val="nil"/>
            </w:tcBorders>
            <w:shd w:val="clear" w:color="auto" w:fill="auto"/>
            <w:noWrap/>
            <w:vAlign w:val="center"/>
            <w:hideMark/>
          </w:tcPr>
          <w:p w14:paraId="4A87C1BF"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SE</w:t>
            </w:r>
          </w:p>
        </w:tc>
        <w:tc>
          <w:tcPr>
            <w:tcW w:w="544" w:type="dxa"/>
            <w:tcBorders>
              <w:top w:val="nil"/>
              <w:left w:val="nil"/>
              <w:bottom w:val="nil"/>
              <w:right w:val="nil"/>
            </w:tcBorders>
            <w:shd w:val="clear" w:color="auto" w:fill="auto"/>
            <w:noWrap/>
            <w:vAlign w:val="center"/>
            <w:hideMark/>
          </w:tcPr>
          <w:p w14:paraId="552099AC"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Wald</w:t>
            </w:r>
          </w:p>
        </w:tc>
        <w:tc>
          <w:tcPr>
            <w:tcW w:w="238" w:type="dxa"/>
            <w:tcBorders>
              <w:top w:val="nil"/>
              <w:left w:val="nil"/>
              <w:bottom w:val="nil"/>
              <w:right w:val="nil"/>
            </w:tcBorders>
            <w:shd w:val="clear" w:color="auto" w:fill="auto"/>
            <w:noWrap/>
            <w:vAlign w:val="center"/>
            <w:hideMark/>
          </w:tcPr>
          <w:p w14:paraId="5EB43ACB"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df</w:t>
            </w:r>
          </w:p>
        </w:tc>
        <w:tc>
          <w:tcPr>
            <w:tcW w:w="461" w:type="dxa"/>
            <w:tcBorders>
              <w:top w:val="nil"/>
              <w:left w:val="nil"/>
              <w:bottom w:val="nil"/>
              <w:right w:val="nil"/>
            </w:tcBorders>
            <w:shd w:val="clear" w:color="auto" w:fill="auto"/>
            <w:noWrap/>
            <w:vAlign w:val="center"/>
            <w:hideMark/>
          </w:tcPr>
          <w:p w14:paraId="43405962"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p</w:t>
            </w:r>
          </w:p>
        </w:tc>
        <w:tc>
          <w:tcPr>
            <w:tcW w:w="850" w:type="dxa"/>
            <w:tcBorders>
              <w:top w:val="nil"/>
              <w:left w:val="nil"/>
              <w:bottom w:val="nil"/>
              <w:right w:val="nil"/>
            </w:tcBorders>
            <w:shd w:val="clear" w:color="auto" w:fill="auto"/>
            <w:noWrap/>
            <w:vAlign w:val="center"/>
            <w:hideMark/>
          </w:tcPr>
          <w:p w14:paraId="16B1E410"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Odds Ratio</w:t>
            </w:r>
          </w:p>
        </w:tc>
        <w:tc>
          <w:tcPr>
            <w:tcW w:w="1515" w:type="dxa"/>
            <w:gridSpan w:val="2"/>
            <w:tcBorders>
              <w:top w:val="single" w:sz="4" w:space="0" w:color="auto"/>
              <w:left w:val="nil"/>
              <w:bottom w:val="nil"/>
              <w:right w:val="single" w:sz="8" w:space="0" w:color="000000"/>
            </w:tcBorders>
            <w:shd w:val="clear" w:color="auto" w:fill="auto"/>
            <w:noWrap/>
            <w:vAlign w:val="center"/>
            <w:hideMark/>
          </w:tcPr>
          <w:p w14:paraId="4186FD06"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95% CI for Odds Ratio</w:t>
            </w:r>
          </w:p>
        </w:tc>
        <w:tc>
          <w:tcPr>
            <w:tcW w:w="508" w:type="dxa"/>
            <w:tcBorders>
              <w:top w:val="single" w:sz="4" w:space="0" w:color="auto"/>
              <w:left w:val="nil"/>
              <w:bottom w:val="nil"/>
              <w:right w:val="nil"/>
            </w:tcBorders>
            <w:shd w:val="clear" w:color="auto" w:fill="auto"/>
            <w:noWrap/>
            <w:vAlign w:val="center"/>
            <w:hideMark/>
          </w:tcPr>
          <w:p w14:paraId="72A5A665"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B</w:t>
            </w:r>
          </w:p>
        </w:tc>
        <w:tc>
          <w:tcPr>
            <w:tcW w:w="461" w:type="dxa"/>
            <w:tcBorders>
              <w:top w:val="single" w:sz="4" w:space="0" w:color="auto"/>
              <w:left w:val="nil"/>
              <w:bottom w:val="nil"/>
              <w:right w:val="nil"/>
            </w:tcBorders>
            <w:shd w:val="clear" w:color="auto" w:fill="auto"/>
            <w:noWrap/>
            <w:vAlign w:val="center"/>
            <w:hideMark/>
          </w:tcPr>
          <w:p w14:paraId="57ED5B0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SE</w:t>
            </w:r>
          </w:p>
        </w:tc>
        <w:tc>
          <w:tcPr>
            <w:tcW w:w="520" w:type="dxa"/>
            <w:tcBorders>
              <w:top w:val="single" w:sz="4" w:space="0" w:color="auto"/>
              <w:left w:val="nil"/>
              <w:bottom w:val="nil"/>
              <w:right w:val="nil"/>
            </w:tcBorders>
            <w:shd w:val="clear" w:color="auto" w:fill="auto"/>
            <w:noWrap/>
            <w:vAlign w:val="center"/>
            <w:hideMark/>
          </w:tcPr>
          <w:p w14:paraId="47C978B4"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Wald</w:t>
            </w:r>
          </w:p>
        </w:tc>
        <w:tc>
          <w:tcPr>
            <w:tcW w:w="325" w:type="dxa"/>
            <w:tcBorders>
              <w:top w:val="single" w:sz="4" w:space="0" w:color="auto"/>
              <w:left w:val="nil"/>
              <w:bottom w:val="nil"/>
              <w:right w:val="nil"/>
            </w:tcBorders>
            <w:shd w:val="clear" w:color="auto" w:fill="auto"/>
            <w:noWrap/>
            <w:vAlign w:val="center"/>
            <w:hideMark/>
          </w:tcPr>
          <w:p w14:paraId="17285979"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df</w:t>
            </w:r>
          </w:p>
        </w:tc>
        <w:tc>
          <w:tcPr>
            <w:tcW w:w="461" w:type="dxa"/>
            <w:tcBorders>
              <w:top w:val="single" w:sz="4" w:space="0" w:color="auto"/>
              <w:left w:val="nil"/>
              <w:bottom w:val="nil"/>
              <w:right w:val="nil"/>
            </w:tcBorders>
            <w:shd w:val="clear" w:color="auto" w:fill="auto"/>
            <w:noWrap/>
            <w:vAlign w:val="center"/>
            <w:hideMark/>
          </w:tcPr>
          <w:p w14:paraId="01FD46C3"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p</w:t>
            </w:r>
          </w:p>
        </w:tc>
        <w:tc>
          <w:tcPr>
            <w:tcW w:w="850" w:type="dxa"/>
            <w:tcBorders>
              <w:top w:val="single" w:sz="4" w:space="0" w:color="auto"/>
              <w:left w:val="nil"/>
              <w:bottom w:val="nil"/>
              <w:right w:val="nil"/>
            </w:tcBorders>
            <w:shd w:val="clear" w:color="auto" w:fill="auto"/>
            <w:noWrap/>
            <w:vAlign w:val="center"/>
            <w:hideMark/>
          </w:tcPr>
          <w:p w14:paraId="6C90451C"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Odds Ratio</w:t>
            </w:r>
          </w:p>
        </w:tc>
        <w:tc>
          <w:tcPr>
            <w:tcW w:w="1515" w:type="dxa"/>
            <w:gridSpan w:val="2"/>
            <w:tcBorders>
              <w:top w:val="single" w:sz="4" w:space="0" w:color="auto"/>
              <w:left w:val="nil"/>
              <w:bottom w:val="nil"/>
              <w:right w:val="single" w:sz="8" w:space="0" w:color="000000"/>
            </w:tcBorders>
            <w:shd w:val="clear" w:color="auto" w:fill="auto"/>
            <w:noWrap/>
            <w:vAlign w:val="center"/>
            <w:hideMark/>
          </w:tcPr>
          <w:p w14:paraId="75B82BB2"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95% CI for Odds Ratio</w:t>
            </w:r>
          </w:p>
        </w:tc>
      </w:tr>
      <w:tr w:rsidR="00503629" w:rsidRPr="00503629" w14:paraId="25BF035C" w14:textId="77777777" w:rsidTr="00E05CB4">
        <w:trPr>
          <w:trHeight w:val="255"/>
        </w:trPr>
        <w:tc>
          <w:tcPr>
            <w:tcW w:w="1850" w:type="dxa"/>
            <w:tcBorders>
              <w:top w:val="nil"/>
              <w:left w:val="nil"/>
              <w:bottom w:val="single" w:sz="4" w:space="0" w:color="auto"/>
              <w:right w:val="nil"/>
            </w:tcBorders>
            <w:shd w:val="clear" w:color="auto" w:fill="auto"/>
            <w:noWrap/>
            <w:vAlign w:val="center"/>
            <w:hideMark/>
          </w:tcPr>
          <w:p w14:paraId="5667162C"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560" w:type="dxa"/>
            <w:tcBorders>
              <w:top w:val="nil"/>
              <w:left w:val="single" w:sz="8" w:space="0" w:color="auto"/>
              <w:bottom w:val="single" w:sz="4" w:space="0" w:color="auto"/>
              <w:right w:val="nil"/>
            </w:tcBorders>
            <w:shd w:val="clear" w:color="auto" w:fill="auto"/>
            <w:noWrap/>
            <w:vAlign w:val="center"/>
            <w:hideMark/>
          </w:tcPr>
          <w:p w14:paraId="4BCA68B4"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425" w:type="dxa"/>
            <w:tcBorders>
              <w:top w:val="nil"/>
              <w:left w:val="nil"/>
              <w:bottom w:val="single" w:sz="4" w:space="0" w:color="auto"/>
              <w:right w:val="nil"/>
            </w:tcBorders>
            <w:shd w:val="clear" w:color="auto" w:fill="auto"/>
            <w:noWrap/>
            <w:vAlign w:val="center"/>
            <w:hideMark/>
          </w:tcPr>
          <w:p w14:paraId="2F1FAF9D"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544" w:type="dxa"/>
            <w:tcBorders>
              <w:top w:val="nil"/>
              <w:left w:val="nil"/>
              <w:bottom w:val="single" w:sz="4" w:space="0" w:color="auto"/>
              <w:right w:val="nil"/>
            </w:tcBorders>
            <w:shd w:val="clear" w:color="auto" w:fill="auto"/>
            <w:noWrap/>
            <w:vAlign w:val="center"/>
            <w:hideMark/>
          </w:tcPr>
          <w:p w14:paraId="6DA0D4ED"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238" w:type="dxa"/>
            <w:tcBorders>
              <w:top w:val="nil"/>
              <w:left w:val="nil"/>
              <w:bottom w:val="single" w:sz="4" w:space="0" w:color="auto"/>
              <w:right w:val="nil"/>
            </w:tcBorders>
            <w:shd w:val="clear" w:color="auto" w:fill="auto"/>
            <w:noWrap/>
            <w:vAlign w:val="center"/>
            <w:hideMark/>
          </w:tcPr>
          <w:p w14:paraId="4E157F75"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461" w:type="dxa"/>
            <w:tcBorders>
              <w:top w:val="nil"/>
              <w:left w:val="nil"/>
              <w:bottom w:val="single" w:sz="4" w:space="0" w:color="auto"/>
              <w:right w:val="nil"/>
            </w:tcBorders>
            <w:shd w:val="clear" w:color="auto" w:fill="auto"/>
            <w:noWrap/>
            <w:vAlign w:val="center"/>
            <w:hideMark/>
          </w:tcPr>
          <w:p w14:paraId="29C792FB"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850" w:type="dxa"/>
            <w:tcBorders>
              <w:top w:val="nil"/>
              <w:left w:val="nil"/>
              <w:bottom w:val="single" w:sz="4" w:space="0" w:color="auto"/>
              <w:right w:val="nil"/>
            </w:tcBorders>
            <w:shd w:val="clear" w:color="auto" w:fill="auto"/>
            <w:noWrap/>
            <w:vAlign w:val="center"/>
            <w:hideMark/>
          </w:tcPr>
          <w:p w14:paraId="685E7B1A"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768" w:type="dxa"/>
            <w:tcBorders>
              <w:top w:val="nil"/>
              <w:left w:val="nil"/>
              <w:bottom w:val="single" w:sz="4" w:space="0" w:color="auto"/>
              <w:right w:val="nil"/>
            </w:tcBorders>
            <w:shd w:val="clear" w:color="auto" w:fill="auto"/>
            <w:noWrap/>
            <w:vAlign w:val="center"/>
            <w:hideMark/>
          </w:tcPr>
          <w:p w14:paraId="0BA57F12"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Lower</w:t>
            </w:r>
          </w:p>
        </w:tc>
        <w:tc>
          <w:tcPr>
            <w:tcW w:w="747" w:type="dxa"/>
            <w:tcBorders>
              <w:top w:val="nil"/>
              <w:left w:val="nil"/>
              <w:bottom w:val="single" w:sz="4" w:space="0" w:color="auto"/>
              <w:right w:val="single" w:sz="8" w:space="0" w:color="auto"/>
            </w:tcBorders>
            <w:shd w:val="clear" w:color="auto" w:fill="auto"/>
            <w:noWrap/>
            <w:vAlign w:val="center"/>
            <w:hideMark/>
          </w:tcPr>
          <w:p w14:paraId="67089B3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Upper</w:t>
            </w:r>
          </w:p>
        </w:tc>
        <w:tc>
          <w:tcPr>
            <w:tcW w:w="508" w:type="dxa"/>
            <w:tcBorders>
              <w:top w:val="nil"/>
              <w:left w:val="nil"/>
              <w:bottom w:val="single" w:sz="4" w:space="0" w:color="auto"/>
              <w:right w:val="nil"/>
            </w:tcBorders>
            <w:shd w:val="clear" w:color="auto" w:fill="auto"/>
            <w:noWrap/>
            <w:vAlign w:val="center"/>
            <w:hideMark/>
          </w:tcPr>
          <w:p w14:paraId="5037B0B3"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461" w:type="dxa"/>
            <w:tcBorders>
              <w:top w:val="nil"/>
              <w:left w:val="nil"/>
              <w:bottom w:val="single" w:sz="4" w:space="0" w:color="auto"/>
              <w:right w:val="nil"/>
            </w:tcBorders>
            <w:shd w:val="clear" w:color="auto" w:fill="auto"/>
            <w:noWrap/>
            <w:vAlign w:val="center"/>
            <w:hideMark/>
          </w:tcPr>
          <w:p w14:paraId="0382987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520" w:type="dxa"/>
            <w:tcBorders>
              <w:top w:val="nil"/>
              <w:left w:val="nil"/>
              <w:bottom w:val="single" w:sz="4" w:space="0" w:color="auto"/>
              <w:right w:val="nil"/>
            </w:tcBorders>
            <w:shd w:val="clear" w:color="auto" w:fill="auto"/>
            <w:noWrap/>
            <w:vAlign w:val="center"/>
            <w:hideMark/>
          </w:tcPr>
          <w:p w14:paraId="441F29F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325" w:type="dxa"/>
            <w:tcBorders>
              <w:top w:val="nil"/>
              <w:left w:val="nil"/>
              <w:bottom w:val="single" w:sz="4" w:space="0" w:color="auto"/>
              <w:right w:val="nil"/>
            </w:tcBorders>
            <w:shd w:val="clear" w:color="auto" w:fill="auto"/>
            <w:noWrap/>
            <w:vAlign w:val="center"/>
            <w:hideMark/>
          </w:tcPr>
          <w:p w14:paraId="7A9935A0"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461" w:type="dxa"/>
            <w:tcBorders>
              <w:top w:val="nil"/>
              <w:left w:val="nil"/>
              <w:bottom w:val="single" w:sz="4" w:space="0" w:color="auto"/>
              <w:right w:val="nil"/>
            </w:tcBorders>
            <w:shd w:val="clear" w:color="auto" w:fill="auto"/>
            <w:noWrap/>
            <w:vAlign w:val="center"/>
            <w:hideMark/>
          </w:tcPr>
          <w:p w14:paraId="62AB3FF9" w14:textId="77777777" w:rsidR="000B2ECA" w:rsidRPr="00503629" w:rsidRDefault="000B2ECA" w:rsidP="000B2ECA">
            <w:pPr>
              <w:jc w:val="center"/>
              <w:rPr>
                <w:rFonts w:ascii="Times New Roman" w:eastAsia="Times New Roman" w:hAnsi="Times New Roman" w:cs="Times New Roman"/>
                <w:i/>
                <w:iCs/>
                <w:sz w:val="14"/>
                <w:szCs w:val="14"/>
                <w:lang w:val="en-GB" w:eastAsia="en-GB"/>
              </w:rPr>
            </w:pPr>
            <w:r w:rsidRPr="00503629">
              <w:rPr>
                <w:rFonts w:ascii="Times New Roman" w:eastAsia="Times New Roman" w:hAnsi="Times New Roman" w:cs="Times New Roman"/>
                <w:i/>
                <w:iCs/>
                <w:sz w:val="14"/>
                <w:szCs w:val="14"/>
                <w:lang w:val="en-GB" w:eastAsia="en-GB"/>
              </w:rPr>
              <w:t> </w:t>
            </w:r>
          </w:p>
        </w:tc>
        <w:tc>
          <w:tcPr>
            <w:tcW w:w="850" w:type="dxa"/>
            <w:tcBorders>
              <w:top w:val="nil"/>
              <w:left w:val="nil"/>
              <w:bottom w:val="single" w:sz="4" w:space="0" w:color="auto"/>
              <w:right w:val="nil"/>
            </w:tcBorders>
            <w:shd w:val="clear" w:color="auto" w:fill="auto"/>
            <w:noWrap/>
            <w:vAlign w:val="center"/>
            <w:hideMark/>
          </w:tcPr>
          <w:p w14:paraId="5EC20F3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768" w:type="dxa"/>
            <w:tcBorders>
              <w:top w:val="nil"/>
              <w:left w:val="nil"/>
              <w:bottom w:val="single" w:sz="4" w:space="0" w:color="auto"/>
              <w:right w:val="nil"/>
            </w:tcBorders>
            <w:shd w:val="clear" w:color="auto" w:fill="auto"/>
            <w:noWrap/>
            <w:vAlign w:val="center"/>
            <w:hideMark/>
          </w:tcPr>
          <w:p w14:paraId="55CFAAEB"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Lower</w:t>
            </w:r>
          </w:p>
        </w:tc>
        <w:tc>
          <w:tcPr>
            <w:tcW w:w="747" w:type="dxa"/>
            <w:tcBorders>
              <w:top w:val="nil"/>
              <w:left w:val="nil"/>
              <w:bottom w:val="single" w:sz="4" w:space="0" w:color="auto"/>
              <w:right w:val="single" w:sz="8" w:space="0" w:color="auto"/>
            </w:tcBorders>
            <w:shd w:val="clear" w:color="auto" w:fill="auto"/>
            <w:noWrap/>
            <w:vAlign w:val="center"/>
            <w:hideMark/>
          </w:tcPr>
          <w:p w14:paraId="1ADCDAB5"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Upper</w:t>
            </w:r>
          </w:p>
        </w:tc>
      </w:tr>
      <w:tr w:rsidR="00503629" w:rsidRPr="00503629" w14:paraId="439A8DA7" w14:textId="77777777" w:rsidTr="00E05CB4">
        <w:trPr>
          <w:trHeight w:val="255"/>
        </w:trPr>
        <w:tc>
          <w:tcPr>
            <w:tcW w:w="1850" w:type="dxa"/>
            <w:tcBorders>
              <w:top w:val="nil"/>
              <w:left w:val="nil"/>
              <w:bottom w:val="nil"/>
              <w:right w:val="nil"/>
            </w:tcBorders>
            <w:shd w:val="clear" w:color="auto" w:fill="auto"/>
            <w:noWrap/>
            <w:vAlign w:val="bottom"/>
            <w:hideMark/>
          </w:tcPr>
          <w:p w14:paraId="2BF09D57" w14:textId="77777777" w:rsidR="000B2ECA" w:rsidRPr="00503629" w:rsidRDefault="000B2ECA" w:rsidP="000B2ECA">
            <w:pP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Age</w:t>
            </w:r>
          </w:p>
        </w:tc>
        <w:tc>
          <w:tcPr>
            <w:tcW w:w="560" w:type="dxa"/>
            <w:tcBorders>
              <w:top w:val="nil"/>
              <w:left w:val="single" w:sz="8" w:space="0" w:color="auto"/>
              <w:bottom w:val="nil"/>
              <w:right w:val="nil"/>
            </w:tcBorders>
            <w:shd w:val="clear" w:color="auto" w:fill="auto"/>
            <w:noWrap/>
            <w:vAlign w:val="bottom"/>
            <w:hideMark/>
          </w:tcPr>
          <w:p w14:paraId="48D0DFE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.25</w:t>
            </w:r>
          </w:p>
        </w:tc>
        <w:tc>
          <w:tcPr>
            <w:tcW w:w="425" w:type="dxa"/>
            <w:tcBorders>
              <w:top w:val="nil"/>
              <w:left w:val="nil"/>
              <w:bottom w:val="nil"/>
              <w:right w:val="nil"/>
            </w:tcBorders>
            <w:shd w:val="clear" w:color="auto" w:fill="auto"/>
            <w:noWrap/>
            <w:vAlign w:val="bottom"/>
            <w:hideMark/>
          </w:tcPr>
          <w:p w14:paraId="102B98B0"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.13</w:t>
            </w:r>
          </w:p>
        </w:tc>
        <w:tc>
          <w:tcPr>
            <w:tcW w:w="544" w:type="dxa"/>
            <w:tcBorders>
              <w:top w:val="nil"/>
              <w:left w:val="nil"/>
              <w:bottom w:val="nil"/>
              <w:right w:val="nil"/>
            </w:tcBorders>
            <w:shd w:val="clear" w:color="auto" w:fill="auto"/>
            <w:noWrap/>
            <w:vAlign w:val="bottom"/>
            <w:hideMark/>
          </w:tcPr>
          <w:p w14:paraId="738D48A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3.56</w:t>
            </w:r>
          </w:p>
        </w:tc>
        <w:tc>
          <w:tcPr>
            <w:tcW w:w="238" w:type="dxa"/>
            <w:tcBorders>
              <w:top w:val="nil"/>
              <w:left w:val="nil"/>
              <w:bottom w:val="nil"/>
              <w:right w:val="nil"/>
            </w:tcBorders>
            <w:shd w:val="clear" w:color="auto" w:fill="auto"/>
            <w:noWrap/>
            <w:vAlign w:val="bottom"/>
            <w:hideMark/>
          </w:tcPr>
          <w:p w14:paraId="0E2897F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nil"/>
              <w:right w:val="nil"/>
            </w:tcBorders>
            <w:shd w:val="clear" w:color="auto" w:fill="auto"/>
            <w:noWrap/>
            <w:vAlign w:val="bottom"/>
            <w:hideMark/>
          </w:tcPr>
          <w:p w14:paraId="465AB739"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.059</w:t>
            </w:r>
          </w:p>
        </w:tc>
        <w:tc>
          <w:tcPr>
            <w:tcW w:w="850" w:type="dxa"/>
            <w:tcBorders>
              <w:top w:val="nil"/>
              <w:left w:val="nil"/>
              <w:bottom w:val="nil"/>
              <w:right w:val="nil"/>
            </w:tcBorders>
            <w:shd w:val="clear" w:color="auto" w:fill="auto"/>
            <w:noWrap/>
            <w:vAlign w:val="bottom"/>
            <w:hideMark/>
          </w:tcPr>
          <w:p w14:paraId="2133CD0A"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1.28</w:t>
            </w:r>
          </w:p>
        </w:tc>
        <w:tc>
          <w:tcPr>
            <w:tcW w:w="768" w:type="dxa"/>
            <w:tcBorders>
              <w:top w:val="nil"/>
              <w:left w:val="nil"/>
              <w:bottom w:val="nil"/>
              <w:right w:val="nil"/>
            </w:tcBorders>
            <w:shd w:val="clear" w:color="auto" w:fill="auto"/>
            <w:noWrap/>
            <w:vAlign w:val="bottom"/>
            <w:hideMark/>
          </w:tcPr>
          <w:p w14:paraId="5B4DCF79"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.99</w:t>
            </w:r>
          </w:p>
        </w:tc>
        <w:tc>
          <w:tcPr>
            <w:tcW w:w="747" w:type="dxa"/>
            <w:tcBorders>
              <w:top w:val="nil"/>
              <w:left w:val="nil"/>
              <w:bottom w:val="nil"/>
              <w:right w:val="single" w:sz="8" w:space="0" w:color="auto"/>
            </w:tcBorders>
            <w:shd w:val="clear" w:color="auto" w:fill="auto"/>
            <w:noWrap/>
            <w:vAlign w:val="bottom"/>
            <w:hideMark/>
          </w:tcPr>
          <w:p w14:paraId="531D42CD"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1.66</w:t>
            </w:r>
          </w:p>
        </w:tc>
        <w:tc>
          <w:tcPr>
            <w:tcW w:w="508" w:type="dxa"/>
            <w:tcBorders>
              <w:top w:val="nil"/>
              <w:left w:val="nil"/>
              <w:bottom w:val="nil"/>
              <w:right w:val="nil"/>
            </w:tcBorders>
            <w:shd w:val="clear" w:color="auto" w:fill="auto"/>
            <w:noWrap/>
            <w:vAlign w:val="bottom"/>
            <w:hideMark/>
          </w:tcPr>
          <w:p w14:paraId="24989741"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.44</w:t>
            </w:r>
          </w:p>
        </w:tc>
        <w:tc>
          <w:tcPr>
            <w:tcW w:w="461" w:type="dxa"/>
            <w:tcBorders>
              <w:top w:val="nil"/>
              <w:left w:val="nil"/>
              <w:bottom w:val="nil"/>
              <w:right w:val="nil"/>
            </w:tcBorders>
            <w:shd w:val="clear" w:color="auto" w:fill="auto"/>
            <w:noWrap/>
            <w:vAlign w:val="bottom"/>
            <w:hideMark/>
          </w:tcPr>
          <w:p w14:paraId="0CEF57DB"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.14</w:t>
            </w:r>
          </w:p>
        </w:tc>
        <w:tc>
          <w:tcPr>
            <w:tcW w:w="520" w:type="dxa"/>
            <w:tcBorders>
              <w:top w:val="nil"/>
              <w:left w:val="nil"/>
              <w:bottom w:val="nil"/>
              <w:right w:val="nil"/>
            </w:tcBorders>
            <w:shd w:val="clear" w:color="auto" w:fill="auto"/>
            <w:noWrap/>
            <w:vAlign w:val="bottom"/>
            <w:hideMark/>
          </w:tcPr>
          <w:p w14:paraId="550A2BB9"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9.78</w:t>
            </w:r>
          </w:p>
        </w:tc>
        <w:tc>
          <w:tcPr>
            <w:tcW w:w="325" w:type="dxa"/>
            <w:tcBorders>
              <w:top w:val="nil"/>
              <w:left w:val="nil"/>
              <w:bottom w:val="nil"/>
              <w:right w:val="nil"/>
            </w:tcBorders>
            <w:shd w:val="clear" w:color="auto" w:fill="auto"/>
            <w:noWrap/>
            <w:vAlign w:val="bottom"/>
            <w:hideMark/>
          </w:tcPr>
          <w:p w14:paraId="023C36C5"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nil"/>
              <w:right w:val="nil"/>
            </w:tcBorders>
            <w:shd w:val="clear" w:color="auto" w:fill="auto"/>
            <w:noWrap/>
            <w:vAlign w:val="bottom"/>
            <w:hideMark/>
          </w:tcPr>
          <w:p w14:paraId="5B0DDFE2"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.002</w:t>
            </w:r>
          </w:p>
        </w:tc>
        <w:tc>
          <w:tcPr>
            <w:tcW w:w="850" w:type="dxa"/>
            <w:tcBorders>
              <w:top w:val="nil"/>
              <w:left w:val="nil"/>
              <w:bottom w:val="nil"/>
              <w:right w:val="nil"/>
            </w:tcBorders>
            <w:shd w:val="clear" w:color="auto" w:fill="auto"/>
            <w:noWrap/>
            <w:vAlign w:val="bottom"/>
            <w:hideMark/>
          </w:tcPr>
          <w:p w14:paraId="3E52C369"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1.55</w:t>
            </w:r>
          </w:p>
        </w:tc>
        <w:tc>
          <w:tcPr>
            <w:tcW w:w="768" w:type="dxa"/>
            <w:tcBorders>
              <w:top w:val="nil"/>
              <w:left w:val="nil"/>
              <w:bottom w:val="nil"/>
              <w:right w:val="nil"/>
            </w:tcBorders>
            <w:shd w:val="clear" w:color="auto" w:fill="auto"/>
            <w:noWrap/>
            <w:vAlign w:val="bottom"/>
            <w:hideMark/>
          </w:tcPr>
          <w:p w14:paraId="081F699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1.18</w:t>
            </w:r>
          </w:p>
        </w:tc>
        <w:tc>
          <w:tcPr>
            <w:tcW w:w="747" w:type="dxa"/>
            <w:tcBorders>
              <w:top w:val="single" w:sz="4" w:space="0" w:color="auto"/>
              <w:left w:val="nil"/>
              <w:bottom w:val="nil"/>
              <w:right w:val="single" w:sz="4" w:space="0" w:color="auto"/>
            </w:tcBorders>
            <w:shd w:val="clear" w:color="auto" w:fill="auto"/>
            <w:noWrap/>
            <w:vAlign w:val="bottom"/>
            <w:hideMark/>
          </w:tcPr>
          <w:p w14:paraId="3823770A"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2.03</w:t>
            </w:r>
          </w:p>
        </w:tc>
      </w:tr>
      <w:tr w:rsidR="00503629" w:rsidRPr="00503629" w14:paraId="47AF64A5" w14:textId="77777777" w:rsidTr="00E05CB4">
        <w:trPr>
          <w:trHeight w:val="255"/>
        </w:trPr>
        <w:tc>
          <w:tcPr>
            <w:tcW w:w="1850" w:type="dxa"/>
            <w:tcBorders>
              <w:top w:val="nil"/>
              <w:left w:val="nil"/>
              <w:bottom w:val="nil"/>
              <w:right w:val="nil"/>
            </w:tcBorders>
            <w:shd w:val="clear" w:color="auto" w:fill="auto"/>
            <w:noWrap/>
            <w:vAlign w:val="bottom"/>
            <w:hideMark/>
          </w:tcPr>
          <w:p w14:paraId="1B392366" w14:textId="77777777" w:rsidR="000B2ECA" w:rsidRPr="00503629" w:rsidRDefault="000B2ECA" w:rsidP="000B2ECA">
            <w:pP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Gender (Female = 1, Male = 0)</w:t>
            </w:r>
          </w:p>
        </w:tc>
        <w:tc>
          <w:tcPr>
            <w:tcW w:w="560" w:type="dxa"/>
            <w:tcBorders>
              <w:top w:val="nil"/>
              <w:left w:val="single" w:sz="8" w:space="0" w:color="auto"/>
              <w:bottom w:val="nil"/>
              <w:right w:val="nil"/>
            </w:tcBorders>
            <w:shd w:val="clear" w:color="auto" w:fill="auto"/>
            <w:noWrap/>
            <w:vAlign w:val="bottom"/>
            <w:hideMark/>
          </w:tcPr>
          <w:p w14:paraId="7A0FD0D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.61</w:t>
            </w:r>
          </w:p>
        </w:tc>
        <w:tc>
          <w:tcPr>
            <w:tcW w:w="425" w:type="dxa"/>
            <w:tcBorders>
              <w:top w:val="nil"/>
              <w:left w:val="nil"/>
              <w:bottom w:val="nil"/>
              <w:right w:val="nil"/>
            </w:tcBorders>
            <w:shd w:val="clear" w:color="auto" w:fill="auto"/>
            <w:noWrap/>
            <w:vAlign w:val="bottom"/>
            <w:hideMark/>
          </w:tcPr>
          <w:p w14:paraId="4BCB278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.39</w:t>
            </w:r>
          </w:p>
        </w:tc>
        <w:tc>
          <w:tcPr>
            <w:tcW w:w="544" w:type="dxa"/>
            <w:tcBorders>
              <w:top w:val="nil"/>
              <w:left w:val="nil"/>
              <w:bottom w:val="nil"/>
              <w:right w:val="nil"/>
            </w:tcBorders>
            <w:shd w:val="clear" w:color="auto" w:fill="auto"/>
            <w:noWrap/>
            <w:vAlign w:val="bottom"/>
            <w:hideMark/>
          </w:tcPr>
          <w:p w14:paraId="4BB7A5FB"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2.50</w:t>
            </w:r>
          </w:p>
        </w:tc>
        <w:tc>
          <w:tcPr>
            <w:tcW w:w="238" w:type="dxa"/>
            <w:tcBorders>
              <w:top w:val="nil"/>
              <w:left w:val="nil"/>
              <w:bottom w:val="nil"/>
              <w:right w:val="nil"/>
            </w:tcBorders>
            <w:shd w:val="clear" w:color="auto" w:fill="auto"/>
            <w:noWrap/>
            <w:vAlign w:val="bottom"/>
            <w:hideMark/>
          </w:tcPr>
          <w:p w14:paraId="5F675C6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nil"/>
              <w:right w:val="nil"/>
            </w:tcBorders>
            <w:shd w:val="clear" w:color="auto" w:fill="auto"/>
            <w:noWrap/>
            <w:vAlign w:val="bottom"/>
            <w:hideMark/>
          </w:tcPr>
          <w:p w14:paraId="1B50F3E6"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.114</w:t>
            </w:r>
          </w:p>
        </w:tc>
        <w:tc>
          <w:tcPr>
            <w:tcW w:w="850" w:type="dxa"/>
            <w:tcBorders>
              <w:top w:val="nil"/>
              <w:left w:val="nil"/>
              <w:bottom w:val="nil"/>
              <w:right w:val="nil"/>
            </w:tcBorders>
            <w:shd w:val="clear" w:color="auto" w:fill="auto"/>
            <w:noWrap/>
            <w:vAlign w:val="bottom"/>
            <w:hideMark/>
          </w:tcPr>
          <w:p w14:paraId="0BA98A89"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1.84</w:t>
            </w:r>
          </w:p>
        </w:tc>
        <w:tc>
          <w:tcPr>
            <w:tcW w:w="768" w:type="dxa"/>
            <w:tcBorders>
              <w:top w:val="nil"/>
              <w:left w:val="nil"/>
              <w:bottom w:val="nil"/>
              <w:right w:val="nil"/>
            </w:tcBorders>
            <w:shd w:val="clear" w:color="auto" w:fill="auto"/>
            <w:noWrap/>
            <w:vAlign w:val="bottom"/>
            <w:hideMark/>
          </w:tcPr>
          <w:p w14:paraId="0234644B"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.86</w:t>
            </w:r>
          </w:p>
        </w:tc>
        <w:tc>
          <w:tcPr>
            <w:tcW w:w="747" w:type="dxa"/>
            <w:tcBorders>
              <w:top w:val="nil"/>
              <w:left w:val="nil"/>
              <w:bottom w:val="nil"/>
              <w:right w:val="single" w:sz="8" w:space="0" w:color="auto"/>
            </w:tcBorders>
            <w:shd w:val="clear" w:color="auto" w:fill="auto"/>
            <w:noWrap/>
            <w:vAlign w:val="bottom"/>
            <w:hideMark/>
          </w:tcPr>
          <w:p w14:paraId="2EF83F67"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3.94</w:t>
            </w:r>
          </w:p>
        </w:tc>
        <w:tc>
          <w:tcPr>
            <w:tcW w:w="508" w:type="dxa"/>
            <w:tcBorders>
              <w:top w:val="nil"/>
              <w:left w:val="nil"/>
              <w:bottom w:val="nil"/>
              <w:right w:val="nil"/>
            </w:tcBorders>
            <w:shd w:val="clear" w:color="auto" w:fill="auto"/>
            <w:noWrap/>
            <w:vAlign w:val="bottom"/>
            <w:hideMark/>
          </w:tcPr>
          <w:p w14:paraId="04A52811"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.09</w:t>
            </w:r>
          </w:p>
        </w:tc>
        <w:tc>
          <w:tcPr>
            <w:tcW w:w="461" w:type="dxa"/>
            <w:tcBorders>
              <w:top w:val="nil"/>
              <w:left w:val="nil"/>
              <w:bottom w:val="nil"/>
              <w:right w:val="nil"/>
            </w:tcBorders>
            <w:shd w:val="clear" w:color="auto" w:fill="auto"/>
            <w:noWrap/>
            <w:vAlign w:val="bottom"/>
            <w:hideMark/>
          </w:tcPr>
          <w:p w14:paraId="4EFECFE5"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.40</w:t>
            </w:r>
          </w:p>
        </w:tc>
        <w:tc>
          <w:tcPr>
            <w:tcW w:w="520" w:type="dxa"/>
            <w:tcBorders>
              <w:top w:val="nil"/>
              <w:left w:val="nil"/>
              <w:bottom w:val="nil"/>
              <w:right w:val="nil"/>
            </w:tcBorders>
            <w:shd w:val="clear" w:color="auto" w:fill="auto"/>
            <w:noWrap/>
            <w:vAlign w:val="bottom"/>
            <w:hideMark/>
          </w:tcPr>
          <w:p w14:paraId="207A551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.05</w:t>
            </w:r>
          </w:p>
        </w:tc>
        <w:tc>
          <w:tcPr>
            <w:tcW w:w="325" w:type="dxa"/>
            <w:tcBorders>
              <w:top w:val="nil"/>
              <w:left w:val="nil"/>
              <w:bottom w:val="nil"/>
              <w:right w:val="nil"/>
            </w:tcBorders>
            <w:shd w:val="clear" w:color="auto" w:fill="auto"/>
            <w:noWrap/>
            <w:vAlign w:val="bottom"/>
            <w:hideMark/>
          </w:tcPr>
          <w:p w14:paraId="102019F9"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nil"/>
              <w:right w:val="nil"/>
            </w:tcBorders>
            <w:shd w:val="clear" w:color="auto" w:fill="auto"/>
            <w:noWrap/>
            <w:vAlign w:val="bottom"/>
            <w:hideMark/>
          </w:tcPr>
          <w:p w14:paraId="3A91102B"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.831</w:t>
            </w:r>
          </w:p>
        </w:tc>
        <w:tc>
          <w:tcPr>
            <w:tcW w:w="850" w:type="dxa"/>
            <w:tcBorders>
              <w:top w:val="nil"/>
              <w:left w:val="nil"/>
              <w:bottom w:val="nil"/>
              <w:right w:val="nil"/>
            </w:tcBorders>
            <w:shd w:val="clear" w:color="auto" w:fill="auto"/>
            <w:noWrap/>
            <w:vAlign w:val="bottom"/>
            <w:hideMark/>
          </w:tcPr>
          <w:p w14:paraId="6A2609A0"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1.09</w:t>
            </w:r>
          </w:p>
        </w:tc>
        <w:tc>
          <w:tcPr>
            <w:tcW w:w="768" w:type="dxa"/>
            <w:tcBorders>
              <w:top w:val="nil"/>
              <w:left w:val="nil"/>
              <w:bottom w:val="nil"/>
              <w:right w:val="nil"/>
            </w:tcBorders>
            <w:shd w:val="clear" w:color="auto" w:fill="auto"/>
            <w:noWrap/>
            <w:vAlign w:val="bottom"/>
            <w:hideMark/>
          </w:tcPr>
          <w:p w14:paraId="504C2E51"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.50</w:t>
            </w:r>
          </w:p>
        </w:tc>
        <w:tc>
          <w:tcPr>
            <w:tcW w:w="747" w:type="dxa"/>
            <w:tcBorders>
              <w:top w:val="nil"/>
              <w:left w:val="nil"/>
              <w:bottom w:val="nil"/>
              <w:right w:val="single" w:sz="4" w:space="0" w:color="auto"/>
            </w:tcBorders>
            <w:shd w:val="clear" w:color="auto" w:fill="auto"/>
            <w:noWrap/>
            <w:vAlign w:val="bottom"/>
            <w:hideMark/>
          </w:tcPr>
          <w:p w14:paraId="1599C88C"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2.37</w:t>
            </w:r>
          </w:p>
        </w:tc>
      </w:tr>
      <w:tr w:rsidR="00503629" w:rsidRPr="00503629" w14:paraId="77D38DF6" w14:textId="77777777" w:rsidTr="00E05CB4">
        <w:trPr>
          <w:trHeight w:val="255"/>
        </w:trPr>
        <w:tc>
          <w:tcPr>
            <w:tcW w:w="1850" w:type="dxa"/>
            <w:tcBorders>
              <w:top w:val="nil"/>
              <w:left w:val="nil"/>
              <w:bottom w:val="nil"/>
              <w:right w:val="nil"/>
            </w:tcBorders>
            <w:shd w:val="clear" w:color="auto" w:fill="auto"/>
            <w:noWrap/>
            <w:vAlign w:val="bottom"/>
            <w:hideMark/>
          </w:tcPr>
          <w:p w14:paraId="2EB4FA37" w14:textId="725DFDF5" w:rsidR="000B2ECA" w:rsidRPr="00503629" w:rsidRDefault="000B2ECA" w:rsidP="000B2ECA">
            <w:pP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Group Status (Maj = 1, Min = 0)</w:t>
            </w:r>
          </w:p>
        </w:tc>
        <w:tc>
          <w:tcPr>
            <w:tcW w:w="560" w:type="dxa"/>
            <w:tcBorders>
              <w:top w:val="nil"/>
              <w:left w:val="single" w:sz="8" w:space="0" w:color="auto"/>
              <w:bottom w:val="nil"/>
              <w:right w:val="nil"/>
            </w:tcBorders>
            <w:shd w:val="clear" w:color="auto" w:fill="auto"/>
            <w:noWrap/>
            <w:vAlign w:val="bottom"/>
            <w:hideMark/>
          </w:tcPr>
          <w:p w14:paraId="6FEFD58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.08</w:t>
            </w:r>
          </w:p>
        </w:tc>
        <w:tc>
          <w:tcPr>
            <w:tcW w:w="425" w:type="dxa"/>
            <w:tcBorders>
              <w:top w:val="nil"/>
              <w:left w:val="nil"/>
              <w:bottom w:val="nil"/>
              <w:right w:val="nil"/>
            </w:tcBorders>
            <w:shd w:val="clear" w:color="auto" w:fill="auto"/>
            <w:noWrap/>
            <w:vAlign w:val="bottom"/>
            <w:hideMark/>
          </w:tcPr>
          <w:p w14:paraId="5EDEF202"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.38</w:t>
            </w:r>
          </w:p>
        </w:tc>
        <w:tc>
          <w:tcPr>
            <w:tcW w:w="544" w:type="dxa"/>
            <w:tcBorders>
              <w:top w:val="nil"/>
              <w:left w:val="nil"/>
              <w:bottom w:val="nil"/>
              <w:right w:val="nil"/>
            </w:tcBorders>
            <w:shd w:val="clear" w:color="auto" w:fill="auto"/>
            <w:noWrap/>
            <w:vAlign w:val="bottom"/>
            <w:hideMark/>
          </w:tcPr>
          <w:p w14:paraId="29F71477"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0.04</w:t>
            </w:r>
          </w:p>
        </w:tc>
        <w:tc>
          <w:tcPr>
            <w:tcW w:w="238" w:type="dxa"/>
            <w:tcBorders>
              <w:top w:val="nil"/>
              <w:left w:val="nil"/>
              <w:bottom w:val="nil"/>
              <w:right w:val="nil"/>
            </w:tcBorders>
            <w:shd w:val="clear" w:color="auto" w:fill="auto"/>
            <w:noWrap/>
            <w:vAlign w:val="bottom"/>
            <w:hideMark/>
          </w:tcPr>
          <w:p w14:paraId="06D8D5A0"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nil"/>
              <w:right w:val="nil"/>
            </w:tcBorders>
            <w:shd w:val="clear" w:color="auto" w:fill="auto"/>
            <w:noWrap/>
            <w:vAlign w:val="bottom"/>
            <w:hideMark/>
          </w:tcPr>
          <w:p w14:paraId="47881E09"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.833</w:t>
            </w:r>
          </w:p>
        </w:tc>
        <w:tc>
          <w:tcPr>
            <w:tcW w:w="850" w:type="dxa"/>
            <w:tcBorders>
              <w:top w:val="nil"/>
              <w:left w:val="nil"/>
              <w:bottom w:val="nil"/>
              <w:right w:val="nil"/>
            </w:tcBorders>
            <w:shd w:val="clear" w:color="auto" w:fill="auto"/>
            <w:noWrap/>
            <w:vAlign w:val="bottom"/>
            <w:hideMark/>
          </w:tcPr>
          <w:p w14:paraId="4BF520FA"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1.08</w:t>
            </w:r>
          </w:p>
        </w:tc>
        <w:tc>
          <w:tcPr>
            <w:tcW w:w="768" w:type="dxa"/>
            <w:tcBorders>
              <w:top w:val="nil"/>
              <w:left w:val="nil"/>
              <w:bottom w:val="nil"/>
              <w:right w:val="nil"/>
            </w:tcBorders>
            <w:shd w:val="clear" w:color="auto" w:fill="auto"/>
            <w:noWrap/>
            <w:vAlign w:val="bottom"/>
            <w:hideMark/>
          </w:tcPr>
          <w:p w14:paraId="15FEEB44"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.52</w:t>
            </w:r>
          </w:p>
        </w:tc>
        <w:tc>
          <w:tcPr>
            <w:tcW w:w="747" w:type="dxa"/>
            <w:tcBorders>
              <w:top w:val="nil"/>
              <w:left w:val="nil"/>
              <w:bottom w:val="nil"/>
              <w:right w:val="single" w:sz="8" w:space="0" w:color="auto"/>
            </w:tcBorders>
            <w:shd w:val="clear" w:color="auto" w:fill="auto"/>
            <w:noWrap/>
            <w:vAlign w:val="bottom"/>
            <w:hideMark/>
          </w:tcPr>
          <w:p w14:paraId="6F945E60"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2.26</w:t>
            </w:r>
          </w:p>
        </w:tc>
        <w:tc>
          <w:tcPr>
            <w:tcW w:w="508" w:type="dxa"/>
            <w:tcBorders>
              <w:top w:val="nil"/>
              <w:left w:val="nil"/>
              <w:bottom w:val="nil"/>
              <w:right w:val="nil"/>
            </w:tcBorders>
            <w:shd w:val="clear" w:color="auto" w:fill="auto"/>
            <w:noWrap/>
            <w:vAlign w:val="bottom"/>
            <w:hideMark/>
          </w:tcPr>
          <w:p w14:paraId="29F57E70"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-.71</w:t>
            </w:r>
          </w:p>
        </w:tc>
        <w:tc>
          <w:tcPr>
            <w:tcW w:w="461" w:type="dxa"/>
            <w:tcBorders>
              <w:top w:val="nil"/>
              <w:left w:val="nil"/>
              <w:bottom w:val="nil"/>
              <w:right w:val="nil"/>
            </w:tcBorders>
            <w:shd w:val="clear" w:color="auto" w:fill="auto"/>
            <w:noWrap/>
            <w:vAlign w:val="bottom"/>
            <w:hideMark/>
          </w:tcPr>
          <w:p w14:paraId="4A006860"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.39</w:t>
            </w:r>
          </w:p>
        </w:tc>
        <w:tc>
          <w:tcPr>
            <w:tcW w:w="520" w:type="dxa"/>
            <w:tcBorders>
              <w:top w:val="nil"/>
              <w:left w:val="nil"/>
              <w:bottom w:val="nil"/>
              <w:right w:val="nil"/>
            </w:tcBorders>
            <w:shd w:val="clear" w:color="auto" w:fill="auto"/>
            <w:noWrap/>
            <w:vAlign w:val="bottom"/>
            <w:hideMark/>
          </w:tcPr>
          <w:p w14:paraId="0CB114FA"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3.23</w:t>
            </w:r>
          </w:p>
        </w:tc>
        <w:tc>
          <w:tcPr>
            <w:tcW w:w="325" w:type="dxa"/>
            <w:tcBorders>
              <w:top w:val="nil"/>
              <w:left w:val="nil"/>
              <w:bottom w:val="nil"/>
              <w:right w:val="nil"/>
            </w:tcBorders>
            <w:shd w:val="clear" w:color="auto" w:fill="auto"/>
            <w:noWrap/>
            <w:vAlign w:val="bottom"/>
            <w:hideMark/>
          </w:tcPr>
          <w:p w14:paraId="007E761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nil"/>
              <w:right w:val="nil"/>
            </w:tcBorders>
            <w:shd w:val="clear" w:color="auto" w:fill="auto"/>
            <w:noWrap/>
            <w:vAlign w:val="bottom"/>
            <w:hideMark/>
          </w:tcPr>
          <w:p w14:paraId="0E851DD6"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.072</w:t>
            </w:r>
          </w:p>
        </w:tc>
        <w:tc>
          <w:tcPr>
            <w:tcW w:w="850" w:type="dxa"/>
            <w:tcBorders>
              <w:top w:val="nil"/>
              <w:left w:val="nil"/>
              <w:bottom w:val="nil"/>
              <w:right w:val="nil"/>
            </w:tcBorders>
            <w:shd w:val="clear" w:color="auto" w:fill="auto"/>
            <w:noWrap/>
            <w:vAlign w:val="bottom"/>
            <w:hideMark/>
          </w:tcPr>
          <w:p w14:paraId="23D6472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.49</w:t>
            </w:r>
          </w:p>
        </w:tc>
        <w:tc>
          <w:tcPr>
            <w:tcW w:w="768" w:type="dxa"/>
            <w:tcBorders>
              <w:top w:val="nil"/>
              <w:left w:val="nil"/>
              <w:bottom w:val="nil"/>
              <w:right w:val="nil"/>
            </w:tcBorders>
            <w:shd w:val="clear" w:color="auto" w:fill="auto"/>
            <w:noWrap/>
            <w:vAlign w:val="bottom"/>
            <w:hideMark/>
          </w:tcPr>
          <w:p w14:paraId="6E7563AC"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.23</w:t>
            </w:r>
          </w:p>
        </w:tc>
        <w:tc>
          <w:tcPr>
            <w:tcW w:w="747" w:type="dxa"/>
            <w:tcBorders>
              <w:top w:val="nil"/>
              <w:left w:val="nil"/>
              <w:bottom w:val="nil"/>
              <w:right w:val="single" w:sz="4" w:space="0" w:color="auto"/>
            </w:tcBorders>
            <w:shd w:val="clear" w:color="auto" w:fill="auto"/>
            <w:noWrap/>
            <w:vAlign w:val="bottom"/>
            <w:hideMark/>
          </w:tcPr>
          <w:p w14:paraId="287DA945"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1.07</w:t>
            </w:r>
          </w:p>
        </w:tc>
      </w:tr>
      <w:tr w:rsidR="00503629" w:rsidRPr="00503629" w14:paraId="139D0E9C" w14:textId="77777777" w:rsidTr="00E05CB4">
        <w:trPr>
          <w:trHeight w:val="269"/>
        </w:trPr>
        <w:tc>
          <w:tcPr>
            <w:tcW w:w="1850" w:type="dxa"/>
            <w:tcBorders>
              <w:top w:val="nil"/>
              <w:left w:val="nil"/>
              <w:bottom w:val="single" w:sz="4" w:space="0" w:color="auto"/>
              <w:right w:val="nil"/>
            </w:tcBorders>
            <w:shd w:val="clear" w:color="auto" w:fill="auto"/>
            <w:noWrap/>
            <w:vAlign w:val="bottom"/>
            <w:hideMark/>
          </w:tcPr>
          <w:p w14:paraId="09FA04AA" w14:textId="77777777" w:rsidR="000B2ECA" w:rsidRPr="00503629" w:rsidRDefault="000B2ECA" w:rsidP="000B2ECA">
            <w:pP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Constant</w:t>
            </w:r>
          </w:p>
        </w:tc>
        <w:tc>
          <w:tcPr>
            <w:tcW w:w="560" w:type="dxa"/>
            <w:tcBorders>
              <w:top w:val="nil"/>
              <w:left w:val="single" w:sz="8" w:space="0" w:color="auto"/>
              <w:bottom w:val="single" w:sz="8" w:space="0" w:color="auto"/>
              <w:right w:val="nil"/>
            </w:tcBorders>
            <w:shd w:val="clear" w:color="auto" w:fill="auto"/>
            <w:noWrap/>
            <w:vAlign w:val="bottom"/>
            <w:hideMark/>
          </w:tcPr>
          <w:p w14:paraId="5791AF9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-1.00</w:t>
            </w:r>
          </w:p>
        </w:tc>
        <w:tc>
          <w:tcPr>
            <w:tcW w:w="425" w:type="dxa"/>
            <w:tcBorders>
              <w:top w:val="nil"/>
              <w:left w:val="nil"/>
              <w:bottom w:val="single" w:sz="8" w:space="0" w:color="auto"/>
              <w:right w:val="nil"/>
            </w:tcBorders>
            <w:shd w:val="clear" w:color="auto" w:fill="auto"/>
            <w:noWrap/>
            <w:vAlign w:val="bottom"/>
            <w:hideMark/>
          </w:tcPr>
          <w:p w14:paraId="0B0B33A4"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1.10</w:t>
            </w:r>
          </w:p>
        </w:tc>
        <w:tc>
          <w:tcPr>
            <w:tcW w:w="544" w:type="dxa"/>
            <w:tcBorders>
              <w:top w:val="nil"/>
              <w:left w:val="nil"/>
              <w:bottom w:val="single" w:sz="8" w:space="0" w:color="auto"/>
              <w:right w:val="nil"/>
            </w:tcBorders>
            <w:shd w:val="clear" w:color="auto" w:fill="auto"/>
            <w:noWrap/>
            <w:vAlign w:val="bottom"/>
            <w:hideMark/>
          </w:tcPr>
          <w:p w14:paraId="47C8DBF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0.84</w:t>
            </w:r>
          </w:p>
        </w:tc>
        <w:tc>
          <w:tcPr>
            <w:tcW w:w="238" w:type="dxa"/>
            <w:tcBorders>
              <w:top w:val="nil"/>
              <w:left w:val="nil"/>
              <w:bottom w:val="single" w:sz="8" w:space="0" w:color="auto"/>
              <w:right w:val="nil"/>
            </w:tcBorders>
            <w:shd w:val="clear" w:color="auto" w:fill="auto"/>
            <w:noWrap/>
            <w:vAlign w:val="bottom"/>
            <w:hideMark/>
          </w:tcPr>
          <w:p w14:paraId="7FAC68B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single" w:sz="8" w:space="0" w:color="auto"/>
              <w:right w:val="nil"/>
            </w:tcBorders>
            <w:shd w:val="clear" w:color="auto" w:fill="auto"/>
            <w:noWrap/>
            <w:vAlign w:val="bottom"/>
            <w:hideMark/>
          </w:tcPr>
          <w:p w14:paraId="14399B8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.360</w:t>
            </w:r>
          </w:p>
        </w:tc>
        <w:tc>
          <w:tcPr>
            <w:tcW w:w="850" w:type="dxa"/>
            <w:tcBorders>
              <w:top w:val="nil"/>
              <w:left w:val="nil"/>
              <w:bottom w:val="single" w:sz="8" w:space="0" w:color="auto"/>
              <w:right w:val="nil"/>
            </w:tcBorders>
            <w:shd w:val="clear" w:color="auto" w:fill="auto"/>
            <w:noWrap/>
            <w:vAlign w:val="bottom"/>
            <w:hideMark/>
          </w:tcPr>
          <w:p w14:paraId="011077AB"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.37</w:t>
            </w:r>
          </w:p>
        </w:tc>
        <w:tc>
          <w:tcPr>
            <w:tcW w:w="768" w:type="dxa"/>
            <w:tcBorders>
              <w:top w:val="nil"/>
              <w:left w:val="nil"/>
              <w:bottom w:val="single" w:sz="8" w:space="0" w:color="auto"/>
              <w:right w:val="nil"/>
            </w:tcBorders>
            <w:shd w:val="clear" w:color="auto" w:fill="auto"/>
            <w:noWrap/>
            <w:vAlign w:val="bottom"/>
            <w:hideMark/>
          </w:tcPr>
          <w:p w14:paraId="6FCB84A1"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747" w:type="dxa"/>
            <w:tcBorders>
              <w:top w:val="nil"/>
              <w:left w:val="nil"/>
              <w:bottom w:val="single" w:sz="8" w:space="0" w:color="auto"/>
              <w:right w:val="single" w:sz="8" w:space="0" w:color="auto"/>
            </w:tcBorders>
            <w:shd w:val="clear" w:color="auto" w:fill="auto"/>
            <w:noWrap/>
            <w:vAlign w:val="bottom"/>
            <w:hideMark/>
          </w:tcPr>
          <w:p w14:paraId="6DAC0674"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508" w:type="dxa"/>
            <w:tcBorders>
              <w:top w:val="nil"/>
              <w:left w:val="nil"/>
              <w:bottom w:val="single" w:sz="8" w:space="0" w:color="auto"/>
              <w:right w:val="nil"/>
            </w:tcBorders>
            <w:shd w:val="clear" w:color="auto" w:fill="auto"/>
            <w:noWrap/>
            <w:vAlign w:val="bottom"/>
            <w:hideMark/>
          </w:tcPr>
          <w:p w14:paraId="7B80802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-1.82</w:t>
            </w:r>
          </w:p>
        </w:tc>
        <w:tc>
          <w:tcPr>
            <w:tcW w:w="461" w:type="dxa"/>
            <w:tcBorders>
              <w:top w:val="nil"/>
              <w:left w:val="nil"/>
              <w:bottom w:val="single" w:sz="8" w:space="0" w:color="auto"/>
              <w:right w:val="nil"/>
            </w:tcBorders>
            <w:shd w:val="clear" w:color="auto" w:fill="auto"/>
            <w:noWrap/>
            <w:vAlign w:val="bottom"/>
            <w:hideMark/>
          </w:tcPr>
          <w:p w14:paraId="0BC16DA7"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1.13</w:t>
            </w:r>
          </w:p>
        </w:tc>
        <w:tc>
          <w:tcPr>
            <w:tcW w:w="520" w:type="dxa"/>
            <w:tcBorders>
              <w:top w:val="nil"/>
              <w:left w:val="nil"/>
              <w:bottom w:val="single" w:sz="8" w:space="0" w:color="auto"/>
              <w:right w:val="nil"/>
            </w:tcBorders>
            <w:shd w:val="clear" w:color="auto" w:fill="auto"/>
            <w:noWrap/>
            <w:vAlign w:val="bottom"/>
            <w:hideMark/>
          </w:tcPr>
          <w:p w14:paraId="1698618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2.58</w:t>
            </w:r>
          </w:p>
        </w:tc>
        <w:tc>
          <w:tcPr>
            <w:tcW w:w="325" w:type="dxa"/>
            <w:tcBorders>
              <w:top w:val="nil"/>
              <w:left w:val="nil"/>
              <w:bottom w:val="single" w:sz="8" w:space="0" w:color="auto"/>
              <w:right w:val="nil"/>
            </w:tcBorders>
            <w:shd w:val="clear" w:color="auto" w:fill="auto"/>
            <w:noWrap/>
            <w:vAlign w:val="bottom"/>
            <w:hideMark/>
          </w:tcPr>
          <w:p w14:paraId="6EE26B48"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w:t>
            </w:r>
          </w:p>
        </w:tc>
        <w:tc>
          <w:tcPr>
            <w:tcW w:w="461" w:type="dxa"/>
            <w:tcBorders>
              <w:top w:val="nil"/>
              <w:left w:val="nil"/>
              <w:bottom w:val="single" w:sz="8" w:space="0" w:color="auto"/>
              <w:right w:val="nil"/>
            </w:tcBorders>
            <w:shd w:val="clear" w:color="auto" w:fill="auto"/>
            <w:noWrap/>
            <w:vAlign w:val="bottom"/>
            <w:hideMark/>
          </w:tcPr>
          <w:p w14:paraId="7F3A90E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.108</w:t>
            </w:r>
          </w:p>
        </w:tc>
        <w:tc>
          <w:tcPr>
            <w:tcW w:w="850" w:type="dxa"/>
            <w:tcBorders>
              <w:top w:val="nil"/>
              <w:left w:val="nil"/>
              <w:bottom w:val="single" w:sz="8" w:space="0" w:color="auto"/>
              <w:right w:val="nil"/>
            </w:tcBorders>
            <w:shd w:val="clear" w:color="auto" w:fill="auto"/>
            <w:noWrap/>
            <w:vAlign w:val="bottom"/>
            <w:hideMark/>
          </w:tcPr>
          <w:p w14:paraId="04D6EA55"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.16</w:t>
            </w:r>
          </w:p>
        </w:tc>
        <w:tc>
          <w:tcPr>
            <w:tcW w:w="768" w:type="dxa"/>
            <w:tcBorders>
              <w:top w:val="nil"/>
              <w:left w:val="nil"/>
              <w:bottom w:val="single" w:sz="8" w:space="0" w:color="auto"/>
              <w:right w:val="nil"/>
            </w:tcBorders>
            <w:shd w:val="clear" w:color="auto" w:fill="auto"/>
            <w:noWrap/>
            <w:vAlign w:val="bottom"/>
            <w:hideMark/>
          </w:tcPr>
          <w:p w14:paraId="43E879B3"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c>
          <w:tcPr>
            <w:tcW w:w="747" w:type="dxa"/>
            <w:tcBorders>
              <w:top w:val="nil"/>
              <w:left w:val="nil"/>
              <w:bottom w:val="single" w:sz="8" w:space="0" w:color="auto"/>
              <w:right w:val="single" w:sz="4" w:space="0" w:color="auto"/>
            </w:tcBorders>
            <w:shd w:val="clear" w:color="auto" w:fill="auto"/>
            <w:noWrap/>
            <w:vAlign w:val="bottom"/>
            <w:hideMark/>
          </w:tcPr>
          <w:p w14:paraId="4891920E" w14:textId="77777777" w:rsidR="000B2ECA" w:rsidRPr="00503629" w:rsidRDefault="000B2ECA" w:rsidP="000B2ECA">
            <w:pPr>
              <w:jc w:val="center"/>
              <w:rPr>
                <w:rFonts w:ascii="Times New Roman" w:eastAsia="Times New Roman" w:hAnsi="Times New Roman" w:cs="Times New Roman"/>
                <w:sz w:val="14"/>
                <w:szCs w:val="14"/>
                <w:lang w:val="en-GB" w:eastAsia="en-GB"/>
              </w:rPr>
            </w:pPr>
            <w:r w:rsidRPr="00503629">
              <w:rPr>
                <w:rFonts w:ascii="Times New Roman" w:eastAsia="Times New Roman" w:hAnsi="Times New Roman" w:cs="Times New Roman"/>
                <w:sz w:val="14"/>
                <w:szCs w:val="14"/>
                <w:lang w:val="en-GB" w:eastAsia="en-GB"/>
              </w:rPr>
              <w:t> </w:t>
            </w:r>
          </w:p>
        </w:tc>
      </w:tr>
    </w:tbl>
    <w:p w14:paraId="5DC63EA3" w14:textId="43F27040" w:rsidR="005731FC" w:rsidRPr="00503629" w:rsidRDefault="005731FC" w:rsidP="005731FC">
      <w:pPr>
        <w:rPr>
          <w:rFonts w:ascii="Times New Roman" w:eastAsia="Calibri" w:hAnsi="Times New Roman" w:cs="Times New Roman"/>
          <w:iCs/>
          <w:sz w:val="20"/>
          <w:szCs w:val="20"/>
          <w:shd w:val="clear" w:color="auto" w:fill="FFFFFF"/>
          <w:lang w:val="en-GB"/>
        </w:rPr>
      </w:pPr>
      <w:r w:rsidRPr="00503629">
        <w:rPr>
          <w:rFonts w:ascii="Times New Roman" w:hAnsi="Times New Roman" w:cs="Times New Roman"/>
          <w:sz w:val="20"/>
          <w:szCs w:val="20"/>
          <w:vertAlign w:val="superscript"/>
        </w:rPr>
        <w:t>1</w:t>
      </w:r>
      <w:r w:rsidRPr="00503629">
        <w:rPr>
          <w:rFonts w:ascii="Times New Roman" w:eastAsia="Calibri" w:hAnsi="Times New Roman" w:cs="Times New Roman"/>
          <w:i/>
          <w:sz w:val="20"/>
          <w:szCs w:val="20"/>
          <w:shd w:val="clear" w:color="auto" w:fill="FFFFFF"/>
          <w:lang w:val="en-GB"/>
        </w:rPr>
        <w:t xml:space="preserve"> First-Person Preference: </w:t>
      </w:r>
      <w:r w:rsidRPr="00503629">
        <w:rPr>
          <w:rFonts w:ascii="Times New Roman" w:eastAsia="Calibri" w:hAnsi="Times New Roman" w:cs="Times New Roman"/>
          <w:iCs/>
          <w:sz w:val="20"/>
          <w:szCs w:val="20"/>
          <w:shd w:val="clear" w:color="auto" w:fill="FFFFFF"/>
          <w:lang w:val="en-GB"/>
        </w:rPr>
        <w:t xml:space="preserve">Model </w:t>
      </w:r>
      <w:r w:rsidRPr="00503629">
        <w:rPr>
          <w:rFonts w:ascii="Times New Roman" w:eastAsia="Calibri" w:hAnsi="Times New Roman" w:cs="Times New Roman"/>
          <w:i/>
          <w:sz w:val="20"/>
          <w:szCs w:val="20"/>
          <w:shd w:val="clear" w:color="auto" w:fill="FFFFFF"/>
          <w:lang w:val="en-GB"/>
        </w:rPr>
        <w:t>χ</w:t>
      </w:r>
      <w:r w:rsidRPr="00503629">
        <w:rPr>
          <w:rFonts w:ascii="Times New Roman" w:eastAsia="Calibri" w:hAnsi="Times New Roman" w:cs="Times New Roman"/>
          <w:i/>
          <w:sz w:val="20"/>
          <w:szCs w:val="20"/>
          <w:shd w:val="clear" w:color="auto" w:fill="FFFFFF"/>
          <w:vertAlign w:val="superscript"/>
          <w:lang w:val="en-GB"/>
        </w:rPr>
        <w:t>2</w:t>
      </w:r>
      <w:r w:rsidRPr="00503629">
        <w:rPr>
          <w:rFonts w:ascii="Times New Roman" w:eastAsia="Calibri" w:hAnsi="Times New Roman" w:cs="Times New Roman"/>
          <w:iCs/>
          <w:sz w:val="20"/>
          <w:szCs w:val="20"/>
          <w:shd w:val="clear" w:color="auto" w:fill="FFFFFF"/>
          <w:lang w:val="en-GB"/>
        </w:rPr>
        <w:t xml:space="preserve"> (3) = 7.29, </w:t>
      </w:r>
      <w:r w:rsidRPr="00503629">
        <w:rPr>
          <w:rFonts w:ascii="Times New Roman" w:eastAsia="Calibri" w:hAnsi="Times New Roman" w:cs="Times New Roman"/>
          <w:i/>
          <w:sz w:val="20"/>
          <w:szCs w:val="20"/>
          <w:shd w:val="clear" w:color="auto" w:fill="FFFFFF"/>
          <w:lang w:val="en-GB"/>
        </w:rPr>
        <w:t>p</w:t>
      </w:r>
      <w:r w:rsidRPr="00503629">
        <w:rPr>
          <w:rFonts w:ascii="Times New Roman" w:eastAsia="Calibri" w:hAnsi="Times New Roman" w:cs="Times New Roman"/>
          <w:iCs/>
          <w:sz w:val="20"/>
          <w:szCs w:val="20"/>
          <w:shd w:val="clear" w:color="auto" w:fill="FFFFFF"/>
          <w:lang w:val="en-GB"/>
        </w:rPr>
        <w:t xml:space="preserve"> = .06, Nagelkerke </w:t>
      </w:r>
      <w:r w:rsidRPr="00503629">
        <w:rPr>
          <w:rFonts w:ascii="Times New Roman" w:eastAsia="Calibri" w:hAnsi="Times New Roman" w:cs="Times New Roman"/>
          <w:i/>
          <w:sz w:val="20"/>
          <w:szCs w:val="20"/>
          <w:shd w:val="clear" w:color="auto" w:fill="FFFFFF"/>
          <w:lang w:val="en-GB"/>
        </w:rPr>
        <w:t>R</w:t>
      </w:r>
      <w:r w:rsidRPr="00503629">
        <w:rPr>
          <w:rFonts w:ascii="Times New Roman" w:eastAsia="Calibri" w:hAnsi="Times New Roman" w:cs="Times New Roman"/>
          <w:iCs/>
          <w:sz w:val="20"/>
          <w:szCs w:val="20"/>
          <w:shd w:val="clear" w:color="auto" w:fill="FFFFFF"/>
          <w:vertAlign w:val="superscript"/>
          <w:lang w:val="en-GB"/>
        </w:rPr>
        <w:t xml:space="preserve">2 </w:t>
      </w:r>
      <w:r w:rsidRPr="00503629">
        <w:rPr>
          <w:rFonts w:ascii="Times New Roman" w:eastAsia="Calibri" w:hAnsi="Times New Roman" w:cs="Times New Roman"/>
          <w:iCs/>
          <w:sz w:val="20"/>
          <w:szCs w:val="20"/>
          <w:shd w:val="clear" w:color="auto" w:fill="FFFFFF"/>
          <w:lang w:val="en-GB"/>
        </w:rPr>
        <w:t>= 0.06</w:t>
      </w:r>
    </w:p>
    <w:p w14:paraId="195DD047" w14:textId="5509C819" w:rsidR="005731FC" w:rsidRPr="00503629" w:rsidRDefault="005731FC" w:rsidP="005731FC">
      <w:pPr>
        <w:rPr>
          <w:rFonts w:ascii="Times New Roman" w:eastAsia="Calibri" w:hAnsi="Times New Roman" w:cs="Times New Roman"/>
          <w:iCs/>
          <w:sz w:val="20"/>
          <w:szCs w:val="20"/>
          <w:shd w:val="clear" w:color="auto" w:fill="FFFFFF"/>
          <w:lang w:val="en-GB"/>
        </w:rPr>
      </w:pPr>
      <w:r w:rsidRPr="00503629">
        <w:rPr>
          <w:rFonts w:ascii="Times New Roman" w:hAnsi="Times New Roman" w:cs="Times New Roman"/>
          <w:sz w:val="20"/>
          <w:szCs w:val="20"/>
          <w:vertAlign w:val="superscript"/>
        </w:rPr>
        <w:t>2</w:t>
      </w:r>
      <w:r w:rsidRPr="00503629">
        <w:rPr>
          <w:rFonts w:ascii="Times New Roman" w:eastAsia="Calibri" w:hAnsi="Times New Roman" w:cs="Times New Roman"/>
          <w:i/>
          <w:sz w:val="20"/>
          <w:szCs w:val="20"/>
          <w:shd w:val="clear" w:color="auto" w:fill="FFFFFF"/>
          <w:lang w:val="en-GB"/>
        </w:rPr>
        <w:t xml:space="preserve"> Third-Person Preference: </w:t>
      </w:r>
      <w:r w:rsidRPr="00503629">
        <w:rPr>
          <w:rFonts w:ascii="Times New Roman" w:eastAsia="Calibri" w:hAnsi="Times New Roman" w:cs="Times New Roman"/>
          <w:iCs/>
          <w:sz w:val="20"/>
          <w:szCs w:val="20"/>
          <w:shd w:val="clear" w:color="auto" w:fill="FFFFFF"/>
          <w:lang w:val="en-GB"/>
        </w:rPr>
        <w:t xml:space="preserve">Model </w:t>
      </w:r>
      <w:r w:rsidRPr="00503629">
        <w:rPr>
          <w:rFonts w:ascii="Times New Roman" w:eastAsia="Calibri" w:hAnsi="Times New Roman" w:cs="Times New Roman"/>
          <w:i/>
          <w:sz w:val="20"/>
          <w:szCs w:val="20"/>
          <w:shd w:val="clear" w:color="auto" w:fill="FFFFFF"/>
          <w:lang w:val="en-GB"/>
        </w:rPr>
        <w:t>χ</w:t>
      </w:r>
      <w:r w:rsidRPr="00503629">
        <w:rPr>
          <w:rFonts w:ascii="Times New Roman" w:eastAsia="Calibri" w:hAnsi="Times New Roman" w:cs="Times New Roman"/>
          <w:i/>
          <w:sz w:val="20"/>
          <w:szCs w:val="20"/>
          <w:shd w:val="clear" w:color="auto" w:fill="FFFFFF"/>
          <w:vertAlign w:val="superscript"/>
          <w:lang w:val="en-GB"/>
        </w:rPr>
        <w:t>2</w:t>
      </w:r>
      <w:r w:rsidRPr="00503629">
        <w:rPr>
          <w:rFonts w:ascii="Times New Roman" w:eastAsia="Calibri" w:hAnsi="Times New Roman" w:cs="Times New Roman"/>
          <w:iCs/>
          <w:sz w:val="20"/>
          <w:szCs w:val="20"/>
          <w:shd w:val="clear" w:color="auto" w:fill="FFFFFF"/>
          <w:lang w:val="en-GB"/>
        </w:rPr>
        <w:t xml:space="preserve"> (3) = 14.70, </w:t>
      </w:r>
      <w:r w:rsidRPr="00503629">
        <w:rPr>
          <w:rFonts w:ascii="Times New Roman" w:eastAsia="Calibri" w:hAnsi="Times New Roman" w:cs="Times New Roman"/>
          <w:i/>
          <w:sz w:val="20"/>
          <w:szCs w:val="20"/>
          <w:shd w:val="clear" w:color="auto" w:fill="FFFFFF"/>
          <w:lang w:val="en-GB"/>
        </w:rPr>
        <w:t>p</w:t>
      </w:r>
      <w:r w:rsidRPr="00503629">
        <w:rPr>
          <w:rFonts w:ascii="Times New Roman" w:eastAsia="Calibri" w:hAnsi="Times New Roman" w:cs="Times New Roman"/>
          <w:iCs/>
          <w:sz w:val="20"/>
          <w:szCs w:val="20"/>
          <w:shd w:val="clear" w:color="auto" w:fill="FFFFFF"/>
          <w:lang w:val="en-GB"/>
        </w:rPr>
        <w:t xml:space="preserve"> = 0.002, Nagelkerke </w:t>
      </w:r>
      <w:r w:rsidRPr="00503629">
        <w:rPr>
          <w:rFonts w:ascii="Times New Roman" w:eastAsia="Calibri" w:hAnsi="Times New Roman" w:cs="Times New Roman"/>
          <w:i/>
          <w:sz w:val="20"/>
          <w:szCs w:val="20"/>
          <w:shd w:val="clear" w:color="auto" w:fill="FFFFFF"/>
          <w:lang w:val="en-GB"/>
        </w:rPr>
        <w:t>R</w:t>
      </w:r>
      <w:r w:rsidRPr="00503629">
        <w:rPr>
          <w:rFonts w:ascii="Times New Roman" w:eastAsia="Calibri" w:hAnsi="Times New Roman" w:cs="Times New Roman"/>
          <w:iCs/>
          <w:sz w:val="20"/>
          <w:szCs w:val="20"/>
          <w:shd w:val="clear" w:color="auto" w:fill="FFFFFF"/>
          <w:vertAlign w:val="superscript"/>
          <w:lang w:val="en-GB"/>
        </w:rPr>
        <w:t xml:space="preserve">2 </w:t>
      </w:r>
      <w:r w:rsidRPr="00503629">
        <w:rPr>
          <w:rFonts w:ascii="Times New Roman" w:eastAsia="Calibri" w:hAnsi="Times New Roman" w:cs="Times New Roman"/>
          <w:iCs/>
          <w:sz w:val="20"/>
          <w:szCs w:val="20"/>
          <w:shd w:val="clear" w:color="auto" w:fill="FFFFFF"/>
          <w:lang w:val="en-GB"/>
        </w:rPr>
        <w:t>= 0.12</w:t>
      </w:r>
    </w:p>
    <w:p w14:paraId="4EB853E7" w14:textId="0BE12338" w:rsidR="000B2ECA" w:rsidRPr="00503629" w:rsidRDefault="000B2ECA">
      <w:pPr>
        <w:rPr>
          <w:rFonts w:ascii="Times New Roman" w:hAnsi="Times New Roman" w:cs="Times New Roman"/>
          <w:sz w:val="18"/>
          <w:szCs w:val="18"/>
        </w:rPr>
      </w:pPr>
      <w:r w:rsidRPr="00503629">
        <w:rPr>
          <w:rFonts w:ascii="Times New Roman" w:hAnsi="Times New Roman" w:cs="Times New Roman"/>
          <w:sz w:val="18"/>
          <w:szCs w:val="18"/>
        </w:rPr>
        <w:br w:type="page"/>
      </w:r>
    </w:p>
    <w:p w14:paraId="5F412152" w14:textId="43B9ECA5" w:rsidR="002B7299" w:rsidRPr="00503629" w:rsidRDefault="002B7299" w:rsidP="002B7299">
      <w:pPr>
        <w:rPr>
          <w:rFonts w:ascii="Times New Roman" w:hAnsi="Times New Roman" w:cs="Times New Roman"/>
          <w:i/>
          <w:iCs/>
        </w:rPr>
      </w:pPr>
      <w:r w:rsidRPr="00503629">
        <w:rPr>
          <w:rFonts w:ascii="Times New Roman" w:hAnsi="Times New Roman" w:cs="Times New Roman"/>
        </w:rPr>
        <w:lastRenderedPageBreak/>
        <w:t xml:space="preserve">Table 3. </w:t>
      </w:r>
      <w:r w:rsidRPr="00503629">
        <w:rPr>
          <w:rFonts w:ascii="Times New Roman" w:hAnsi="Times New Roman" w:cs="Times New Roman"/>
          <w:i/>
          <w:iCs/>
        </w:rPr>
        <w:t xml:space="preserve">Binomial Logistic Regression Models Predicting Likelihood of Integrated Flag Preferences in Kosovo based on Age, Gender and Group Status </w:t>
      </w:r>
    </w:p>
    <w:p w14:paraId="70C76B21" w14:textId="77777777" w:rsidR="00915649" w:rsidRPr="00503629" w:rsidRDefault="00915649">
      <w:pPr>
        <w:rPr>
          <w:rFonts w:ascii="Times New Roman" w:hAnsi="Times New Roman" w:cs="Times New Roman"/>
        </w:rPr>
      </w:pPr>
    </w:p>
    <w:tbl>
      <w:tblPr>
        <w:tblW w:w="10812" w:type="dxa"/>
        <w:tblLook w:val="04A0" w:firstRow="1" w:lastRow="0" w:firstColumn="1" w:lastColumn="0" w:noHBand="0" w:noVBand="1"/>
      </w:tblPr>
      <w:tblGrid>
        <w:gridCol w:w="1992"/>
        <w:gridCol w:w="565"/>
        <w:gridCol w:w="496"/>
        <w:gridCol w:w="576"/>
        <w:gridCol w:w="341"/>
        <w:gridCol w:w="496"/>
        <w:gridCol w:w="718"/>
        <w:gridCol w:w="634"/>
        <w:gridCol w:w="616"/>
        <w:gridCol w:w="654"/>
        <w:gridCol w:w="496"/>
        <w:gridCol w:w="576"/>
        <w:gridCol w:w="341"/>
        <w:gridCol w:w="496"/>
        <w:gridCol w:w="718"/>
        <w:gridCol w:w="634"/>
        <w:gridCol w:w="616"/>
      </w:tblGrid>
      <w:tr w:rsidR="00503629" w:rsidRPr="00503629" w14:paraId="410768BE" w14:textId="77777777" w:rsidTr="00E05CB4">
        <w:trPr>
          <w:trHeight w:val="228"/>
        </w:trPr>
        <w:tc>
          <w:tcPr>
            <w:tcW w:w="1992" w:type="dxa"/>
            <w:tcBorders>
              <w:top w:val="nil"/>
              <w:left w:val="nil"/>
              <w:bottom w:val="nil"/>
              <w:right w:val="nil"/>
            </w:tcBorders>
            <w:shd w:val="clear" w:color="auto" w:fill="auto"/>
            <w:noWrap/>
            <w:vAlign w:val="bottom"/>
            <w:hideMark/>
          </w:tcPr>
          <w:p w14:paraId="5AD7E112" w14:textId="77777777" w:rsidR="00915649" w:rsidRPr="00503629" w:rsidRDefault="00915649" w:rsidP="00E05CB4">
            <w:pPr>
              <w:rPr>
                <w:rFonts w:ascii="Times New Roman" w:eastAsia="Times New Roman" w:hAnsi="Times New Roman" w:cs="Times New Roman"/>
                <w:sz w:val="16"/>
                <w:szCs w:val="16"/>
                <w:lang w:val="en-GB" w:eastAsia="en-GB"/>
              </w:rPr>
            </w:pPr>
          </w:p>
        </w:tc>
        <w:tc>
          <w:tcPr>
            <w:tcW w:w="4442" w:type="dxa"/>
            <w:gridSpan w:val="8"/>
            <w:tcBorders>
              <w:top w:val="nil"/>
              <w:left w:val="nil"/>
              <w:bottom w:val="single" w:sz="4" w:space="0" w:color="auto"/>
              <w:right w:val="nil"/>
            </w:tcBorders>
            <w:shd w:val="clear" w:color="auto" w:fill="auto"/>
            <w:noWrap/>
            <w:vAlign w:val="bottom"/>
            <w:hideMark/>
          </w:tcPr>
          <w:p w14:paraId="26E2548B" w14:textId="797D3BBE" w:rsidR="00915649" w:rsidRPr="00503629" w:rsidRDefault="00915649" w:rsidP="00E05CB4">
            <w:pPr>
              <w:jc w:val="center"/>
              <w:rPr>
                <w:rFonts w:ascii="Times New Roman" w:eastAsia="Times New Roman" w:hAnsi="Times New Roman" w:cs="Times New Roman"/>
                <w:sz w:val="16"/>
                <w:szCs w:val="16"/>
                <w:vertAlign w:val="superscript"/>
                <w:lang w:val="en-GB" w:eastAsia="en-GB"/>
              </w:rPr>
            </w:pPr>
            <w:r w:rsidRPr="00503629">
              <w:rPr>
                <w:rFonts w:ascii="Times New Roman" w:eastAsia="Times New Roman" w:hAnsi="Times New Roman" w:cs="Times New Roman"/>
                <w:sz w:val="16"/>
                <w:szCs w:val="16"/>
                <w:lang w:val="en-GB" w:eastAsia="en-GB"/>
              </w:rPr>
              <w:t>First-Person Preference for Ingroup Flag over Integration of Flags</w:t>
            </w:r>
            <w:r w:rsidR="000F04C2" w:rsidRPr="00503629">
              <w:rPr>
                <w:rFonts w:ascii="Times New Roman" w:eastAsia="Times New Roman" w:hAnsi="Times New Roman" w:cs="Times New Roman"/>
                <w:sz w:val="16"/>
                <w:szCs w:val="16"/>
                <w:vertAlign w:val="superscript"/>
                <w:lang w:val="en-GB" w:eastAsia="en-GB"/>
              </w:rPr>
              <w:t>1</w:t>
            </w:r>
          </w:p>
        </w:tc>
        <w:tc>
          <w:tcPr>
            <w:tcW w:w="4378" w:type="dxa"/>
            <w:gridSpan w:val="8"/>
            <w:tcBorders>
              <w:top w:val="nil"/>
              <w:left w:val="nil"/>
              <w:bottom w:val="single" w:sz="4" w:space="0" w:color="auto"/>
              <w:right w:val="nil"/>
            </w:tcBorders>
            <w:shd w:val="clear" w:color="auto" w:fill="auto"/>
            <w:noWrap/>
            <w:vAlign w:val="bottom"/>
            <w:hideMark/>
          </w:tcPr>
          <w:p w14:paraId="53D22CA4" w14:textId="5469E827" w:rsidR="00915649" w:rsidRPr="00503629" w:rsidRDefault="00915649" w:rsidP="00E05CB4">
            <w:pPr>
              <w:jc w:val="center"/>
              <w:rPr>
                <w:rFonts w:ascii="Times New Roman" w:eastAsia="Times New Roman" w:hAnsi="Times New Roman" w:cs="Times New Roman"/>
                <w:sz w:val="16"/>
                <w:szCs w:val="16"/>
                <w:vertAlign w:val="superscript"/>
                <w:lang w:val="en-GB" w:eastAsia="en-GB"/>
              </w:rPr>
            </w:pPr>
            <w:r w:rsidRPr="00503629">
              <w:rPr>
                <w:rFonts w:ascii="Times New Roman" w:eastAsia="Times New Roman" w:hAnsi="Times New Roman" w:cs="Times New Roman"/>
                <w:sz w:val="16"/>
                <w:szCs w:val="16"/>
                <w:lang w:val="en-GB" w:eastAsia="en-GB"/>
              </w:rPr>
              <w:t>Third-Person Preference for Ingroup Flag over Integration of Flags</w:t>
            </w:r>
            <w:r w:rsidR="000F04C2" w:rsidRPr="00503629">
              <w:rPr>
                <w:rFonts w:ascii="Times New Roman" w:eastAsia="Times New Roman" w:hAnsi="Times New Roman" w:cs="Times New Roman"/>
                <w:sz w:val="16"/>
                <w:szCs w:val="16"/>
                <w:vertAlign w:val="superscript"/>
                <w:lang w:val="en-GB" w:eastAsia="en-GB"/>
              </w:rPr>
              <w:t>2</w:t>
            </w:r>
          </w:p>
        </w:tc>
      </w:tr>
      <w:tr w:rsidR="00503629" w:rsidRPr="00503629" w14:paraId="3126A4C0" w14:textId="77777777" w:rsidTr="00E05CB4">
        <w:trPr>
          <w:trHeight w:val="228"/>
        </w:trPr>
        <w:tc>
          <w:tcPr>
            <w:tcW w:w="1992" w:type="dxa"/>
            <w:tcBorders>
              <w:top w:val="single" w:sz="4" w:space="0" w:color="auto"/>
              <w:left w:val="nil"/>
              <w:bottom w:val="nil"/>
              <w:right w:val="nil"/>
            </w:tcBorders>
            <w:shd w:val="clear" w:color="auto" w:fill="auto"/>
            <w:noWrap/>
            <w:vAlign w:val="center"/>
            <w:hideMark/>
          </w:tcPr>
          <w:p w14:paraId="544A20B5"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565" w:type="dxa"/>
            <w:tcBorders>
              <w:top w:val="nil"/>
              <w:left w:val="single" w:sz="8" w:space="0" w:color="auto"/>
              <w:bottom w:val="nil"/>
              <w:right w:val="nil"/>
            </w:tcBorders>
            <w:shd w:val="clear" w:color="auto" w:fill="auto"/>
            <w:noWrap/>
            <w:vAlign w:val="center"/>
            <w:hideMark/>
          </w:tcPr>
          <w:p w14:paraId="3AD597DF"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B</w:t>
            </w:r>
          </w:p>
        </w:tc>
        <w:tc>
          <w:tcPr>
            <w:tcW w:w="496" w:type="dxa"/>
            <w:tcBorders>
              <w:top w:val="nil"/>
              <w:left w:val="nil"/>
              <w:bottom w:val="nil"/>
              <w:right w:val="nil"/>
            </w:tcBorders>
            <w:shd w:val="clear" w:color="auto" w:fill="auto"/>
            <w:noWrap/>
            <w:vAlign w:val="center"/>
            <w:hideMark/>
          </w:tcPr>
          <w:p w14:paraId="2F3010D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SE</w:t>
            </w:r>
          </w:p>
        </w:tc>
        <w:tc>
          <w:tcPr>
            <w:tcW w:w="576" w:type="dxa"/>
            <w:tcBorders>
              <w:top w:val="nil"/>
              <w:left w:val="nil"/>
              <w:bottom w:val="nil"/>
              <w:right w:val="nil"/>
            </w:tcBorders>
            <w:shd w:val="clear" w:color="auto" w:fill="auto"/>
            <w:noWrap/>
            <w:vAlign w:val="center"/>
            <w:hideMark/>
          </w:tcPr>
          <w:p w14:paraId="6203D9BB"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Wald</w:t>
            </w:r>
          </w:p>
        </w:tc>
        <w:tc>
          <w:tcPr>
            <w:tcW w:w="341" w:type="dxa"/>
            <w:tcBorders>
              <w:top w:val="nil"/>
              <w:left w:val="nil"/>
              <w:bottom w:val="nil"/>
              <w:right w:val="nil"/>
            </w:tcBorders>
            <w:shd w:val="clear" w:color="auto" w:fill="auto"/>
            <w:noWrap/>
            <w:vAlign w:val="center"/>
            <w:hideMark/>
          </w:tcPr>
          <w:p w14:paraId="48C4C6E8"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df</w:t>
            </w:r>
          </w:p>
        </w:tc>
        <w:tc>
          <w:tcPr>
            <w:tcW w:w="496" w:type="dxa"/>
            <w:tcBorders>
              <w:top w:val="nil"/>
              <w:left w:val="nil"/>
              <w:bottom w:val="nil"/>
              <w:right w:val="nil"/>
            </w:tcBorders>
            <w:shd w:val="clear" w:color="auto" w:fill="auto"/>
            <w:noWrap/>
            <w:vAlign w:val="center"/>
            <w:hideMark/>
          </w:tcPr>
          <w:p w14:paraId="400F824E"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p</w:t>
            </w:r>
          </w:p>
        </w:tc>
        <w:tc>
          <w:tcPr>
            <w:tcW w:w="718" w:type="dxa"/>
            <w:tcBorders>
              <w:top w:val="nil"/>
              <w:left w:val="nil"/>
              <w:bottom w:val="nil"/>
              <w:right w:val="nil"/>
            </w:tcBorders>
            <w:shd w:val="clear" w:color="auto" w:fill="auto"/>
            <w:noWrap/>
            <w:vAlign w:val="center"/>
            <w:hideMark/>
          </w:tcPr>
          <w:p w14:paraId="2E06C3E0"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Odds Ratio</w:t>
            </w:r>
          </w:p>
        </w:tc>
        <w:tc>
          <w:tcPr>
            <w:tcW w:w="1250" w:type="dxa"/>
            <w:gridSpan w:val="2"/>
            <w:tcBorders>
              <w:top w:val="nil"/>
              <w:left w:val="nil"/>
              <w:bottom w:val="nil"/>
              <w:right w:val="single" w:sz="8" w:space="0" w:color="000000"/>
            </w:tcBorders>
            <w:shd w:val="clear" w:color="auto" w:fill="auto"/>
            <w:noWrap/>
            <w:vAlign w:val="center"/>
            <w:hideMark/>
          </w:tcPr>
          <w:p w14:paraId="54954489"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95% CI for Odds Ratio</w:t>
            </w:r>
          </w:p>
        </w:tc>
        <w:tc>
          <w:tcPr>
            <w:tcW w:w="654" w:type="dxa"/>
            <w:tcBorders>
              <w:top w:val="nil"/>
              <w:left w:val="nil"/>
              <w:bottom w:val="nil"/>
              <w:right w:val="nil"/>
            </w:tcBorders>
            <w:shd w:val="clear" w:color="auto" w:fill="auto"/>
            <w:noWrap/>
            <w:vAlign w:val="center"/>
            <w:hideMark/>
          </w:tcPr>
          <w:p w14:paraId="7D7325A4"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B</w:t>
            </w:r>
          </w:p>
        </w:tc>
        <w:tc>
          <w:tcPr>
            <w:tcW w:w="338" w:type="dxa"/>
            <w:tcBorders>
              <w:top w:val="nil"/>
              <w:left w:val="nil"/>
              <w:bottom w:val="nil"/>
              <w:right w:val="nil"/>
            </w:tcBorders>
            <w:shd w:val="clear" w:color="auto" w:fill="auto"/>
            <w:noWrap/>
            <w:vAlign w:val="center"/>
            <w:hideMark/>
          </w:tcPr>
          <w:p w14:paraId="4577F7AB"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SE</w:t>
            </w:r>
          </w:p>
        </w:tc>
        <w:tc>
          <w:tcPr>
            <w:tcW w:w="576" w:type="dxa"/>
            <w:tcBorders>
              <w:top w:val="nil"/>
              <w:left w:val="nil"/>
              <w:bottom w:val="nil"/>
              <w:right w:val="nil"/>
            </w:tcBorders>
            <w:shd w:val="clear" w:color="auto" w:fill="auto"/>
            <w:noWrap/>
            <w:vAlign w:val="center"/>
            <w:hideMark/>
          </w:tcPr>
          <w:p w14:paraId="266534F6"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Wald</w:t>
            </w:r>
          </w:p>
        </w:tc>
        <w:tc>
          <w:tcPr>
            <w:tcW w:w="341" w:type="dxa"/>
            <w:tcBorders>
              <w:top w:val="nil"/>
              <w:left w:val="nil"/>
              <w:bottom w:val="nil"/>
              <w:right w:val="nil"/>
            </w:tcBorders>
            <w:shd w:val="clear" w:color="auto" w:fill="auto"/>
            <w:noWrap/>
            <w:vAlign w:val="center"/>
            <w:hideMark/>
          </w:tcPr>
          <w:p w14:paraId="13AD930B"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df</w:t>
            </w:r>
          </w:p>
        </w:tc>
        <w:tc>
          <w:tcPr>
            <w:tcW w:w="496" w:type="dxa"/>
            <w:tcBorders>
              <w:top w:val="nil"/>
              <w:left w:val="nil"/>
              <w:bottom w:val="nil"/>
              <w:right w:val="nil"/>
            </w:tcBorders>
            <w:shd w:val="clear" w:color="auto" w:fill="auto"/>
            <w:noWrap/>
            <w:vAlign w:val="center"/>
            <w:hideMark/>
          </w:tcPr>
          <w:p w14:paraId="04EEC007"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p</w:t>
            </w:r>
          </w:p>
        </w:tc>
        <w:tc>
          <w:tcPr>
            <w:tcW w:w="718" w:type="dxa"/>
            <w:tcBorders>
              <w:top w:val="nil"/>
              <w:left w:val="nil"/>
              <w:bottom w:val="nil"/>
              <w:right w:val="nil"/>
            </w:tcBorders>
            <w:shd w:val="clear" w:color="auto" w:fill="auto"/>
            <w:noWrap/>
            <w:vAlign w:val="center"/>
            <w:hideMark/>
          </w:tcPr>
          <w:p w14:paraId="56497467"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Odds Ratio</w:t>
            </w:r>
          </w:p>
        </w:tc>
        <w:tc>
          <w:tcPr>
            <w:tcW w:w="1250" w:type="dxa"/>
            <w:gridSpan w:val="2"/>
            <w:tcBorders>
              <w:top w:val="nil"/>
              <w:left w:val="nil"/>
              <w:bottom w:val="nil"/>
              <w:right w:val="single" w:sz="8" w:space="0" w:color="000000"/>
            </w:tcBorders>
            <w:shd w:val="clear" w:color="auto" w:fill="auto"/>
            <w:noWrap/>
            <w:vAlign w:val="center"/>
            <w:hideMark/>
          </w:tcPr>
          <w:p w14:paraId="5B038588"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95% CI for Odds Ratio</w:t>
            </w:r>
          </w:p>
        </w:tc>
      </w:tr>
      <w:tr w:rsidR="00503629" w:rsidRPr="00503629" w14:paraId="363A8E2F" w14:textId="77777777" w:rsidTr="00E05CB4">
        <w:trPr>
          <w:trHeight w:val="228"/>
        </w:trPr>
        <w:tc>
          <w:tcPr>
            <w:tcW w:w="1992" w:type="dxa"/>
            <w:tcBorders>
              <w:top w:val="nil"/>
              <w:left w:val="nil"/>
              <w:bottom w:val="single" w:sz="4" w:space="0" w:color="auto"/>
              <w:right w:val="nil"/>
            </w:tcBorders>
            <w:shd w:val="clear" w:color="auto" w:fill="auto"/>
            <w:noWrap/>
            <w:vAlign w:val="center"/>
            <w:hideMark/>
          </w:tcPr>
          <w:p w14:paraId="328B1445"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565" w:type="dxa"/>
            <w:tcBorders>
              <w:top w:val="nil"/>
              <w:left w:val="single" w:sz="8" w:space="0" w:color="auto"/>
              <w:bottom w:val="single" w:sz="4" w:space="0" w:color="auto"/>
              <w:right w:val="nil"/>
            </w:tcBorders>
            <w:shd w:val="clear" w:color="auto" w:fill="auto"/>
            <w:noWrap/>
            <w:vAlign w:val="center"/>
            <w:hideMark/>
          </w:tcPr>
          <w:p w14:paraId="1C956F97"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496" w:type="dxa"/>
            <w:tcBorders>
              <w:top w:val="nil"/>
              <w:left w:val="nil"/>
              <w:bottom w:val="single" w:sz="4" w:space="0" w:color="auto"/>
              <w:right w:val="nil"/>
            </w:tcBorders>
            <w:shd w:val="clear" w:color="auto" w:fill="auto"/>
            <w:noWrap/>
            <w:vAlign w:val="center"/>
            <w:hideMark/>
          </w:tcPr>
          <w:p w14:paraId="2BE6A32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576" w:type="dxa"/>
            <w:tcBorders>
              <w:top w:val="nil"/>
              <w:left w:val="nil"/>
              <w:bottom w:val="single" w:sz="4" w:space="0" w:color="auto"/>
              <w:right w:val="nil"/>
            </w:tcBorders>
            <w:shd w:val="clear" w:color="auto" w:fill="auto"/>
            <w:noWrap/>
            <w:vAlign w:val="center"/>
            <w:hideMark/>
          </w:tcPr>
          <w:p w14:paraId="4A0D40CB"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341" w:type="dxa"/>
            <w:tcBorders>
              <w:top w:val="nil"/>
              <w:left w:val="nil"/>
              <w:bottom w:val="single" w:sz="4" w:space="0" w:color="auto"/>
              <w:right w:val="nil"/>
            </w:tcBorders>
            <w:shd w:val="clear" w:color="auto" w:fill="auto"/>
            <w:noWrap/>
            <w:vAlign w:val="center"/>
            <w:hideMark/>
          </w:tcPr>
          <w:p w14:paraId="797B85BB"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496" w:type="dxa"/>
            <w:tcBorders>
              <w:top w:val="nil"/>
              <w:left w:val="nil"/>
              <w:bottom w:val="single" w:sz="4" w:space="0" w:color="auto"/>
              <w:right w:val="nil"/>
            </w:tcBorders>
            <w:shd w:val="clear" w:color="auto" w:fill="auto"/>
            <w:noWrap/>
            <w:vAlign w:val="center"/>
            <w:hideMark/>
          </w:tcPr>
          <w:p w14:paraId="12C65CE9"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718" w:type="dxa"/>
            <w:tcBorders>
              <w:top w:val="nil"/>
              <w:left w:val="nil"/>
              <w:bottom w:val="single" w:sz="4" w:space="0" w:color="auto"/>
              <w:right w:val="nil"/>
            </w:tcBorders>
            <w:shd w:val="clear" w:color="auto" w:fill="auto"/>
            <w:noWrap/>
            <w:vAlign w:val="center"/>
            <w:hideMark/>
          </w:tcPr>
          <w:p w14:paraId="5EE7016D"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634" w:type="dxa"/>
            <w:tcBorders>
              <w:top w:val="nil"/>
              <w:left w:val="nil"/>
              <w:bottom w:val="single" w:sz="4" w:space="0" w:color="auto"/>
              <w:right w:val="nil"/>
            </w:tcBorders>
            <w:shd w:val="clear" w:color="auto" w:fill="auto"/>
            <w:noWrap/>
            <w:vAlign w:val="center"/>
            <w:hideMark/>
          </w:tcPr>
          <w:p w14:paraId="5F2EA7EF"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Lower</w:t>
            </w:r>
          </w:p>
        </w:tc>
        <w:tc>
          <w:tcPr>
            <w:tcW w:w="616" w:type="dxa"/>
            <w:tcBorders>
              <w:top w:val="nil"/>
              <w:left w:val="nil"/>
              <w:bottom w:val="single" w:sz="4" w:space="0" w:color="auto"/>
              <w:right w:val="single" w:sz="8" w:space="0" w:color="auto"/>
            </w:tcBorders>
            <w:shd w:val="clear" w:color="auto" w:fill="auto"/>
            <w:noWrap/>
            <w:vAlign w:val="center"/>
            <w:hideMark/>
          </w:tcPr>
          <w:p w14:paraId="1BED66E6"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Upper</w:t>
            </w:r>
          </w:p>
        </w:tc>
        <w:tc>
          <w:tcPr>
            <w:tcW w:w="654" w:type="dxa"/>
            <w:tcBorders>
              <w:top w:val="nil"/>
              <w:left w:val="nil"/>
              <w:bottom w:val="single" w:sz="4" w:space="0" w:color="auto"/>
              <w:right w:val="nil"/>
            </w:tcBorders>
            <w:shd w:val="clear" w:color="auto" w:fill="auto"/>
            <w:noWrap/>
            <w:vAlign w:val="center"/>
            <w:hideMark/>
          </w:tcPr>
          <w:p w14:paraId="7D914EAE"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338" w:type="dxa"/>
            <w:tcBorders>
              <w:top w:val="nil"/>
              <w:left w:val="nil"/>
              <w:bottom w:val="single" w:sz="4" w:space="0" w:color="auto"/>
              <w:right w:val="nil"/>
            </w:tcBorders>
            <w:shd w:val="clear" w:color="auto" w:fill="auto"/>
            <w:noWrap/>
            <w:vAlign w:val="center"/>
            <w:hideMark/>
          </w:tcPr>
          <w:p w14:paraId="4A847434"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576" w:type="dxa"/>
            <w:tcBorders>
              <w:top w:val="nil"/>
              <w:left w:val="nil"/>
              <w:bottom w:val="single" w:sz="4" w:space="0" w:color="auto"/>
              <w:right w:val="nil"/>
            </w:tcBorders>
            <w:shd w:val="clear" w:color="auto" w:fill="auto"/>
            <w:noWrap/>
            <w:vAlign w:val="center"/>
            <w:hideMark/>
          </w:tcPr>
          <w:p w14:paraId="566AC6A1"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341" w:type="dxa"/>
            <w:tcBorders>
              <w:top w:val="nil"/>
              <w:left w:val="nil"/>
              <w:bottom w:val="single" w:sz="4" w:space="0" w:color="auto"/>
              <w:right w:val="nil"/>
            </w:tcBorders>
            <w:shd w:val="clear" w:color="auto" w:fill="auto"/>
            <w:noWrap/>
            <w:vAlign w:val="center"/>
            <w:hideMark/>
          </w:tcPr>
          <w:p w14:paraId="5953033A"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496" w:type="dxa"/>
            <w:tcBorders>
              <w:top w:val="nil"/>
              <w:left w:val="nil"/>
              <w:bottom w:val="single" w:sz="4" w:space="0" w:color="auto"/>
              <w:right w:val="nil"/>
            </w:tcBorders>
            <w:shd w:val="clear" w:color="auto" w:fill="auto"/>
            <w:noWrap/>
            <w:vAlign w:val="center"/>
            <w:hideMark/>
          </w:tcPr>
          <w:p w14:paraId="60AFA1C2" w14:textId="77777777" w:rsidR="00915649" w:rsidRPr="00503629" w:rsidRDefault="00915649" w:rsidP="00E05CB4">
            <w:pPr>
              <w:jc w:val="center"/>
              <w:rPr>
                <w:rFonts w:ascii="Times New Roman" w:eastAsia="Times New Roman" w:hAnsi="Times New Roman" w:cs="Times New Roman"/>
                <w:i/>
                <w:iCs/>
                <w:sz w:val="16"/>
                <w:szCs w:val="16"/>
                <w:lang w:val="en-GB" w:eastAsia="en-GB"/>
              </w:rPr>
            </w:pPr>
            <w:r w:rsidRPr="00503629">
              <w:rPr>
                <w:rFonts w:ascii="Times New Roman" w:eastAsia="Times New Roman" w:hAnsi="Times New Roman" w:cs="Times New Roman"/>
                <w:i/>
                <w:iCs/>
                <w:sz w:val="16"/>
                <w:szCs w:val="16"/>
                <w:lang w:val="en-GB" w:eastAsia="en-GB"/>
              </w:rPr>
              <w:t> </w:t>
            </w:r>
          </w:p>
        </w:tc>
        <w:tc>
          <w:tcPr>
            <w:tcW w:w="718" w:type="dxa"/>
            <w:tcBorders>
              <w:top w:val="nil"/>
              <w:left w:val="nil"/>
              <w:bottom w:val="single" w:sz="4" w:space="0" w:color="auto"/>
              <w:right w:val="nil"/>
            </w:tcBorders>
            <w:shd w:val="clear" w:color="auto" w:fill="auto"/>
            <w:noWrap/>
            <w:vAlign w:val="center"/>
            <w:hideMark/>
          </w:tcPr>
          <w:p w14:paraId="4CDD799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634" w:type="dxa"/>
            <w:tcBorders>
              <w:top w:val="nil"/>
              <w:left w:val="nil"/>
              <w:bottom w:val="single" w:sz="4" w:space="0" w:color="auto"/>
              <w:right w:val="nil"/>
            </w:tcBorders>
            <w:shd w:val="clear" w:color="auto" w:fill="auto"/>
            <w:noWrap/>
            <w:vAlign w:val="center"/>
            <w:hideMark/>
          </w:tcPr>
          <w:p w14:paraId="678DDE08"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Lower</w:t>
            </w:r>
          </w:p>
        </w:tc>
        <w:tc>
          <w:tcPr>
            <w:tcW w:w="616" w:type="dxa"/>
            <w:tcBorders>
              <w:top w:val="nil"/>
              <w:left w:val="nil"/>
              <w:bottom w:val="single" w:sz="4" w:space="0" w:color="auto"/>
              <w:right w:val="single" w:sz="8" w:space="0" w:color="auto"/>
            </w:tcBorders>
            <w:shd w:val="clear" w:color="auto" w:fill="auto"/>
            <w:noWrap/>
            <w:vAlign w:val="center"/>
            <w:hideMark/>
          </w:tcPr>
          <w:p w14:paraId="488BCCBF"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Upper</w:t>
            </w:r>
          </w:p>
        </w:tc>
      </w:tr>
      <w:tr w:rsidR="00503629" w:rsidRPr="00503629" w14:paraId="0F441FD1" w14:textId="77777777" w:rsidTr="00E05CB4">
        <w:trPr>
          <w:trHeight w:val="228"/>
        </w:trPr>
        <w:tc>
          <w:tcPr>
            <w:tcW w:w="1992" w:type="dxa"/>
            <w:tcBorders>
              <w:top w:val="nil"/>
              <w:left w:val="nil"/>
              <w:bottom w:val="nil"/>
              <w:right w:val="nil"/>
            </w:tcBorders>
            <w:shd w:val="clear" w:color="auto" w:fill="auto"/>
            <w:noWrap/>
            <w:vAlign w:val="bottom"/>
            <w:hideMark/>
          </w:tcPr>
          <w:p w14:paraId="7F6D6FE5" w14:textId="77777777" w:rsidR="00915649" w:rsidRPr="00503629" w:rsidRDefault="00915649" w:rsidP="00E05CB4">
            <w:pP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Age</w:t>
            </w:r>
          </w:p>
        </w:tc>
        <w:tc>
          <w:tcPr>
            <w:tcW w:w="565" w:type="dxa"/>
            <w:tcBorders>
              <w:top w:val="nil"/>
              <w:left w:val="single" w:sz="8" w:space="0" w:color="auto"/>
              <w:bottom w:val="nil"/>
              <w:right w:val="nil"/>
            </w:tcBorders>
            <w:shd w:val="clear" w:color="auto" w:fill="auto"/>
            <w:noWrap/>
            <w:vAlign w:val="bottom"/>
            <w:hideMark/>
          </w:tcPr>
          <w:p w14:paraId="246AA7B1"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-.39</w:t>
            </w:r>
          </w:p>
        </w:tc>
        <w:tc>
          <w:tcPr>
            <w:tcW w:w="496" w:type="dxa"/>
            <w:tcBorders>
              <w:top w:val="nil"/>
              <w:left w:val="nil"/>
              <w:bottom w:val="nil"/>
              <w:right w:val="nil"/>
            </w:tcBorders>
            <w:shd w:val="clear" w:color="auto" w:fill="auto"/>
            <w:noWrap/>
            <w:vAlign w:val="bottom"/>
            <w:hideMark/>
          </w:tcPr>
          <w:p w14:paraId="2AB002C0"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.19</w:t>
            </w:r>
          </w:p>
        </w:tc>
        <w:tc>
          <w:tcPr>
            <w:tcW w:w="576" w:type="dxa"/>
            <w:tcBorders>
              <w:top w:val="nil"/>
              <w:left w:val="nil"/>
              <w:bottom w:val="nil"/>
              <w:right w:val="nil"/>
            </w:tcBorders>
            <w:shd w:val="clear" w:color="auto" w:fill="auto"/>
            <w:noWrap/>
            <w:vAlign w:val="bottom"/>
            <w:hideMark/>
          </w:tcPr>
          <w:p w14:paraId="3D66443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4.47</w:t>
            </w:r>
          </w:p>
        </w:tc>
        <w:tc>
          <w:tcPr>
            <w:tcW w:w="341" w:type="dxa"/>
            <w:tcBorders>
              <w:top w:val="nil"/>
              <w:left w:val="nil"/>
              <w:bottom w:val="nil"/>
              <w:right w:val="nil"/>
            </w:tcBorders>
            <w:shd w:val="clear" w:color="auto" w:fill="auto"/>
            <w:noWrap/>
            <w:vAlign w:val="bottom"/>
            <w:hideMark/>
          </w:tcPr>
          <w:p w14:paraId="17548C6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nil"/>
              <w:right w:val="nil"/>
            </w:tcBorders>
            <w:shd w:val="clear" w:color="auto" w:fill="auto"/>
            <w:noWrap/>
            <w:vAlign w:val="bottom"/>
            <w:hideMark/>
          </w:tcPr>
          <w:p w14:paraId="219A7C98"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.034</w:t>
            </w:r>
          </w:p>
        </w:tc>
        <w:tc>
          <w:tcPr>
            <w:tcW w:w="718" w:type="dxa"/>
            <w:tcBorders>
              <w:top w:val="nil"/>
              <w:left w:val="nil"/>
              <w:bottom w:val="nil"/>
              <w:right w:val="nil"/>
            </w:tcBorders>
            <w:shd w:val="clear" w:color="auto" w:fill="auto"/>
            <w:noWrap/>
            <w:vAlign w:val="bottom"/>
            <w:hideMark/>
          </w:tcPr>
          <w:p w14:paraId="3EAAA9C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.68</w:t>
            </w:r>
          </w:p>
        </w:tc>
        <w:tc>
          <w:tcPr>
            <w:tcW w:w="634" w:type="dxa"/>
            <w:tcBorders>
              <w:top w:val="nil"/>
              <w:left w:val="nil"/>
              <w:bottom w:val="nil"/>
              <w:right w:val="nil"/>
            </w:tcBorders>
            <w:shd w:val="clear" w:color="auto" w:fill="auto"/>
            <w:noWrap/>
            <w:vAlign w:val="bottom"/>
            <w:hideMark/>
          </w:tcPr>
          <w:p w14:paraId="343F6FD0"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.47</w:t>
            </w:r>
          </w:p>
        </w:tc>
        <w:tc>
          <w:tcPr>
            <w:tcW w:w="616" w:type="dxa"/>
            <w:tcBorders>
              <w:top w:val="nil"/>
              <w:left w:val="nil"/>
              <w:bottom w:val="nil"/>
              <w:right w:val="single" w:sz="8" w:space="0" w:color="auto"/>
            </w:tcBorders>
            <w:shd w:val="clear" w:color="auto" w:fill="auto"/>
            <w:noWrap/>
            <w:vAlign w:val="bottom"/>
            <w:hideMark/>
          </w:tcPr>
          <w:p w14:paraId="00B14D77"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.97</w:t>
            </w:r>
          </w:p>
        </w:tc>
        <w:tc>
          <w:tcPr>
            <w:tcW w:w="654" w:type="dxa"/>
            <w:tcBorders>
              <w:top w:val="nil"/>
              <w:left w:val="nil"/>
              <w:bottom w:val="nil"/>
              <w:right w:val="nil"/>
            </w:tcBorders>
            <w:shd w:val="clear" w:color="auto" w:fill="auto"/>
            <w:noWrap/>
            <w:vAlign w:val="bottom"/>
            <w:hideMark/>
          </w:tcPr>
          <w:p w14:paraId="2CF58BF9"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.08</w:t>
            </w:r>
          </w:p>
        </w:tc>
        <w:tc>
          <w:tcPr>
            <w:tcW w:w="338" w:type="dxa"/>
            <w:tcBorders>
              <w:top w:val="nil"/>
              <w:left w:val="nil"/>
              <w:bottom w:val="nil"/>
              <w:right w:val="nil"/>
            </w:tcBorders>
            <w:shd w:val="clear" w:color="auto" w:fill="auto"/>
            <w:noWrap/>
            <w:vAlign w:val="bottom"/>
            <w:hideMark/>
          </w:tcPr>
          <w:p w14:paraId="63079CB5"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.13</w:t>
            </w:r>
          </w:p>
        </w:tc>
        <w:tc>
          <w:tcPr>
            <w:tcW w:w="576" w:type="dxa"/>
            <w:tcBorders>
              <w:top w:val="nil"/>
              <w:left w:val="nil"/>
              <w:bottom w:val="nil"/>
              <w:right w:val="nil"/>
            </w:tcBorders>
            <w:shd w:val="clear" w:color="auto" w:fill="auto"/>
            <w:noWrap/>
            <w:vAlign w:val="bottom"/>
            <w:hideMark/>
          </w:tcPr>
          <w:p w14:paraId="3613BB8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.40</w:t>
            </w:r>
          </w:p>
        </w:tc>
        <w:tc>
          <w:tcPr>
            <w:tcW w:w="341" w:type="dxa"/>
            <w:tcBorders>
              <w:top w:val="nil"/>
              <w:left w:val="nil"/>
              <w:bottom w:val="nil"/>
              <w:right w:val="nil"/>
            </w:tcBorders>
            <w:shd w:val="clear" w:color="auto" w:fill="auto"/>
            <w:noWrap/>
            <w:vAlign w:val="bottom"/>
            <w:hideMark/>
          </w:tcPr>
          <w:p w14:paraId="2E0D5407"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nil"/>
              <w:right w:val="nil"/>
            </w:tcBorders>
            <w:shd w:val="clear" w:color="auto" w:fill="auto"/>
            <w:noWrap/>
            <w:vAlign w:val="bottom"/>
            <w:hideMark/>
          </w:tcPr>
          <w:p w14:paraId="505D564D"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.529</w:t>
            </w:r>
          </w:p>
        </w:tc>
        <w:tc>
          <w:tcPr>
            <w:tcW w:w="718" w:type="dxa"/>
            <w:tcBorders>
              <w:top w:val="nil"/>
              <w:left w:val="nil"/>
              <w:bottom w:val="nil"/>
              <w:right w:val="nil"/>
            </w:tcBorders>
            <w:shd w:val="clear" w:color="auto" w:fill="auto"/>
            <w:noWrap/>
            <w:vAlign w:val="bottom"/>
            <w:hideMark/>
          </w:tcPr>
          <w:p w14:paraId="27C4A5EF"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1.09</w:t>
            </w:r>
          </w:p>
        </w:tc>
        <w:tc>
          <w:tcPr>
            <w:tcW w:w="634" w:type="dxa"/>
            <w:tcBorders>
              <w:top w:val="nil"/>
              <w:left w:val="nil"/>
              <w:bottom w:val="nil"/>
              <w:right w:val="nil"/>
            </w:tcBorders>
            <w:shd w:val="clear" w:color="auto" w:fill="auto"/>
            <w:noWrap/>
            <w:vAlign w:val="bottom"/>
            <w:hideMark/>
          </w:tcPr>
          <w:p w14:paraId="3E1E931F"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.84</w:t>
            </w:r>
          </w:p>
        </w:tc>
        <w:tc>
          <w:tcPr>
            <w:tcW w:w="616" w:type="dxa"/>
            <w:tcBorders>
              <w:top w:val="nil"/>
              <w:left w:val="nil"/>
              <w:bottom w:val="nil"/>
              <w:right w:val="single" w:sz="8" w:space="0" w:color="auto"/>
            </w:tcBorders>
            <w:shd w:val="clear" w:color="auto" w:fill="auto"/>
            <w:noWrap/>
            <w:vAlign w:val="bottom"/>
            <w:hideMark/>
          </w:tcPr>
          <w:p w14:paraId="35FEE92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1.41</w:t>
            </w:r>
          </w:p>
        </w:tc>
      </w:tr>
      <w:tr w:rsidR="00503629" w:rsidRPr="00503629" w14:paraId="0ECC700B" w14:textId="77777777" w:rsidTr="00E05CB4">
        <w:trPr>
          <w:trHeight w:val="228"/>
        </w:trPr>
        <w:tc>
          <w:tcPr>
            <w:tcW w:w="1992" w:type="dxa"/>
            <w:tcBorders>
              <w:top w:val="nil"/>
              <w:left w:val="nil"/>
              <w:bottom w:val="nil"/>
              <w:right w:val="nil"/>
            </w:tcBorders>
            <w:shd w:val="clear" w:color="auto" w:fill="auto"/>
            <w:noWrap/>
            <w:vAlign w:val="bottom"/>
            <w:hideMark/>
          </w:tcPr>
          <w:p w14:paraId="43855ECE" w14:textId="77777777" w:rsidR="00915649" w:rsidRPr="00503629" w:rsidRDefault="00915649" w:rsidP="00E05CB4">
            <w:pP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Gender (Female = 1, Male = 0)</w:t>
            </w:r>
          </w:p>
        </w:tc>
        <w:tc>
          <w:tcPr>
            <w:tcW w:w="565" w:type="dxa"/>
            <w:tcBorders>
              <w:top w:val="nil"/>
              <w:left w:val="single" w:sz="8" w:space="0" w:color="auto"/>
              <w:bottom w:val="nil"/>
              <w:right w:val="nil"/>
            </w:tcBorders>
            <w:shd w:val="clear" w:color="auto" w:fill="auto"/>
            <w:noWrap/>
            <w:vAlign w:val="bottom"/>
            <w:hideMark/>
          </w:tcPr>
          <w:p w14:paraId="6E92E26B"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.12</w:t>
            </w:r>
          </w:p>
        </w:tc>
        <w:tc>
          <w:tcPr>
            <w:tcW w:w="496" w:type="dxa"/>
            <w:tcBorders>
              <w:top w:val="nil"/>
              <w:left w:val="nil"/>
              <w:bottom w:val="nil"/>
              <w:right w:val="nil"/>
            </w:tcBorders>
            <w:shd w:val="clear" w:color="auto" w:fill="auto"/>
            <w:noWrap/>
            <w:vAlign w:val="bottom"/>
            <w:hideMark/>
          </w:tcPr>
          <w:p w14:paraId="14051E0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.44</w:t>
            </w:r>
          </w:p>
        </w:tc>
        <w:tc>
          <w:tcPr>
            <w:tcW w:w="576" w:type="dxa"/>
            <w:tcBorders>
              <w:top w:val="nil"/>
              <w:left w:val="nil"/>
              <w:bottom w:val="nil"/>
              <w:right w:val="nil"/>
            </w:tcBorders>
            <w:shd w:val="clear" w:color="auto" w:fill="auto"/>
            <w:noWrap/>
            <w:vAlign w:val="bottom"/>
            <w:hideMark/>
          </w:tcPr>
          <w:p w14:paraId="235ECA3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0.07</w:t>
            </w:r>
          </w:p>
        </w:tc>
        <w:tc>
          <w:tcPr>
            <w:tcW w:w="341" w:type="dxa"/>
            <w:tcBorders>
              <w:top w:val="nil"/>
              <w:left w:val="nil"/>
              <w:bottom w:val="nil"/>
              <w:right w:val="nil"/>
            </w:tcBorders>
            <w:shd w:val="clear" w:color="auto" w:fill="auto"/>
            <w:noWrap/>
            <w:vAlign w:val="bottom"/>
            <w:hideMark/>
          </w:tcPr>
          <w:p w14:paraId="0681671F"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nil"/>
              <w:right w:val="nil"/>
            </w:tcBorders>
            <w:shd w:val="clear" w:color="auto" w:fill="auto"/>
            <w:noWrap/>
            <w:vAlign w:val="bottom"/>
            <w:hideMark/>
          </w:tcPr>
          <w:p w14:paraId="2D5DC56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.786</w:t>
            </w:r>
          </w:p>
        </w:tc>
        <w:tc>
          <w:tcPr>
            <w:tcW w:w="718" w:type="dxa"/>
            <w:tcBorders>
              <w:top w:val="nil"/>
              <w:left w:val="nil"/>
              <w:bottom w:val="nil"/>
              <w:right w:val="nil"/>
            </w:tcBorders>
            <w:shd w:val="clear" w:color="auto" w:fill="auto"/>
            <w:noWrap/>
            <w:vAlign w:val="bottom"/>
            <w:hideMark/>
          </w:tcPr>
          <w:p w14:paraId="016A387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1.13</w:t>
            </w:r>
          </w:p>
        </w:tc>
        <w:tc>
          <w:tcPr>
            <w:tcW w:w="634" w:type="dxa"/>
            <w:tcBorders>
              <w:top w:val="nil"/>
              <w:left w:val="nil"/>
              <w:bottom w:val="nil"/>
              <w:right w:val="nil"/>
            </w:tcBorders>
            <w:shd w:val="clear" w:color="auto" w:fill="auto"/>
            <w:noWrap/>
            <w:vAlign w:val="bottom"/>
            <w:hideMark/>
          </w:tcPr>
          <w:p w14:paraId="6305DED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.48</w:t>
            </w:r>
          </w:p>
        </w:tc>
        <w:tc>
          <w:tcPr>
            <w:tcW w:w="616" w:type="dxa"/>
            <w:tcBorders>
              <w:top w:val="nil"/>
              <w:left w:val="nil"/>
              <w:bottom w:val="nil"/>
              <w:right w:val="single" w:sz="8" w:space="0" w:color="auto"/>
            </w:tcBorders>
            <w:shd w:val="clear" w:color="auto" w:fill="auto"/>
            <w:noWrap/>
            <w:vAlign w:val="bottom"/>
            <w:hideMark/>
          </w:tcPr>
          <w:p w14:paraId="73439AC0"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2.65</w:t>
            </w:r>
          </w:p>
        </w:tc>
        <w:tc>
          <w:tcPr>
            <w:tcW w:w="654" w:type="dxa"/>
            <w:tcBorders>
              <w:top w:val="nil"/>
              <w:left w:val="nil"/>
              <w:bottom w:val="nil"/>
              <w:right w:val="nil"/>
            </w:tcBorders>
            <w:shd w:val="clear" w:color="auto" w:fill="auto"/>
            <w:noWrap/>
            <w:vAlign w:val="bottom"/>
            <w:hideMark/>
          </w:tcPr>
          <w:p w14:paraId="0394B496"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.14</w:t>
            </w:r>
          </w:p>
        </w:tc>
        <w:tc>
          <w:tcPr>
            <w:tcW w:w="338" w:type="dxa"/>
            <w:tcBorders>
              <w:top w:val="nil"/>
              <w:left w:val="nil"/>
              <w:bottom w:val="nil"/>
              <w:right w:val="nil"/>
            </w:tcBorders>
            <w:shd w:val="clear" w:color="auto" w:fill="auto"/>
            <w:noWrap/>
            <w:vAlign w:val="bottom"/>
            <w:hideMark/>
          </w:tcPr>
          <w:p w14:paraId="7AE08347"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.34</w:t>
            </w:r>
          </w:p>
        </w:tc>
        <w:tc>
          <w:tcPr>
            <w:tcW w:w="576" w:type="dxa"/>
            <w:tcBorders>
              <w:top w:val="nil"/>
              <w:left w:val="nil"/>
              <w:bottom w:val="nil"/>
              <w:right w:val="nil"/>
            </w:tcBorders>
            <w:shd w:val="clear" w:color="auto" w:fill="auto"/>
            <w:noWrap/>
            <w:vAlign w:val="bottom"/>
            <w:hideMark/>
          </w:tcPr>
          <w:p w14:paraId="1219421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.18</w:t>
            </w:r>
          </w:p>
        </w:tc>
        <w:tc>
          <w:tcPr>
            <w:tcW w:w="341" w:type="dxa"/>
            <w:tcBorders>
              <w:top w:val="nil"/>
              <w:left w:val="nil"/>
              <w:bottom w:val="nil"/>
              <w:right w:val="nil"/>
            </w:tcBorders>
            <w:shd w:val="clear" w:color="auto" w:fill="auto"/>
            <w:noWrap/>
            <w:vAlign w:val="bottom"/>
            <w:hideMark/>
          </w:tcPr>
          <w:p w14:paraId="6E0A2E2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nil"/>
              <w:right w:val="nil"/>
            </w:tcBorders>
            <w:shd w:val="clear" w:color="auto" w:fill="auto"/>
            <w:noWrap/>
            <w:vAlign w:val="bottom"/>
            <w:hideMark/>
          </w:tcPr>
          <w:p w14:paraId="179A2D72"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.674</w:t>
            </w:r>
          </w:p>
        </w:tc>
        <w:tc>
          <w:tcPr>
            <w:tcW w:w="718" w:type="dxa"/>
            <w:tcBorders>
              <w:top w:val="nil"/>
              <w:left w:val="nil"/>
              <w:bottom w:val="nil"/>
              <w:right w:val="nil"/>
            </w:tcBorders>
            <w:shd w:val="clear" w:color="auto" w:fill="auto"/>
            <w:noWrap/>
            <w:vAlign w:val="bottom"/>
            <w:hideMark/>
          </w:tcPr>
          <w:p w14:paraId="10CE31C7"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1.15</w:t>
            </w:r>
          </w:p>
        </w:tc>
        <w:tc>
          <w:tcPr>
            <w:tcW w:w="634" w:type="dxa"/>
            <w:tcBorders>
              <w:top w:val="nil"/>
              <w:left w:val="nil"/>
              <w:bottom w:val="nil"/>
              <w:right w:val="nil"/>
            </w:tcBorders>
            <w:shd w:val="clear" w:color="auto" w:fill="auto"/>
            <w:noWrap/>
            <w:vAlign w:val="bottom"/>
            <w:hideMark/>
          </w:tcPr>
          <w:p w14:paraId="51585E15"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.59</w:t>
            </w:r>
          </w:p>
        </w:tc>
        <w:tc>
          <w:tcPr>
            <w:tcW w:w="616" w:type="dxa"/>
            <w:tcBorders>
              <w:top w:val="nil"/>
              <w:left w:val="nil"/>
              <w:bottom w:val="nil"/>
              <w:right w:val="single" w:sz="8" w:space="0" w:color="auto"/>
            </w:tcBorders>
            <w:shd w:val="clear" w:color="auto" w:fill="auto"/>
            <w:noWrap/>
            <w:vAlign w:val="bottom"/>
            <w:hideMark/>
          </w:tcPr>
          <w:p w14:paraId="461E2DB6"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2.24</w:t>
            </w:r>
          </w:p>
        </w:tc>
      </w:tr>
      <w:tr w:rsidR="00503629" w:rsidRPr="00503629" w14:paraId="43A2955F" w14:textId="77777777" w:rsidTr="00E05CB4">
        <w:trPr>
          <w:trHeight w:val="228"/>
        </w:trPr>
        <w:tc>
          <w:tcPr>
            <w:tcW w:w="1992" w:type="dxa"/>
            <w:tcBorders>
              <w:top w:val="nil"/>
              <w:left w:val="nil"/>
              <w:bottom w:val="nil"/>
              <w:right w:val="nil"/>
            </w:tcBorders>
            <w:shd w:val="clear" w:color="auto" w:fill="auto"/>
            <w:noWrap/>
            <w:vAlign w:val="bottom"/>
            <w:hideMark/>
          </w:tcPr>
          <w:p w14:paraId="53F31011" w14:textId="3D684E3C" w:rsidR="00915649" w:rsidRPr="00503629" w:rsidRDefault="00915649" w:rsidP="00E05CB4">
            <w:pP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Group Status (Maj = 1, Min = 0)</w:t>
            </w:r>
          </w:p>
        </w:tc>
        <w:tc>
          <w:tcPr>
            <w:tcW w:w="565" w:type="dxa"/>
            <w:tcBorders>
              <w:top w:val="nil"/>
              <w:left w:val="single" w:sz="8" w:space="0" w:color="auto"/>
              <w:bottom w:val="nil"/>
              <w:right w:val="nil"/>
            </w:tcBorders>
            <w:shd w:val="clear" w:color="auto" w:fill="auto"/>
            <w:noWrap/>
            <w:vAlign w:val="bottom"/>
            <w:hideMark/>
          </w:tcPr>
          <w:p w14:paraId="2EBC2D40"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-4.84</w:t>
            </w:r>
          </w:p>
        </w:tc>
        <w:tc>
          <w:tcPr>
            <w:tcW w:w="496" w:type="dxa"/>
            <w:tcBorders>
              <w:top w:val="nil"/>
              <w:left w:val="nil"/>
              <w:bottom w:val="nil"/>
              <w:right w:val="nil"/>
            </w:tcBorders>
            <w:shd w:val="clear" w:color="auto" w:fill="auto"/>
            <w:noWrap/>
            <w:vAlign w:val="bottom"/>
            <w:hideMark/>
          </w:tcPr>
          <w:p w14:paraId="0420B84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.58</w:t>
            </w:r>
          </w:p>
        </w:tc>
        <w:tc>
          <w:tcPr>
            <w:tcW w:w="576" w:type="dxa"/>
            <w:tcBorders>
              <w:top w:val="nil"/>
              <w:left w:val="nil"/>
              <w:bottom w:val="nil"/>
              <w:right w:val="nil"/>
            </w:tcBorders>
            <w:shd w:val="clear" w:color="auto" w:fill="auto"/>
            <w:noWrap/>
            <w:vAlign w:val="bottom"/>
            <w:hideMark/>
          </w:tcPr>
          <w:p w14:paraId="764984C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70.68</w:t>
            </w:r>
          </w:p>
        </w:tc>
        <w:tc>
          <w:tcPr>
            <w:tcW w:w="341" w:type="dxa"/>
            <w:tcBorders>
              <w:top w:val="nil"/>
              <w:left w:val="nil"/>
              <w:bottom w:val="nil"/>
              <w:right w:val="nil"/>
            </w:tcBorders>
            <w:shd w:val="clear" w:color="auto" w:fill="auto"/>
            <w:noWrap/>
            <w:vAlign w:val="bottom"/>
            <w:hideMark/>
          </w:tcPr>
          <w:p w14:paraId="7D78C1F4"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nil"/>
              <w:right w:val="nil"/>
            </w:tcBorders>
            <w:shd w:val="clear" w:color="auto" w:fill="auto"/>
            <w:noWrap/>
            <w:vAlign w:val="bottom"/>
            <w:hideMark/>
          </w:tcPr>
          <w:p w14:paraId="1CB595D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.008</w:t>
            </w:r>
          </w:p>
        </w:tc>
        <w:tc>
          <w:tcPr>
            <w:tcW w:w="718" w:type="dxa"/>
            <w:tcBorders>
              <w:top w:val="nil"/>
              <w:left w:val="nil"/>
              <w:bottom w:val="nil"/>
              <w:right w:val="nil"/>
            </w:tcBorders>
            <w:shd w:val="clear" w:color="auto" w:fill="auto"/>
            <w:noWrap/>
            <w:vAlign w:val="bottom"/>
            <w:hideMark/>
          </w:tcPr>
          <w:p w14:paraId="7D433299"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.008</w:t>
            </w:r>
          </w:p>
        </w:tc>
        <w:tc>
          <w:tcPr>
            <w:tcW w:w="634" w:type="dxa"/>
            <w:tcBorders>
              <w:top w:val="nil"/>
              <w:left w:val="nil"/>
              <w:bottom w:val="nil"/>
              <w:right w:val="nil"/>
            </w:tcBorders>
            <w:shd w:val="clear" w:color="auto" w:fill="auto"/>
            <w:noWrap/>
            <w:vAlign w:val="bottom"/>
            <w:hideMark/>
          </w:tcPr>
          <w:p w14:paraId="15F90654"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.00</w:t>
            </w:r>
          </w:p>
        </w:tc>
        <w:tc>
          <w:tcPr>
            <w:tcW w:w="616" w:type="dxa"/>
            <w:tcBorders>
              <w:top w:val="nil"/>
              <w:left w:val="nil"/>
              <w:bottom w:val="nil"/>
              <w:right w:val="single" w:sz="8" w:space="0" w:color="auto"/>
            </w:tcBorders>
            <w:shd w:val="clear" w:color="auto" w:fill="auto"/>
            <w:noWrap/>
            <w:vAlign w:val="bottom"/>
            <w:hideMark/>
          </w:tcPr>
          <w:p w14:paraId="0D7489FA"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.02</w:t>
            </w:r>
          </w:p>
        </w:tc>
        <w:tc>
          <w:tcPr>
            <w:tcW w:w="654" w:type="dxa"/>
            <w:tcBorders>
              <w:top w:val="nil"/>
              <w:left w:val="nil"/>
              <w:bottom w:val="nil"/>
              <w:right w:val="nil"/>
            </w:tcBorders>
            <w:shd w:val="clear" w:color="auto" w:fill="auto"/>
            <w:noWrap/>
            <w:vAlign w:val="bottom"/>
            <w:hideMark/>
          </w:tcPr>
          <w:p w14:paraId="4ADDFDE8"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-2.64</w:t>
            </w:r>
          </w:p>
        </w:tc>
        <w:tc>
          <w:tcPr>
            <w:tcW w:w="338" w:type="dxa"/>
            <w:tcBorders>
              <w:top w:val="nil"/>
              <w:left w:val="nil"/>
              <w:bottom w:val="nil"/>
              <w:right w:val="nil"/>
            </w:tcBorders>
            <w:shd w:val="clear" w:color="auto" w:fill="auto"/>
            <w:noWrap/>
            <w:vAlign w:val="bottom"/>
            <w:hideMark/>
          </w:tcPr>
          <w:p w14:paraId="41628F10"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.36</w:t>
            </w:r>
          </w:p>
        </w:tc>
        <w:tc>
          <w:tcPr>
            <w:tcW w:w="576" w:type="dxa"/>
            <w:tcBorders>
              <w:top w:val="nil"/>
              <w:left w:val="nil"/>
              <w:bottom w:val="nil"/>
              <w:right w:val="nil"/>
            </w:tcBorders>
            <w:shd w:val="clear" w:color="auto" w:fill="auto"/>
            <w:noWrap/>
            <w:vAlign w:val="bottom"/>
            <w:hideMark/>
          </w:tcPr>
          <w:p w14:paraId="7D173439"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53.06</w:t>
            </w:r>
          </w:p>
        </w:tc>
        <w:tc>
          <w:tcPr>
            <w:tcW w:w="341" w:type="dxa"/>
            <w:tcBorders>
              <w:top w:val="nil"/>
              <w:left w:val="nil"/>
              <w:bottom w:val="nil"/>
              <w:right w:val="nil"/>
            </w:tcBorders>
            <w:shd w:val="clear" w:color="auto" w:fill="auto"/>
            <w:noWrap/>
            <w:vAlign w:val="bottom"/>
            <w:hideMark/>
          </w:tcPr>
          <w:p w14:paraId="7E3B5F9F"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nil"/>
              <w:right w:val="nil"/>
            </w:tcBorders>
            <w:shd w:val="clear" w:color="auto" w:fill="auto"/>
            <w:noWrap/>
            <w:vAlign w:val="bottom"/>
            <w:hideMark/>
          </w:tcPr>
          <w:p w14:paraId="46D04CC6"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.000</w:t>
            </w:r>
          </w:p>
        </w:tc>
        <w:tc>
          <w:tcPr>
            <w:tcW w:w="718" w:type="dxa"/>
            <w:tcBorders>
              <w:top w:val="nil"/>
              <w:left w:val="nil"/>
              <w:bottom w:val="nil"/>
              <w:right w:val="nil"/>
            </w:tcBorders>
            <w:shd w:val="clear" w:color="auto" w:fill="auto"/>
            <w:noWrap/>
            <w:vAlign w:val="bottom"/>
            <w:hideMark/>
          </w:tcPr>
          <w:p w14:paraId="401E2511"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.07</w:t>
            </w:r>
          </w:p>
        </w:tc>
        <w:tc>
          <w:tcPr>
            <w:tcW w:w="634" w:type="dxa"/>
            <w:tcBorders>
              <w:top w:val="nil"/>
              <w:left w:val="nil"/>
              <w:bottom w:val="nil"/>
              <w:right w:val="nil"/>
            </w:tcBorders>
            <w:shd w:val="clear" w:color="auto" w:fill="auto"/>
            <w:noWrap/>
            <w:vAlign w:val="bottom"/>
            <w:hideMark/>
          </w:tcPr>
          <w:p w14:paraId="5F80CE8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.04</w:t>
            </w:r>
          </w:p>
        </w:tc>
        <w:tc>
          <w:tcPr>
            <w:tcW w:w="616" w:type="dxa"/>
            <w:tcBorders>
              <w:top w:val="nil"/>
              <w:left w:val="nil"/>
              <w:bottom w:val="nil"/>
              <w:right w:val="single" w:sz="8" w:space="0" w:color="auto"/>
            </w:tcBorders>
            <w:shd w:val="clear" w:color="auto" w:fill="auto"/>
            <w:noWrap/>
            <w:vAlign w:val="bottom"/>
            <w:hideMark/>
          </w:tcPr>
          <w:p w14:paraId="6B80B4BD"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.15</w:t>
            </w:r>
          </w:p>
        </w:tc>
      </w:tr>
      <w:tr w:rsidR="00503629" w:rsidRPr="00503629" w14:paraId="6DE08239" w14:textId="77777777" w:rsidTr="00E05CB4">
        <w:trPr>
          <w:trHeight w:val="241"/>
        </w:trPr>
        <w:tc>
          <w:tcPr>
            <w:tcW w:w="1992" w:type="dxa"/>
            <w:tcBorders>
              <w:top w:val="nil"/>
              <w:left w:val="nil"/>
              <w:bottom w:val="single" w:sz="4" w:space="0" w:color="auto"/>
              <w:right w:val="nil"/>
            </w:tcBorders>
            <w:shd w:val="clear" w:color="auto" w:fill="auto"/>
            <w:noWrap/>
            <w:vAlign w:val="bottom"/>
            <w:hideMark/>
          </w:tcPr>
          <w:p w14:paraId="4F4927C4" w14:textId="77777777" w:rsidR="00915649" w:rsidRPr="00503629" w:rsidRDefault="00915649" w:rsidP="00E05CB4">
            <w:pP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Constant</w:t>
            </w:r>
          </w:p>
        </w:tc>
        <w:tc>
          <w:tcPr>
            <w:tcW w:w="565" w:type="dxa"/>
            <w:tcBorders>
              <w:top w:val="nil"/>
              <w:left w:val="single" w:sz="8" w:space="0" w:color="auto"/>
              <w:bottom w:val="single" w:sz="8" w:space="0" w:color="auto"/>
              <w:right w:val="nil"/>
            </w:tcBorders>
            <w:shd w:val="clear" w:color="auto" w:fill="auto"/>
            <w:noWrap/>
            <w:vAlign w:val="bottom"/>
            <w:hideMark/>
          </w:tcPr>
          <w:p w14:paraId="44876444"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6.11</w:t>
            </w:r>
          </w:p>
        </w:tc>
        <w:tc>
          <w:tcPr>
            <w:tcW w:w="496" w:type="dxa"/>
            <w:tcBorders>
              <w:top w:val="nil"/>
              <w:left w:val="nil"/>
              <w:bottom w:val="single" w:sz="8" w:space="0" w:color="auto"/>
              <w:right w:val="nil"/>
            </w:tcBorders>
            <w:shd w:val="clear" w:color="auto" w:fill="auto"/>
            <w:noWrap/>
            <w:vAlign w:val="bottom"/>
            <w:hideMark/>
          </w:tcPr>
          <w:p w14:paraId="191E6B48"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1.68</w:t>
            </w:r>
          </w:p>
        </w:tc>
        <w:tc>
          <w:tcPr>
            <w:tcW w:w="576" w:type="dxa"/>
            <w:tcBorders>
              <w:top w:val="nil"/>
              <w:left w:val="nil"/>
              <w:bottom w:val="single" w:sz="8" w:space="0" w:color="auto"/>
              <w:right w:val="nil"/>
            </w:tcBorders>
            <w:shd w:val="clear" w:color="auto" w:fill="auto"/>
            <w:noWrap/>
            <w:vAlign w:val="bottom"/>
            <w:hideMark/>
          </w:tcPr>
          <w:p w14:paraId="3F06762F"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13.22</w:t>
            </w:r>
          </w:p>
        </w:tc>
        <w:tc>
          <w:tcPr>
            <w:tcW w:w="341" w:type="dxa"/>
            <w:tcBorders>
              <w:top w:val="nil"/>
              <w:left w:val="nil"/>
              <w:bottom w:val="single" w:sz="8" w:space="0" w:color="auto"/>
              <w:right w:val="nil"/>
            </w:tcBorders>
            <w:shd w:val="clear" w:color="auto" w:fill="auto"/>
            <w:noWrap/>
            <w:vAlign w:val="bottom"/>
            <w:hideMark/>
          </w:tcPr>
          <w:p w14:paraId="75F0B86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single" w:sz="8" w:space="0" w:color="auto"/>
              <w:right w:val="nil"/>
            </w:tcBorders>
            <w:shd w:val="clear" w:color="auto" w:fill="auto"/>
            <w:noWrap/>
            <w:vAlign w:val="bottom"/>
            <w:hideMark/>
          </w:tcPr>
          <w:p w14:paraId="2EDFEEC9"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.000</w:t>
            </w:r>
          </w:p>
        </w:tc>
        <w:tc>
          <w:tcPr>
            <w:tcW w:w="718" w:type="dxa"/>
            <w:tcBorders>
              <w:top w:val="nil"/>
              <w:left w:val="nil"/>
              <w:bottom w:val="single" w:sz="8" w:space="0" w:color="auto"/>
              <w:right w:val="nil"/>
            </w:tcBorders>
            <w:shd w:val="clear" w:color="auto" w:fill="auto"/>
            <w:noWrap/>
            <w:vAlign w:val="bottom"/>
            <w:hideMark/>
          </w:tcPr>
          <w:p w14:paraId="5FD8700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451.59</w:t>
            </w:r>
          </w:p>
        </w:tc>
        <w:tc>
          <w:tcPr>
            <w:tcW w:w="634" w:type="dxa"/>
            <w:tcBorders>
              <w:top w:val="nil"/>
              <w:left w:val="nil"/>
              <w:bottom w:val="single" w:sz="8" w:space="0" w:color="auto"/>
              <w:right w:val="nil"/>
            </w:tcBorders>
            <w:shd w:val="clear" w:color="auto" w:fill="auto"/>
            <w:noWrap/>
            <w:vAlign w:val="bottom"/>
            <w:hideMark/>
          </w:tcPr>
          <w:p w14:paraId="0D4FBD87"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616" w:type="dxa"/>
            <w:tcBorders>
              <w:top w:val="nil"/>
              <w:left w:val="nil"/>
              <w:bottom w:val="single" w:sz="8" w:space="0" w:color="auto"/>
              <w:right w:val="single" w:sz="8" w:space="0" w:color="auto"/>
            </w:tcBorders>
            <w:shd w:val="clear" w:color="auto" w:fill="auto"/>
            <w:noWrap/>
            <w:vAlign w:val="bottom"/>
            <w:hideMark/>
          </w:tcPr>
          <w:p w14:paraId="4726A1D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654" w:type="dxa"/>
            <w:tcBorders>
              <w:top w:val="nil"/>
              <w:left w:val="nil"/>
              <w:bottom w:val="single" w:sz="8" w:space="0" w:color="auto"/>
              <w:right w:val="nil"/>
            </w:tcBorders>
            <w:shd w:val="clear" w:color="auto" w:fill="auto"/>
            <w:noWrap/>
            <w:vAlign w:val="bottom"/>
            <w:hideMark/>
          </w:tcPr>
          <w:p w14:paraId="301C4924"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1.05</w:t>
            </w:r>
          </w:p>
        </w:tc>
        <w:tc>
          <w:tcPr>
            <w:tcW w:w="338" w:type="dxa"/>
            <w:tcBorders>
              <w:top w:val="nil"/>
              <w:left w:val="nil"/>
              <w:bottom w:val="single" w:sz="8" w:space="0" w:color="auto"/>
              <w:right w:val="nil"/>
            </w:tcBorders>
            <w:shd w:val="clear" w:color="auto" w:fill="auto"/>
            <w:noWrap/>
            <w:vAlign w:val="bottom"/>
            <w:hideMark/>
          </w:tcPr>
          <w:p w14:paraId="482ECA36"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1.13</w:t>
            </w:r>
          </w:p>
        </w:tc>
        <w:tc>
          <w:tcPr>
            <w:tcW w:w="576" w:type="dxa"/>
            <w:tcBorders>
              <w:top w:val="nil"/>
              <w:left w:val="nil"/>
              <w:bottom w:val="single" w:sz="8" w:space="0" w:color="auto"/>
              <w:right w:val="nil"/>
            </w:tcBorders>
            <w:shd w:val="clear" w:color="auto" w:fill="auto"/>
            <w:noWrap/>
            <w:vAlign w:val="bottom"/>
            <w:hideMark/>
          </w:tcPr>
          <w:p w14:paraId="4610552E"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.86</w:t>
            </w:r>
          </w:p>
        </w:tc>
        <w:tc>
          <w:tcPr>
            <w:tcW w:w="341" w:type="dxa"/>
            <w:tcBorders>
              <w:top w:val="nil"/>
              <w:left w:val="nil"/>
              <w:bottom w:val="single" w:sz="8" w:space="0" w:color="auto"/>
              <w:right w:val="nil"/>
            </w:tcBorders>
            <w:shd w:val="clear" w:color="auto" w:fill="auto"/>
            <w:noWrap/>
            <w:vAlign w:val="bottom"/>
            <w:hideMark/>
          </w:tcPr>
          <w:p w14:paraId="7BA09E33"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1</w:t>
            </w:r>
          </w:p>
        </w:tc>
        <w:tc>
          <w:tcPr>
            <w:tcW w:w="496" w:type="dxa"/>
            <w:tcBorders>
              <w:top w:val="nil"/>
              <w:left w:val="nil"/>
              <w:bottom w:val="single" w:sz="8" w:space="0" w:color="auto"/>
              <w:right w:val="nil"/>
            </w:tcBorders>
            <w:shd w:val="clear" w:color="auto" w:fill="auto"/>
            <w:noWrap/>
            <w:vAlign w:val="bottom"/>
            <w:hideMark/>
          </w:tcPr>
          <w:p w14:paraId="5BE1F839"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.355</w:t>
            </w:r>
          </w:p>
        </w:tc>
        <w:tc>
          <w:tcPr>
            <w:tcW w:w="718" w:type="dxa"/>
            <w:tcBorders>
              <w:top w:val="nil"/>
              <w:left w:val="nil"/>
              <w:bottom w:val="single" w:sz="8" w:space="0" w:color="auto"/>
              <w:right w:val="nil"/>
            </w:tcBorders>
            <w:shd w:val="clear" w:color="auto" w:fill="auto"/>
            <w:noWrap/>
            <w:vAlign w:val="bottom"/>
            <w:hideMark/>
          </w:tcPr>
          <w:p w14:paraId="06FC798D"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2.85</w:t>
            </w:r>
          </w:p>
        </w:tc>
        <w:tc>
          <w:tcPr>
            <w:tcW w:w="634" w:type="dxa"/>
            <w:tcBorders>
              <w:top w:val="nil"/>
              <w:left w:val="nil"/>
              <w:bottom w:val="single" w:sz="8" w:space="0" w:color="auto"/>
              <w:right w:val="nil"/>
            </w:tcBorders>
            <w:shd w:val="clear" w:color="auto" w:fill="auto"/>
            <w:noWrap/>
            <w:vAlign w:val="bottom"/>
            <w:hideMark/>
          </w:tcPr>
          <w:p w14:paraId="1ECFDDB5"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c>
          <w:tcPr>
            <w:tcW w:w="616" w:type="dxa"/>
            <w:tcBorders>
              <w:top w:val="nil"/>
              <w:left w:val="nil"/>
              <w:bottom w:val="single" w:sz="8" w:space="0" w:color="auto"/>
              <w:right w:val="single" w:sz="8" w:space="0" w:color="auto"/>
            </w:tcBorders>
            <w:shd w:val="clear" w:color="auto" w:fill="auto"/>
            <w:noWrap/>
            <w:vAlign w:val="bottom"/>
            <w:hideMark/>
          </w:tcPr>
          <w:p w14:paraId="2779272C" w14:textId="77777777" w:rsidR="00915649" w:rsidRPr="00503629" w:rsidRDefault="00915649" w:rsidP="00E05CB4">
            <w:pPr>
              <w:jc w:val="center"/>
              <w:rPr>
                <w:rFonts w:ascii="Times New Roman" w:eastAsia="Times New Roman" w:hAnsi="Times New Roman" w:cs="Times New Roman"/>
                <w:sz w:val="16"/>
                <w:szCs w:val="16"/>
                <w:lang w:val="en-GB" w:eastAsia="en-GB"/>
              </w:rPr>
            </w:pPr>
            <w:r w:rsidRPr="00503629">
              <w:rPr>
                <w:rFonts w:ascii="Times New Roman" w:eastAsia="Times New Roman" w:hAnsi="Times New Roman" w:cs="Times New Roman"/>
                <w:sz w:val="16"/>
                <w:szCs w:val="16"/>
                <w:lang w:val="en-GB" w:eastAsia="en-GB"/>
              </w:rPr>
              <w:t> </w:t>
            </w:r>
          </w:p>
        </w:tc>
      </w:tr>
    </w:tbl>
    <w:p w14:paraId="05163831" w14:textId="7CB9C79B" w:rsidR="000F04C2" w:rsidRPr="00503629" w:rsidRDefault="000F04C2" w:rsidP="00E05CB4">
      <w:pPr>
        <w:rPr>
          <w:rFonts w:ascii="Times" w:eastAsia="Calibri" w:hAnsi="Times" w:cs="Arial"/>
          <w:iCs/>
          <w:sz w:val="20"/>
          <w:szCs w:val="20"/>
          <w:shd w:val="clear" w:color="auto" w:fill="FFFFFF"/>
          <w:lang w:val="en-GB"/>
        </w:rPr>
      </w:pPr>
      <w:r w:rsidRPr="00503629">
        <w:rPr>
          <w:rFonts w:ascii="Times New Roman" w:hAnsi="Times New Roman" w:cs="Times New Roman"/>
          <w:sz w:val="20"/>
          <w:szCs w:val="20"/>
          <w:vertAlign w:val="superscript"/>
        </w:rPr>
        <w:t>1</w:t>
      </w:r>
      <w:r w:rsidRPr="00503629">
        <w:rPr>
          <w:rFonts w:ascii="Times" w:eastAsia="Calibri" w:hAnsi="Times" w:cs="Arial"/>
          <w:i/>
          <w:sz w:val="20"/>
          <w:szCs w:val="20"/>
          <w:shd w:val="clear" w:color="auto" w:fill="FFFFFF"/>
          <w:lang w:val="en-GB"/>
        </w:rPr>
        <w:t xml:space="preserve"> First-Person Preference: </w:t>
      </w:r>
      <w:r w:rsidRPr="00503629">
        <w:rPr>
          <w:rFonts w:ascii="Times" w:eastAsia="Calibri" w:hAnsi="Times" w:cs="Arial"/>
          <w:iCs/>
          <w:sz w:val="20"/>
          <w:szCs w:val="20"/>
          <w:shd w:val="clear" w:color="auto" w:fill="FFFFFF"/>
          <w:lang w:val="en-GB"/>
        </w:rPr>
        <w:t xml:space="preserve">Model </w:t>
      </w:r>
      <w:r w:rsidRPr="00503629">
        <w:rPr>
          <w:rFonts w:ascii="Times" w:eastAsia="Calibri" w:hAnsi="Times" w:cs="Arial"/>
          <w:i/>
          <w:sz w:val="20"/>
          <w:szCs w:val="20"/>
          <w:shd w:val="clear" w:color="auto" w:fill="FFFFFF"/>
          <w:lang w:val="en-GB"/>
        </w:rPr>
        <w:t>χ</w:t>
      </w:r>
      <w:r w:rsidRPr="00503629">
        <w:rPr>
          <w:rFonts w:ascii="Times" w:eastAsia="Calibri" w:hAnsi="Times" w:cs="Arial"/>
          <w:i/>
          <w:sz w:val="20"/>
          <w:szCs w:val="20"/>
          <w:shd w:val="clear" w:color="auto" w:fill="FFFFFF"/>
          <w:vertAlign w:val="superscript"/>
          <w:lang w:val="en-GB"/>
        </w:rPr>
        <w:t>2</w:t>
      </w:r>
      <w:r w:rsidRPr="00503629">
        <w:rPr>
          <w:rFonts w:ascii="Times" w:eastAsia="Calibri" w:hAnsi="Times" w:cs="Arial"/>
          <w:iCs/>
          <w:sz w:val="20"/>
          <w:szCs w:val="20"/>
          <w:shd w:val="clear" w:color="auto" w:fill="FFFFFF"/>
          <w:lang w:val="en-GB"/>
        </w:rPr>
        <w:t xml:space="preserve"> (3) = 156.11, </w:t>
      </w:r>
      <w:r w:rsidRPr="00503629">
        <w:rPr>
          <w:rFonts w:ascii="Times" w:eastAsia="Calibri" w:hAnsi="Times" w:cs="Arial"/>
          <w:i/>
          <w:sz w:val="20"/>
          <w:szCs w:val="20"/>
          <w:shd w:val="clear" w:color="auto" w:fill="FFFFFF"/>
          <w:lang w:val="en-GB"/>
        </w:rPr>
        <w:t>p</w:t>
      </w:r>
      <w:r w:rsidRPr="00503629">
        <w:rPr>
          <w:rFonts w:ascii="Times" w:eastAsia="Calibri" w:hAnsi="Times" w:cs="Arial"/>
          <w:iCs/>
          <w:sz w:val="20"/>
          <w:szCs w:val="20"/>
          <w:shd w:val="clear" w:color="auto" w:fill="FFFFFF"/>
          <w:lang w:val="en-GB"/>
        </w:rPr>
        <w:t xml:space="preserve"> &lt; .001, Nagelkerke </w:t>
      </w:r>
      <w:r w:rsidRPr="00503629">
        <w:rPr>
          <w:rFonts w:ascii="Times" w:eastAsia="Calibri" w:hAnsi="Times" w:cs="Arial"/>
          <w:i/>
          <w:sz w:val="20"/>
          <w:szCs w:val="20"/>
          <w:shd w:val="clear" w:color="auto" w:fill="FFFFFF"/>
          <w:lang w:val="en-GB"/>
        </w:rPr>
        <w:t>R</w:t>
      </w:r>
      <w:r w:rsidRPr="00503629">
        <w:rPr>
          <w:rFonts w:ascii="Times" w:eastAsia="Calibri" w:hAnsi="Times" w:cs="Arial"/>
          <w:iCs/>
          <w:sz w:val="20"/>
          <w:szCs w:val="20"/>
          <w:shd w:val="clear" w:color="auto" w:fill="FFFFFF"/>
          <w:vertAlign w:val="superscript"/>
          <w:lang w:val="en-GB"/>
        </w:rPr>
        <w:t xml:space="preserve">2 </w:t>
      </w:r>
      <w:r w:rsidRPr="00503629">
        <w:rPr>
          <w:rFonts w:ascii="Times" w:eastAsia="Calibri" w:hAnsi="Times" w:cs="Arial"/>
          <w:iCs/>
          <w:sz w:val="20"/>
          <w:szCs w:val="20"/>
          <w:shd w:val="clear" w:color="auto" w:fill="FFFFFF"/>
          <w:lang w:val="en-GB"/>
        </w:rPr>
        <w:t>= 0.68</w:t>
      </w:r>
    </w:p>
    <w:p w14:paraId="407673C3" w14:textId="69B34AE2" w:rsidR="000F04C2" w:rsidRPr="00503629" w:rsidRDefault="000F04C2" w:rsidP="00E05CB4">
      <w:pPr>
        <w:rPr>
          <w:rFonts w:ascii="Times" w:eastAsia="Calibri" w:hAnsi="Times" w:cs="Arial"/>
          <w:iCs/>
          <w:sz w:val="20"/>
          <w:szCs w:val="20"/>
          <w:shd w:val="clear" w:color="auto" w:fill="FFFFFF"/>
          <w:lang w:val="en-GB"/>
        </w:rPr>
      </w:pPr>
      <w:r w:rsidRPr="00503629">
        <w:rPr>
          <w:rFonts w:ascii="Times New Roman" w:hAnsi="Times New Roman" w:cs="Times New Roman"/>
          <w:sz w:val="20"/>
          <w:szCs w:val="20"/>
          <w:vertAlign w:val="superscript"/>
        </w:rPr>
        <w:t>2</w:t>
      </w:r>
      <w:r w:rsidRPr="00503629">
        <w:rPr>
          <w:rFonts w:ascii="Times" w:eastAsia="Calibri" w:hAnsi="Times" w:cs="Arial"/>
          <w:i/>
          <w:sz w:val="20"/>
          <w:szCs w:val="20"/>
          <w:shd w:val="clear" w:color="auto" w:fill="FFFFFF"/>
          <w:lang w:val="en-GB"/>
        </w:rPr>
        <w:t xml:space="preserve"> Third-Person Preference: </w:t>
      </w:r>
      <w:r w:rsidRPr="00503629">
        <w:rPr>
          <w:rFonts w:ascii="Times" w:eastAsia="Calibri" w:hAnsi="Times" w:cs="Arial"/>
          <w:iCs/>
          <w:sz w:val="20"/>
          <w:szCs w:val="20"/>
          <w:shd w:val="clear" w:color="auto" w:fill="FFFFFF"/>
          <w:lang w:val="en-GB"/>
        </w:rPr>
        <w:t xml:space="preserve">Model </w:t>
      </w:r>
      <w:r w:rsidRPr="00503629">
        <w:rPr>
          <w:rFonts w:ascii="Times" w:eastAsia="Calibri" w:hAnsi="Times" w:cs="Arial"/>
          <w:i/>
          <w:sz w:val="20"/>
          <w:szCs w:val="20"/>
          <w:shd w:val="clear" w:color="auto" w:fill="FFFFFF"/>
          <w:lang w:val="en-GB"/>
        </w:rPr>
        <w:t>χ</w:t>
      </w:r>
      <w:r w:rsidRPr="00503629">
        <w:rPr>
          <w:rFonts w:ascii="Times" w:eastAsia="Calibri" w:hAnsi="Times" w:cs="Arial"/>
          <w:i/>
          <w:sz w:val="20"/>
          <w:szCs w:val="20"/>
          <w:shd w:val="clear" w:color="auto" w:fill="FFFFFF"/>
          <w:vertAlign w:val="superscript"/>
          <w:lang w:val="en-GB"/>
        </w:rPr>
        <w:t>2</w:t>
      </w:r>
      <w:r w:rsidRPr="00503629">
        <w:rPr>
          <w:rFonts w:ascii="Times" w:eastAsia="Calibri" w:hAnsi="Times" w:cs="Arial"/>
          <w:iCs/>
          <w:sz w:val="20"/>
          <w:szCs w:val="20"/>
          <w:shd w:val="clear" w:color="auto" w:fill="FFFFFF"/>
          <w:lang w:val="en-GB"/>
        </w:rPr>
        <w:t xml:space="preserve"> (3) = 77.61, </w:t>
      </w:r>
      <w:r w:rsidRPr="00503629">
        <w:rPr>
          <w:rFonts w:ascii="Times" w:eastAsia="Calibri" w:hAnsi="Times" w:cs="Arial"/>
          <w:i/>
          <w:sz w:val="20"/>
          <w:szCs w:val="20"/>
          <w:shd w:val="clear" w:color="auto" w:fill="FFFFFF"/>
          <w:lang w:val="en-GB"/>
        </w:rPr>
        <w:t>p</w:t>
      </w:r>
      <w:r w:rsidRPr="00503629">
        <w:rPr>
          <w:rFonts w:ascii="Times" w:eastAsia="Calibri" w:hAnsi="Times" w:cs="Arial"/>
          <w:iCs/>
          <w:sz w:val="20"/>
          <w:szCs w:val="20"/>
          <w:shd w:val="clear" w:color="auto" w:fill="FFFFFF"/>
          <w:lang w:val="en-GB"/>
        </w:rPr>
        <w:t xml:space="preserve"> &lt; .001, Nagelkerke </w:t>
      </w:r>
      <w:r w:rsidRPr="00503629">
        <w:rPr>
          <w:rFonts w:ascii="Times" w:eastAsia="Calibri" w:hAnsi="Times" w:cs="Arial"/>
          <w:i/>
          <w:sz w:val="20"/>
          <w:szCs w:val="20"/>
          <w:shd w:val="clear" w:color="auto" w:fill="FFFFFF"/>
          <w:lang w:val="en-GB"/>
        </w:rPr>
        <w:t>R</w:t>
      </w:r>
      <w:r w:rsidRPr="00503629">
        <w:rPr>
          <w:rFonts w:ascii="Times" w:eastAsia="Calibri" w:hAnsi="Times" w:cs="Arial"/>
          <w:iCs/>
          <w:sz w:val="20"/>
          <w:szCs w:val="20"/>
          <w:shd w:val="clear" w:color="auto" w:fill="FFFFFF"/>
          <w:vertAlign w:val="superscript"/>
          <w:lang w:val="en-GB"/>
        </w:rPr>
        <w:t xml:space="preserve">2 </w:t>
      </w:r>
      <w:r w:rsidRPr="00503629">
        <w:rPr>
          <w:rFonts w:ascii="Times" w:eastAsia="Calibri" w:hAnsi="Times" w:cs="Arial"/>
          <w:iCs/>
          <w:sz w:val="20"/>
          <w:szCs w:val="20"/>
          <w:shd w:val="clear" w:color="auto" w:fill="FFFFFF"/>
          <w:lang w:val="en-GB"/>
        </w:rPr>
        <w:t>= 0.40</w:t>
      </w:r>
    </w:p>
    <w:p w14:paraId="61F2DAA7" w14:textId="3CBB1953" w:rsidR="00915649" w:rsidRPr="00503629" w:rsidRDefault="00915649" w:rsidP="00E05CB4">
      <w:pPr>
        <w:rPr>
          <w:rFonts w:ascii="Times New Roman" w:hAnsi="Times New Roman" w:cs="Times New Roman"/>
          <w:sz w:val="16"/>
          <w:szCs w:val="16"/>
        </w:rPr>
      </w:pPr>
      <w:r w:rsidRPr="00503629">
        <w:rPr>
          <w:rFonts w:ascii="Times New Roman" w:hAnsi="Times New Roman" w:cs="Times New Roman"/>
          <w:sz w:val="16"/>
          <w:szCs w:val="16"/>
        </w:rPr>
        <w:br w:type="page"/>
      </w:r>
    </w:p>
    <w:p w14:paraId="454F5C0C" w14:textId="494206EC" w:rsidR="00E66A4A" w:rsidRPr="009524B6" w:rsidRDefault="00E66A4A" w:rsidP="00E66A4A">
      <w:pPr>
        <w:rPr>
          <w:rFonts w:ascii="Times New Roman" w:hAnsi="Times New Roman" w:cs="Times New Roman"/>
        </w:rPr>
      </w:pPr>
      <w:r w:rsidRPr="00503629">
        <w:rPr>
          <w:rFonts w:ascii="Times New Roman" w:hAnsi="Times New Roman" w:cs="Times New Roman"/>
        </w:rPr>
        <w:lastRenderedPageBreak/>
        <w:t>Figure 1</w:t>
      </w:r>
      <w:r w:rsidR="0058703B" w:rsidRPr="00503629">
        <w:rPr>
          <w:rFonts w:ascii="Times New Roman" w:hAnsi="Times New Roman" w:cs="Times New Roman"/>
        </w:rPr>
        <w:t xml:space="preserve">. </w:t>
      </w:r>
      <w:r w:rsidRPr="00503629">
        <w:rPr>
          <w:rFonts w:ascii="Times New Roman" w:hAnsi="Times New Roman" w:cs="Times New Roman"/>
          <w:i/>
        </w:rPr>
        <w:t>Divided Flag Trial Stimuli by Research S</w:t>
      </w:r>
      <w:r w:rsidR="00EE7DC9" w:rsidRPr="00503629">
        <w:rPr>
          <w:rFonts w:ascii="Times New Roman" w:hAnsi="Times New Roman" w:cs="Times New Roman"/>
          <w:i/>
        </w:rPr>
        <w:t>etting</w:t>
      </w:r>
    </w:p>
    <w:p w14:paraId="35785111" w14:textId="77777777" w:rsidR="009524B6" w:rsidRDefault="009524B6">
      <w:pPr>
        <w:rPr>
          <w:rFonts w:ascii="Times New Roman" w:hAnsi="Times New Roman" w:cs="Times New Roman"/>
        </w:rPr>
      </w:pPr>
    </w:p>
    <w:p w14:paraId="66BF692E" w14:textId="7364FC48" w:rsidR="009524B6" w:rsidRDefault="009524B6">
      <w:pPr>
        <w:rPr>
          <w:rFonts w:ascii="Times New Roman" w:hAnsi="Times New Roman" w:cs="Times New Roman"/>
        </w:rPr>
      </w:pPr>
      <w:r>
        <w:rPr>
          <w:rFonts w:ascii="Times New Roman" w:hAnsi="Times New Roman" w:cs="Times New Roman"/>
          <w:noProof/>
        </w:rPr>
        <w:drawing>
          <wp:inline distT="0" distB="0" distL="0" distR="0" wp14:anchorId="042F56AA" wp14:editId="47F8925A">
            <wp:extent cx="5604862" cy="3838575"/>
            <wp:effectExtent l="0" t="0" r="0" b="0"/>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23082" cy="3851053"/>
                    </a:xfrm>
                    <a:prstGeom prst="rect">
                      <a:avLst/>
                    </a:prstGeom>
                  </pic:spPr>
                </pic:pic>
              </a:graphicData>
            </a:graphic>
          </wp:inline>
        </w:drawing>
      </w:r>
      <w:r>
        <w:rPr>
          <w:rFonts w:ascii="Times New Roman" w:hAnsi="Times New Roman" w:cs="Times New Roman"/>
        </w:rPr>
        <w:br w:type="page"/>
      </w:r>
    </w:p>
    <w:p w14:paraId="0917C6AE" w14:textId="7D3EA150" w:rsidR="00513700" w:rsidRPr="00503629" w:rsidRDefault="00E66A4A" w:rsidP="009524B6">
      <w:pPr>
        <w:rPr>
          <w:rFonts w:ascii="Times New Roman" w:hAnsi="Times New Roman" w:cs="Times New Roman"/>
        </w:rPr>
      </w:pPr>
      <w:r w:rsidRPr="00503629">
        <w:rPr>
          <w:rFonts w:ascii="Times New Roman" w:hAnsi="Times New Roman" w:cs="Times New Roman"/>
        </w:rPr>
        <w:lastRenderedPageBreak/>
        <w:t>Figure 2</w:t>
      </w:r>
      <w:r w:rsidR="0058703B" w:rsidRPr="00503629">
        <w:rPr>
          <w:rFonts w:ascii="Times New Roman" w:hAnsi="Times New Roman" w:cs="Times New Roman"/>
        </w:rPr>
        <w:t xml:space="preserve">. </w:t>
      </w:r>
      <w:r w:rsidRPr="00503629">
        <w:rPr>
          <w:rFonts w:ascii="Times New Roman" w:hAnsi="Times New Roman" w:cs="Times New Roman"/>
          <w:i/>
        </w:rPr>
        <w:t xml:space="preserve">Integrated Flag Trial Stimuli by </w:t>
      </w:r>
      <w:r w:rsidR="00EE7DC9" w:rsidRPr="00503629">
        <w:rPr>
          <w:rFonts w:ascii="Times New Roman" w:hAnsi="Times New Roman" w:cs="Times New Roman"/>
          <w:i/>
        </w:rPr>
        <w:t>Research S</w:t>
      </w:r>
      <w:r w:rsidR="007C1B8C" w:rsidRPr="00503629">
        <w:rPr>
          <w:rFonts w:ascii="Times New Roman" w:hAnsi="Times New Roman" w:cs="Times New Roman"/>
          <w:i/>
        </w:rPr>
        <w:t>etting</w:t>
      </w:r>
      <w:r w:rsidRPr="00503629">
        <w:rPr>
          <w:rFonts w:ascii="Times New Roman" w:hAnsi="Times New Roman" w:cs="Times New Roman"/>
          <w:i/>
        </w:rPr>
        <w:t xml:space="preserve"> and Child Ethnicity</w:t>
      </w:r>
    </w:p>
    <w:p w14:paraId="4F5A25BA" w14:textId="77777777" w:rsidR="009524B6" w:rsidRDefault="009524B6">
      <w:pPr>
        <w:rPr>
          <w:rFonts w:ascii="Times New Roman" w:hAnsi="Times New Roman" w:cs="Times New Roman"/>
        </w:rPr>
      </w:pPr>
    </w:p>
    <w:p w14:paraId="51FE004E" w14:textId="7B926303" w:rsidR="007C10BF" w:rsidRPr="00503629" w:rsidRDefault="009524B6">
      <w:pPr>
        <w:rPr>
          <w:rFonts w:ascii="Times New Roman" w:hAnsi="Times New Roman" w:cs="Times New Roman"/>
        </w:rPr>
      </w:pPr>
      <w:r>
        <w:rPr>
          <w:rFonts w:ascii="Times New Roman" w:hAnsi="Times New Roman" w:cs="Times New Roman"/>
          <w:noProof/>
        </w:rPr>
        <w:drawing>
          <wp:inline distT="0" distB="0" distL="0" distR="0" wp14:anchorId="39ED517E" wp14:editId="7D7ED93E">
            <wp:extent cx="5762625" cy="5416334"/>
            <wp:effectExtent l="0" t="0" r="0" b="0"/>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lenda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70446" cy="5423685"/>
                    </a:xfrm>
                    <a:prstGeom prst="rect">
                      <a:avLst/>
                    </a:prstGeom>
                  </pic:spPr>
                </pic:pic>
              </a:graphicData>
            </a:graphic>
          </wp:inline>
        </w:drawing>
      </w:r>
      <w:r w:rsidR="007C10BF" w:rsidRPr="00503629">
        <w:rPr>
          <w:rFonts w:ascii="Times New Roman" w:hAnsi="Times New Roman" w:cs="Times New Roman"/>
        </w:rPr>
        <w:br w:type="page"/>
      </w:r>
    </w:p>
    <w:p w14:paraId="1903CE4E" w14:textId="430D4C39" w:rsidR="00876074" w:rsidRPr="00503629" w:rsidRDefault="00876074" w:rsidP="00876074">
      <w:pPr>
        <w:rPr>
          <w:rFonts w:ascii="Times New Roman" w:hAnsi="Times New Roman" w:cs="Times New Roman"/>
          <w:i/>
          <w:iCs/>
        </w:rPr>
      </w:pPr>
      <w:r w:rsidRPr="00503629">
        <w:rPr>
          <w:rFonts w:ascii="Times New Roman" w:hAnsi="Times New Roman" w:cs="Times New Roman"/>
        </w:rPr>
        <w:lastRenderedPageBreak/>
        <w:t xml:space="preserve">Figure 3. </w:t>
      </w:r>
      <w:r w:rsidRPr="00503629">
        <w:rPr>
          <w:rFonts w:ascii="Times New Roman" w:hAnsi="Times New Roman" w:cs="Times New Roman"/>
          <w:i/>
          <w:iCs/>
        </w:rPr>
        <w:t>Children’s first-person ethno-national flag preferences</w:t>
      </w:r>
      <w:r w:rsidR="00D40508" w:rsidRPr="00503629">
        <w:rPr>
          <w:rFonts w:ascii="Times New Roman" w:hAnsi="Times New Roman" w:cs="Times New Roman"/>
          <w:i/>
          <w:iCs/>
        </w:rPr>
        <w:t xml:space="preserve"> by age and research setting</w:t>
      </w:r>
    </w:p>
    <w:p w14:paraId="420E48A6" w14:textId="77777777" w:rsidR="00876074" w:rsidRPr="00503629" w:rsidRDefault="00876074" w:rsidP="00876074">
      <w:pPr>
        <w:rPr>
          <w:rFonts w:ascii="Times New Roman" w:hAnsi="Times New Roman" w:cs="Times New Roman"/>
        </w:rPr>
      </w:pPr>
    </w:p>
    <w:p w14:paraId="03BDD7BF" w14:textId="3EFD5E7F" w:rsidR="009524B6" w:rsidRDefault="00FD7CAA" w:rsidP="00876074">
      <w:pPr>
        <w:rPr>
          <w:rFonts w:ascii="Times New Roman" w:hAnsi="Times New Roman" w:cs="Times New Roman"/>
        </w:rPr>
      </w:pPr>
      <w:r>
        <w:rPr>
          <w:rFonts w:ascii="Times New Roman" w:hAnsi="Times New Roman" w:cs="Times New Roman"/>
          <w:noProof/>
        </w:rPr>
        <w:drawing>
          <wp:inline distT="0" distB="0" distL="0" distR="0" wp14:anchorId="191EF8B1" wp14:editId="0468D24B">
            <wp:extent cx="5619750" cy="2556733"/>
            <wp:effectExtent l="0" t="0" r="0" b="0"/>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40706" cy="2566267"/>
                    </a:xfrm>
                    <a:prstGeom prst="rect">
                      <a:avLst/>
                    </a:prstGeom>
                  </pic:spPr>
                </pic:pic>
              </a:graphicData>
            </a:graphic>
          </wp:inline>
        </w:drawing>
      </w:r>
      <w:r w:rsidR="00876074" w:rsidRPr="00503629">
        <w:rPr>
          <w:rFonts w:ascii="Times New Roman" w:hAnsi="Times New Roman" w:cs="Times New Roman"/>
        </w:rPr>
        <w:br/>
      </w:r>
    </w:p>
    <w:p w14:paraId="099AC493" w14:textId="7F914981" w:rsidR="00876074" w:rsidRPr="00503629" w:rsidRDefault="00446D20" w:rsidP="00876074">
      <w:pPr>
        <w:rPr>
          <w:rFonts w:ascii="Times New Roman" w:hAnsi="Times New Roman" w:cs="Times New Roman"/>
        </w:rPr>
      </w:pPr>
      <w:r w:rsidRPr="00503629">
        <w:rPr>
          <w:rFonts w:ascii="Times New Roman" w:hAnsi="Times New Roman" w:cs="Times New Roman"/>
        </w:rPr>
        <w:t>Note. ‘n</w:t>
      </w:r>
      <w:r w:rsidR="00876074" w:rsidRPr="00503629">
        <w:rPr>
          <w:rFonts w:ascii="Times New Roman" w:hAnsi="Times New Roman" w:cs="Times New Roman"/>
        </w:rPr>
        <w:t>s</w:t>
      </w:r>
      <w:r w:rsidRPr="00503629">
        <w:rPr>
          <w:rFonts w:ascii="Times New Roman" w:hAnsi="Times New Roman" w:cs="Times New Roman"/>
        </w:rPr>
        <w:t>’</w:t>
      </w:r>
      <w:r w:rsidR="004B7B26" w:rsidRPr="00503629">
        <w:rPr>
          <w:rFonts w:ascii="Times New Roman" w:hAnsi="Times New Roman" w:cs="Times New Roman"/>
        </w:rPr>
        <w:t xml:space="preserve"> </w:t>
      </w:r>
      <w:r w:rsidRPr="00503629">
        <w:rPr>
          <w:rFonts w:ascii="Times New Roman" w:hAnsi="Times New Roman" w:cs="Times New Roman"/>
        </w:rPr>
        <w:t>refers to</w:t>
      </w:r>
      <w:r w:rsidR="004B7B26" w:rsidRPr="00503629">
        <w:rPr>
          <w:rFonts w:ascii="Times New Roman" w:hAnsi="Times New Roman" w:cs="Times New Roman"/>
        </w:rPr>
        <w:t xml:space="preserve"> n</w:t>
      </w:r>
      <w:r w:rsidR="00876074" w:rsidRPr="00503629">
        <w:rPr>
          <w:rFonts w:ascii="Times New Roman" w:hAnsi="Times New Roman" w:cs="Times New Roman"/>
        </w:rPr>
        <w:t>on-significant one-sample t-tests examining preference for own group flag (1) over outgroup flag (0) against chance (</w:t>
      </w:r>
      <w:r w:rsidR="00876074" w:rsidRPr="00503629">
        <w:rPr>
          <w:rFonts w:ascii="Times New Roman" w:hAnsi="Times New Roman" w:cs="Times New Roman"/>
          <w:i/>
          <w:iCs/>
        </w:rPr>
        <w:t>M</w:t>
      </w:r>
      <w:r w:rsidR="00876074" w:rsidRPr="00503629">
        <w:rPr>
          <w:rFonts w:ascii="Times New Roman" w:hAnsi="Times New Roman" w:cs="Times New Roman"/>
        </w:rPr>
        <w:t xml:space="preserve">=0.5) after Bonferroni corrections for multiple comparisons </w:t>
      </w:r>
      <w:r w:rsidR="00876074" w:rsidRPr="00503629">
        <w:rPr>
          <w:rFonts w:ascii="Times New Roman" w:hAnsi="Times New Roman" w:cs="Times New Roman"/>
          <w:lang w:val="en-GB"/>
        </w:rPr>
        <w:t>(</w:t>
      </w:r>
      <w:r w:rsidR="00876074" w:rsidRPr="00503629">
        <w:rPr>
          <w:rFonts w:ascii="Times New Roman" w:hAnsi="Times New Roman" w:cs="Times New Roman"/>
          <w:i/>
          <w:iCs/>
          <w:lang w:val="en-GB"/>
        </w:rPr>
        <w:t>p</w:t>
      </w:r>
      <w:r w:rsidR="00876074" w:rsidRPr="00503629">
        <w:rPr>
          <w:rFonts w:ascii="Times New Roman" w:hAnsi="Times New Roman" w:cs="Times New Roman"/>
          <w:lang w:val="en-GB"/>
        </w:rPr>
        <w:t xml:space="preserve">= .05/16= .003). </w:t>
      </w:r>
      <w:r w:rsidR="00876074" w:rsidRPr="00503629">
        <w:rPr>
          <w:rFonts w:ascii="Times New Roman" w:hAnsi="Times New Roman" w:cs="Times New Roman"/>
        </w:rPr>
        <w:t>All other bars are significant against chance.</w:t>
      </w:r>
    </w:p>
    <w:p w14:paraId="1173FA0C" w14:textId="77777777" w:rsidR="00876074" w:rsidRPr="00503629" w:rsidRDefault="00876074" w:rsidP="00876074">
      <w:pPr>
        <w:rPr>
          <w:rFonts w:ascii="Times New Roman" w:hAnsi="Times New Roman" w:cs="Times New Roman"/>
          <w:lang w:val="en-GB"/>
        </w:rPr>
      </w:pPr>
      <w:r w:rsidRPr="00503629">
        <w:rPr>
          <w:rFonts w:ascii="Times New Roman" w:hAnsi="Times New Roman" w:cs="Times New Roman"/>
        </w:rPr>
        <w:t>*Data for 5yos in Kosovo and RNM not available</w:t>
      </w:r>
    </w:p>
    <w:p w14:paraId="097F6632" w14:textId="77777777" w:rsidR="00876074" w:rsidRPr="00503629" w:rsidRDefault="00876074">
      <w:pPr>
        <w:rPr>
          <w:rFonts w:ascii="Times New Roman" w:hAnsi="Times New Roman" w:cs="Times New Roman"/>
        </w:rPr>
      </w:pPr>
      <w:r w:rsidRPr="00503629">
        <w:rPr>
          <w:rFonts w:ascii="Times New Roman" w:hAnsi="Times New Roman" w:cs="Times New Roman"/>
        </w:rPr>
        <w:br w:type="page"/>
      </w:r>
    </w:p>
    <w:p w14:paraId="31AAA272" w14:textId="04FADBC8" w:rsidR="007C10BF" w:rsidRPr="00503629" w:rsidRDefault="007C10BF" w:rsidP="007C10BF">
      <w:pPr>
        <w:rPr>
          <w:rFonts w:ascii="Times New Roman" w:hAnsi="Times New Roman" w:cs="Times New Roman"/>
          <w:i/>
          <w:iCs/>
        </w:rPr>
      </w:pPr>
      <w:r w:rsidRPr="00503629">
        <w:rPr>
          <w:rFonts w:ascii="Times New Roman" w:hAnsi="Times New Roman" w:cs="Times New Roman"/>
        </w:rPr>
        <w:lastRenderedPageBreak/>
        <w:t xml:space="preserve">Figure </w:t>
      </w:r>
      <w:r w:rsidR="00876074" w:rsidRPr="00503629">
        <w:rPr>
          <w:rFonts w:ascii="Times New Roman" w:hAnsi="Times New Roman" w:cs="Times New Roman"/>
        </w:rPr>
        <w:t>4</w:t>
      </w:r>
      <w:r w:rsidRPr="00503629">
        <w:rPr>
          <w:rFonts w:ascii="Times New Roman" w:hAnsi="Times New Roman" w:cs="Times New Roman"/>
        </w:rPr>
        <w:t xml:space="preserve">. </w:t>
      </w:r>
      <w:r w:rsidR="00D40508" w:rsidRPr="00503629">
        <w:rPr>
          <w:rFonts w:ascii="Times New Roman" w:hAnsi="Times New Roman" w:cs="Times New Roman"/>
          <w:i/>
          <w:iCs/>
        </w:rPr>
        <w:t>Children’s categorization of ethno-national flag to category label by age and research setting</w:t>
      </w:r>
    </w:p>
    <w:p w14:paraId="3BEFA0B3" w14:textId="55656C46" w:rsidR="007C10BF" w:rsidRDefault="007C10BF" w:rsidP="007C10BF">
      <w:pPr>
        <w:rPr>
          <w:rFonts w:ascii="Times New Roman" w:hAnsi="Times New Roman" w:cs="Times New Roman"/>
        </w:rPr>
      </w:pPr>
    </w:p>
    <w:p w14:paraId="2EF7A447" w14:textId="787345DD" w:rsidR="009524B6" w:rsidRPr="00503629" w:rsidRDefault="009524B6" w:rsidP="007C10BF">
      <w:pPr>
        <w:rPr>
          <w:rFonts w:ascii="Times New Roman" w:hAnsi="Times New Roman" w:cs="Times New Roman"/>
        </w:rPr>
      </w:pPr>
      <w:r>
        <w:rPr>
          <w:rFonts w:ascii="Times New Roman" w:hAnsi="Times New Roman" w:cs="Times New Roman"/>
          <w:noProof/>
        </w:rPr>
        <w:drawing>
          <wp:inline distT="0" distB="0" distL="0" distR="0" wp14:anchorId="794C2B83" wp14:editId="55B15F5E">
            <wp:extent cx="5991225" cy="2814011"/>
            <wp:effectExtent l="0" t="0" r="0" b="571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32432" cy="2833365"/>
                    </a:xfrm>
                    <a:prstGeom prst="rect">
                      <a:avLst/>
                    </a:prstGeom>
                  </pic:spPr>
                </pic:pic>
              </a:graphicData>
            </a:graphic>
          </wp:inline>
        </w:drawing>
      </w:r>
    </w:p>
    <w:p w14:paraId="605770FA" w14:textId="24C930E4" w:rsidR="007C10BF" w:rsidRPr="00503629" w:rsidRDefault="007C10BF" w:rsidP="007C10BF">
      <w:pPr>
        <w:jc w:val="center"/>
        <w:rPr>
          <w:rFonts w:ascii="Times New Roman" w:hAnsi="Times New Roman" w:cs="Times New Roman"/>
        </w:rPr>
      </w:pPr>
    </w:p>
    <w:p w14:paraId="0DA4E78B" w14:textId="7B6C64A5" w:rsidR="00DE58CA" w:rsidRPr="00503629" w:rsidRDefault="00DE58CA" w:rsidP="007C10BF">
      <w:pPr>
        <w:rPr>
          <w:rFonts w:ascii="Times New Roman" w:hAnsi="Times New Roman" w:cs="Times New Roman"/>
        </w:rPr>
      </w:pPr>
    </w:p>
    <w:p w14:paraId="7E5D7E2C" w14:textId="7CFC045E" w:rsidR="007C10BF" w:rsidRPr="00503629" w:rsidRDefault="004B7B26" w:rsidP="007C10BF">
      <w:pPr>
        <w:rPr>
          <w:rFonts w:ascii="Times New Roman" w:hAnsi="Times New Roman" w:cs="Times New Roman"/>
        </w:rPr>
      </w:pPr>
      <w:r w:rsidRPr="00503629">
        <w:rPr>
          <w:rFonts w:ascii="Times New Roman" w:hAnsi="Times New Roman" w:cs="Times New Roman"/>
        </w:rPr>
        <w:t>Note. ‘ns’ refers to n</w:t>
      </w:r>
      <w:r w:rsidR="007C10BF" w:rsidRPr="00503629">
        <w:rPr>
          <w:rFonts w:ascii="Times New Roman" w:hAnsi="Times New Roman" w:cs="Times New Roman"/>
        </w:rPr>
        <w:t xml:space="preserve">on-significant </w:t>
      </w:r>
      <w:r w:rsidR="00DE58CA" w:rsidRPr="00503629">
        <w:rPr>
          <w:rFonts w:ascii="Times New Roman" w:hAnsi="Times New Roman" w:cs="Times New Roman"/>
          <w:lang w:val="en-GB"/>
        </w:rPr>
        <w:t xml:space="preserve">one-sample t-tests examining </w:t>
      </w:r>
      <w:r w:rsidR="00876074" w:rsidRPr="00503629">
        <w:rPr>
          <w:rFonts w:ascii="Times New Roman" w:hAnsi="Times New Roman" w:cs="Times New Roman"/>
          <w:lang w:val="en-GB"/>
        </w:rPr>
        <w:t xml:space="preserve">children’s </w:t>
      </w:r>
      <w:r w:rsidR="00DE58CA" w:rsidRPr="00503629">
        <w:rPr>
          <w:rFonts w:ascii="Times New Roman" w:hAnsi="Times New Roman" w:cs="Times New Roman"/>
          <w:lang w:val="en-GB"/>
        </w:rPr>
        <w:t xml:space="preserve">accurate pairing </w:t>
      </w:r>
      <w:r w:rsidR="00876074" w:rsidRPr="00503629">
        <w:rPr>
          <w:rFonts w:ascii="Times New Roman" w:hAnsi="Times New Roman" w:cs="Times New Roman"/>
          <w:lang w:val="en-GB"/>
        </w:rPr>
        <w:t xml:space="preserve">of </w:t>
      </w:r>
      <w:r w:rsidR="00DE58CA" w:rsidRPr="00503629">
        <w:rPr>
          <w:rFonts w:ascii="Times New Roman" w:hAnsi="Times New Roman" w:cs="Times New Roman"/>
          <w:lang w:val="en-GB"/>
        </w:rPr>
        <w:t xml:space="preserve">ethno-national flag to category label (1) over </w:t>
      </w:r>
      <w:r w:rsidR="00C50259" w:rsidRPr="00503629">
        <w:rPr>
          <w:rFonts w:ascii="Times New Roman" w:hAnsi="Times New Roman" w:cs="Times New Roman"/>
          <w:lang w:val="en-GB"/>
        </w:rPr>
        <w:t xml:space="preserve">inaccurate </w:t>
      </w:r>
      <w:r w:rsidR="00DE58CA" w:rsidRPr="00503629">
        <w:rPr>
          <w:rFonts w:ascii="Times New Roman" w:hAnsi="Times New Roman" w:cs="Times New Roman"/>
          <w:lang w:val="en-GB"/>
        </w:rPr>
        <w:t>pairing ethno-national flag to category label (0) against chance (</w:t>
      </w:r>
      <w:r w:rsidR="00DE58CA" w:rsidRPr="00503629">
        <w:rPr>
          <w:rFonts w:ascii="Times New Roman" w:hAnsi="Times New Roman" w:cs="Times New Roman"/>
          <w:i/>
          <w:iCs/>
          <w:lang w:val="en-GB"/>
        </w:rPr>
        <w:t>M</w:t>
      </w:r>
      <w:r w:rsidR="00DE58CA" w:rsidRPr="00503629">
        <w:rPr>
          <w:rFonts w:ascii="Times New Roman" w:hAnsi="Times New Roman" w:cs="Times New Roman"/>
          <w:lang w:val="en-GB"/>
        </w:rPr>
        <w:t xml:space="preserve">= 0.5) </w:t>
      </w:r>
      <w:r w:rsidR="007C10BF" w:rsidRPr="00503629">
        <w:rPr>
          <w:rFonts w:ascii="Times New Roman" w:hAnsi="Times New Roman" w:cs="Times New Roman"/>
        </w:rPr>
        <w:t xml:space="preserve">after Bonferroni corrections for multiple comparisons </w:t>
      </w:r>
      <w:r w:rsidR="00876074" w:rsidRPr="00503629">
        <w:rPr>
          <w:rFonts w:ascii="Times New Roman" w:hAnsi="Times New Roman" w:cs="Times New Roman"/>
          <w:lang w:val="en-GB"/>
        </w:rPr>
        <w:t>(</w:t>
      </w:r>
      <w:r w:rsidR="00876074" w:rsidRPr="00503629">
        <w:rPr>
          <w:rFonts w:ascii="Times New Roman" w:hAnsi="Times New Roman" w:cs="Times New Roman"/>
          <w:i/>
          <w:iCs/>
          <w:lang w:val="en-GB"/>
        </w:rPr>
        <w:t>p</w:t>
      </w:r>
      <w:r w:rsidR="00876074" w:rsidRPr="00503629">
        <w:rPr>
          <w:rFonts w:ascii="Times New Roman" w:hAnsi="Times New Roman" w:cs="Times New Roman"/>
          <w:lang w:val="en-GB"/>
        </w:rPr>
        <w:t>= .05/16= .003)</w:t>
      </w:r>
      <w:r w:rsidR="00DE58CA" w:rsidRPr="00503629">
        <w:rPr>
          <w:rFonts w:ascii="Times New Roman" w:hAnsi="Times New Roman" w:cs="Times New Roman"/>
        </w:rPr>
        <w:t>.</w:t>
      </w:r>
      <w:r w:rsidR="007C10BF" w:rsidRPr="00503629">
        <w:rPr>
          <w:rFonts w:ascii="Times New Roman" w:hAnsi="Times New Roman" w:cs="Times New Roman"/>
        </w:rPr>
        <w:t xml:space="preserve"> All other bars are significant against chance.</w:t>
      </w:r>
    </w:p>
    <w:p w14:paraId="5DCE02C1" w14:textId="266FBD79" w:rsidR="007C10BF" w:rsidRPr="00503629" w:rsidRDefault="007C10BF" w:rsidP="007C10BF">
      <w:pPr>
        <w:rPr>
          <w:rFonts w:ascii="Times New Roman" w:hAnsi="Times New Roman" w:cs="Times New Roman"/>
          <w:lang w:val="en-GB"/>
        </w:rPr>
      </w:pPr>
      <w:r w:rsidRPr="00503629">
        <w:rPr>
          <w:rFonts w:ascii="Times New Roman" w:hAnsi="Times New Roman" w:cs="Times New Roman"/>
        </w:rPr>
        <w:t>*Data for 5yos in Kosovo and RNM not available</w:t>
      </w:r>
    </w:p>
    <w:p w14:paraId="1E930DB1" w14:textId="434C948F" w:rsidR="007C10BF" w:rsidRPr="00503629" w:rsidRDefault="007C10BF" w:rsidP="007C10BF">
      <w:pPr>
        <w:rPr>
          <w:rFonts w:ascii="Times New Roman" w:hAnsi="Times New Roman" w:cs="Times New Roman"/>
          <w:lang w:val="en-GB"/>
        </w:rPr>
      </w:pPr>
    </w:p>
    <w:p w14:paraId="5CFD8E96" w14:textId="0A80F22E" w:rsidR="007C10BF" w:rsidRPr="00503629" w:rsidRDefault="007C10BF">
      <w:pPr>
        <w:rPr>
          <w:rFonts w:ascii="Times New Roman" w:hAnsi="Times New Roman" w:cs="Times New Roman"/>
        </w:rPr>
      </w:pPr>
    </w:p>
    <w:p w14:paraId="02AD4D5A" w14:textId="0DD9EAF8" w:rsidR="00513700" w:rsidRPr="00503629" w:rsidRDefault="00513700">
      <w:pPr>
        <w:rPr>
          <w:rFonts w:ascii="Times New Roman" w:hAnsi="Times New Roman" w:cs="Times New Roman"/>
        </w:rPr>
      </w:pPr>
      <w:r w:rsidRPr="00503629">
        <w:rPr>
          <w:rFonts w:ascii="Times New Roman" w:hAnsi="Times New Roman" w:cs="Times New Roman"/>
        </w:rPr>
        <w:br w:type="page"/>
      </w:r>
    </w:p>
    <w:p w14:paraId="3D769CEE" w14:textId="5EC2441E" w:rsidR="00924625" w:rsidRPr="00503629" w:rsidRDefault="00513700" w:rsidP="00513700">
      <w:pPr>
        <w:rPr>
          <w:rFonts w:ascii="Times New Roman" w:hAnsi="Times New Roman" w:cs="Times New Roman"/>
        </w:rPr>
      </w:pPr>
      <w:r w:rsidRPr="00503629">
        <w:rPr>
          <w:rFonts w:ascii="Times New Roman" w:hAnsi="Times New Roman" w:cs="Times New Roman"/>
        </w:rPr>
        <w:lastRenderedPageBreak/>
        <w:t xml:space="preserve">Figure </w:t>
      </w:r>
      <w:r w:rsidR="00924625" w:rsidRPr="00503629">
        <w:rPr>
          <w:rFonts w:ascii="Times New Roman" w:hAnsi="Times New Roman" w:cs="Times New Roman"/>
        </w:rPr>
        <w:t>5</w:t>
      </w:r>
      <w:r w:rsidRPr="00503629">
        <w:rPr>
          <w:rFonts w:ascii="Times New Roman" w:hAnsi="Times New Roman" w:cs="Times New Roman"/>
        </w:rPr>
        <w:t xml:space="preserve">. </w:t>
      </w:r>
      <w:r w:rsidR="00924625" w:rsidRPr="00503629">
        <w:rPr>
          <w:rFonts w:ascii="Times New Roman" w:hAnsi="Times New Roman" w:cs="Times New Roman"/>
          <w:i/>
          <w:iCs/>
        </w:rPr>
        <w:t>Children’s t</w:t>
      </w:r>
      <w:r w:rsidRPr="00503629">
        <w:rPr>
          <w:rFonts w:ascii="Times New Roman" w:hAnsi="Times New Roman" w:cs="Times New Roman"/>
          <w:i/>
          <w:iCs/>
        </w:rPr>
        <w:t>hird-</w:t>
      </w:r>
      <w:r w:rsidR="00924625" w:rsidRPr="00503629">
        <w:rPr>
          <w:rFonts w:ascii="Times New Roman" w:hAnsi="Times New Roman" w:cs="Times New Roman"/>
          <w:i/>
          <w:iCs/>
        </w:rPr>
        <w:t>p</w:t>
      </w:r>
      <w:r w:rsidRPr="00503629">
        <w:rPr>
          <w:rFonts w:ascii="Times New Roman" w:hAnsi="Times New Roman" w:cs="Times New Roman"/>
          <w:i/>
          <w:iCs/>
        </w:rPr>
        <w:t xml:space="preserve">erson </w:t>
      </w:r>
      <w:r w:rsidR="00924625" w:rsidRPr="00503629">
        <w:rPr>
          <w:rFonts w:ascii="Times New Roman" w:hAnsi="Times New Roman" w:cs="Times New Roman"/>
          <w:i/>
          <w:iCs/>
        </w:rPr>
        <w:t>ethno-national flag p</w:t>
      </w:r>
      <w:r w:rsidRPr="00503629">
        <w:rPr>
          <w:rFonts w:ascii="Times New Roman" w:hAnsi="Times New Roman" w:cs="Times New Roman"/>
          <w:i/>
          <w:iCs/>
        </w:rPr>
        <w:t>referenc</w:t>
      </w:r>
      <w:r w:rsidR="00924625" w:rsidRPr="00503629">
        <w:rPr>
          <w:rFonts w:ascii="Times New Roman" w:hAnsi="Times New Roman" w:cs="Times New Roman"/>
          <w:i/>
          <w:iCs/>
        </w:rPr>
        <w:t>es</w:t>
      </w:r>
      <w:r w:rsidR="00D40508" w:rsidRPr="00503629">
        <w:rPr>
          <w:rFonts w:ascii="Times New Roman" w:hAnsi="Times New Roman" w:cs="Times New Roman"/>
          <w:i/>
          <w:iCs/>
        </w:rPr>
        <w:t xml:space="preserve"> by age and research setting</w:t>
      </w:r>
    </w:p>
    <w:p w14:paraId="029EB2C2" w14:textId="77777777" w:rsidR="00924625" w:rsidRPr="00503629" w:rsidRDefault="00924625" w:rsidP="00513700">
      <w:pPr>
        <w:rPr>
          <w:rFonts w:ascii="Times New Roman" w:hAnsi="Times New Roman" w:cs="Times New Roman"/>
        </w:rPr>
      </w:pPr>
    </w:p>
    <w:p w14:paraId="3135859C" w14:textId="03062569" w:rsidR="00924625" w:rsidRPr="00503629" w:rsidRDefault="009524B6" w:rsidP="00513700">
      <w:pPr>
        <w:rPr>
          <w:rFonts w:ascii="Times New Roman" w:hAnsi="Times New Roman" w:cs="Times New Roman"/>
        </w:rPr>
      </w:pPr>
      <w:r>
        <w:rPr>
          <w:rFonts w:ascii="Times New Roman" w:hAnsi="Times New Roman" w:cs="Times New Roman"/>
          <w:noProof/>
        </w:rPr>
        <w:drawing>
          <wp:inline distT="0" distB="0" distL="0" distR="0" wp14:anchorId="1DD5EEC9" wp14:editId="5437E677">
            <wp:extent cx="5743575" cy="2691391"/>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768" cy="2698979"/>
                    </a:xfrm>
                    <a:prstGeom prst="rect">
                      <a:avLst/>
                    </a:prstGeom>
                  </pic:spPr>
                </pic:pic>
              </a:graphicData>
            </a:graphic>
          </wp:inline>
        </w:drawing>
      </w:r>
    </w:p>
    <w:p w14:paraId="33AFE83C" w14:textId="7B7CB508" w:rsidR="00924625" w:rsidRPr="00503629" w:rsidRDefault="00513700" w:rsidP="00924625">
      <w:pPr>
        <w:rPr>
          <w:rFonts w:ascii="Times New Roman" w:hAnsi="Times New Roman" w:cs="Times New Roman"/>
        </w:rPr>
      </w:pPr>
      <w:r w:rsidRPr="00503629">
        <w:rPr>
          <w:rFonts w:ascii="Times New Roman" w:hAnsi="Times New Roman" w:cs="Times New Roman"/>
        </w:rPr>
        <w:br/>
      </w:r>
      <w:r w:rsidR="004B7B26" w:rsidRPr="00503629">
        <w:rPr>
          <w:rFonts w:ascii="Times New Roman" w:hAnsi="Times New Roman" w:cs="Times New Roman"/>
        </w:rPr>
        <w:t>Note. ‘ns’ refers to n</w:t>
      </w:r>
      <w:r w:rsidR="00924625" w:rsidRPr="00503629">
        <w:rPr>
          <w:rFonts w:ascii="Times New Roman" w:hAnsi="Times New Roman" w:cs="Times New Roman"/>
        </w:rPr>
        <w:t xml:space="preserve">on-significant </w:t>
      </w:r>
      <w:r w:rsidR="00DE58CA" w:rsidRPr="00503629">
        <w:rPr>
          <w:rFonts w:ascii="Times New Roman" w:hAnsi="Times New Roman" w:cs="Times New Roman"/>
        </w:rPr>
        <w:t xml:space="preserve">one-sample t-tests examining </w:t>
      </w:r>
      <w:r w:rsidR="0064106D" w:rsidRPr="00503629">
        <w:rPr>
          <w:rFonts w:ascii="Times New Roman" w:hAnsi="Times New Roman" w:cs="Times New Roman"/>
        </w:rPr>
        <w:t>children’s predictions that a</w:t>
      </w:r>
      <w:r w:rsidR="00DE58CA" w:rsidRPr="00503629">
        <w:rPr>
          <w:rFonts w:ascii="Times New Roman" w:hAnsi="Times New Roman" w:cs="Times New Roman"/>
        </w:rPr>
        <w:t xml:space="preserve"> labelled </w:t>
      </w:r>
      <w:r w:rsidR="00817101" w:rsidRPr="00503629">
        <w:rPr>
          <w:rFonts w:ascii="Times New Roman" w:hAnsi="Times New Roman" w:cs="Times New Roman"/>
        </w:rPr>
        <w:t>target</w:t>
      </w:r>
      <w:r w:rsidR="00DE58CA" w:rsidRPr="00503629">
        <w:rPr>
          <w:rFonts w:ascii="Times New Roman" w:hAnsi="Times New Roman" w:cs="Times New Roman"/>
        </w:rPr>
        <w:t xml:space="preserve"> character</w:t>
      </w:r>
      <w:r w:rsidR="0064106D" w:rsidRPr="00503629">
        <w:rPr>
          <w:rFonts w:ascii="Times New Roman" w:hAnsi="Times New Roman" w:cs="Times New Roman"/>
        </w:rPr>
        <w:t xml:space="preserve"> will prefer their own ingroup flag</w:t>
      </w:r>
      <w:r w:rsidR="00DE58CA" w:rsidRPr="00503629">
        <w:rPr>
          <w:rFonts w:ascii="Times New Roman" w:hAnsi="Times New Roman" w:cs="Times New Roman"/>
        </w:rPr>
        <w:t xml:space="preserve"> (1) over </w:t>
      </w:r>
      <w:r w:rsidR="0064106D" w:rsidRPr="00503629">
        <w:rPr>
          <w:rFonts w:ascii="Times New Roman" w:hAnsi="Times New Roman" w:cs="Times New Roman"/>
        </w:rPr>
        <w:t>outgroup flag</w:t>
      </w:r>
      <w:r w:rsidR="00DE58CA" w:rsidRPr="00503629">
        <w:rPr>
          <w:rFonts w:ascii="Times New Roman" w:hAnsi="Times New Roman" w:cs="Times New Roman"/>
        </w:rPr>
        <w:t xml:space="preserve"> (0) against chance (</w:t>
      </w:r>
      <w:r w:rsidR="0064106D" w:rsidRPr="00503629">
        <w:rPr>
          <w:rFonts w:ascii="Times New Roman" w:hAnsi="Times New Roman" w:cs="Times New Roman"/>
          <w:i/>
          <w:iCs/>
        </w:rPr>
        <w:t>M</w:t>
      </w:r>
      <w:r w:rsidR="0064106D" w:rsidRPr="00503629">
        <w:rPr>
          <w:rFonts w:ascii="Times New Roman" w:hAnsi="Times New Roman" w:cs="Times New Roman"/>
        </w:rPr>
        <w:t>= 0</w:t>
      </w:r>
      <w:r w:rsidR="00DE58CA" w:rsidRPr="00503629">
        <w:rPr>
          <w:rFonts w:ascii="Times New Roman" w:hAnsi="Times New Roman" w:cs="Times New Roman"/>
        </w:rPr>
        <w:t xml:space="preserve">.5) </w:t>
      </w:r>
      <w:r w:rsidR="00924625" w:rsidRPr="00503629">
        <w:rPr>
          <w:rFonts w:ascii="Times New Roman" w:hAnsi="Times New Roman" w:cs="Times New Roman"/>
        </w:rPr>
        <w:t xml:space="preserve">after Bonferroni corrections for multiple comparisons </w:t>
      </w:r>
      <w:r w:rsidR="00876074" w:rsidRPr="00503629">
        <w:rPr>
          <w:rFonts w:ascii="Times New Roman" w:hAnsi="Times New Roman" w:cs="Times New Roman"/>
          <w:lang w:val="en-GB"/>
        </w:rPr>
        <w:t>(</w:t>
      </w:r>
      <w:r w:rsidR="00876074" w:rsidRPr="00503629">
        <w:rPr>
          <w:rFonts w:ascii="Times New Roman" w:hAnsi="Times New Roman" w:cs="Times New Roman"/>
          <w:i/>
          <w:iCs/>
          <w:lang w:val="en-GB"/>
        </w:rPr>
        <w:t>p</w:t>
      </w:r>
      <w:r w:rsidR="00876074" w:rsidRPr="00503629">
        <w:rPr>
          <w:rFonts w:ascii="Times New Roman" w:hAnsi="Times New Roman" w:cs="Times New Roman"/>
          <w:lang w:val="en-GB"/>
        </w:rPr>
        <w:t>= .05/16= .003</w:t>
      </w:r>
      <w:r w:rsidR="00924625" w:rsidRPr="00503629">
        <w:rPr>
          <w:rFonts w:ascii="Times New Roman" w:hAnsi="Times New Roman" w:cs="Times New Roman"/>
        </w:rPr>
        <w:t>). All other bars are significant against chance.</w:t>
      </w:r>
    </w:p>
    <w:p w14:paraId="4A025A43" w14:textId="1D1372E7" w:rsidR="00924625" w:rsidRPr="00503629" w:rsidRDefault="00924625" w:rsidP="00924625">
      <w:pPr>
        <w:rPr>
          <w:rFonts w:ascii="Times New Roman" w:hAnsi="Times New Roman" w:cs="Times New Roman"/>
          <w:lang w:val="en-GB"/>
        </w:rPr>
      </w:pPr>
      <w:r w:rsidRPr="00503629">
        <w:rPr>
          <w:rFonts w:ascii="Times New Roman" w:hAnsi="Times New Roman" w:cs="Times New Roman"/>
        </w:rPr>
        <w:t>*Data for 5-year-olds in Kosovo and RNM not available</w:t>
      </w:r>
    </w:p>
    <w:p w14:paraId="23282D1A" w14:textId="77777777" w:rsidR="00924625" w:rsidRPr="00FF1056" w:rsidRDefault="00924625" w:rsidP="00513700">
      <w:pPr>
        <w:rPr>
          <w:rFonts w:ascii="Times New Roman" w:hAnsi="Times New Roman" w:cs="Times New Roman"/>
        </w:rPr>
      </w:pPr>
    </w:p>
    <w:p w14:paraId="574C2C10" w14:textId="78A915BF" w:rsidR="00772271" w:rsidRPr="00FF1056" w:rsidRDefault="00772271" w:rsidP="00513700">
      <w:pPr>
        <w:rPr>
          <w:rFonts w:ascii="Times New Roman" w:hAnsi="Times New Roman" w:cs="Times New Roman"/>
        </w:rPr>
      </w:pPr>
    </w:p>
    <w:p w14:paraId="0DB1536C" w14:textId="6DE1FBDE" w:rsidR="00D863A2" w:rsidRDefault="00D863A2"/>
    <w:sectPr w:rsidR="00D863A2" w:rsidSect="001C6051">
      <w:headerReference w:type="default" r:id="rId38"/>
      <w:footerReference w:type="even" r:id="rId39"/>
      <w:footerReference w:type="default" r:id="rId40"/>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E5CF1" w14:textId="77777777" w:rsidR="00966261" w:rsidRDefault="00966261" w:rsidP="00B53035">
      <w:r>
        <w:separator/>
      </w:r>
    </w:p>
  </w:endnote>
  <w:endnote w:type="continuationSeparator" w:id="0">
    <w:p w14:paraId="2A5A68DD" w14:textId="77777777" w:rsidR="00966261" w:rsidRDefault="00966261" w:rsidP="00B53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62840069"/>
      <w:docPartObj>
        <w:docPartGallery w:val="Page Numbers (Bottom of Page)"/>
        <w:docPartUnique/>
      </w:docPartObj>
    </w:sdtPr>
    <w:sdtEndPr>
      <w:rPr>
        <w:rStyle w:val="PageNumber"/>
      </w:rPr>
    </w:sdtEndPr>
    <w:sdtContent>
      <w:p w14:paraId="663C8EF0" w14:textId="2AFCDD81" w:rsidR="00DB1CBC" w:rsidRDefault="00DB1CBC" w:rsidP="00B530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39734" w14:textId="77777777" w:rsidR="00DB1CBC" w:rsidRDefault="00DB1CBC" w:rsidP="00B530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CC31" w14:textId="77777777" w:rsidR="00DB1CBC" w:rsidRDefault="00DB1CBC" w:rsidP="00B5303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18DF0" w14:textId="77777777" w:rsidR="00966261" w:rsidRDefault="00966261" w:rsidP="00B53035">
      <w:r>
        <w:separator/>
      </w:r>
    </w:p>
  </w:footnote>
  <w:footnote w:type="continuationSeparator" w:id="0">
    <w:p w14:paraId="48579E63" w14:textId="77777777" w:rsidR="00966261" w:rsidRDefault="00966261" w:rsidP="00B53035">
      <w:r>
        <w:continuationSeparator/>
      </w:r>
    </w:p>
  </w:footnote>
  <w:footnote w:id="1">
    <w:p w14:paraId="458A35C0" w14:textId="759C5AF1" w:rsidR="00DB1CBC" w:rsidRDefault="00DB1CBC" w:rsidP="00877083">
      <w:pPr>
        <w:rPr>
          <w:rFonts w:eastAsia="Times New Roman" w:cs="Times New Roman"/>
          <w:color w:val="000000"/>
          <w:sz w:val="18"/>
          <w:szCs w:val="18"/>
        </w:rPr>
      </w:pPr>
      <w:r>
        <w:rPr>
          <w:rStyle w:val="FootnoteReference"/>
        </w:rPr>
        <w:footnoteRef/>
      </w:r>
      <w:r>
        <w:t xml:space="preserve"> </w:t>
      </w:r>
      <w:r>
        <w:rPr>
          <w:rFonts w:eastAsia="Times New Roman" w:cs="Times New Roman"/>
          <w:color w:val="000000"/>
          <w:sz w:val="18"/>
          <w:szCs w:val="18"/>
        </w:rPr>
        <w:t xml:space="preserve">Population statistics are highly sensitive in the Kosovo context and should be taken with caution. Ethnic group percentages used in this paper are those from the European Center for Minority Issues - Kosovo (ECMI Kosovo, 2013). These data combine estimates from the last Population Census (2011), which was partly boycotted by ethnic Serbs, and other relevant election sources to present more accurate estimates of the Serb population in the country. </w:t>
      </w:r>
    </w:p>
    <w:p w14:paraId="7B26EC78" w14:textId="623CF03F" w:rsidR="00DB1CBC" w:rsidRPr="00877083" w:rsidRDefault="00DB1CBC">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354614"/>
      <w:docPartObj>
        <w:docPartGallery w:val="Page Numbers (Top of Page)"/>
        <w:docPartUnique/>
      </w:docPartObj>
    </w:sdtPr>
    <w:sdtEndPr>
      <w:rPr>
        <w:noProof/>
      </w:rPr>
    </w:sdtEndPr>
    <w:sdtContent>
      <w:p w14:paraId="08305803" w14:textId="0352D1DB" w:rsidR="00DB1CBC" w:rsidRDefault="00DB1CBC" w:rsidP="00603291">
        <w:pPr>
          <w:pStyle w:val="Header"/>
          <w:rPr>
            <w:noProof/>
          </w:rPr>
        </w:pPr>
        <w:r>
          <w:t>CHILDREN’S ETHNO-NATIONAL FLAG CATEGORIES</w:t>
        </w:r>
        <w:r>
          <w:tab/>
          <w:t xml:space="preserve">               </w:t>
        </w:r>
        <w:r>
          <w:fldChar w:fldCharType="begin"/>
        </w:r>
        <w:r>
          <w:instrText xml:space="preserve"> PAGE   \* MERGEFORMAT </w:instrText>
        </w:r>
        <w:r>
          <w:fldChar w:fldCharType="separate"/>
        </w:r>
        <w:r w:rsidR="00C3288D">
          <w:rPr>
            <w:noProof/>
          </w:rPr>
          <w:t>20</w:t>
        </w:r>
        <w:r>
          <w:rPr>
            <w:noProof/>
          </w:rPr>
          <w:fldChar w:fldCharType="end"/>
        </w:r>
      </w:p>
    </w:sdtContent>
  </w:sdt>
  <w:p w14:paraId="6D772895" w14:textId="725D8125" w:rsidR="00DB1CBC" w:rsidRPr="001C1061" w:rsidRDefault="00DB1CBC">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2593A"/>
    <w:multiLevelType w:val="hybridMultilevel"/>
    <w:tmpl w:val="08D89932"/>
    <w:lvl w:ilvl="0" w:tplc="6490874C">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236966"/>
    <w:multiLevelType w:val="hybridMultilevel"/>
    <w:tmpl w:val="A47CB662"/>
    <w:lvl w:ilvl="0" w:tplc="5B86A864">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000900"/>
    <w:multiLevelType w:val="hybridMultilevel"/>
    <w:tmpl w:val="87C634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74D77AC"/>
    <w:multiLevelType w:val="hybridMultilevel"/>
    <w:tmpl w:val="24D0A3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625E9C"/>
    <w:multiLevelType w:val="hybridMultilevel"/>
    <w:tmpl w:val="E584A7CA"/>
    <w:lvl w:ilvl="0" w:tplc="B14409D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7E0A77"/>
    <w:multiLevelType w:val="hybridMultilevel"/>
    <w:tmpl w:val="60D8DDFA"/>
    <w:lvl w:ilvl="0" w:tplc="FD789B7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6136FB4"/>
    <w:multiLevelType w:val="hybridMultilevel"/>
    <w:tmpl w:val="5B1CD3F2"/>
    <w:lvl w:ilvl="0" w:tplc="837224A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833754"/>
    <w:multiLevelType w:val="hybridMultilevel"/>
    <w:tmpl w:val="B4B624AC"/>
    <w:lvl w:ilvl="0" w:tplc="FB50E9BE">
      <w:numFmt w:val="bullet"/>
      <w:lvlText w:val="-"/>
      <w:lvlJc w:val="left"/>
      <w:pPr>
        <w:ind w:left="720" w:hanging="360"/>
      </w:pPr>
      <w:rPr>
        <w:rFonts w:ascii="Times New Roman" w:eastAsiaTheme="minorHAnsi"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249"/>
    <w:rsid w:val="0000512A"/>
    <w:rsid w:val="00005D6B"/>
    <w:rsid w:val="00016228"/>
    <w:rsid w:val="000179AF"/>
    <w:rsid w:val="0002035E"/>
    <w:rsid w:val="00020EEC"/>
    <w:rsid w:val="00034195"/>
    <w:rsid w:val="00034B34"/>
    <w:rsid w:val="00056971"/>
    <w:rsid w:val="000606CF"/>
    <w:rsid w:val="00061FEF"/>
    <w:rsid w:val="00062D36"/>
    <w:rsid w:val="00064FF7"/>
    <w:rsid w:val="00066011"/>
    <w:rsid w:val="00074B01"/>
    <w:rsid w:val="0007703A"/>
    <w:rsid w:val="000838C9"/>
    <w:rsid w:val="0008439A"/>
    <w:rsid w:val="00090050"/>
    <w:rsid w:val="0009376C"/>
    <w:rsid w:val="000A4C18"/>
    <w:rsid w:val="000B2ECA"/>
    <w:rsid w:val="000B5D02"/>
    <w:rsid w:val="000C730C"/>
    <w:rsid w:val="000D2947"/>
    <w:rsid w:val="000D5BF6"/>
    <w:rsid w:val="000D6DE1"/>
    <w:rsid w:val="000E10BE"/>
    <w:rsid w:val="000F04C2"/>
    <w:rsid w:val="000F3AF7"/>
    <w:rsid w:val="000F7247"/>
    <w:rsid w:val="00101CE8"/>
    <w:rsid w:val="00104D4E"/>
    <w:rsid w:val="00117402"/>
    <w:rsid w:val="00124C45"/>
    <w:rsid w:val="001303D1"/>
    <w:rsid w:val="00131F84"/>
    <w:rsid w:val="00136FA6"/>
    <w:rsid w:val="001467D5"/>
    <w:rsid w:val="0015261D"/>
    <w:rsid w:val="00153526"/>
    <w:rsid w:val="00154F66"/>
    <w:rsid w:val="00161D50"/>
    <w:rsid w:val="00173C0C"/>
    <w:rsid w:val="0018144D"/>
    <w:rsid w:val="00192C82"/>
    <w:rsid w:val="001946D3"/>
    <w:rsid w:val="0019623E"/>
    <w:rsid w:val="001B4250"/>
    <w:rsid w:val="001C1061"/>
    <w:rsid w:val="001C1BD1"/>
    <w:rsid w:val="001C6051"/>
    <w:rsid w:val="001C7D05"/>
    <w:rsid w:val="001D12C4"/>
    <w:rsid w:val="001D1EC5"/>
    <w:rsid w:val="001D6C73"/>
    <w:rsid w:val="001D71F4"/>
    <w:rsid w:val="001E1B07"/>
    <w:rsid w:val="001E367D"/>
    <w:rsid w:val="00206630"/>
    <w:rsid w:val="0022210E"/>
    <w:rsid w:val="002260A0"/>
    <w:rsid w:val="002336A2"/>
    <w:rsid w:val="0023387C"/>
    <w:rsid w:val="0024265F"/>
    <w:rsid w:val="0024563D"/>
    <w:rsid w:val="00250966"/>
    <w:rsid w:val="00251D3F"/>
    <w:rsid w:val="002563B3"/>
    <w:rsid w:val="00257115"/>
    <w:rsid w:val="00257273"/>
    <w:rsid w:val="00260494"/>
    <w:rsid w:val="00266F3D"/>
    <w:rsid w:val="002718F2"/>
    <w:rsid w:val="00286B27"/>
    <w:rsid w:val="00286B42"/>
    <w:rsid w:val="00294BE7"/>
    <w:rsid w:val="002A2105"/>
    <w:rsid w:val="002A4833"/>
    <w:rsid w:val="002A5544"/>
    <w:rsid w:val="002A6C61"/>
    <w:rsid w:val="002B173B"/>
    <w:rsid w:val="002B39B7"/>
    <w:rsid w:val="002B7299"/>
    <w:rsid w:val="002C2B89"/>
    <w:rsid w:val="002C4CF8"/>
    <w:rsid w:val="002D2F31"/>
    <w:rsid w:val="002E0CF1"/>
    <w:rsid w:val="002E73C0"/>
    <w:rsid w:val="002F4FBD"/>
    <w:rsid w:val="003005F4"/>
    <w:rsid w:val="003039AA"/>
    <w:rsid w:val="00304BE4"/>
    <w:rsid w:val="00317BB7"/>
    <w:rsid w:val="003221C9"/>
    <w:rsid w:val="003231B7"/>
    <w:rsid w:val="00324BC0"/>
    <w:rsid w:val="00326B4C"/>
    <w:rsid w:val="0033020E"/>
    <w:rsid w:val="00331179"/>
    <w:rsid w:val="00331407"/>
    <w:rsid w:val="00332548"/>
    <w:rsid w:val="003342FA"/>
    <w:rsid w:val="00343773"/>
    <w:rsid w:val="00352F44"/>
    <w:rsid w:val="00355AE7"/>
    <w:rsid w:val="00360BA5"/>
    <w:rsid w:val="00373B91"/>
    <w:rsid w:val="0037792E"/>
    <w:rsid w:val="00377ABA"/>
    <w:rsid w:val="00377D9E"/>
    <w:rsid w:val="00380652"/>
    <w:rsid w:val="00382B17"/>
    <w:rsid w:val="00383454"/>
    <w:rsid w:val="00383978"/>
    <w:rsid w:val="00386682"/>
    <w:rsid w:val="00394D79"/>
    <w:rsid w:val="003955CC"/>
    <w:rsid w:val="003A10AF"/>
    <w:rsid w:val="003A258C"/>
    <w:rsid w:val="003A78C6"/>
    <w:rsid w:val="003B0CC5"/>
    <w:rsid w:val="003B2107"/>
    <w:rsid w:val="003B44FA"/>
    <w:rsid w:val="003B5B4D"/>
    <w:rsid w:val="003C233F"/>
    <w:rsid w:val="003D0036"/>
    <w:rsid w:val="003D1CC6"/>
    <w:rsid w:val="003D2D82"/>
    <w:rsid w:val="003D3C79"/>
    <w:rsid w:val="003D4D87"/>
    <w:rsid w:val="003D71A1"/>
    <w:rsid w:val="003F1746"/>
    <w:rsid w:val="004001F6"/>
    <w:rsid w:val="00403B17"/>
    <w:rsid w:val="00412E49"/>
    <w:rsid w:val="004177C6"/>
    <w:rsid w:val="004205B2"/>
    <w:rsid w:val="00425598"/>
    <w:rsid w:val="004305FB"/>
    <w:rsid w:val="004307B8"/>
    <w:rsid w:val="00444BFB"/>
    <w:rsid w:val="00446D20"/>
    <w:rsid w:val="00451D40"/>
    <w:rsid w:val="004523B6"/>
    <w:rsid w:val="00456D39"/>
    <w:rsid w:val="004608AD"/>
    <w:rsid w:val="004732CC"/>
    <w:rsid w:val="00474A6A"/>
    <w:rsid w:val="00492027"/>
    <w:rsid w:val="00495091"/>
    <w:rsid w:val="004950A1"/>
    <w:rsid w:val="004A6676"/>
    <w:rsid w:val="004B6C3F"/>
    <w:rsid w:val="004B6E07"/>
    <w:rsid w:val="004B7B26"/>
    <w:rsid w:val="004C34D3"/>
    <w:rsid w:val="004C3D5C"/>
    <w:rsid w:val="004C3F3B"/>
    <w:rsid w:val="004D233B"/>
    <w:rsid w:val="004D46AD"/>
    <w:rsid w:val="004E36C1"/>
    <w:rsid w:val="004F2083"/>
    <w:rsid w:val="00503629"/>
    <w:rsid w:val="00511157"/>
    <w:rsid w:val="00511386"/>
    <w:rsid w:val="00513700"/>
    <w:rsid w:val="00515220"/>
    <w:rsid w:val="0051653B"/>
    <w:rsid w:val="005224A2"/>
    <w:rsid w:val="00525249"/>
    <w:rsid w:val="005275A0"/>
    <w:rsid w:val="005363F2"/>
    <w:rsid w:val="00537585"/>
    <w:rsid w:val="005461C4"/>
    <w:rsid w:val="00552CF1"/>
    <w:rsid w:val="00554A53"/>
    <w:rsid w:val="00554E20"/>
    <w:rsid w:val="00554F8A"/>
    <w:rsid w:val="00567717"/>
    <w:rsid w:val="00571F7F"/>
    <w:rsid w:val="005731FC"/>
    <w:rsid w:val="005735A0"/>
    <w:rsid w:val="0057371C"/>
    <w:rsid w:val="005745D2"/>
    <w:rsid w:val="0057794D"/>
    <w:rsid w:val="005816A2"/>
    <w:rsid w:val="00581F99"/>
    <w:rsid w:val="00584304"/>
    <w:rsid w:val="0058703B"/>
    <w:rsid w:val="005907C7"/>
    <w:rsid w:val="00592D08"/>
    <w:rsid w:val="00593272"/>
    <w:rsid w:val="005B164D"/>
    <w:rsid w:val="005C1B20"/>
    <w:rsid w:val="005C23D6"/>
    <w:rsid w:val="005D4911"/>
    <w:rsid w:val="005F7B3E"/>
    <w:rsid w:val="006012CB"/>
    <w:rsid w:val="00603291"/>
    <w:rsid w:val="00607ADF"/>
    <w:rsid w:val="0061293B"/>
    <w:rsid w:val="006161D7"/>
    <w:rsid w:val="006261F6"/>
    <w:rsid w:val="0062699A"/>
    <w:rsid w:val="0063143E"/>
    <w:rsid w:val="00632362"/>
    <w:rsid w:val="0064106D"/>
    <w:rsid w:val="00642981"/>
    <w:rsid w:val="00644A7D"/>
    <w:rsid w:val="0065443B"/>
    <w:rsid w:val="006559CD"/>
    <w:rsid w:val="006705B1"/>
    <w:rsid w:val="00670A15"/>
    <w:rsid w:val="00671856"/>
    <w:rsid w:val="006821C5"/>
    <w:rsid w:val="006828EC"/>
    <w:rsid w:val="00682E1F"/>
    <w:rsid w:val="00686A37"/>
    <w:rsid w:val="00687B96"/>
    <w:rsid w:val="00687E20"/>
    <w:rsid w:val="00687ED1"/>
    <w:rsid w:val="006957AC"/>
    <w:rsid w:val="006A1780"/>
    <w:rsid w:val="006A467D"/>
    <w:rsid w:val="006A477B"/>
    <w:rsid w:val="006C03A3"/>
    <w:rsid w:val="006C1839"/>
    <w:rsid w:val="006C6DF2"/>
    <w:rsid w:val="006D1A00"/>
    <w:rsid w:val="006D2774"/>
    <w:rsid w:val="006D5523"/>
    <w:rsid w:val="006D6593"/>
    <w:rsid w:val="006E1292"/>
    <w:rsid w:val="006E7594"/>
    <w:rsid w:val="006F39DC"/>
    <w:rsid w:val="007010D4"/>
    <w:rsid w:val="00701574"/>
    <w:rsid w:val="00704815"/>
    <w:rsid w:val="0071076D"/>
    <w:rsid w:val="00712690"/>
    <w:rsid w:val="00712845"/>
    <w:rsid w:val="0071759D"/>
    <w:rsid w:val="00717E41"/>
    <w:rsid w:val="007208B8"/>
    <w:rsid w:val="0072139E"/>
    <w:rsid w:val="007300A4"/>
    <w:rsid w:val="00731C1B"/>
    <w:rsid w:val="00733191"/>
    <w:rsid w:val="00733834"/>
    <w:rsid w:val="007368E9"/>
    <w:rsid w:val="00741E6A"/>
    <w:rsid w:val="00753E57"/>
    <w:rsid w:val="00757E71"/>
    <w:rsid w:val="00757F92"/>
    <w:rsid w:val="007638F7"/>
    <w:rsid w:val="007666CF"/>
    <w:rsid w:val="0076735D"/>
    <w:rsid w:val="00772271"/>
    <w:rsid w:val="00776037"/>
    <w:rsid w:val="00780968"/>
    <w:rsid w:val="00786960"/>
    <w:rsid w:val="007A0282"/>
    <w:rsid w:val="007A0751"/>
    <w:rsid w:val="007A4775"/>
    <w:rsid w:val="007A7051"/>
    <w:rsid w:val="007A7F1E"/>
    <w:rsid w:val="007B152E"/>
    <w:rsid w:val="007C10BF"/>
    <w:rsid w:val="007C1B8C"/>
    <w:rsid w:val="007C3D5A"/>
    <w:rsid w:val="007C70E0"/>
    <w:rsid w:val="007E579C"/>
    <w:rsid w:val="007F5BB0"/>
    <w:rsid w:val="007F6A6A"/>
    <w:rsid w:val="008057C4"/>
    <w:rsid w:val="0080619F"/>
    <w:rsid w:val="00807EC5"/>
    <w:rsid w:val="00811AFD"/>
    <w:rsid w:val="00814139"/>
    <w:rsid w:val="00817101"/>
    <w:rsid w:val="00827D4D"/>
    <w:rsid w:val="00834DE1"/>
    <w:rsid w:val="008378E4"/>
    <w:rsid w:val="008424EB"/>
    <w:rsid w:val="00845D51"/>
    <w:rsid w:val="00856609"/>
    <w:rsid w:val="008622AF"/>
    <w:rsid w:val="00864508"/>
    <w:rsid w:val="008652D1"/>
    <w:rsid w:val="00876074"/>
    <w:rsid w:val="00877083"/>
    <w:rsid w:val="008820D2"/>
    <w:rsid w:val="008838D3"/>
    <w:rsid w:val="00887CB3"/>
    <w:rsid w:val="008A209B"/>
    <w:rsid w:val="008B4B52"/>
    <w:rsid w:val="008C68C6"/>
    <w:rsid w:val="008D0391"/>
    <w:rsid w:val="008D4DEB"/>
    <w:rsid w:val="008D7140"/>
    <w:rsid w:val="008E1D4D"/>
    <w:rsid w:val="008E204A"/>
    <w:rsid w:val="008E32E8"/>
    <w:rsid w:val="008F2DCD"/>
    <w:rsid w:val="008F5629"/>
    <w:rsid w:val="008F76D2"/>
    <w:rsid w:val="00900681"/>
    <w:rsid w:val="00900B14"/>
    <w:rsid w:val="00903F91"/>
    <w:rsid w:val="009117A4"/>
    <w:rsid w:val="00915649"/>
    <w:rsid w:val="009179AF"/>
    <w:rsid w:val="00921811"/>
    <w:rsid w:val="0092240A"/>
    <w:rsid w:val="00924301"/>
    <w:rsid w:val="00924625"/>
    <w:rsid w:val="00924F94"/>
    <w:rsid w:val="009324B1"/>
    <w:rsid w:val="009342C7"/>
    <w:rsid w:val="00934B92"/>
    <w:rsid w:val="00936B79"/>
    <w:rsid w:val="009378AD"/>
    <w:rsid w:val="00942B14"/>
    <w:rsid w:val="009443A6"/>
    <w:rsid w:val="00945524"/>
    <w:rsid w:val="009524B6"/>
    <w:rsid w:val="009608DB"/>
    <w:rsid w:val="0096318D"/>
    <w:rsid w:val="00966261"/>
    <w:rsid w:val="0097515D"/>
    <w:rsid w:val="0098064A"/>
    <w:rsid w:val="00981F0D"/>
    <w:rsid w:val="009845B4"/>
    <w:rsid w:val="00985A7F"/>
    <w:rsid w:val="00990FCC"/>
    <w:rsid w:val="0099226F"/>
    <w:rsid w:val="009A0C82"/>
    <w:rsid w:val="009A6F3C"/>
    <w:rsid w:val="009B12D2"/>
    <w:rsid w:val="009B38DF"/>
    <w:rsid w:val="009C5533"/>
    <w:rsid w:val="009D6444"/>
    <w:rsid w:val="009D7377"/>
    <w:rsid w:val="009E1DCF"/>
    <w:rsid w:val="009E476F"/>
    <w:rsid w:val="009E7DDF"/>
    <w:rsid w:val="009F31FB"/>
    <w:rsid w:val="00A01F56"/>
    <w:rsid w:val="00A027BE"/>
    <w:rsid w:val="00A0281A"/>
    <w:rsid w:val="00A0489E"/>
    <w:rsid w:val="00A0592D"/>
    <w:rsid w:val="00A15F34"/>
    <w:rsid w:val="00A17FFA"/>
    <w:rsid w:val="00A201FE"/>
    <w:rsid w:val="00A20A71"/>
    <w:rsid w:val="00A21829"/>
    <w:rsid w:val="00A25B32"/>
    <w:rsid w:val="00A30047"/>
    <w:rsid w:val="00A325A0"/>
    <w:rsid w:val="00A372F8"/>
    <w:rsid w:val="00A446D6"/>
    <w:rsid w:val="00A45C42"/>
    <w:rsid w:val="00A45D9E"/>
    <w:rsid w:val="00A50BD7"/>
    <w:rsid w:val="00A53A5C"/>
    <w:rsid w:val="00A54E9B"/>
    <w:rsid w:val="00A605AB"/>
    <w:rsid w:val="00A6606A"/>
    <w:rsid w:val="00A70773"/>
    <w:rsid w:val="00A729E6"/>
    <w:rsid w:val="00A754D8"/>
    <w:rsid w:val="00A76399"/>
    <w:rsid w:val="00A845E9"/>
    <w:rsid w:val="00A86D16"/>
    <w:rsid w:val="00AA1CB5"/>
    <w:rsid w:val="00AA6752"/>
    <w:rsid w:val="00AA7A01"/>
    <w:rsid w:val="00AC40AA"/>
    <w:rsid w:val="00AD20DA"/>
    <w:rsid w:val="00AE5137"/>
    <w:rsid w:val="00AF0781"/>
    <w:rsid w:val="00AF7248"/>
    <w:rsid w:val="00B10F90"/>
    <w:rsid w:val="00B11730"/>
    <w:rsid w:val="00B13A59"/>
    <w:rsid w:val="00B143EC"/>
    <w:rsid w:val="00B257A6"/>
    <w:rsid w:val="00B26F79"/>
    <w:rsid w:val="00B345C8"/>
    <w:rsid w:val="00B41209"/>
    <w:rsid w:val="00B43B7F"/>
    <w:rsid w:val="00B47C16"/>
    <w:rsid w:val="00B5202F"/>
    <w:rsid w:val="00B53035"/>
    <w:rsid w:val="00B56F17"/>
    <w:rsid w:val="00B571FB"/>
    <w:rsid w:val="00B57569"/>
    <w:rsid w:val="00B57AD4"/>
    <w:rsid w:val="00B63AB0"/>
    <w:rsid w:val="00B67D4F"/>
    <w:rsid w:val="00B77F24"/>
    <w:rsid w:val="00B87C57"/>
    <w:rsid w:val="00B90AC4"/>
    <w:rsid w:val="00B91888"/>
    <w:rsid w:val="00B963FA"/>
    <w:rsid w:val="00BA5E30"/>
    <w:rsid w:val="00BB4FD1"/>
    <w:rsid w:val="00BC3B32"/>
    <w:rsid w:val="00BC77B7"/>
    <w:rsid w:val="00BD6489"/>
    <w:rsid w:val="00BE31FC"/>
    <w:rsid w:val="00BE3E2B"/>
    <w:rsid w:val="00BF5D45"/>
    <w:rsid w:val="00BF7801"/>
    <w:rsid w:val="00C043BF"/>
    <w:rsid w:val="00C21229"/>
    <w:rsid w:val="00C30BCD"/>
    <w:rsid w:val="00C3288D"/>
    <w:rsid w:val="00C331AB"/>
    <w:rsid w:val="00C34036"/>
    <w:rsid w:val="00C41240"/>
    <w:rsid w:val="00C50259"/>
    <w:rsid w:val="00C51B20"/>
    <w:rsid w:val="00C56DDC"/>
    <w:rsid w:val="00C6129E"/>
    <w:rsid w:val="00C7383C"/>
    <w:rsid w:val="00C77AF2"/>
    <w:rsid w:val="00C8375F"/>
    <w:rsid w:val="00C90D37"/>
    <w:rsid w:val="00C92230"/>
    <w:rsid w:val="00C95634"/>
    <w:rsid w:val="00CA5260"/>
    <w:rsid w:val="00CA5DDA"/>
    <w:rsid w:val="00CA6293"/>
    <w:rsid w:val="00CA6413"/>
    <w:rsid w:val="00CA7EC8"/>
    <w:rsid w:val="00CB1713"/>
    <w:rsid w:val="00CB4162"/>
    <w:rsid w:val="00CB65A5"/>
    <w:rsid w:val="00CC255F"/>
    <w:rsid w:val="00CC6225"/>
    <w:rsid w:val="00CD1B2F"/>
    <w:rsid w:val="00CD74BA"/>
    <w:rsid w:val="00CE06F3"/>
    <w:rsid w:val="00CE3A36"/>
    <w:rsid w:val="00CE4231"/>
    <w:rsid w:val="00D108E1"/>
    <w:rsid w:val="00D11C67"/>
    <w:rsid w:val="00D12676"/>
    <w:rsid w:val="00D146FA"/>
    <w:rsid w:val="00D24F03"/>
    <w:rsid w:val="00D3765F"/>
    <w:rsid w:val="00D40508"/>
    <w:rsid w:val="00D44A42"/>
    <w:rsid w:val="00D5215C"/>
    <w:rsid w:val="00D534E7"/>
    <w:rsid w:val="00D56982"/>
    <w:rsid w:val="00D611DF"/>
    <w:rsid w:val="00D65209"/>
    <w:rsid w:val="00D67BC7"/>
    <w:rsid w:val="00D735D3"/>
    <w:rsid w:val="00D813B6"/>
    <w:rsid w:val="00D863A2"/>
    <w:rsid w:val="00D87F7B"/>
    <w:rsid w:val="00D91040"/>
    <w:rsid w:val="00D91F07"/>
    <w:rsid w:val="00D92E53"/>
    <w:rsid w:val="00DB124D"/>
    <w:rsid w:val="00DB1CBC"/>
    <w:rsid w:val="00DB2171"/>
    <w:rsid w:val="00DB6664"/>
    <w:rsid w:val="00DC32FE"/>
    <w:rsid w:val="00DC4809"/>
    <w:rsid w:val="00DC58F4"/>
    <w:rsid w:val="00DD542E"/>
    <w:rsid w:val="00DD6906"/>
    <w:rsid w:val="00DE225D"/>
    <w:rsid w:val="00DE2C9F"/>
    <w:rsid w:val="00DE58CA"/>
    <w:rsid w:val="00DF29BC"/>
    <w:rsid w:val="00DF3DF0"/>
    <w:rsid w:val="00DF7362"/>
    <w:rsid w:val="00E00276"/>
    <w:rsid w:val="00E042DA"/>
    <w:rsid w:val="00E05CB4"/>
    <w:rsid w:val="00E14010"/>
    <w:rsid w:val="00E169DD"/>
    <w:rsid w:val="00E278F0"/>
    <w:rsid w:val="00E374E8"/>
    <w:rsid w:val="00E442B0"/>
    <w:rsid w:val="00E459C3"/>
    <w:rsid w:val="00E55884"/>
    <w:rsid w:val="00E57B87"/>
    <w:rsid w:val="00E57EBF"/>
    <w:rsid w:val="00E66458"/>
    <w:rsid w:val="00E66A4A"/>
    <w:rsid w:val="00E8570B"/>
    <w:rsid w:val="00E859B0"/>
    <w:rsid w:val="00E85E72"/>
    <w:rsid w:val="00E87D6F"/>
    <w:rsid w:val="00E936D8"/>
    <w:rsid w:val="00E97E57"/>
    <w:rsid w:val="00EA2A96"/>
    <w:rsid w:val="00EA5C1E"/>
    <w:rsid w:val="00EA7404"/>
    <w:rsid w:val="00EA7D69"/>
    <w:rsid w:val="00EB39D3"/>
    <w:rsid w:val="00EB69F7"/>
    <w:rsid w:val="00EC1D2B"/>
    <w:rsid w:val="00EC51DF"/>
    <w:rsid w:val="00EC677B"/>
    <w:rsid w:val="00ED219F"/>
    <w:rsid w:val="00EE72FA"/>
    <w:rsid w:val="00EE7DC9"/>
    <w:rsid w:val="00EF2B1A"/>
    <w:rsid w:val="00EF344C"/>
    <w:rsid w:val="00EF774A"/>
    <w:rsid w:val="00F02A5F"/>
    <w:rsid w:val="00F21B86"/>
    <w:rsid w:val="00F22AF2"/>
    <w:rsid w:val="00F27D55"/>
    <w:rsid w:val="00F30EF7"/>
    <w:rsid w:val="00F5343C"/>
    <w:rsid w:val="00F64E53"/>
    <w:rsid w:val="00F771A3"/>
    <w:rsid w:val="00F7740D"/>
    <w:rsid w:val="00F82BEA"/>
    <w:rsid w:val="00F961DF"/>
    <w:rsid w:val="00F978D0"/>
    <w:rsid w:val="00FA7B91"/>
    <w:rsid w:val="00FB7875"/>
    <w:rsid w:val="00FC3EE7"/>
    <w:rsid w:val="00FC7433"/>
    <w:rsid w:val="00FD7CAA"/>
    <w:rsid w:val="00FE0376"/>
    <w:rsid w:val="00FE71E7"/>
    <w:rsid w:val="00FF1056"/>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971A9"/>
  <w15:chartTrackingRefBased/>
  <w15:docId w15:val="{22CF5765-F5DC-F24B-8674-E67DA14D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4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24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524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53A5C"/>
    <w:rPr>
      <w:sz w:val="16"/>
      <w:szCs w:val="16"/>
    </w:rPr>
  </w:style>
  <w:style w:type="paragraph" w:styleId="CommentText">
    <w:name w:val="annotation text"/>
    <w:basedOn w:val="Normal"/>
    <w:link w:val="CommentTextChar"/>
    <w:uiPriority w:val="99"/>
    <w:unhideWhenUsed/>
    <w:rsid w:val="00A53A5C"/>
    <w:pPr>
      <w:spacing w:after="160"/>
    </w:pPr>
    <w:rPr>
      <w:sz w:val="20"/>
      <w:szCs w:val="20"/>
    </w:rPr>
  </w:style>
  <w:style w:type="character" w:customStyle="1" w:styleId="CommentTextChar">
    <w:name w:val="Comment Text Char"/>
    <w:basedOn w:val="DefaultParagraphFont"/>
    <w:link w:val="CommentText"/>
    <w:uiPriority w:val="99"/>
    <w:rsid w:val="00A53A5C"/>
    <w:rPr>
      <w:sz w:val="20"/>
      <w:szCs w:val="20"/>
    </w:rPr>
  </w:style>
  <w:style w:type="table" w:styleId="TableGrid">
    <w:name w:val="Table Grid"/>
    <w:basedOn w:val="TableNormal"/>
    <w:uiPriority w:val="39"/>
    <w:rsid w:val="00E66A4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66A4A"/>
    <w:pPr>
      <w:spacing w:after="0"/>
    </w:pPr>
    <w:rPr>
      <w:b/>
      <w:bCs/>
    </w:rPr>
  </w:style>
  <w:style w:type="character" w:customStyle="1" w:styleId="CommentSubjectChar">
    <w:name w:val="Comment Subject Char"/>
    <w:basedOn w:val="CommentTextChar"/>
    <w:link w:val="CommentSubject"/>
    <w:uiPriority w:val="99"/>
    <w:semiHidden/>
    <w:rsid w:val="00E66A4A"/>
    <w:rPr>
      <w:b/>
      <w:bCs/>
      <w:sz w:val="20"/>
      <w:szCs w:val="20"/>
    </w:rPr>
  </w:style>
  <w:style w:type="paragraph" w:styleId="NormalWeb">
    <w:name w:val="Normal (Web)"/>
    <w:basedOn w:val="Normal"/>
    <w:uiPriority w:val="99"/>
    <w:unhideWhenUsed/>
    <w:rsid w:val="0051370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B53035"/>
    <w:pPr>
      <w:tabs>
        <w:tab w:val="center" w:pos="4680"/>
        <w:tab w:val="right" w:pos="9360"/>
      </w:tabs>
    </w:pPr>
  </w:style>
  <w:style w:type="character" w:customStyle="1" w:styleId="FooterChar">
    <w:name w:val="Footer Char"/>
    <w:basedOn w:val="DefaultParagraphFont"/>
    <w:link w:val="Footer"/>
    <w:uiPriority w:val="99"/>
    <w:rsid w:val="00B53035"/>
  </w:style>
  <w:style w:type="character" w:styleId="PageNumber">
    <w:name w:val="page number"/>
    <w:basedOn w:val="DefaultParagraphFont"/>
    <w:uiPriority w:val="99"/>
    <w:semiHidden/>
    <w:unhideWhenUsed/>
    <w:rsid w:val="00B53035"/>
  </w:style>
  <w:style w:type="paragraph" w:styleId="ListParagraph">
    <w:name w:val="List Paragraph"/>
    <w:basedOn w:val="Normal"/>
    <w:uiPriority w:val="34"/>
    <w:qFormat/>
    <w:rsid w:val="006D6593"/>
    <w:pPr>
      <w:ind w:left="720"/>
    </w:pPr>
    <w:rPr>
      <w:rFonts w:ascii="Calibri" w:hAnsi="Calibri" w:cs="Calibri"/>
      <w:sz w:val="22"/>
      <w:szCs w:val="22"/>
      <w:lang w:val="en-GB" w:eastAsia="en-GB"/>
    </w:rPr>
  </w:style>
  <w:style w:type="character" w:styleId="Emphasis">
    <w:name w:val="Emphasis"/>
    <w:basedOn w:val="DefaultParagraphFont"/>
    <w:uiPriority w:val="20"/>
    <w:qFormat/>
    <w:rsid w:val="00317BB7"/>
    <w:rPr>
      <w:i/>
      <w:iCs/>
    </w:rPr>
  </w:style>
  <w:style w:type="character" w:styleId="Strong">
    <w:name w:val="Strong"/>
    <w:basedOn w:val="DefaultParagraphFont"/>
    <w:uiPriority w:val="22"/>
    <w:qFormat/>
    <w:rsid w:val="002336A2"/>
    <w:rPr>
      <w:b/>
      <w:bCs/>
    </w:rPr>
  </w:style>
  <w:style w:type="paragraph" w:styleId="Revision">
    <w:name w:val="Revision"/>
    <w:hidden/>
    <w:uiPriority w:val="99"/>
    <w:semiHidden/>
    <w:rsid w:val="002336A2"/>
  </w:style>
  <w:style w:type="character" w:styleId="Hyperlink">
    <w:name w:val="Hyperlink"/>
    <w:basedOn w:val="DefaultParagraphFont"/>
    <w:uiPriority w:val="99"/>
    <w:unhideWhenUsed/>
    <w:rsid w:val="00B571FB"/>
    <w:rPr>
      <w:color w:val="0000FF"/>
      <w:u w:val="single"/>
    </w:rPr>
  </w:style>
  <w:style w:type="character" w:customStyle="1" w:styleId="reference-text">
    <w:name w:val="reference-text"/>
    <w:basedOn w:val="DefaultParagraphFont"/>
    <w:rsid w:val="00B571FB"/>
  </w:style>
  <w:style w:type="paragraph" w:styleId="Header">
    <w:name w:val="header"/>
    <w:basedOn w:val="Normal"/>
    <w:link w:val="HeaderChar"/>
    <w:uiPriority w:val="99"/>
    <w:unhideWhenUsed/>
    <w:rsid w:val="001C1061"/>
    <w:pPr>
      <w:tabs>
        <w:tab w:val="center" w:pos="4513"/>
        <w:tab w:val="right" w:pos="9026"/>
      </w:tabs>
    </w:pPr>
  </w:style>
  <w:style w:type="character" w:customStyle="1" w:styleId="HeaderChar">
    <w:name w:val="Header Char"/>
    <w:basedOn w:val="DefaultParagraphFont"/>
    <w:link w:val="Header"/>
    <w:uiPriority w:val="99"/>
    <w:rsid w:val="001C1061"/>
  </w:style>
  <w:style w:type="character" w:customStyle="1" w:styleId="UnresolvedMention1">
    <w:name w:val="Unresolved Mention1"/>
    <w:basedOn w:val="DefaultParagraphFont"/>
    <w:uiPriority w:val="99"/>
    <w:semiHidden/>
    <w:unhideWhenUsed/>
    <w:rsid w:val="001B4250"/>
    <w:rPr>
      <w:color w:val="605E5C"/>
      <w:shd w:val="clear" w:color="auto" w:fill="E1DFDD"/>
    </w:rPr>
  </w:style>
  <w:style w:type="character" w:styleId="FollowedHyperlink">
    <w:name w:val="FollowedHyperlink"/>
    <w:basedOn w:val="DefaultParagraphFont"/>
    <w:uiPriority w:val="99"/>
    <w:semiHidden/>
    <w:unhideWhenUsed/>
    <w:rsid w:val="004305FB"/>
    <w:rPr>
      <w:color w:val="954F72" w:themeColor="followedHyperlink"/>
      <w:u w:val="single"/>
    </w:rPr>
  </w:style>
  <w:style w:type="character" w:customStyle="1" w:styleId="UnresolvedMention2">
    <w:name w:val="Unresolved Mention2"/>
    <w:basedOn w:val="DefaultParagraphFont"/>
    <w:uiPriority w:val="99"/>
    <w:semiHidden/>
    <w:unhideWhenUsed/>
    <w:rsid w:val="006C1839"/>
    <w:rPr>
      <w:color w:val="605E5C"/>
      <w:shd w:val="clear" w:color="auto" w:fill="E1DFDD"/>
    </w:rPr>
  </w:style>
  <w:style w:type="paragraph" w:styleId="FootnoteText">
    <w:name w:val="footnote text"/>
    <w:basedOn w:val="Normal"/>
    <w:link w:val="FootnoteTextChar"/>
    <w:uiPriority w:val="99"/>
    <w:semiHidden/>
    <w:unhideWhenUsed/>
    <w:rsid w:val="00877083"/>
    <w:rPr>
      <w:sz w:val="20"/>
      <w:szCs w:val="20"/>
    </w:rPr>
  </w:style>
  <w:style w:type="character" w:customStyle="1" w:styleId="FootnoteTextChar">
    <w:name w:val="Footnote Text Char"/>
    <w:basedOn w:val="DefaultParagraphFont"/>
    <w:link w:val="FootnoteText"/>
    <w:uiPriority w:val="99"/>
    <w:semiHidden/>
    <w:rsid w:val="00877083"/>
    <w:rPr>
      <w:sz w:val="20"/>
      <w:szCs w:val="20"/>
    </w:rPr>
  </w:style>
  <w:style w:type="character" w:styleId="FootnoteReference">
    <w:name w:val="footnote reference"/>
    <w:basedOn w:val="DefaultParagraphFont"/>
    <w:uiPriority w:val="99"/>
    <w:semiHidden/>
    <w:unhideWhenUsed/>
    <w:rsid w:val="008770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18040">
      <w:bodyDiv w:val="1"/>
      <w:marLeft w:val="0"/>
      <w:marRight w:val="0"/>
      <w:marTop w:val="0"/>
      <w:marBottom w:val="0"/>
      <w:divBdr>
        <w:top w:val="none" w:sz="0" w:space="0" w:color="auto"/>
        <w:left w:val="none" w:sz="0" w:space="0" w:color="auto"/>
        <w:bottom w:val="none" w:sz="0" w:space="0" w:color="auto"/>
        <w:right w:val="none" w:sz="0" w:space="0" w:color="auto"/>
      </w:divBdr>
    </w:div>
    <w:div w:id="132407752">
      <w:bodyDiv w:val="1"/>
      <w:marLeft w:val="0"/>
      <w:marRight w:val="0"/>
      <w:marTop w:val="0"/>
      <w:marBottom w:val="0"/>
      <w:divBdr>
        <w:top w:val="none" w:sz="0" w:space="0" w:color="auto"/>
        <w:left w:val="none" w:sz="0" w:space="0" w:color="auto"/>
        <w:bottom w:val="none" w:sz="0" w:space="0" w:color="auto"/>
        <w:right w:val="none" w:sz="0" w:space="0" w:color="auto"/>
      </w:divBdr>
    </w:div>
    <w:div w:id="166410477">
      <w:bodyDiv w:val="1"/>
      <w:marLeft w:val="0"/>
      <w:marRight w:val="0"/>
      <w:marTop w:val="0"/>
      <w:marBottom w:val="0"/>
      <w:divBdr>
        <w:top w:val="none" w:sz="0" w:space="0" w:color="auto"/>
        <w:left w:val="none" w:sz="0" w:space="0" w:color="auto"/>
        <w:bottom w:val="none" w:sz="0" w:space="0" w:color="auto"/>
        <w:right w:val="none" w:sz="0" w:space="0" w:color="auto"/>
      </w:divBdr>
    </w:div>
    <w:div w:id="228157663">
      <w:bodyDiv w:val="1"/>
      <w:marLeft w:val="0"/>
      <w:marRight w:val="0"/>
      <w:marTop w:val="0"/>
      <w:marBottom w:val="0"/>
      <w:divBdr>
        <w:top w:val="none" w:sz="0" w:space="0" w:color="auto"/>
        <w:left w:val="none" w:sz="0" w:space="0" w:color="auto"/>
        <w:bottom w:val="none" w:sz="0" w:space="0" w:color="auto"/>
        <w:right w:val="none" w:sz="0" w:space="0" w:color="auto"/>
      </w:divBdr>
      <w:divsChild>
        <w:div w:id="164897514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34362628">
      <w:bodyDiv w:val="1"/>
      <w:marLeft w:val="0"/>
      <w:marRight w:val="0"/>
      <w:marTop w:val="0"/>
      <w:marBottom w:val="0"/>
      <w:divBdr>
        <w:top w:val="none" w:sz="0" w:space="0" w:color="auto"/>
        <w:left w:val="none" w:sz="0" w:space="0" w:color="auto"/>
        <w:bottom w:val="none" w:sz="0" w:space="0" w:color="auto"/>
        <w:right w:val="none" w:sz="0" w:space="0" w:color="auto"/>
      </w:divBdr>
    </w:div>
    <w:div w:id="237442367">
      <w:bodyDiv w:val="1"/>
      <w:marLeft w:val="0"/>
      <w:marRight w:val="0"/>
      <w:marTop w:val="0"/>
      <w:marBottom w:val="0"/>
      <w:divBdr>
        <w:top w:val="none" w:sz="0" w:space="0" w:color="auto"/>
        <w:left w:val="none" w:sz="0" w:space="0" w:color="auto"/>
        <w:bottom w:val="none" w:sz="0" w:space="0" w:color="auto"/>
        <w:right w:val="none" w:sz="0" w:space="0" w:color="auto"/>
      </w:divBdr>
    </w:div>
    <w:div w:id="261298920">
      <w:bodyDiv w:val="1"/>
      <w:marLeft w:val="0"/>
      <w:marRight w:val="0"/>
      <w:marTop w:val="0"/>
      <w:marBottom w:val="0"/>
      <w:divBdr>
        <w:top w:val="none" w:sz="0" w:space="0" w:color="auto"/>
        <w:left w:val="none" w:sz="0" w:space="0" w:color="auto"/>
        <w:bottom w:val="none" w:sz="0" w:space="0" w:color="auto"/>
        <w:right w:val="none" w:sz="0" w:space="0" w:color="auto"/>
      </w:divBdr>
    </w:div>
    <w:div w:id="337125704">
      <w:bodyDiv w:val="1"/>
      <w:marLeft w:val="0"/>
      <w:marRight w:val="0"/>
      <w:marTop w:val="0"/>
      <w:marBottom w:val="0"/>
      <w:divBdr>
        <w:top w:val="none" w:sz="0" w:space="0" w:color="auto"/>
        <w:left w:val="none" w:sz="0" w:space="0" w:color="auto"/>
        <w:bottom w:val="none" w:sz="0" w:space="0" w:color="auto"/>
        <w:right w:val="none" w:sz="0" w:space="0" w:color="auto"/>
      </w:divBdr>
    </w:div>
    <w:div w:id="359597820">
      <w:bodyDiv w:val="1"/>
      <w:marLeft w:val="0"/>
      <w:marRight w:val="0"/>
      <w:marTop w:val="0"/>
      <w:marBottom w:val="0"/>
      <w:divBdr>
        <w:top w:val="none" w:sz="0" w:space="0" w:color="auto"/>
        <w:left w:val="none" w:sz="0" w:space="0" w:color="auto"/>
        <w:bottom w:val="none" w:sz="0" w:space="0" w:color="auto"/>
        <w:right w:val="none" w:sz="0" w:space="0" w:color="auto"/>
      </w:divBdr>
    </w:div>
    <w:div w:id="366030831">
      <w:bodyDiv w:val="1"/>
      <w:marLeft w:val="0"/>
      <w:marRight w:val="0"/>
      <w:marTop w:val="0"/>
      <w:marBottom w:val="0"/>
      <w:divBdr>
        <w:top w:val="none" w:sz="0" w:space="0" w:color="auto"/>
        <w:left w:val="none" w:sz="0" w:space="0" w:color="auto"/>
        <w:bottom w:val="none" w:sz="0" w:space="0" w:color="auto"/>
        <w:right w:val="none" w:sz="0" w:space="0" w:color="auto"/>
      </w:divBdr>
      <w:divsChild>
        <w:div w:id="1178035573">
          <w:marLeft w:val="0"/>
          <w:marRight w:val="0"/>
          <w:marTop w:val="0"/>
          <w:marBottom w:val="0"/>
          <w:divBdr>
            <w:top w:val="none" w:sz="0" w:space="0" w:color="auto"/>
            <w:left w:val="none" w:sz="0" w:space="0" w:color="auto"/>
            <w:bottom w:val="none" w:sz="0" w:space="0" w:color="auto"/>
            <w:right w:val="none" w:sz="0" w:space="0" w:color="auto"/>
          </w:divBdr>
        </w:div>
        <w:div w:id="1618104506">
          <w:marLeft w:val="0"/>
          <w:marRight w:val="0"/>
          <w:marTop w:val="0"/>
          <w:marBottom w:val="0"/>
          <w:divBdr>
            <w:top w:val="none" w:sz="0" w:space="0" w:color="auto"/>
            <w:left w:val="none" w:sz="0" w:space="0" w:color="auto"/>
            <w:bottom w:val="none" w:sz="0" w:space="0" w:color="auto"/>
            <w:right w:val="none" w:sz="0" w:space="0" w:color="auto"/>
          </w:divBdr>
        </w:div>
      </w:divsChild>
    </w:div>
    <w:div w:id="439960883">
      <w:bodyDiv w:val="1"/>
      <w:marLeft w:val="0"/>
      <w:marRight w:val="0"/>
      <w:marTop w:val="0"/>
      <w:marBottom w:val="0"/>
      <w:divBdr>
        <w:top w:val="none" w:sz="0" w:space="0" w:color="auto"/>
        <w:left w:val="none" w:sz="0" w:space="0" w:color="auto"/>
        <w:bottom w:val="none" w:sz="0" w:space="0" w:color="auto"/>
        <w:right w:val="none" w:sz="0" w:space="0" w:color="auto"/>
      </w:divBdr>
    </w:div>
    <w:div w:id="510684682">
      <w:bodyDiv w:val="1"/>
      <w:marLeft w:val="0"/>
      <w:marRight w:val="0"/>
      <w:marTop w:val="0"/>
      <w:marBottom w:val="0"/>
      <w:divBdr>
        <w:top w:val="none" w:sz="0" w:space="0" w:color="auto"/>
        <w:left w:val="none" w:sz="0" w:space="0" w:color="auto"/>
        <w:bottom w:val="none" w:sz="0" w:space="0" w:color="auto"/>
        <w:right w:val="none" w:sz="0" w:space="0" w:color="auto"/>
      </w:divBdr>
    </w:div>
    <w:div w:id="527178859">
      <w:bodyDiv w:val="1"/>
      <w:marLeft w:val="0"/>
      <w:marRight w:val="0"/>
      <w:marTop w:val="0"/>
      <w:marBottom w:val="0"/>
      <w:divBdr>
        <w:top w:val="none" w:sz="0" w:space="0" w:color="auto"/>
        <w:left w:val="none" w:sz="0" w:space="0" w:color="auto"/>
        <w:bottom w:val="none" w:sz="0" w:space="0" w:color="auto"/>
        <w:right w:val="none" w:sz="0" w:space="0" w:color="auto"/>
      </w:divBdr>
    </w:div>
    <w:div w:id="566957927">
      <w:bodyDiv w:val="1"/>
      <w:marLeft w:val="0"/>
      <w:marRight w:val="0"/>
      <w:marTop w:val="0"/>
      <w:marBottom w:val="0"/>
      <w:divBdr>
        <w:top w:val="none" w:sz="0" w:space="0" w:color="auto"/>
        <w:left w:val="none" w:sz="0" w:space="0" w:color="auto"/>
        <w:bottom w:val="none" w:sz="0" w:space="0" w:color="auto"/>
        <w:right w:val="none" w:sz="0" w:space="0" w:color="auto"/>
      </w:divBdr>
    </w:div>
    <w:div w:id="632642282">
      <w:bodyDiv w:val="1"/>
      <w:marLeft w:val="0"/>
      <w:marRight w:val="0"/>
      <w:marTop w:val="0"/>
      <w:marBottom w:val="0"/>
      <w:divBdr>
        <w:top w:val="none" w:sz="0" w:space="0" w:color="auto"/>
        <w:left w:val="none" w:sz="0" w:space="0" w:color="auto"/>
        <w:bottom w:val="none" w:sz="0" w:space="0" w:color="auto"/>
        <w:right w:val="none" w:sz="0" w:space="0" w:color="auto"/>
      </w:divBdr>
    </w:div>
    <w:div w:id="663046514">
      <w:bodyDiv w:val="1"/>
      <w:marLeft w:val="0"/>
      <w:marRight w:val="0"/>
      <w:marTop w:val="0"/>
      <w:marBottom w:val="0"/>
      <w:divBdr>
        <w:top w:val="none" w:sz="0" w:space="0" w:color="auto"/>
        <w:left w:val="none" w:sz="0" w:space="0" w:color="auto"/>
        <w:bottom w:val="none" w:sz="0" w:space="0" w:color="auto"/>
        <w:right w:val="none" w:sz="0" w:space="0" w:color="auto"/>
      </w:divBdr>
    </w:div>
    <w:div w:id="683435986">
      <w:bodyDiv w:val="1"/>
      <w:marLeft w:val="0"/>
      <w:marRight w:val="0"/>
      <w:marTop w:val="0"/>
      <w:marBottom w:val="0"/>
      <w:divBdr>
        <w:top w:val="none" w:sz="0" w:space="0" w:color="auto"/>
        <w:left w:val="none" w:sz="0" w:space="0" w:color="auto"/>
        <w:bottom w:val="none" w:sz="0" w:space="0" w:color="auto"/>
        <w:right w:val="none" w:sz="0" w:space="0" w:color="auto"/>
      </w:divBdr>
    </w:div>
    <w:div w:id="804006473">
      <w:bodyDiv w:val="1"/>
      <w:marLeft w:val="0"/>
      <w:marRight w:val="0"/>
      <w:marTop w:val="0"/>
      <w:marBottom w:val="0"/>
      <w:divBdr>
        <w:top w:val="none" w:sz="0" w:space="0" w:color="auto"/>
        <w:left w:val="none" w:sz="0" w:space="0" w:color="auto"/>
        <w:bottom w:val="none" w:sz="0" w:space="0" w:color="auto"/>
        <w:right w:val="none" w:sz="0" w:space="0" w:color="auto"/>
      </w:divBdr>
    </w:div>
    <w:div w:id="864294761">
      <w:bodyDiv w:val="1"/>
      <w:marLeft w:val="0"/>
      <w:marRight w:val="0"/>
      <w:marTop w:val="0"/>
      <w:marBottom w:val="0"/>
      <w:divBdr>
        <w:top w:val="none" w:sz="0" w:space="0" w:color="auto"/>
        <w:left w:val="none" w:sz="0" w:space="0" w:color="auto"/>
        <w:bottom w:val="none" w:sz="0" w:space="0" w:color="auto"/>
        <w:right w:val="none" w:sz="0" w:space="0" w:color="auto"/>
      </w:divBdr>
    </w:div>
    <w:div w:id="893583989">
      <w:bodyDiv w:val="1"/>
      <w:marLeft w:val="0"/>
      <w:marRight w:val="0"/>
      <w:marTop w:val="0"/>
      <w:marBottom w:val="0"/>
      <w:divBdr>
        <w:top w:val="none" w:sz="0" w:space="0" w:color="auto"/>
        <w:left w:val="none" w:sz="0" w:space="0" w:color="auto"/>
        <w:bottom w:val="none" w:sz="0" w:space="0" w:color="auto"/>
        <w:right w:val="none" w:sz="0" w:space="0" w:color="auto"/>
      </w:divBdr>
    </w:div>
    <w:div w:id="942959036">
      <w:bodyDiv w:val="1"/>
      <w:marLeft w:val="0"/>
      <w:marRight w:val="0"/>
      <w:marTop w:val="0"/>
      <w:marBottom w:val="0"/>
      <w:divBdr>
        <w:top w:val="none" w:sz="0" w:space="0" w:color="auto"/>
        <w:left w:val="none" w:sz="0" w:space="0" w:color="auto"/>
        <w:bottom w:val="none" w:sz="0" w:space="0" w:color="auto"/>
        <w:right w:val="none" w:sz="0" w:space="0" w:color="auto"/>
      </w:divBdr>
    </w:div>
    <w:div w:id="962151166">
      <w:bodyDiv w:val="1"/>
      <w:marLeft w:val="0"/>
      <w:marRight w:val="0"/>
      <w:marTop w:val="0"/>
      <w:marBottom w:val="0"/>
      <w:divBdr>
        <w:top w:val="none" w:sz="0" w:space="0" w:color="auto"/>
        <w:left w:val="none" w:sz="0" w:space="0" w:color="auto"/>
        <w:bottom w:val="none" w:sz="0" w:space="0" w:color="auto"/>
        <w:right w:val="none" w:sz="0" w:space="0" w:color="auto"/>
      </w:divBdr>
    </w:div>
    <w:div w:id="963004181">
      <w:bodyDiv w:val="1"/>
      <w:marLeft w:val="0"/>
      <w:marRight w:val="0"/>
      <w:marTop w:val="0"/>
      <w:marBottom w:val="0"/>
      <w:divBdr>
        <w:top w:val="none" w:sz="0" w:space="0" w:color="auto"/>
        <w:left w:val="none" w:sz="0" w:space="0" w:color="auto"/>
        <w:bottom w:val="none" w:sz="0" w:space="0" w:color="auto"/>
        <w:right w:val="none" w:sz="0" w:space="0" w:color="auto"/>
      </w:divBdr>
    </w:div>
    <w:div w:id="982856133">
      <w:bodyDiv w:val="1"/>
      <w:marLeft w:val="0"/>
      <w:marRight w:val="0"/>
      <w:marTop w:val="0"/>
      <w:marBottom w:val="0"/>
      <w:divBdr>
        <w:top w:val="none" w:sz="0" w:space="0" w:color="auto"/>
        <w:left w:val="none" w:sz="0" w:space="0" w:color="auto"/>
        <w:bottom w:val="none" w:sz="0" w:space="0" w:color="auto"/>
        <w:right w:val="none" w:sz="0" w:space="0" w:color="auto"/>
      </w:divBdr>
    </w:div>
    <w:div w:id="1063337851">
      <w:bodyDiv w:val="1"/>
      <w:marLeft w:val="0"/>
      <w:marRight w:val="0"/>
      <w:marTop w:val="0"/>
      <w:marBottom w:val="0"/>
      <w:divBdr>
        <w:top w:val="none" w:sz="0" w:space="0" w:color="auto"/>
        <w:left w:val="none" w:sz="0" w:space="0" w:color="auto"/>
        <w:bottom w:val="none" w:sz="0" w:space="0" w:color="auto"/>
        <w:right w:val="none" w:sz="0" w:space="0" w:color="auto"/>
      </w:divBdr>
    </w:div>
    <w:div w:id="1071582207">
      <w:bodyDiv w:val="1"/>
      <w:marLeft w:val="0"/>
      <w:marRight w:val="0"/>
      <w:marTop w:val="0"/>
      <w:marBottom w:val="0"/>
      <w:divBdr>
        <w:top w:val="none" w:sz="0" w:space="0" w:color="auto"/>
        <w:left w:val="none" w:sz="0" w:space="0" w:color="auto"/>
        <w:bottom w:val="none" w:sz="0" w:space="0" w:color="auto"/>
        <w:right w:val="none" w:sz="0" w:space="0" w:color="auto"/>
      </w:divBdr>
    </w:div>
    <w:div w:id="1092966725">
      <w:bodyDiv w:val="1"/>
      <w:marLeft w:val="0"/>
      <w:marRight w:val="0"/>
      <w:marTop w:val="0"/>
      <w:marBottom w:val="0"/>
      <w:divBdr>
        <w:top w:val="none" w:sz="0" w:space="0" w:color="auto"/>
        <w:left w:val="none" w:sz="0" w:space="0" w:color="auto"/>
        <w:bottom w:val="none" w:sz="0" w:space="0" w:color="auto"/>
        <w:right w:val="none" w:sz="0" w:space="0" w:color="auto"/>
      </w:divBdr>
    </w:div>
    <w:div w:id="1267346500">
      <w:bodyDiv w:val="1"/>
      <w:marLeft w:val="0"/>
      <w:marRight w:val="0"/>
      <w:marTop w:val="0"/>
      <w:marBottom w:val="0"/>
      <w:divBdr>
        <w:top w:val="none" w:sz="0" w:space="0" w:color="auto"/>
        <w:left w:val="none" w:sz="0" w:space="0" w:color="auto"/>
        <w:bottom w:val="none" w:sz="0" w:space="0" w:color="auto"/>
        <w:right w:val="none" w:sz="0" w:space="0" w:color="auto"/>
      </w:divBdr>
    </w:div>
    <w:div w:id="1290940786">
      <w:bodyDiv w:val="1"/>
      <w:marLeft w:val="0"/>
      <w:marRight w:val="0"/>
      <w:marTop w:val="0"/>
      <w:marBottom w:val="0"/>
      <w:divBdr>
        <w:top w:val="none" w:sz="0" w:space="0" w:color="auto"/>
        <w:left w:val="none" w:sz="0" w:space="0" w:color="auto"/>
        <w:bottom w:val="none" w:sz="0" w:space="0" w:color="auto"/>
        <w:right w:val="none" w:sz="0" w:space="0" w:color="auto"/>
      </w:divBdr>
    </w:div>
    <w:div w:id="1298220423">
      <w:bodyDiv w:val="1"/>
      <w:marLeft w:val="0"/>
      <w:marRight w:val="0"/>
      <w:marTop w:val="0"/>
      <w:marBottom w:val="0"/>
      <w:divBdr>
        <w:top w:val="none" w:sz="0" w:space="0" w:color="auto"/>
        <w:left w:val="none" w:sz="0" w:space="0" w:color="auto"/>
        <w:bottom w:val="none" w:sz="0" w:space="0" w:color="auto"/>
        <w:right w:val="none" w:sz="0" w:space="0" w:color="auto"/>
      </w:divBdr>
    </w:div>
    <w:div w:id="1349871447">
      <w:bodyDiv w:val="1"/>
      <w:marLeft w:val="0"/>
      <w:marRight w:val="0"/>
      <w:marTop w:val="0"/>
      <w:marBottom w:val="0"/>
      <w:divBdr>
        <w:top w:val="none" w:sz="0" w:space="0" w:color="auto"/>
        <w:left w:val="none" w:sz="0" w:space="0" w:color="auto"/>
        <w:bottom w:val="none" w:sz="0" w:space="0" w:color="auto"/>
        <w:right w:val="none" w:sz="0" w:space="0" w:color="auto"/>
      </w:divBdr>
    </w:div>
    <w:div w:id="1355183213">
      <w:bodyDiv w:val="1"/>
      <w:marLeft w:val="0"/>
      <w:marRight w:val="0"/>
      <w:marTop w:val="0"/>
      <w:marBottom w:val="0"/>
      <w:divBdr>
        <w:top w:val="none" w:sz="0" w:space="0" w:color="auto"/>
        <w:left w:val="none" w:sz="0" w:space="0" w:color="auto"/>
        <w:bottom w:val="none" w:sz="0" w:space="0" w:color="auto"/>
        <w:right w:val="none" w:sz="0" w:space="0" w:color="auto"/>
      </w:divBdr>
    </w:div>
    <w:div w:id="1369139938">
      <w:bodyDiv w:val="1"/>
      <w:marLeft w:val="0"/>
      <w:marRight w:val="0"/>
      <w:marTop w:val="0"/>
      <w:marBottom w:val="0"/>
      <w:divBdr>
        <w:top w:val="none" w:sz="0" w:space="0" w:color="auto"/>
        <w:left w:val="none" w:sz="0" w:space="0" w:color="auto"/>
        <w:bottom w:val="none" w:sz="0" w:space="0" w:color="auto"/>
        <w:right w:val="none" w:sz="0" w:space="0" w:color="auto"/>
      </w:divBdr>
    </w:div>
    <w:div w:id="1390885081">
      <w:bodyDiv w:val="1"/>
      <w:marLeft w:val="0"/>
      <w:marRight w:val="0"/>
      <w:marTop w:val="0"/>
      <w:marBottom w:val="0"/>
      <w:divBdr>
        <w:top w:val="none" w:sz="0" w:space="0" w:color="auto"/>
        <w:left w:val="none" w:sz="0" w:space="0" w:color="auto"/>
        <w:bottom w:val="none" w:sz="0" w:space="0" w:color="auto"/>
        <w:right w:val="none" w:sz="0" w:space="0" w:color="auto"/>
      </w:divBdr>
    </w:div>
    <w:div w:id="1391617286">
      <w:bodyDiv w:val="1"/>
      <w:marLeft w:val="0"/>
      <w:marRight w:val="0"/>
      <w:marTop w:val="0"/>
      <w:marBottom w:val="0"/>
      <w:divBdr>
        <w:top w:val="none" w:sz="0" w:space="0" w:color="auto"/>
        <w:left w:val="none" w:sz="0" w:space="0" w:color="auto"/>
        <w:bottom w:val="none" w:sz="0" w:space="0" w:color="auto"/>
        <w:right w:val="none" w:sz="0" w:space="0" w:color="auto"/>
      </w:divBdr>
    </w:div>
    <w:div w:id="1462842206">
      <w:bodyDiv w:val="1"/>
      <w:marLeft w:val="0"/>
      <w:marRight w:val="0"/>
      <w:marTop w:val="0"/>
      <w:marBottom w:val="0"/>
      <w:divBdr>
        <w:top w:val="none" w:sz="0" w:space="0" w:color="auto"/>
        <w:left w:val="none" w:sz="0" w:space="0" w:color="auto"/>
        <w:bottom w:val="none" w:sz="0" w:space="0" w:color="auto"/>
        <w:right w:val="none" w:sz="0" w:space="0" w:color="auto"/>
      </w:divBdr>
    </w:div>
    <w:div w:id="1501312794">
      <w:bodyDiv w:val="1"/>
      <w:marLeft w:val="0"/>
      <w:marRight w:val="0"/>
      <w:marTop w:val="0"/>
      <w:marBottom w:val="0"/>
      <w:divBdr>
        <w:top w:val="none" w:sz="0" w:space="0" w:color="auto"/>
        <w:left w:val="none" w:sz="0" w:space="0" w:color="auto"/>
        <w:bottom w:val="none" w:sz="0" w:space="0" w:color="auto"/>
        <w:right w:val="none" w:sz="0" w:space="0" w:color="auto"/>
      </w:divBdr>
    </w:div>
    <w:div w:id="1503620769">
      <w:bodyDiv w:val="1"/>
      <w:marLeft w:val="0"/>
      <w:marRight w:val="0"/>
      <w:marTop w:val="0"/>
      <w:marBottom w:val="0"/>
      <w:divBdr>
        <w:top w:val="none" w:sz="0" w:space="0" w:color="auto"/>
        <w:left w:val="none" w:sz="0" w:space="0" w:color="auto"/>
        <w:bottom w:val="none" w:sz="0" w:space="0" w:color="auto"/>
        <w:right w:val="none" w:sz="0" w:space="0" w:color="auto"/>
      </w:divBdr>
    </w:div>
    <w:div w:id="1734816925">
      <w:bodyDiv w:val="1"/>
      <w:marLeft w:val="0"/>
      <w:marRight w:val="0"/>
      <w:marTop w:val="0"/>
      <w:marBottom w:val="0"/>
      <w:divBdr>
        <w:top w:val="none" w:sz="0" w:space="0" w:color="auto"/>
        <w:left w:val="none" w:sz="0" w:space="0" w:color="auto"/>
        <w:bottom w:val="none" w:sz="0" w:space="0" w:color="auto"/>
        <w:right w:val="none" w:sz="0" w:space="0" w:color="auto"/>
      </w:divBdr>
    </w:div>
    <w:div w:id="1743795649">
      <w:bodyDiv w:val="1"/>
      <w:marLeft w:val="0"/>
      <w:marRight w:val="0"/>
      <w:marTop w:val="0"/>
      <w:marBottom w:val="0"/>
      <w:divBdr>
        <w:top w:val="none" w:sz="0" w:space="0" w:color="auto"/>
        <w:left w:val="none" w:sz="0" w:space="0" w:color="auto"/>
        <w:bottom w:val="none" w:sz="0" w:space="0" w:color="auto"/>
        <w:right w:val="none" w:sz="0" w:space="0" w:color="auto"/>
      </w:divBdr>
      <w:divsChild>
        <w:div w:id="211115657">
          <w:marLeft w:val="0"/>
          <w:marRight w:val="0"/>
          <w:marTop w:val="0"/>
          <w:marBottom w:val="0"/>
          <w:divBdr>
            <w:top w:val="none" w:sz="0" w:space="0" w:color="auto"/>
            <w:left w:val="none" w:sz="0" w:space="0" w:color="auto"/>
            <w:bottom w:val="none" w:sz="0" w:space="0" w:color="auto"/>
            <w:right w:val="none" w:sz="0" w:space="0" w:color="auto"/>
          </w:divBdr>
        </w:div>
        <w:div w:id="1311517979">
          <w:marLeft w:val="0"/>
          <w:marRight w:val="0"/>
          <w:marTop w:val="0"/>
          <w:marBottom w:val="0"/>
          <w:divBdr>
            <w:top w:val="none" w:sz="0" w:space="0" w:color="auto"/>
            <w:left w:val="none" w:sz="0" w:space="0" w:color="auto"/>
            <w:bottom w:val="none" w:sz="0" w:space="0" w:color="auto"/>
            <w:right w:val="none" w:sz="0" w:space="0" w:color="auto"/>
          </w:divBdr>
        </w:div>
      </w:divsChild>
    </w:div>
    <w:div w:id="1747146003">
      <w:bodyDiv w:val="1"/>
      <w:marLeft w:val="0"/>
      <w:marRight w:val="0"/>
      <w:marTop w:val="0"/>
      <w:marBottom w:val="0"/>
      <w:divBdr>
        <w:top w:val="none" w:sz="0" w:space="0" w:color="auto"/>
        <w:left w:val="none" w:sz="0" w:space="0" w:color="auto"/>
        <w:bottom w:val="none" w:sz="0" w:space="0" w:color="auto"/>
        <w:right w:val="none" w:sz="0" w:space="0" w:color="auto"/>
      </w:divBdr>
    </w:div>
    <w:div w:id="1861699734">
      <w:bodyDiv w:val="1"/>
      <w:marLeft w:val="0"/>
      <w:marRight w:val="0"/>
      <w:marTop w:val="0"/>
      <w:marBottom w:val="0"/>
      <w:divBdr>
        <w:top w:val="none" w:sz="0" w:space="0" w:color="auto"/>
        <w:left w:val="none" w:sz="0" w:space="0" w:color="auto"/>
        <w:bottom w:val="none" w:sz="0" w:space="0" w:color="auto"/>
        <w:right w:val="none" w:sz="0" w:space="0" w:color="auto"/>
      </w:divBdr>
    </w:div>
    <w:div w:id="1879269641">
      <w:bodyDiv w:val="1"/>
      <w:marLeft w:val="0"/>
      <w:marRight w:val="0"/>
      <w:marTop w:val="0"/>
      <w:marBottom w:val="0"/>
      <w:divBdr>
        <w:top w:val="none" w:sz="0" w:space="0" w:color="auto"/>
        <w:left w:val="none" w:sz="0" w:space="0" w:color="auto"/>
        <w:bottom w:val="none" w:sz="0" w:space="0" w:color="auto"/>
        <w:right w:val="none" w:sz="0" w:space="0" w:color="auto"/>
      </w:divBdr>
    </w:div>
    <w:div w:id="1890414085">
      <w:bodyDiv w:val="1"/>
      <w:marLeft w:val="0"/>
      <w:marRight w:val="0"/>
      <w:marTop w:val="0"/>
      <w:marBottom w:val="0"/>
      <w:divBdr>
        <w:top w:val="none" w:sz="0" w:space="0" w:color="auto"/>
        <w:left w:val="none" w:sz="0" w:space="0" w:color="auto"/>
        <w:bottom w:val="none" w:sz="0" w:space="0" w:color="auto"/>
        <w:right w:val="none" w:sz="0" w:space="0" w:color="auto"/>
      </w:divBdr>
    </w:div>
    <w:div w:id="1898281683">
      <w:bodyDiv w:val="1"/>
      <w:marLeft w:val="0"/>
      <w:marRight w:val="0"/>
      <w:marTop w:val="0"/>
      <w:marBottom w:val="0"/>
      <w:divBdr>
        <w:top w:val="none" w:sz="0" w:space="0" w:color="auto"/>
        <w:left w:val="none" w:sz="0" w:space="0" w:color="auto"/>
        <w:bottom w:val="none" w:sz="0" w:space="0" w:color="auto"/>
        <w:right w:val="none" w:sz="0" w:space="0" w:color="auto"/>
      </w:divBdr>
    </w:div>
    <w:div w:id="1927642392">
      <w:bodyDiv w:val="1"/>
      <w:marLeft w:val="0"/>
      <w:marRight w:val="0"/>
      <w:marTop w:val="0"/>
      <w:marBottom w:val="0"/>
      <w:divBdr>
        <w:top w:val="none" w:sz="0" w:space="0" w:color="auto"/>
        <w:left w:val="none" w:sz="0" w:space="0" w:color="auto"/>
        <w:bottom w:val="none" w:sz="0" w:space="0" w:color="auto"/>
        <w:right w:val="none" w:sz="0" w:space="0" w:color="auto"/>
      </w:divBdr>
    </w:div>
    <w:div w:id="1961646947">
      <w:bodyDiv w:val="1"/>
      <w:marLeft w:val="0"/>
      <w:marRight w:val="0"/>
      <w:marTop w:val="0"/>
      <w:marBottom w:val="0"/>
      <w:divBdr>
        <w:top w:val="none" w:sz="0" w:space="0" w:color="auto"/>
        <w:left w:val="none" w:sz="0" w:space="0" w:color="auto"/>
        <w:bottom w:val="none" w:sz="0" w:space="0" w:color="auto"/>
        <w:right w:val="none" w:sz="0" w:space="0" w:color="auto"/>
      </w:divBdr>
    </w:div>
    <w:div w:id="1977830385">
      <w:bodyDiv w:val="1"/>
      <w:marLeft w:val="0"/>
      <w:marRight w:val="0"/>
      <w:marTop w:val="0"/>
      <w:marBottom w:val="0"/>
      <w:divBdr>
        <w:top w:val="none" w:sz="0" w:space="0" w:color="auto"/>
        <w:left w:val="none" w:sz="0" w:space="0" w:color="auto"/>
        <w:bottom w:val="none" w:sz="0" w:space="0" w:color="auto"/>
        <w:right w:val="none" w:sz="0" w:space="0" w:color="auto"/>
      </w:divBdr>
    </w:div>
    <w:div w:id="1991208665">
      <w:bodyDiv w:val="1"/>
      <w:marLeft w:val="0"/>
      <w:marRight w:val="0"/>
      <w:marTop w:val="0"/>
      <w:marBottom w:val="0"/>
      <w:divBdr>
        <w:top w:val="none" w:sz="0" w:space="0" w:color="auto"/>
        <w:left w:val="none" w:sz="0" w:space="0" w:color="auto"/>
        <w:bottom w:val="none" w:sz="0" w:space="0" w:color="auto"/>
        <w:right w:val="none" w:sz="0" w:space="0" w:color="auto"/>
      </w:divBdr>
    </w:div>
    <w:div w:id="2020886015">
      <w:bodyDiv w:val="1"/>
      <w:marLeft w:val="0"/>
      <w:marRight w:val="0"/>
      <w:marTop w:val="0"/>
      <w:marBottom w:val="0"/>
      <w:divBdr>
        <w:top w:val="none" w:sz="0" w:space="0" w:color="auto"/>
        <w:left w:val="none" w:sz="0" w:space="0" w:color="auto"/>
        <w:bottom w:val="none" w:sz="0" w:space="0" w:color="auto"/>
        <w:right w:val="none" w:sz="0" w:space="0" w:color="auto"/>
      </w:divBdr>
    </w:div>
    <w:div w:id="2050915237">
      <w:bodyDiv w:val="1"/>
      <w:marLeft w:val="0"/>
      <w:marRight w:val="0"/>
      <w:marTop w:val="0"/>
      <w:marBottom w:val="0"/>
      <w:divBdr>
        <w:top w:val="none" w:sz="0" w:space="0" w:color="auto"/>
        <w:left w:val="none" w:sz="0" w:space="0" w:color="auto"/>
        <w:bottom w:val="none" w:sz="0" w:space="0" w:color="auto"/>
        <w:right w:val="none" w:sz="0" w:space="0" w:color="auto"/>
      </w:divBdr>
    </w:div>
    <w:div w:id="208614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celyn.dautel@qub.ac.uk" TargetMode="External"/><Relationship Id="rId13" Type="http://schemas.openxmlformats.org/officeDocument/2006/relationships/hyperlink" Target="https://doi.org/10.1111/cdev.12845" TargetMode="External"/><Relationship Id="rId18" Type="http://schemas.openxmlformats.org/officeDocument/2006/relationships/hyperlink" Target="https://doi.org/10.1111/cdev.13223" TargetMode="External"/><Relationship Id="rId26" Type="http://schemas.openxmlformats.org/officeDocument/2006/relationships/hyperlink" Target="https://doi-org.queens.ezp1.qub.ac.uk/10.1080/17405629.2010.534277"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177/1368430218808884" TargetMode="External"/><Relationship Id="rId34" Type="http://schemas.openxmlformats.org/officeDocument/2006/relationships/image" Target="media/image2.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80/0305569950210206" TargetMode="External"/><Relationship Id="rId17" Type="http://schemas.openxmlformats.org/officeDocument/2006/relationships/hyperlink" Target="https://doi-org.queens.ezp1.qub.ac.uk/10.1080/17405629.2010.533977" TargetMode="External"/><Relationship Id="rId25" Type="http://schemas.openxmlformats.org/officeDocument/2006/relationships/hyperlink" Target="http://dx.doi.org/10.5257/census/aggregate-2011-1" TargetMode="External"/><Relationship Id="rId33" Type="http://schemas.openxmlformats.org/officeDocument/2006/relationships/image" Target="media/image1.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cmikosovo.org/uploads/ECMIKosovoDec2013GuidebookforProfessionalsENG.pdf" TargetMode="External"/><Relationship Id="rId20" Type="http://schemas.openxmlformats.org/officeDocument/2006/relationships/hyperlink" Target="https://doi.org/10.1007/978-3-319-29869-6_16" TargetMode="External"/><Relationship Id="rId29" Type="http://schemas.openxmlformats.org/officeDocument/2006/relationships/hyperlink" Target="https://doi.org/10.1080/15248372.2011.63868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j.1467-9221.2009.00725.x" TargetMode="External"/><Relationship Id="rId24" Type="http://schemas.openxmlformats.org/officeDocument/2006/relationships/hyperlink" Target="https://doi.org/10.1111/j.1467-8624.2005.00869.x" TargetMode="External"/><Relationship Id="rId32" Type="http://schemas.openxmlformats.org/officeDocument/2006/relationships/hyperlink" Target="https://doi.org/10.2307/1125879" TargetMode="External"/><Relationship Id="rId37" Type="http://schemas.openxmlformats.org/officeDocument/2006/relationships/image" Target="media/image5.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cmikosovo.org/uploads/ECMIKosovoDec2013GuidebookforProfessionalsENG.pdf" TargetMode="External"/><Relationship Id="rId23" Type="http://schemas.openxmlformats.org/officeDocument/2006/relationships/hyperlink" Target="https://doi.org/10.4324/9780203391099_chapter_8" TargetMode="External"/><Relationship Id="rId28" Type="http://schemas.openxmlformats.org/officeDocument/2006/relationships/hyperlink" Target="https://doi.org10.1007/s12142-007-0029-z.pdf" TargetMode="External"/><Relationship Id="rId36" Type="http://schemas.openxmlformats.org/officeDocument/2006/relationships/image" Target="media/image4.jpg"/><Relationship Id="rId10" Type="http://schemas.openxmlformats.org/officeDocument/2006/relationships/hyperlink" Target="https://doi.org10.1111/0022-4537.00126" TargetMode="External"/><Relationship Id="rId19" Type="http://schemas.openxmlformats.org/officeDocument/2006/relationships/hyperlink" Target="https://doi.org/10.1111/1467-8624.00010" TargetMode="External"/><Relationship Id="rId31" Type="http://schemas.openxmlformats.org/officeDocument/2006/relationships/hyperlink" Target="https://doi.org/10.1080/13537110802301418" TargetMode="External"/><Relationship Id="rId4" Type="http://schemas.openxmlformats.org/officeDocument/2006/relationships/settings" Target="settings.xml"/><Relationship Id="rId9" Type="http://schemas.openxmlformats.org/officeDocument/2006/relationships/hyperlink" Target="http://epubs.surrey.ac.uk/1644/1/fulltext.pdf" TargetMode="External"/><Relationship Id="rId14" Type="http://schemas.openxmlformats.org/officeDocument/2006/relationships/hyperlink" Target="http://www.ecmikosovo.org/uploads/ECMIKosovoDec2013GuidebookforProfessionalsENG.pdf" TargetMode="External"/><Relationship Id="rId22" Type="http://schemas.openxmlformats.org/officeDocument/2006/relationships/hyperlink" Target="https://psycnet.apa.org/doi/10.1037/pac0000051" TargetMode="External"/><Relationship Id="rId27" Type="http://schemas.openxmlformats.org/officeDocument/2006/relationships/hyperlink" Target="https://www.usip.org/publications/2004/02/macedonia-understanding-history-preventing-future-conflict" TargetMode="External"/><Relationship Id="rId30" Type="http://schemas.openxmlformats.org/officeDocument/2006/relationships/hyperlink" Target="https://doi.org/10.1111/cdep.12377" TargetMode="External"/><Relationship Id="rId35"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1926D-AFCE-438E-9C11-B41F37A4E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10593</Words>
  <Characters>60383</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Dautel</dc:creator>
  <cp:keywords/>
  <dc:description/>
  <cp:lastModifiedBy>Laura Taylor</cp:lastModifiedBy>
  <cp:revision>2</cp:revision>
  <dcterms:created xsi:type="dcterms:W3CDTF">2020-10-13T12:45:00Z</dcterms:created>
  <dcterms:modified xsi:type="dcterms:W3CDTF">2020-10-13T12:45:00Z</dcterms:modified>
</cp:coreProperties>
</file>