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F2142" w14:textId="6B068D3D" w:rsidR="002C2546" w:rsidRDefault="002C2546" w:rsidP="002C2546">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Talking Organization</w:t>
      </w:r>
      <w:r>
        <w:rPr>
          <w:rStyle w:val="FootnoteReference"/>
          <w:rFonts w:ascii="Times New Roman" w:hAnsi="Times New Roman" w:cs="Times New Roman"/>
          <w:b/>
          <w:sz w:val="24"/>
          <w:szCs w:val="24"/>
          <w:lang w:val="en-US"/>
        </w:rPr>
        <w:footnoteReference w:id="1"/>
      </w:r>
    </w:p>
    <w:p w14:paraId="3E5DDF6A" w14:textId="04D4726E" w:rsidR="002C2546" w:rsidRPr="002C2546" w:rsidRDefault="002C2546" w:rsidP="00897E3D">
      <w:pPr>
        <w:spacing w:line="360" w:lineRule="auto"/>
        <w:jc w:val="center"/>
        <w:rPr>
          <w:rFonts w:ascii="Times New Roman" w:hAnsi="Times New Roman" w:cs="Times New Roman"/>
          <w:sz w:val="24"/>
          <w:szCs w:val="24"/>
          <w:lang w:val="en-US"/>
        </w:rPr>
      </w:pPr>
      <w:proofErr w:type="gramStart"/>
      <w:r w:rsidRPr="002C2546">
        <w:rPr>
          <w:rFonts w:ascii="Times New Roman" w:hAnsi="Times New Roman" w:cs="Times New Roman"/>
          <w:sz w:val="24"/>
          <w:szCs w:val="24"/>
          <w:lang w:val="en-US"/>
        </w:rPr>
        <w:t>by</w:t>
      </w:r>
      <w:proofErr w:type="gramEnd"/>
    </w:p>
    <w:p w14:paraId="340351EA" w14:textId="77777777" w:rsidR="002C2546" w:rsidRDefault="002C2546" w:rsidP="002C2546">
      <w:pPr>
        <w:spacing w:line="240" w:lineRule="auto"/>
        <w:jc w:val="center"/>
      </w:pPr>
      <w:r>
        <w:t xml:space="preserve">Donncha Kavanagh, </w:t>
      </w:r>
    </w:p>
    <w:p w14:paraId="7E6A5C30" w14:textId="77777777" w:rsidR="002C2546" w:rsidRDefault="002C2546" w:rsidP="002C2546">
      <w:pPr>
        <w:spacing w:line="240" w:lineRule="auto"/>
        <w:jc w:val="center"/>
      </w:pPr>
      <w:r>
        <w:t xml:space="preserve">Professor of Information &amp; Organisation, </w:t>
      </w:r>
    </w:p>
    <w:p w14:paraId="515FAA01" w14:textId="77777777" w:rsidR="002C2546" w:rsidRDefault="002C2546" w:rsidP="002C2546">
      <w:pPr>
        <w:spacing w:line="240" w:lineRule="auto"/>
        <w:jc w:val="center"/>
      </w:pPr>
      <w:r>
        <w:t>UCD Business School,</w:t>
      </w:r>
      <w:bookmarkStart w:id="0" w:name="_GoBack"/>
      <w:bookmarkEnd w:id="0"/>
      <w:r>
        <w:t xml:space="preserve"> University College Dublin, </w:t>
      </w:r>
    </w:p>
    <w:p w14:paraId="5E09B8E9" w14:textId="77777777" w:rsidR="002C2546" w:rsidRDefault="002C2546" w:rsidP="002C2546">
      <w:pPr>
        <w:spacing w:line="240" w:lineRule="auto"/>
        <w:jc w:val="center"/>
      </w:pPr>
      <w:r>
        <w:t xml:space="preserve">Dublin, Ireland.  </w:t>
      </w:r>
    </w:p>
    <w:p w14:paraId="6BA71B6F" w14:textId="60B55AFC" w:rsidR="002C2546" w:rsidRDefault="002C2546" w:rsidP="002C2546">
      <w:pPr>
        <w:spacing w:line="360" w:lineRule="auto"/>
        <w:jc w:val="center"/>
      </w:pPr>
      <w:r>
        <w:t xml:space="preserve">Email: </w:t>
      </w:r>
      <w:hyperlink r:id="rId7" w:history="1">
        <w:r w:rsidRPr="006E4E98">
          <w:rPr>
            <w:rStyle w:val="Hyperlink"/>
          </w:rPr>
          <w:t>donncha.kavanagh@ucd.ie</w:t>
        </w:r>
      </w:hyperlink>
    </w:p>
    <w:p w14:paraId="393DE057" w14:textId="016C048D" w:rsidR="00897E3D" w:rsidRPr="002C2546" w:rsidRDefault="002C2546" w:rsidP="002C2546">
      <w:pPr>
        <w:spacing w:line="360" w:lineRule="auto"/>
        <w:jc w:val="center"/>
        <w:rPr>
          <w:rFonts w:ascii="Times New Roman" w:hAnsi="Times New Roman" w:cs="Times New Roman"/>
          <w:sz w:val="24"/>
          <w:szCs w:val="24"/>
          <w:lang w:val="en-US"/>
        </w:rPr>
      </w:pPr>
      <w:r w:rsidRPr="002C2546">
        <w:rPr>
          <w:rFonts w:ascii="Times New Roman" w:hAnsi="Times New Roman" w:cs="Times New Roman"/>
          <w:sz w:val="24"/>
          <w:szCs w:val="24"/>
          <w:lang w:val="en-US"/>
        </w:rPr>
        <w:t xml:space="preserve">Published in </w:t>
      </w:r>
      <w:r w:rsidRPr="002C2546">
        <w:rPr>
          <w:rFonts w:ascii="Times New Roman" w:hAnsi="Times New Roman" w:cs="Times New Roman"/>
          <w:i/>
          <w:sz w:val="24"/>
          <w:szCs w:val="24"/>
          <w:lang w:val="en-US"/>
        </w:rPr>
        <w:t>Organization Management Journal</w:t>
      </w:r>
      <w:r w:rsidRPr="002C2546">
        <w:rPr>
          <w:rFonts w:ascii="Times New Roman" w:hAnsi="Times New Roman" w:cs="Times New Roman"/>
          <w:sz w:val="24"/>
          <w:szCs w:val="24"/>
          <w:lang w:val="en-US"/>
        </w:rPr>
        <w:t xml:space="preserve"> (2014), 11(1) 3–3.</w:t>
      </w:r>
    </w:p>
    <w:p w14:paraId="14237D66" w14:textId="77777777" w:rsidR="002848AB" w:rsidRDefault="002848AB" w:rsidP="00BB7047">
      <w:pPr>
        <w:spacing w:line="360" w:lineRule="auto"/>
        <w:rPr>
          <w:rFonts w:ascii="Times New Roman" w:hAnsi="Times New Roman" w:cs="Times New Roman"/>
          <w:b/>
          <w:sz w:val="24"/>
          <w:szCs w:val="24"/>
        </w:rPr>
      </w:pPr>
    </w:p>
    <w:p w14:paraId="65BEEB6B" w14:textId="6E5A2AA9" w:rsidR="002848AB" w:rsidRPr="002848AB" w:rsidRDefault="002848AB" w:rsidP="00BB7047">
      <w:pPr>
        <w:spacing w:line="360" w:lineRule="auto"/>
        <w:rPr>
          <w:rFonts w:ascii="Times New Roman" w:hAnsi="Times New Roman" w:cs="Times New Roman"/>
          <w:b/>
          <w:sz w:val="24"/>
          <w:szCs w:val="24"/>
        </w:rPr>
      </w:pPr>
      <w:r>
        <w:rPr>
          <w:rFonts w:ascii="Times New Roman" w:hAnsi="Times New Roman" w:cs="Times New Roman"/>
          <w:b/>
          <w:sz w:val="24"/>
          <w:szCs w:val="24"/>
        </w:rPr>
        <w:t>Talking organisation</w:t>
      </w:r>
    </w:p>
    <w:p w14:paraId="15D443BF" w14:textId="0D5A7C20" w:rsidR="00BB7047" w:rsidRDefault="00BB7047" w:rsidP="00BB7047">
      <w:pPr>
        <w:spacing w:line="360" w:lineRule="auto"/>
        <w:rPr>
          <w:rFonts w:ascii="Times New Roman" w:hAnsi="Times New Roman" w:cs="Times New Roman"/>
          <w:sz w:val="24"/>
          <w:szCs w:val="24"/>
        </w:rPr>
      </w:pPr>
      <w:r w:rsidRPr="00464C51">
        <w:rPr>
          <w:rFonts w:ascii="Times New Roman" w:hAnsi="Times New Roman" w:cs="Times New Roman"/>
          <w:sz w:val="24"/>
          <w:szCs w:val="24"/>
        </w:rPr>
        <w:t>Jonathan Clifton’s paper</w:t>
      </w:r>
      <w:r w:rsidR="002848AB">
        <w:rPr>
          <w:rFonts w:ascii="Times New Roman" w:hAnsi="Times New Roman" w:cs="Times New Roman"/>
          <w:sz w:val="24"/>
          <w:szCs w:val="24"/>
        </w:rPr>
        <w:t>,</w:t>
      </w:r>
      <w:r w:rsidR="002848AB" w:rsidRPr="002848AB">
        <w:rPr>
          <w:rFonts w:ascii="Times New Roman" w:hAnsi="Times New Roman" w:cs="Times New Roman"/>
          <w:b/>
          <w:sz w:val="24"/>
          <w:szCs w:val="24"/>
          <w:lang w:val="en-US"/>
        </w:rPr>
        <w:t xml:space="preserve"> </w:t>
      </w:r>
      <w:r w:rsidR="002848AB" w:rsidRPr="002848AB">
        <w:rPr>
          <w:rFonts w:ascii="Times New Roman" w:hAnsi="Times New Roman" w:cs="Times New Roman"/>
          <w:i/>
          <w:sz w:val="24"/>
          <w:szCs w:val="24"/>
          <w:lang w:val="en-US"/>
        </w:rPr>
        <w:t xml:space="preserve">Being in the know: </w:t>
      </w:r>
      <w:r w:rsidR="002848AB" w:rsidRPr="002848AB">
        <w:rPr>
          <w:rFonts w:ascii="Times New Roman" w:hAnsi="Times New Roman" w:cs="Times New Roman"/>
          <w:i/>
          <w:sz w:val="24"/>
          <w:szCs w:val="24"/>
        </w:rPr>
        <w:t>socio-</w:t>
      </w:r>
      <w:proofErr w:type="spellStart"/>
      <w:r w:rsidR="002848AB" w:rsidRPr="002848AB">
        <w:rPr>
          <w:rFonts w:ascii="Times New Roman" w:hAnsi="Times New Roman" w:cs="Times New Roman"/>
          <w:i/>
          <w:sz w:val="24"/>
          <w:szCs w:val="24"/>
        </w:rPr>
        <w:t>epistemics</w:t>
      </w:r>
      <w:proofErr w:type="spellEnd"/>
      <w:r w:rsidR="002848AB" w:rsidRPr="002848AB">
        <w:rPr>
          <w:rFonts w:ascii="Times New Roman" w:hAnsi="Times New Roman" w:cs="Times New Roman"/>
          <w:i/>
          <w:sz w:val="24"/>
          <w:szCs w:val="24"/>
        </w:rPr>
        <w:t xml:space="preserve"> and the communicative constitution of a management team</w:t>
      </w:r>
      <w:r w:rsidR="002848AB">
        <w:rPr>
          <w:rFonts w:ascii="Times New Roman" w:hAnsi="Times New Roman" w:cs="Times New Roman"/>
          <w:i/>
          <w:sz w:val="24"/>
          <w:szCs w:val="24"/>
        </w:rPr>
        <w:t>,</w:t>
      </w:r>
      <w:r w:rsidRPr="00464C51">
        <w:rPr>
          <w:rFonts w:ascii="Times New Roman" w:hAnsi="Times New Roman" w:cs="Times New Roman"/>
          <w:sz w:val="24"/>
          <w:szCs w:val="24"/>
        </w:rPr>
        <w:t xml:space="preserve"> </w:t>
      </w:r>
      <w:r>
        <w:rPr>
          <w:rFonts w:ascii="Times New Roman" w:hAnsi="Times New Roman" w:cs="Times New Roman"/>
          <w:sz w:val="24"/>
          <w:szCs w:val="24"/>
        </w:rPr>
        <w:t xml:space="preserve">takes as a given the notion that ‘organization’ is a lived, in situ achievement, brought into being through, </w:t>
      </w:r>
      <w:r w:rsidRPr="00464C51">
        <w:rPr>
          <w:rFonts w:ascii="Times New Roman" w:hAnsi="Times New Roman" w:cs="Times New Roman"/>
          <w:i/>
          <w:sz w:val="24"/>
          <w:szCs w:val="24"/>
        </w:rPr>
        <w:t>inter alia</w:t>
      </w:r>
      <w:r>
        <w:rPr>
          <w:rFonts w:ascii="Times New Roman" w:hAnsi="Times New Roman" w:cs="Times New Roman"/>
          <w:sz w:val="24"/>
          <w:szCs w:val="24"/>
        </w:rPr>
        <w:t xml:space="preserve">, talk. Drawing on </w:t>
      </w:r>
      <w:proofErr w:type="spellStart"/>
      <w:r>
        <w:rPr>
          <w:rFonts w:ascii="Times New Roman" w:hAnsi="Times New Roman" w:cs="Times New Roman"/>
          <w:sz w:val="24"/>
          <w:szCs w:val="24"/>
        </w:rPr>
        <w:t>Garfinkel’s</w:t>
      </w:r>
      <w:proofErr w:type="spellEnd"/>
      <w:r>
        <w:rPr>
          <w:rFonts w:ascii="Times New Roman" w:hAnsi="Times New Roman" w:cs="Times New Roman"/>
          <w:sz w:val="24"/>
          <w:szCs w:val="24"/>
        </w:rPr>
        <w:t xml:space="preserve"> </w:t>
      </w:r>
      <w:r w:rsidR="002848AB">
        <w:rPr>
          <w:rFonts w:ascii="Times New Roman" w:hAnsi="Times New Roman" w:cs="Times New Roman"/>
          <w:sz w:val="24"/>
          <w:szCs w:val="24"/>
          <w:lang w:val="en-US"/>
        </w:rPr>
        <w:fldChar w:fldCharType="begin"/>
      </w:r>
      <w:r w:rsidR="002848AB">
        <w:rPr>
          <w:rFonts w:ascii="Times New Roman" w:hAnsi="Times New Roman" w:cs="Times New Roman"/>
          <w:sz w:val="24"/>
          <w:szCs w:val="24"/>
          <w:lang w:val="en-US"/>
        </w:rPr>
        <w:instrText xml:space="preserve"> ADDIN EN.CITE &lt;EndNote&gt;&lt;Cite ExcludeAuth="1"&gt;&lt;Author&gt;Garfinkel&lt;/Author&gt;&lt;Year&gt;1967&lt;/Year&gt;&lt;RecNum&gt;1630&lt;/RecNum&gt;&lt;DisplayText&gt;(1967)&lt;/DisplayText&gt;&lt;record&gt;&lt;rec-number&gt;1630&lt;/rec-number&gt;&lt;foreign-keys&gt;&lt;key app="EN" db-id="a2pedss0aet2p8eaazdxza050tfxse9a5f2w"&gt;1630&lt;/key&gt;&lt;/foreign-keys&gt;&lt;ref-type name="Book"&gt;6&lt;/ref-type&gt;&lt;contributors&gt;&lt;authors&gt;&lt;author&gt;Garfinkel, Harold&lt;/author&gt;&lt;/authors&gt;&lt;/contributors&gt;&lt;titles&gt;&lt;title&gt;Studies in Ethnomethodology&lt;/title&gt;&lt;/titles&gt;&lt;dates&gt;&lt;year&gt;1967&lt;/year&gt;&lt;/dates&gt;&lt;pub-location&gt;Englewood-Cliffs, NJ&lt;/pub-location&gt;&lt;publisher&gt;Prentice Hall&lt;/publisher&gt;&lt;urls&gt;&lt;/urls&gt;&lt;/record&gt;&lt;/Cite&gt;&lt;/EndNote&gt;</w:instrText>
      </w:r>
      <w:r w:rsidR="002848AB">
        <w:rPr>
          <w:rFonts w:ascii="Times New Roman" w:hAnsi="Times New Roman" w:cs="Times New Roman"/>
          <w:sz w:val="24"/>
          <w:szCs w:val="24"/>
          <w:lang w:val="en-US"/>
        </w:rPr>
        <w:fldChar w:fldCharType="separate"/>
      </w:r>
      <w:r w:rsidR="002848AB">
        <w:rPr>
          <w:rFonts w:ascii="Times New Roman" w:hAnsi="Times New Roman" w:cs="Times New Roman"/>
          <w:noProof/>
          <w:sz w:val="24"/>
          <w:szCs w:val="24"/>
          <w:lang w:val="en-US"/>
        </w:rPr>
        <w:t>(</w:t>
      </w:r>
      <w:hyperlink w:anchor="_ENREF_1" w:tooltip="Garfinkel, 1967 #1630" w:history="1">
        <w:r w:rsidR="002848AB">
          <w:rPr>
            <w:rFonts w:ascii="Times New Roman" w:hAnsi="Times New Roman" w:cs="Times New Roman"/>
            <w:noProof/>
            <w:sz w:val="24"/>
            <w:szCs w:val="24"/>
            <w:lang w:val="en-US"/>
          </w:rPr>
          <w:t>1967</w:t>
        </w:r>
      </w:hyperlink>
      <w:r w:rsidR="002848AB">
        <w:rPr>
          <w:rFonts w:ascii="Times New Roman" w:hAnsi="Times New Roman" w:cs="Times New Roman"/>
          <w:noProof/>
          <w:sz w:val="24"/>
          <w:szCs w:val="24"/>
          <w:lang w:val="en-US"/>
        </w:rPr>
        <w:t>)</w:t>
      </w:r>
      <w:r w:rsidR="002848AB">
        <w:rPr>
          <w:rFonts w:ascii="Times New Roman" w:hAnsi="Times New Roman" w:cs="Times New Roman"/>
          <w:sz w:val="24"/>
          <w:szCs w:val="24"/>
          <w:lang w:val="en-US"/>
        </w:rPr>
        <w:fldChar w:fldCharType="end"/>
      </w:r>
      <w:r w:rsidR="002848AB" w:rsidRPr="002848AB">
        <w:rPr>
          <w:rFonts w:ascii="Times New Roman" w:hAnsi="Times New Roman" w:cs="Times New Roman"/>
          <w:sz w:val="24"/>
          <w:szCs w:val="24"/>
        </w:rPr>
        <w:t xml:space="preserve"> </w:t>
      </w:r>
      <w:proofErr w:type="spellStart"/>
      <w:r>
        <w:rPr>
          <w:rFonts w:ascii="Times New Roman" w:hAnsi="Times New Roman" w:cs="Times New Roman"/>
          <w:sz w:val="24"/>
          <w:szCs w:val="24"/>
        </w:rPr>
        <w:t>ethnomethodological</w:t>
      </w:r>
      <w:proofErr w:type="spellEnd"/>
      <w:r>
        <w:rPr>
          <w:rFonts w:ascii="Times New Roman" w:hAnsi="Times New Roman" w:cs="Times New Roman"/>
          <w:sz w:val="24"/>
          <w:szCs w:val="24"/>
        </w:rPr>
        <w:t xml:space="preserve"> tradition and Sac</w:t>
      </w:r>
      <w:r w:rsidR="002848AB">
        <w:rPr>
          <w:rFonts w:ascii="Times New Roman" w:hAnsi="Times New Roman" w:cs="Times New Roman"/>
          <w:sz w:val="24"/>
          <w:szCs w:val="24"/>
        </w:rPr>
        <w:t>k</w:t>
      </w:r>
      <w:r>
        <w:rPr>
          <w:rFonts w:ascii="Times New Roman" w:hAnsi="Times New Roman" w:cs="Times New Roman"/>
          <w:sz w:val="24"/>
          <w:szCs w:val="24"/>
        </w:rPr>
        <w:t>’s</w:t>
      </w:r>
      <w:r w:rsidR="002848AB">
        <w:rPr>
          <w:rFonts w:ascii="Times New Roman" w:hAnsi="Times New Roman" w:cs="Times New Roman"/>
          <w:sz w:val="24"/>
          <w:szCs w:val="24"/>
        </w:rPr>
        <w:t xml:space="preserve"> </w:t>
      </w:r>
      <w:r w:rsidR="002848AB">
        <w:rPr>
          <w:rFonts w:ascii="Times New Roman" w:hAnsi="Times New Roman" w:cs="Times New Roman"/>
          <w:sz w:val="24"/>
          <w:szCs w:val="24"/>
          <w:lang w:val="en-US"/>
        </w:rPr>
        <w:fldChar w:fldCharType="begin"/>
      </w:r>
      <w:r w:rsidR="002848AB">
        <w:rPr>
          <w:rFonts w:ascii="Times New Roman" w:hAnsi="Times New Roman" w:cs="Times New Roman"/>
          <w:sz w:val="24"/>
          <w:szCs w:val="24"/>
          <w:lang w:val="en-US"/>
        </w:rPr>
        <w:instrText xml:space="preserve"> ADDIN EN.CITE &lt;EndNote&gt;&lt;Cite&gt;&lt;Author&gt;Sacks&lt;/Author&gt;&lt;Year&gt;1974&lt;/Year&gt;&lt;RecNum&gt;7053&lt;/RecNum&gt;&lt;DisplayText&gt;(Sacks, Schegloff, &amp;amp; Jefferson, 1974)&lt;/DisplayText&gt;&lt;record&gt;&lt;rec-number&gt;7053&lt;/rec-number&gt;&lt;foreign-keys&gt;&lt;key app="EN" db-id="a2pedss0aet2p8eaazdxza050tfxse9a5f2w"&gt;7053&lt;/key&gt;&lt;/foreign-keys&gt;&lt;ref-type name="Journal Article"&gt;17&lt;/ref-type&gt;&lt;contributors&gt;&lt;authors&gt;&lt;author&gt;Sacks, Harvey&lt;/author&gt;&lt;author&gt;Schegloff, Emanuel A.&lt;/author&gt;&lt;author&gt;Jefferson, Gail&lt;/author&gt;&lt;/authors&gt;&lt;/contributors&gt;&lt;titles&gt;&lt;title&gt;A simplest systematics for the organization of turn-taking for conversation&lt;/title&gt;&lt;secondary-title&gt;Language&lt;/secondary-title&gt;&lt;/titles&gt;&lt;periodical&gt;&lt;full-title&gt;Language&lt;/full-title&gt;&lt;/periodical&gt;&lt;pages&gt;696-735&lt;/pages&gt;&lt;volume&gt;50&lt;/volume&gt;&lt;number&gt;4&lt;/number&gt;&lt;dates&gt;&lt;year&gt;1974&lt;/year&gt;&lt;/dates&gt;&lt;isbn&gt;0097-8507&lt;/isbn&gt;&lt;call-num&gt;sacks1974.pdf&lt;/call-num&gt;&lt;label&gt;seminal article on CA&lt;/label&gt;&lt;urls&gt;&lt;/urls&gt;&lt;/record&gt;&lt;/Cite&gt;&lt;/EndNote&gt;</w:instrText>
      </w:r>
      <w:r w:rsidR="002848AB">
        <w:rPr>
          <w:rFonts w:ascii="Times New Roman" w:hAnsi="Times New Roman" w:cs="Times New Roman"/>
          <w:sz w:val="24"/>
          <w:szCs w:val="24"/>
          <w:lang w:val="en-US"/>
        </w:rPr>
        <w:fldChar w:fldCharType="separate"/>
      </w:r>
      <w:r w:rsidR="002848AB">
        <w:rPr>
          <w:rFonts w:ascii="Times New Roman" w:hAnsi="Times New Roman" w:cs="Times New Roman"/>
          <w:noProof/>
          <w:sz w:val="24"/>
          <w:szCs w:val="24"/>
          <w:lang w:val="en-US"/>
        </w:rPr>
        <w:t>(</w:t>
      </w:r>
      <w:hyperlink w:anchor="_ENREF_2" w:tooltip="Sacks, 1974 #7053" w:history="1">
        <w:r w:rsidR="002848AB">
          <w:rPr>
            <w:rFonts w:ascii="Times New Roman" w:hAnsi="Times New Roman" w:cs="Times New Roman"/>
            <w:noProof/>
            <w:sz w:val="24"/>
            <w:szCs w:val="24"/>
            <w:lang w:val="en-US"/>
          </w:rPr>
          <w:t>Sacks, Schegloff, &amp; Jefferson, 1974</w:t>
        </w:r>
      </w:hyperlink>
      <w:r w:rsidR="002848AB">
        <w:rPr>
          <w:rFonts w:ascii="Times New Roman" w:hAnsi="Times New Roman" w:cs="Times New Roman"/>
          <w:noProof/>
          <w:sz w:val="24"/>
          <w:szCs w:val="24"/>
          <w:lang w:val="en-US"/>
        </w:rPr>
        <w:t>)</w:t>
      </w:r>
      <w:r w:rsidR="002848AB">
        <w:rPr>
          <w:rFonts w:ascii="Times New Roman" w:hAnsi="Times New Roman" w:cs="Times New Roman"/>
          <w:sz w:val="24"/>
          <w:szCs w:val="24"/>
          <w:lang w:val="en-US"/>
        </w:rPr>
        <w:fldChar w:fldCharType="end"/>
      </w:r>
      <w:r>
        <w:rPr>
          <w:rFonts w:ascii="Times New Roman" w:hAnsi="Times New Roman" w:cs="Times New Roman"/>
          <w:sz w:val="24"/>
          <w:szCs w:val="24"/>
        </w:rPr>
        <w:t xml:space="preserve"> innovative ideas on conversation analysis, he explores how individuals use talk to ‘do’ knowledge displays and through doing so legitimate and enact authority.  Talk, as they say, is cheap, but it is certainly not simple, as Clifton’s careful exposition of the impact of the linguistic turn in organisation studies makes clear.   Institutions, group and individual identities, power relationships, rights and obligations are, in large part, evoked through what might at first appear to be trivial, uninteresting chatter.  Moreover, at the proximal level identities like speaker and listener are enacted through talk, which, in turn, allows more distal institutional identities – like manager, employee, etc. – to be reflexively constituted, also through talk.  Turn taking is important within this tradition because it shows that participants know and can communicate their mutual understanding of ‘what is going on’, which then becomes the focus for the researcher’s analysis and contribution.  Through turn taking, participants display what they are allowed to know, what others are expected to know and the relative rights to knowing.  Such displays of knowledge are conceptually distinct from actual states of knowledge, but are crucial in the emergent construction of organization and hierarchy.  </w:t>
      </w:r>
    </w:p>
    <w:p w14:paraId="0B37BD92" w14:textId="77777777" w:rsidR="00BB7047" w:rsidRDefault="00BB7047" w:rsidP="00BB7047">
      <w:pPr>
        <w:spacing w:line="360" w:lineRule="auto"/>
        <w:rPr>
          <w:rFonts w:ascii="Times New Roman" w:hAnsi="Times New Roman" w:cs="Times New Roman"/>
          <w:sz w:val="24"/>
          <w:szCs w:val="24"/>
        </w:rPr>
      </w:pPr>
      <w:r>
        <w:rPr>
          <w:rFonts w:ascii="Times New Roman" w:hAnsi="Times New Roman" w:cs="Times New Roman"/>
          <w:sz w:val="24"/>
          <w:szCs w:val="24"/>
        </w:rPr>
        <w:t xml:space="preserve">The methodological implication of this theoretical orientation is an intense focus on the micro processes and details of talk within teams and groups.  In line with this tradition, Clifton makes a </w:t>
      </w:r>
      <w:r>
        <w:rPr>
          <w:rFonts w:ascii="Times New Roman" w:hAnsi="Times New Roman" w:cs="Times New Roman"/>
          <w:sz w:val="24"/>
          <w:szCs w:val="24"/>
        </w:rPr>
        <w:lastRenderedPageBreak/>
        <w:t>detailed analysis of a monthly staff meeting of a British cultural organization which shows, among other things, how a team of two is ‘talked into being’ united by a shared right to know about what is going on in head office and configured through a joint authorship of the action in the here and now that also creates hierarchy, in-group and out-group as a lived experience.  A particular value in this approach is that it highlights the unseen or unnoticed way in which authority, legitimacy and organization are accomplished.</w:t>
      </w:r>
    </w:p>
    <w:p w14:paraId="2FC19E35" w14:textId="635887A7" w:rsidR="002848AB" w:rsidRPr="002848AB" w:rsidRDefault="002848AB" w:rsidP="002848AB">
      <w:pPr>
        <w:spacing w:line="360" w:lineRule="auto"/>
        <w:rPr>
          <w:rFonts w:ascii="Times New Roman" w:hAnsi="Times New Roman" w:cs="Times New Roman"/>
          <w:b/>
          <w:sz w:val="24"/>
          <w:szCs w:val="24"/>
        </w:rPr>
      </w:pPr>
      <w:r w:rsidRPr="002848AB">
        <w:rPr>
          <w:rFonts w:ascii="Times New Roman" w:hAnsi="Times New Roman" w:cs="Times New Roman"/>
          <w:b/>
          <w:sz w:val="24"/>
          <w:szCs w:val="24"/>
        </w:rPr>
        <w:t>References</w:t>
      </w:r>
    </w:p>
    <w:p w14:paraId="74BB3BB1" w14:textId="77777777" w:rsidR="002848AB" w:rsidRPr="002848AB" w:rsidRDefault="002848AB" w:rsidP="002848AB">
      <w:pPr>
        <w:spacing w:after="0" w:line="360" w:lineRule="auto"/>
        <w:ind w:left="720" w:hanging="720"/>
        <w:rPr>
          <w:rFonts w:ascii="Cambria" w:hAnsi="Cambria"/>
          <w:noProof/>
        </w:rPr>
      </w:pPr>
      <w:r>
        <w:fldChar w:fldCharType="begin"/>
      </w:r>
      <w:r>
        <w:instrText xml:space="preserve"> ADDIN EN.REFLIST </w:instrText>
      </w:r>
      <w:r>
        <w:fldChar w:fldCharType="separate"/>
      </w:r>
      <w:bookmarkStart w:id="1" w:name="_ENREF_1"/>
      <w:r w:rsidRPr="002848AB">
        <w:rPr>
          <w:rFonts w:ascii="Cambria" w:hAnsi="Cambria"/>
          <w:noProof/>
        </w:rPr>
        <w:t xml:space="preserve">Garfinkel, H. (1967). </w:t>
      </w:r>
      <w:r w:rsidRPr="002848AB">
        <w:rPr>
          <w:rFonts w:ascii="Cambria" w:hAnsi="Cambria"/>
          <w:i/>
          <w:noProof/>
        </w:rPr>
        <w:t>Studies in ethnomethodology</w:t>
      </w:r>
      <w:r w:rsidRPr="002848AB">
        <w:rPr>
          <w:rFonts w:ascii="Cambria" w:hAnsi="Cambria"/>
          <w:noProof/>
        </w:rPr>
        <w:t>. Englewood-Cliffs, NJ: Prentice Hall.</w:t>
      </w:r>
      <w:bookmarkEnd w:id="1"/>
    </w:p>
    <w:p w14:paraId="3A8EC307" w14:textId="77777777" w:rsidR="002848AB" w:rsidRPr="002848AB" w:rsidRDefault="002848AB" w:rsidP="002848AB">
      <w:pPr>
        <w:spacing w:line="360" w:lineRule="auto"/>
        <w:ind w:left="720" w:hanging="720"/>
        <w:rPr>
          <w:rFonts w:ascii="Cambria" w:hAnsi="Cambria"/>
          <w:noProof/>
        </w:rPr>
      </w:pPr>
      <w:bookmarkStart w:id="2" w:name="_ENREF_2"/>
      <w:r w:rsidRPr="002848AB">
        <w:rPr>
          <w:rFonts w:ascii="Cambria" w:hAnsi="Cambria"/>
          <w:noProof/>
        </w:rPr>
        <w:t xml:space="preserve">Sacks, H., Schegloff, E. A., &amp; Jefferson, G. (1974). A simplest systematics for the organization of turn-taking for conversation. </w:t>
      </w:r>
      <w:r w:rsidRPr="002848AB">
        <w:rPr>
          <w:rFonts w:ascii="Cambria" w:hAnsi="Cambria"/>
          <w:i/>
          <w:noProof/>
        </w:rPr>
        <w:t>Language, 50</w:t>
      </w:r>
      <w:r w:rsidRPr="002848AB">
        <w:rPr>
          <w:rFonts w:ascii="Cambria" w:hAnsi="Cambria"/>
          <w:noProof/>
        </w:rPr>
        <w:t>(4), 696-735.</w:t>
      </w:r>
      <w:bookmarkEnd w:id="2"/>
    </w:p>
    <w:p w14:paraId="24949F02" w14:textId="4DEDE59E" w:rsidR="002848AB" w:rsidRDefault="002848AB" w:rsidP="002848AB">
      <w:pPr>
        <w:spacing w:line="240" w:lineRule="auto"/>
        <w:rPr>
          <w:noProof/>
        </w:rPr>
      </w:pPr>
    </w:p>
    <w:p w14:paraId="747052F1" w14:textId="217CAA5A" w:rsidR="00897E3D" w:rsidRDefault="002848AB" w:rsidP="00BB7047">
      <w:r>
        <w:fldChar w:fldCharType="end"/>
      </w:r>
    </w:p>
    <w:sectPr w:rsidR="00897E3D" w:rsidSect="00D21632">
      <w:pgSz w:w="11900" w:h="16840"/>
      <w:pgMar w:top="1134" w:right="1134" w:bottom="1134" w:left="1134" w:header="567" w:footer="5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23B06" w14:textId="77777777" w:rsidR="002C2546" w:rsidRDefault="002C2546" w:rsidP="002C2546">
      <w:pPr>
        <w:spacing w:after="0" w:line="240" w:lineRule="auto"/>
      </w:pPr>
      <w:r>
        <w:separator/>
      </w:r>
    </w:p>
  </w:endnote>
  <w:endnote w:type="continuationSeparator" w:id="0">
    <w:p w14:paraId="3D3E3B87" w14:textId="77777777" w:rsidR="002C2546" w:rsidRDefault="002C2546" w:rsidP="002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B8DBC" w14:textId="77777777" w:rsidR="002C2546" w:rsidRDefault="002C2546" w:rsidP="002C2546">
      <w:pPr>
        <w:spacing w:after="0" w:line="240" w:lineRule="auto"/>
      </w:pPr>
      <w:r>
        <w:separator/>
      </w:r>
    </w:p>
  </w:footnote>
  <w:footnote w:type="continuationSeparator" w:id="0">
    <w:p w14:paraId="6BC5A7E8" w14:textId="77777777" w:rsidR="002C2546" w:rsidRDefault="002C2546" w:rsidP="002C2546">
      <w:pPr>
        <w:spacing w:after="0" w:line="240" w:lineRule="auto"/>
      </w:pPr>
      <w:r>
        <w:continuationSeparator/>
      </w:r>
    </w:p>
  </w:footnote>
  <w:footnote w:id="1">
    <w:p w14:paraId="756544C8" w14:textId="0F9FD2F0" w:rsidR="002C2546" w:rsidRPr="002C2546" w:rsidRDefault="002C2546">
      <w:pPr>
        <w:pStyle w:val="FootnoteText"/>
        <w:rPr>
          <w:lang w:val="en-US"/>
        </w:rPr>
      </w:pPr>
      <w:r>
        <w:rPr>
          <w:rStyle w:val="FootnoteReference"/>
        </w:rPr>
        <w:footnoteRef/>
      </w:r>
      <w:r w:rsidRPr="002C2546">
        <w:rPr>
          <w:rFonts w:ascii="Times New Roman" w:hAnsi="Times New Roman" w:cs="Times New Roman"/>
        </w:rPr>
        <w:t xml:space="preserve"> Editorial introduction to Jonathan Clifton’s paper </w:t>
      </w:r>
      <w:r>
        <w:rPr>
          <w:rFonts w:ascii="Times New Roman" w:hAnsi="Times New Roman" w:cs="Times New Roman"/>
        </w:rPr>
        <w:t>‘</w:t>
      </w:r>
      <w:proofErr w:type="gramStart"/>
      <w:r w:rsidRPr="002C2546">
        <w:rPr>
          <w:rFonts w:ascii="Times New Roman" w:hAnsi="Times New Roman" w:cs="Times New Roman"/>
          <w:lang w:val="en-US"/>
        </w:rPr>
        <w:t>Being</w:t>
      </w:r>
      <w:proofErr w:type="gramEnd"/>
      <w:r w:rsidRPr="002C2546">
        <w:rPr>
          <w:rFonts w:ascii="Times New Roman" w:hAnsi="Times New Roman" w:cs="Times New Roman"/>
          <w:lang w:val="en-US"/>
        </w:rPr>
        <w:t xml:space="preserve"> in the know: </w:t>
      </w:r>
      <w:r w:rsidRPr="002C2546">
        <w:rPr>
          <w:rFonts w:ascii="Times New Roman" w:hAnsi="Times New Roman" w:cs="Times New Roman"/>
        </w:rPr>
        <w:t>socio-</w:t>
      </w:r>
      <w:proofErr w:type="spellStart"/>
      <w:r w:rsidRPr="002C2546">
        <w:rPr>
          <w:rFonts w:ascii="Times New Roman" w:hAnsi="Times New Roman" w:cs="Times New Roman"/>
        </w:rPr>
        <w:t>epistemics</w:t>
      </w:r>
      <w:proofErr w:type="spellEnd"/>
      <w:r w:rsidRPr="002C2546">
        <w:rPr>
          <w:rFonts w:ascii="Times New Roman" w:hAnsi="Times New Roman" w:cs="Times New Roman"/>
        </w:rPr>
        <w:t xml:space="preserve"> and the communicative constitution of a management</w:t>
      </w:r>
      <w:r>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5th&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2pedss0aet2p8eaazdxza050tfxse9a5f2w&quot;&gt;DKav2010g References&lt;record-ids&gt;&lt;item&gt;1630&lt;/item&gt;&lt;item&gt;7053&lt;/item&gt;&lt;/record-ids&gt;&lt;/item&gt;&lt;/Libraries&gt;"/>
  </w:docVars>
  <w:rsids>
    <w:rsidRoot w:val="00897E3D"/>
    <w:rsid w:val="000606A9"/>
    <w:rsid w:val="001C42F1"/>
    <w:rsid w:val="0027141E"/>
    <w:rsid w:val="002848AB"/>
    <w:rsid w:val="002C2546"/>
    <w:rsid w:val="00552A34"/>
    <w:rsid w:val="00644096"/>
    <w:rsid w:val="00657096"/>
    <w:rsid w:val="00824EE1"/>
    <w:rsid w:val="008806BB"/>
    <w:rsid w:val="00897E3D"/>
    <w:rsid w:val="008C103D"/>
    <w:rsid w:val="00BB7047"/>
    <w:rsid w:val="00BD46C0"/>
    <w:rsid w:val="00C135B8"/>
    <w:rsid w:val="00D21632"/>
    <w:rsid w:val="00DB00D2"/>
    <w:rsid w:val="00E87EAA"/>
    <w:rsid w:val="00F33DF8"/>
    <w:rsid w:val="00F4027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B85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E3D"/>
    <w:pPr>
      <w:spacing w:after="200" w:line="276" w:lineRule="auto"/>
    </w:pPr>
    <w:rPr>
      <w:rFonts w:eastAsiaTheme="minorHAns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8AB"/>
    <w:rPr>
      <w:color w:val="0000FF" w:themeColor="hyperlink"/>
      <w:u w:val="single"/>
    </w:rPr>
  </w:style>
  <w:style w:type="paragraph" w:styleId="FootnoteText">
    <w:name w:val="footnote text"/>
    <w:basedOn w:val="Normal"/>
    <w:link w:val="FootnoteTextChar"/>
    <w:uiPriority w:val="99"/>
    <w:unhideWhenUsed/>
    <w:rsid w:val="002C2546"/>
    <w:pPr>
      <w:spacing w:after="0" w:line="240" w:lineRule="auto"/>
    </w:pPr>
    <w:rPr>
      <w:sz w:val="24"/>
      <w:szCs w:val="24"/>
    </w:rPr>
  </w:style>
  <w:style w:type="character" w:customStyle="1" w:styleId="FootnoteTextChar">
    <w:name w:val="Footnote Text Char"/>
    <w:basedOn w:val="DefaultParagraphFont"/>
    <w:link w:val="FootnoteText"/>
    <w:uiPriority w:val="99"/>
    <w:rsid w:val="002C2546"/>
    <w:rPr>
      <w:rFonts w:eastAsiaTheme="minorHAnsi"/>
      <w:sz w:val="24"/>
      <w:szCs w:val="24"/>
      <w:lang w:val="en-GB" w:eastAsia="en-US"/>
    </w:rPr>
  </w:style>
  <w:style w:type="character" w:styleId="FootnoteReference">
    <w:name w:val="footnote reference"/>
    <w:basedOn w:val="DefaultParagraphFont"/>
    <w:uiPriority w:val="99"/>
    <w:unhideWhenUsed/>
    <w:rsid w:val="002C254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E3D"/>
    <w:pPr>
      <w:spacing w:after="200" w:line="276" w:lineRule="auto"/>
    </w:pPr>
    <w:rPr>
      <w:rFonts w:eastAsiaTheme="minorHAns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8AB"/>
    <w:rPr>
      <w:color w:val="0000FF" w:themeColor="hyperlink"/>
      <w:u w:val="single"/>
    </w:rPr>
  </w:style>
  <w:style w:type="paragraph" w:styleId="FootnoteText">
    <w:name w:val="footnote text"/>
    <w:basedOn w:val="Normal"/>
    <w:link w:val="FootnoteTextChar"/>
    <w:uiPriority w:val="99"/>
    <w:unhideWhenUsed/>
    <w:rsid w:val="002C2546"/>
    <w:pPr>
      <w:spacing w:after="0" w:line="240" w:lineRule="auto"/>
    </w:pPr>
    <w:rPr>
      <w:sz w:val="24"/>
      <w:szCs w:val="24"/>
    </w:rPr>
  </w:style>
  <w:style w:type="character" w:customStyle="1" w:styleId="FootnoteTextChar">
    <w:name w:val="Footnote Text Char"/>
    <w:basedOn w:val="DefaultParagraphFont"/>
    <w:link w:val="FootnoteText"/>
    <w:uiPriority w:val="99"/>
    <w:rsid w:val="002C2546"/>
    <w:rPr>
      <w:rFonts w:eastAsiaTheme="minorHAnsi"/>
      <w:sz w:val="24"/>
      <w:szCs w:val="24"/>
      <w:lang w:val="en-GB" w:eastAsia="en-US"/>
    </w:rPr>
  </w:style>
  <w:style w:type="character" w:styleId="FootnoteReference">
    <w:name w:val="footnote reference"/>
    <w:basedOn w:val="DefaultParagraphFont"/>
    <w:uiPriority w:val="99"/>
    <w:unhideWhenUsed/>
    <w:rsid w:val="002C25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onncha.kavanagh@ucd.i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3929</Characters>
  <Application>Microsoft Macintosh Word</Application>
  <DocSecurity>0</DocSecurity>
  <Lines>32</Lines>
  <Paragraphs>9</Paragraphs>
  <ScaleCrop>false</ScaleCrop>
  <Company>UCC</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Donncha Kavanagh</dc:creator>
  <cp:keywords/>
  <dc:description/>
  <cp:lastModifiedBy>Donncha Kavanagh</cp:lastModifiedBy>
  <cp:revision>2</cp:revision>
  <dcterms:created xsi:type="dcterms:W3CDTF">2014-10-14T09:03:00Z</dcterms:created>
  <dcterms:modified xsi:type="dcterms:W3CDTF">2014-10-14T09:03:00Z</dcterms:modified>
</cp:coreProperties>
</file>