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29B84" w14:textId="0C81E8E0" w:rsidR="001E70DA" w:rsidRPr="005912C0" w:rsidRDefault="001E70DA" w:rsidP="005912C0">
      <w:pPr>
        <w:spacing w:line="480" w:lineRule="auto"/>
        <w:jc w:val="both"/>
        <w:rPr>
          <w:rFonts w:ascii="Times New Roman" w:hAnsi="Times New Roman" w:cs="Times New Roman"/>
          <w:b/>
          <w:sz w:val="24"/>
          <w:szCs w:val="24"/>
        </w:rPr>
      </w:pPr>
      <w:r w:rsidRPr="005912C0">
        <w:rPr>
          <w:rFonts w:ascii="Times New Roman" w:hAnsi="Times New Roman" w:cs="Times New Roman"/>
          <w:b/>
          <w:sz w:val="24"/>
          <w:szCs w:val="24"/>
        </w:rPr>
        <w:t>The effect of 25-hydroxyvitamin D</w:t>
      </w:r>
      <w:r w:rsidR="008E105B">
        <w:rPr>
          <w:rFonts w:ascii="Times New Roman" w:hAnsi="Times New Roman" w:cs="Times New Roman"/>
          <w:b/>
          <w:sz w:val="24"/>
          <w:szCs w:val="24"/>
          <w:vertAlign w:val="subscript"/>
        </w:rPr>
        <w:t>3</w:t>
      </w:r>
      <w:r w:rsidRPr="005912C0">
        <w:rPr>
          <w:rFonts w:ascii="Times New Roman" w:hAnsi="Times New Roman" w:cs="Times New Roman"/>
          <w:b/>
          <w:sz w:val="24"/>
          <w:szCs w:val="24"/>
        </w:rPr>
        <w:t xml:space="preserve"> and phytase inclusion on pig performance, bone parameters and pork quality in finisher pigs </w:t>
      </w:r>
    </w:p>
    <w:p w14:paraId="39135CE1" w14:textId="77777777" w:rsidR="007920C1" w:rsidRDefault="007920C1" w:rsidP="005912C0">
      <w:pPr>
        <w:spacing w:line="480" w:lineRule="auto"/>
        <w:jc w:val="both"/>
        <w:rPr>
          <w:rFonts w:ascii="Times New Roman" w:hAnsi="Times New Roman" w:cs="Times New Roman"/>
          <w:b/>
          <w:sz w:val="24"/>
          <w:szCs w:val="24"/>
        </w:rPr>
      </w:pPr>
    </w:p>
    <w:p w14:paraId="0B9595F6" w14:textId="77777777" w:rsidR="002F1EDC" w:rsidRPr="005912C0" w:rsidRDefault="002F1EDC" w:rsidP="002F1ED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Running Title: </w:t>
      </w:r>
      <w:r>
        <w:rPr>
          <w:rFonts w:ascii="Times New Roman" w:hAnsi="Times New Roman" w:cs="Times New Roman"/>
          <w:sz w:val="24"/>
          <w:szCs w:val="24"/>
        </w:rPr>
        <w:t>Combination</w:t>
      </w:r>
      <w:r w:rsidRPr="002F1EDC">
        <w:rPr>
          <w:rFonts w:ascii="Times New Roman" w:hAnsi="Times New Roman" w:cs="Times New Roman"/>
          <w:sz w:val="24"/>
          <w:szCs w:val="24"/>
        </w:rPr>
        <w:t xml:space="preserve"> of 25-hydroxyvitamin D</w:t>
      </w:r>
      <w:r w:rsidRPr="002F1EDC">
        <w:rPr>
          <w:rFonts w:ascii="Times New Roman" w:hAnsi="Times New Roman" w:cs="Times New Roman"/>
          <w:sz w:val="24"/>
          <w:szCs w:val="24"/>
          <w:vertAlign w:val="subscript"/>
        </w:rPr>
        <w:t>3</w:t>
      </w:r>
      <w:r w:rsidRPr="002F1EDC">
        <w:rPr>
          <w:rFonts w:ascii="Times New Roman" w:hAnsi="Times New Roman" w:cs="Times New Roman"/>
          <w:sz w:val="24"/>
          <w:szCs w:val="24"/>
        </w:rPr>
        <w:t xml:space="preserve"> and </w:t>
      </w:r>
      <w:proofErr w:type="spellStart"/>
      <w:r w:rsidRPr="002F1EDC">
        <w:rPr>
          <w:rFonts w:ascii="Times New Roman" w:hAnsi="Times New Roman" w:cs="Times New Roman"/>
          <w:sz w:val="24"/>
          <w:szCs w:val="24"/>
        </w:rPr>
        <w:t>phytase</w:t>
      </w:r>
      <w:proofErr w:type="spellEnd"/>
      <w:r w:rsidRPr="002F1EDC">
        <w:rPr>
          <w:rFonts w:ascii="Times New Roman" w:hAnsi="Times New Roman" w:cs="Times New Roman"/>
          <w:sz w:val="24"/>
          <w:szCs w:val="24"/>
        </w:rPr>
        <w:t xml:space="preserve"> in pig diet</w:t>
      </w:r>
    </w:p>
    <w:p w14:paraId="63D52BF7" w14:textId="77777777" w:rsidR="002F1EDC" w:rsidRPr="005912C0" w:rsidRDefault="002F1EDC" w:rsidP="005912C0">
      <w:pPr>
        <w:spacing w:line="480" w:lineRule="auto"/>
        <w:jc w:val="both"/>
        <w:rPr>
          <w:rFonts w:ascii="Times New Roman" w:hAnsi="Times New Roman" w:cs="Times New Roman"/>
          <w:b/>
          <w:sz w:val="24"/>
          <w:szCs w:val="24"/>
        </w:rPr>
      </w:pPr>
    </w:p>
    <w:p w14:paraId="73A802A8" w14:textId="350E1F25" w:rsidR="00B162ED" w:rsidRDefault="00B162ED"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Sarah K. Duffy</w:t>
      </w:r>
      <w:r w:rsidR="00BF789F">
        <w:rPr>
          <w:rFonts w:ascii="Times New Roman" w:hAnsi="Times New Roman" w:cs="Times New Roman"/>
          <w:sz w:val="24"/>
          <w:szCs w:val="24"/>
          <w:vertAlign w:val="superscript"/>
        </w:rPr>
        <w:t>1</w:t>
      </w:r>
      <w:r w:rsidRPr="005912C0">
        <w:rPr>
          <w:rFonts w:ascii="Times New Roman" w:hAnsi="Times New Roman" w:cs="Times New Roman"/>
          <w:sz w:val="24"/>
          <w:szCs w:val="24"/>
        </w:rPr>
        <w:t>, Alan K. Kelly</w:t>
      </w:r>
      <w:r w:rsidR="00BF789F" w:rsidRPr="00BF789F">
        <w:rPr>
          <w:rFonts w:ascii="Times New Roman" w:hAnsi="Times New Roman" w:cs="Times New Roman"/>
          <w:sz w:val="24"/>
          <w:szCs w:val="24"/>
          <w:vertAlign w:val="superscript"/>
        </w:rPr>
        <w:t>1</w:t>
      </w:r>
      <w:r w:rsidRPr="005912C0">
        <w:rPr>
          <w:rFonts w:ascii="Times New Roman" w:hAnsi="Times New Roman" w:cs="Times New Roman"/>
          <w:sz w:val="24"/>
          <w:szCs w:val="24"/>
        </w:rPr>
        <w:t>, Gaurav Rajauria</w:t>
      </w:r>
      <w:r w:rsidR="00BF789F">
        <w:rPr>
          <w:rFonts w:ascii="Times New Roman" w:hAnsi="Times New Roman" w:cs="Times New Roman"/>
          <w:sz w:val="24"/>
          <w:szCs w:val="24"/>
          <w:vertAlign w:val="superscript"/>
        </w:rPr>
        <w:t>1</w:t>
      </w:r>
      <w:r w:rsidRPr="005912C0">
        <w:rPr>
          <w:rFonts w:ascii="Times New Roman" w:hAnsi="Times New Roman" w:cs="Times New Roman"/>
          <w:sz w:val="24"/>
          <w:szCs w:val="24"/>
        </w:rPr>
        <w:t>, Louise C. Clarke</w:t>
      </w:r>
      <w:r w:rsidR="00BF789F">
        <w:rPr>
          <w:rFonts w:ascii="Times New Roman" w:hAnsi="Times New Roman" w:cs="Times New Roman"/>
          <w:sz w:val="24"/>
          <w:szCs w:val="24"/>
          <w:vertAlign w:val="superscript"/>
        </w:rPr>
        <w:t>1</w:t>
      </w:r>
      <w:r w:rsidRPr="005912C0">
        <w:rPr>
          <w:rFonts w:ascii="Times New Roman" w:hAnsi="Times New Roman" w:cs="Times New Roman"/>
          <w:sz w:val="24"/>
          <w:szCs w:val="24"/>
        </w:rPr>
        <w:t>,</w:t>
      </w:r>
      <w:r w:rsidR="00892242" w:rsidRPr="005912C0">
        <w:rPr>
          <w:rFonts w:ascii="Times New Roman" w:hAnsi="Times New Roman" w:cs="Times New Roman"/>
          <w:sz w:val="24"/>
          <w:szCs w:val="24"/>
        </w:rPr>
        <w:t xml:space="preserve"> Vivian Gath</w:t>
      </w:r>
      <w:r w:rsidR="00BF789F">
        <w:rPr>
          <w:rFonts w:ascii="Times New Roman" w:hAnsi="Times New Roman" w:cs="Times New Roman"/>
          <w:sz w:val="24"/>
          <w:szCs w:val="24"/>
          <w:vertAlign w:val="superscript"/>
        </w:rPr>
        <w:t>2</w:t>
      </w:r>
      <w:r w:rsidR="00892242" w:rsidRPr="005912C0">
        <w:rPr>
          <w:rFonts w:ascii="Times New Roman" w:hAnsi="Times New Roman" w:cs="Times New Roman"/>
          <w:sz w:val="24"/>
          <w:szCs w:val="24"/>
          <w:vertAlign w:val="superscript"/>
        </w:rPr>
        <w:t>,</w:t>
      </w:r>
      <w:r w:rsidRPr="005912C0">
        <w:rPr>
          <w:rFonts w:ascii="Times New Roman" w:hAnsi="Times New Roman" w:cs="Times New Roman"/>
          <w:sz w:val="24"/>
          <w:szCs w:val="24"/>
        </w:rPr>
        <w:t xml:space="preserve"> Frank J. Monahan</w:t>
      </w:r>
      <w:r w:rsidR="004B5D48" w:rsidRPr="004B5D48">
        <w:rPr>
          <w:rFonts w:ascii="Times New Roman" w:hAnsi="Times New Roman" w:cs="Times New Roman"/>
          <w:sz w:val="24"/>
          <w:szCs w:val="24"/>
          <w:vertAlign w:val="superscript"/>
        </w:rPr>
        <w:t>1</w:t>
      </w:r>
      <w:r w:rsidRPr="005912C0">
        <w:rPr>
          <w:rFonts w:ascii="Times New Roman" w:hAnsi="Times New Roman" w:cs="Times New Roman"/>
          <w:sz w:val="24"/>
          <w:szCs w:val="24"/>
        </w:rPr>
        <w:t>, John V. O’Doherty</w:t>
      </w:r>
      <w:r w:rsidR="00BF789F">
        <w:rPr>
          <w:rFonts w:ascii="Times New Roman" w:hAnsi="Times New Roman" w:cs="Times New Roman"/>
          <w:sz w:val="24"/>
          <w:szCs w:val="24"/>
          <w:vertAlign w:val="superscript"/>
        </w:rPr>
        <w:t>1</w:t>
      </w:r>
      <w:r w:rsidRPr="00165D05">
        <w:rPr>
          <w:rFonts w:ascii="Times New Roman" w:hAnsi="Times New Roman" w:cs="Times New Roman"/>
          <w:sz w:val="24"/>
          <w:szCs w:val="24"/>
        </w:rPr>
        <w:t>*</w:t>
      </w:r>
    </w:p>
    <w:p w14:paraId="24547415" w14:textId="77777777" w:rsidR="002F1EDC" w:rsidRPr="005912C0" w:rsidRDefault="002F1EDC" w:rsidP="005912C0">
      <w:pPr>
        <w:spacing w:line="480" w:lineRule="auto"/>
        <w:jc w:val="both"/>
        <w:rPr>
          <w:rFonts w:ascii="Times New Roman" w:hAnsi="Times New Roman" w:cs="Times New Roman"/>
          <w:sz w:val="24"/>
          <w:szCs w:val="24"/>
          <w:vertAlign w:val="superscript"/>
        </w:rPr>
      </w:pPr>
    </w:p>
    <w:p w14:paraId="587ABAC5" w14:textId="7C202C15" w:rsidR="004B5D48" w:rsidRDefault="004B5D48" w:rsidP="004B5D4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43260A">
        <w:rPr>
          <w:rFonts w:ascii="Times New Roman" w:hAnsi="Times New Roman" w:cs="Times New Roman"/>
          <w:sz w:val="24"/>
          <w:szCs w:val="24"/>
        </w:rPr>
        <w:t>School of Agriculture and Food Science, University College Dubl</w:t>
      </w:r>
      <w:r>
        <w:rPr>
          <w:rFonts w:ascii="Times New Roman" w:hAnsi="Times New Roman" w:cs="Times New Roman"/>
          <w:sz w:val="24"/>
          <w:szCs w:val="24"/>
        </w:rPr>
        <w:t>in, Belfield, Dublin 4, Ireland</w:t>
      </w:r>
    </w:p>
    <w:p w14:paraId="7322FC1B" w14:textId="02E3C890" w:rsidR="00892242" w:rsidRDefault="00F61FFB" w:rsidP="005912C0">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00892242" w:rsidRPr="005912C0">
        <w:rPr>
          <w:rFonts w:ascii="Times New Roman" w:hAnsi="Times New Roman" w:cs="Times New Roman"/>
          <w:sz w:val="24"/>
          <w:szCs w:val="24"/>
        </w:rPr>
        <w:t xml:space="preserve">School of Veterinary Medicine, </w:t>
      </w:r>
      <w:r>
        <w:rPr>
          <w:rFonts w:ascii="Times New Roman" w:hAnsi="Times New Roman" w:cs="Times New Roman"/>
          <w:sz w:val="24"/>
          <w:szCs w:val="24"/>
        </w:rPr>
        <w:t xml:space="preserve">University College Dublin, </w:t>
      </w:r>
      <w:r w:rsidR="004B5D48">
        <w:rPr>
          <w:rFonts w:ascii="Times New Roman" w:hAnsi="Times New Roman" w:cs="Times New Roman"/>
          <w:sz w:val="24"/>
          <w:szCs w:val="24"/>
        </w:rPr>
        <w:t>Dublin 4, Ireland</w:t>
      </w:r>
    </w:p>
    <w:p w14:paraId="27746D17" w14:textId="77777777" w:rsidR="0066708D" w:rsidRPr="005912C0" w:rsidRDefault="0066708D" w:rsidP="005912C0">
      <w:pPr>
        <w:spacing w:line="480" w:lineRule="auto"/>
        <w:jc w:val="both"/>
        <w:rPr>
          <w:rFonts w:ascii="Times New Roman" w:hAnsi="Times New Roman" w:cs="Times New Roman"/>
          <w:sz w:val="24"/>
          <w:szCs w:val="24"/>
          <w:vertAlign w:val="superscript"/>
        </w:rPr>
      </w:pPr>
    </w:p>
    <w:p w14:paraId="573E7BD8" w14:textId="77777777" w:rsidR="001E70DA" w:rsidRPr="005912C0" w:rsidRDefault="001E70DA" w:rsidP="005912C0">
      <w:pPr>
        <w:spacing w:line="480" w:lineRule="auto"/>
        <w:jc w:val="both"/>
        <w:rPr>
          <w:rFonts w:ascii="Times New Roman" w:hAnsi="Times New Roman" w:cs="Times New Roman"/>
          <w:b/>
          <w:sz w:val="24"/>
          <w:szCs w:val="24"/>
        </w:rPr>
      </w:pPr>
    </w:p>
    <w:p w14:paraId="1321FC85" w14:textId="77777777" w:rsidR="001E70DA" w:rsidRPr="005912C0" w:rsidRDefault="001E70DA" w:rsidP="005912C0">
      <w:pPr>
        <w:spacing w:line="480" w:lineRule="auto"/>
        <w:jc w:val="both"/>
        <w:rPr>
          <w:rFonts w:ascii="Times New Roman" w:hAnsi="Times New Roman" w:cs="Times New Roman"/>
          <w:b/>
          <w:sz w:val="24"/>
          <w:szCs w:val="24"/>
        </w:rPr>
      </w:pPr>
    </w:p>
    <w:p w14:paraId="635199C0" w14:textId="77777777" w:rsidR="00B162ED" w:rsidRPr="005912C0" w:rsidRDefault="00B162ED" w:rsidP="005912C0">
      <w:pPr>
        <w:spacing w:line="480" w:lineRule="auto"/>
        <w:jc w:val="both"/>
        <w:rPr>
          <w:rFonts w:ascii="Times New Roman" w:hAnsi="Times New Roman" w:cs="Times New Roman"/>
          <w:b/>
          <w:sz w:val="24"/>
          <w:szCs w:val="24"/>
        </w:rPr>
      </w:pPr>
    </w:p>
    <w:p w14:paraId="36E30583" w14:textId="77777777" w:rsidR="00B162ED" w:rsidRPr="005912C0" w:rsidRDefault="00B162ED" w:rsidP="005912C0">
      <w:pPr>
        <w:spacing w:line="480" w:lineRule="auto"/>
        <w:jc w:val="both"/>
        <w:rPr>
          <w:rFonts w:ascii="Times New Roman" w:hAnsi="Times New Roman" w:cs="Times New Roman"/>
          <w:b/>
          <w:sz w:val="24"/>
          <w:szCs w:val="24"/>
        </w:rPr>
      </w:pPr>
      <w:r w:rsidRPr="005912C0">
        <w:rPr>
          <w:rFonts w:ascii="Times New Roman" w:hAnsi="Times New Roman" w:cs="Times New Roman"/>
          <w:b/>
          <w:sz w:val="24"/>
          <w:szCs w:val="24"/>
        </w:rPr>
        <w:t>*Corresponding author</w:t>
      </w:r>
    </w:p>
    <w:p w14:paraId="3E5739B2" w14:textId="77777777" w:rsidR="00B162ED" w:rsidRPr="005912C0" w:rsidRDefault="00B162ED"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Email: john.vodoherty@ucd.ie (Prof. J. V. O’Doherty)</w:t>
      </w:r>
    </w:p>
    <w:p w14:paraId="334D49F7" w14:textId="77777777" w:rsidR="00B162ED" w:rsidRPr="005912C0" w:rsidRDefault="00B162ED"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Phone: +353-1-716 7128</w:t>
      </w:r>
    </w:p>
    <w:p w14:paraId="4C8451D0" w14:textId="371B5C93" w:rsidR="00B162ED" w:rsidRPr="005912C0" w:rsidRDefault="00B162ED"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Fax: +353-1-716 1103</w:t>
      </w:r>
    </w:p>
    <w:p w14:paraId="19E125C7" w14:textId="77777777" w:rsidR="001E70DA" w:rsidRPr="005912C0" w:rsidRDefault="001E70DA" w:rsidP="005912C0">
      <w:pPr>
        <w:spacing w:line="480" w:lineRule="auto"/>
        <w:jc w:val="both"/>
        <w:rPr>
          <w:rFonts w:ascii="Times New Roman" w:hAnsi="Times New Roman" w:cs="Times New Roman"/>
          <w:b/>
          <w:sz w:val="24"/>
          <w:szCs w:val="24"/>
        </w:rPr>
      </w:pPr>
    </w:p>
    <w:p w14:paraId="470C90CC" w14:textId="7F653E7C" w:rsidR="005221F8" w:rsidRPr="00C82E65" w:rsidRDefault="005221F8" w:rsidP="00C82E65">
      <w:pPr>
        <w:spacing w:line="480" w:lineRule="auto"/>
        <w:rPr>
          <w:rFonts w:ascii="Times New Roman" w:hAnsi="Times New Roman" w:cs="Times New Roman"/>
          <w:b/>
          <w:sz w:val="24"/>
          <w:szCs w:val="24"/>
        </w:rPr>
      </w:pPr>
      <w:r w:rsidRPr="00C82E65">
        <w:rPr>
          <w:rFonts w:ascii="Times New Roman" w:hAnsi="Times New Roman" w:cs="Times New Roman"/>
          <w:b/>
          <w:sz w:val="24"/>
          <w:szCs w:val="24"/>
        </w:rPr>
        <w:lastRenderedPageBreak/>
        <w:t>A</w:t>
      </w:r>
      <w:r w:rsidR="00E13A6C" w:rsidRPr="00C82E65">
        <w:rPr>
          <w:rFonts w:ascii="Times New Roman" w:hAnsi="Times New Roman" w:cs="Times New Roman"/>
          <w:b/>
          <w:sz w:val="24"/>
          <w:szCs w:val="24"/>
        </w:rPr>
        <w:t>cknowledgments</w:t>
      </w:r>
    </w:p>
    <w:p w14:paraId="481BC76A" w14:textId="57116D70" w:rsidR="005221F8" w:rsidRPr="00154721" w:rsidRDefault="005221F8" w:rsidP="00C82E65">
      <w:pPr>
        <w:spacing w:line="480" w:lineRule="auto"/>
        <w:rPr>
          <w:rFonts w:ascii="Times New Roman" w:hAnsi="Times New Roman" w:cs="Times New Roman"/>
          <w:sz w:val="24"/>
          <w:szCs w:val="24"/>
        </w:rPr>
      </w:pPr>
      <w:r w:rsidRPr="00154721">
        <w:rPr>
          <w:rFonts w:ascii="Times New Roman" w:hAnsi="Times New Roman" w:cs="Times New Roman"/>
          <w:sz w:val="24"/>
          <w:szCs w:val="24"/>
        </w:rPr>
        <w:t xml:space="preserve">The research leading to these results has received funding from the Irish Department of Agriculture, Food and Marine under its Food Institutional Research Measures (FIRM). </w:t>
      </w:r>
    </w:p>
    <w:p w14:paraId="13D6373D" w14:textId="77777777" w:rsidR="00BD2F54" w:rsidRPr="005912C0" w:rsidRDefault="00BD2F54" w:rsidP="00C82E65">
      <w:pPr>
        <w:rPr>
          <w:rFonts w:ascii="Times New Roman" w:hAnsi="Times New Roman" w:cs="Times New Roman"/>
          <w:b/>
          <w:sz w:val="24"/>
          <w:szCs w:val="24"/>
        </w:rPr>
      </w:pPr>
    </w:p>
    <w:p w14:paraId="46D68B84" w14:textId="52E4813E" w:rsidR="00A40510" w:rsidRPr="005912C0" w:rsidRDefault="004B5D48" w:rsidP="00C82E65">
      <w:pPr>
        <w:rPr>
          <w:rFonts w:ascii="Times New Roman" w:eastAsia="+mn-ea" w:hAnsi="Times New Roman" w:cs="Times New Roman"/>
          <w:b/>
          <w:bCs/>
          <w:color w:val="000000"/>
          <w:kern w:val="24"/>
          <w:sz w:val="24"/>
          <w:szCs w:val="24"/>
          <w:lang w:eastAsia="en-IE"/>
        </w:rPr>
      </w:pPr>
      <w:r>
        <w:rPr>
          <w:rFonts w:ascii="Times New Roman" w:eastAsia="+mn-ea" w:hAnsi="Times New Roman" w:cs="Times New Roman"/>
          <w:b/>
          <w:bCs/>
          <w:color w:val="000000"/>
          <w:kern w:val="24"/>
          <w:sz w:val="24"/>
          <w:szCs w:val="24"/>
          <w:lang w:eastAsia="en-IE"/>
        </w:rPr>
        <w:t>Summary</w:t>
      </w:r>
    </w:p>
    <w:p w14:paraId="292944A3" w14:textId="2EEF3247" w:rsidR="00377E40" w:rsidRDefault="001E70DA" w:rsidP="005912C0">
      <w:pPr>
        <w:spacing w:line="480" w:lineRule="auto"/>
        <w:jc w:val="both"/>
        <w:rPr>
          <w:rFonts w:ascii="Times New Roman" w:hAnsi="Times New Roman" w:cs="Times New Roman"/>
          <w:sz w:val="24"/>
          <w:szCs w:val="24"/>
        </w:rPr>
      </w:pPr>
      <w:r w:rsidRPr="005912C0">
        <w:rPr>
          <w:rFonts w:ascii="Times New Roman" w:eastAsia="+mn-ea" w:hAnsi="Times New Roman" w:cs="Times New Roman"/>
          <w:bCs/>
          <w:color w:val="000000"/>
          <w:kern w:val="24"/>
          <w:sz w:val="24"/>
          <w:szCs w:val="24"/>
          <w:lang w:eastAsia="en-IE"/>
        </w:rPr>
        <w:t xml:space="preserve">The objective of the present study was to investigate the effects of </w:t>
      </w:r>
      <w:r w:rsidR="00831A89">
        <w:rPr>
          <w:rFonts w:ascii="Times New Roman" w:eastAsia="+mn-ea" w:hAnsi="Times New Roman" w:cs="Times New Roman"/>
          <w:bCs/>
          <w:color w:val="000000"/>
          <w:kern w:val="24"/>
          <w:sz w:val="24"/>
          <w:szCs w:val="24"/>
          <w:lang w:eastAsia="en-IE"/>
        </w:rPr>
        <w:t>supplementing both</w:t>
      </w:r>
      <w:r w:rsidRPr="005912C0">
        <w:rPr>
          <w:rFonts w:ascii="Times New Roman" w:eastAsia="+mn-ea" w:hAnsi="Times New Roman" w:cs="Times New Roman"/>
          <w:bCs/>
          <w:color w:val="000000"/>
          <w:kern w:val="24"/>
          <w:sz w:val="24"/>
          <w:szCs w:val="24"/>
          <w:lang w:eastAsia="en-IE"/>
        </w:rPr>
        <w:t xml:space="preserve"> phytase and 25-hydroxyvitamin D</w:t>
      </w:r>
      <w:r w:rsidRPr="005912C0">
        <w:rPr>
          <w:rFonts w:ascii="Times New Roman" w:eastAsia="+mn-ea" w:hAnsi="Times New Roman" w:cs="Times New Roman"/>
          <w:bCs/>
          <w:color w:val="000000"/>
          <w:kern w:val="24"/>
          <w:sz w:val="24"/>
          <w:szCs w:val="24"/>
          <w:vertAlign w:val="subscript"/>
          <w:lang w:eastAsia="en-IE"/>
        </w:rPr>
        <w:t xml:space="preserve">3 </w:t>
      </w:r>
      <w:r w:rsidRPr="005912C0">
        <w:rPr>
          <w:rFonts w:ascii="Times New Roman" w:eastAsia="+mn-ea" w:hAnsi="Times New Roman" w:cs="Times New Roman"/>
          <w:bCs/>
          <w:color w:val="000000"/>
          <w:kern w:val="24"/>
          <w:sz w:val="24"/>
          <w:szCs w:val="24"/>
          <w:lang w:eastAsia="en-IE"/>
        </w:rPr>
        <w:t>(25-OH-D</w:t>
      </w:r>
      <w:r w:rsidRPr="005912C0">
        <w:rPr>
          <w:rFonts w:ascii="Cambria Math" w:eastAsia="+mn-ea" w:hAnsi="Cambria Math" w:cs="Cambria Math"/>
          <w:bCs/>
          <w:color w:val="000000"/>
          <w:kern w:val="24"/>
          <w:sz w:val="24"/>
          <w:szCs w:val="24"/>
          <w:lang w:eastAsia="en-IE"/>
        </w:rPr>
        <w:t>₃</w:t>
      </w:r>
      <w:r w:rsidRPr="005912C0">
        <w:rPr>
          <w:rFonts w:ascii="Times New Roman" w:eastAsia="+mn-ea" w:hAnsi="Times New Roman" w:cs="Times New Roman"/>
          <w:bCs/>
          <w:color w:val="000000"/>
          <w:kern w:val="24"/>
          <w:sz w:val="24"/>
          <w:szCs w:val="24"/>
          <w:lang w:eastAsia="en-IE"/>
        </w:rPr>
        <w:t xml:space="preserve">) on pig performance, nutrient digestibility, carcass characteristics, bone parameters and pork quality in finisher pigs. The experimental design was a 2 × 2 factorial </w:t>
      </w:r>
      <w:r w:rsidRPr="005912C0">
        <w:rPr>
          <w:rFonts w:ascii="Times New Roman" w:hAnsi="Times New Roman" w:cs="Times New Roman"/>
          <w:sz w:val="24"/>
          <w:szCs w:val="24"/>
        </w:rPr>
        <w:t>comprising of four dietary treatments</w:t>
      </w:r>
      <w:r w:rsidRPr="005912C0">
        <w:rPr>
          <w:rFonts w:ascii="Times New Roman" w:eastAsia="+mn-ea" w:hAnsi="Times New Roman" w:cs="Times New Roman"/>
          <w:bCs/>
          <w:color w:val="000000"/>
          <w:kern w:val="24"/>
          <w:sz w:val="24"/>
          <w:szCs w:val="24"/>
          <w:lang w:eastAsia="en-IE"/>
        </w:rPr>
        <w:t xml:space="preserve">. </w:t>
      </w:r>
      <w:r w:rsidRPr="005912C0">
        <w:rPr>
          <w:rFonts w:ascii="Times New Roman" w:hAnsi="Times New Roman" w:cs="Times New Roman"/>
          <w:sz w:val="24"/>
          <w:szCs w:val="24"/>
          <w:lang w:val="en-GB"/>
        </w:rPr>
        <w:t>One hundre</w:t>
      </w:r>
      <w:r w:rsidR="00ED1E3D" w:rsidRPr="005912C0">
        <w:rPr>
          <w:rFonts w:ascii="Times New Roman" w:hAnsi="Times New Roman" w:cs="Times New Roman"/>
          <w:sz w:val="24"/>
          <w:szCs w:val="24"/>
          <w:lang w:val="en-GB"/>
        </w:rPr>
        <w:t>d</w:t>
      </w:r>
      <w:r w:rsidR="00CE44BF" w:rsidRPr="005912C0">
        <w:rPr>
          <w:rFonts w:ascii="Times New Roman" w:hAnsi="Times New Roman" w:cs="Times New Roman"/>
          <w:sz w:val="24"/>
          <w:szCs w:val="24"/>
          <w:lang w:val="en-GB"/>
        </w:rPr>
        <w:t xml:space="preserve"> </w:t>
      </w:r>
      <w:r w:rsidRPr="005912C0">
        <w:rPr>
          <w:rFonts w:ascii="Times New Roman" w:hAnsi="Times New Roman" w:cs="Times New Roman"/>
          <w:sz w:val="24"/>
          <w:szCs w:val="24"/>
          <w:lang w:val="en-GB"/>
        </w:rPr>
        <w:t xml:space="preserve">and twenty pigs (60 male, 60 female) were blocked according to live weight and sex and allocated to the following dietary treatments: </w:t>
      </w:r>
      <w:r w:rsidR="00131C87" w:rsidRPr="005912C0">
        <w:rPr>
          <w:rFonts w:ascii="Times New Roman" w:eastAsia="+mn-ea" w:hAnsi="Times New Roman" w:cs="Times New Roman"/>
          <w:bCs/>
          <w:color w:val="000000"/>
          <w:kern w:val="24"/>
          <w:sz w:val="24"/>
          <w:szCs w:val="24"/>
          <w:lang w:eastAsia="en-IE"/>
        </w:rPr>
        <w:t>l</w:t>
      </w:r>
      <w:r w:rsidRPr="005912C0">
        <w:rPr>
          <w:rFonts w:ascii="Times New Roman" w:eastAsia="+mn-ea" w:hAnsi="Times New Roman" w:cs="Times New Roman"/>
          <w:bCs/>
          <w:color w:val="000000"/>
          <w:kern w:val="24"/>
          <w:sz w:val="24"/>
          <w:szCs w:val="24"/>
          <w:lang w:eastAsia="en-IE"/>
        </w:rPr>
        <w:t>ow P (4.81 g/kg) diet (basal)</w:t>
      </w:r>
      <w:r w:rsidR="00250034" w:rsidRPr="005912C0">
        <w:rPr>
          <w:rFonts w:ascii="Times New Roman" w:eastAsia="+mn-ea" w:hAnsi="Times New Roman" w:cs="Times New Roman"/>
          <w:bCs/>
          <w:color w:val="000000"/>
          <w:kern w:val="24"/>
          <w:sz w:val="24"/>
          <w:szCs w:val="24"/>
          <w:lang w:eastAsia="en-IE"/>
        </w:rPr>
        <w:t xml:space="preserve"> (T1); </w:t>
      </w:r>
      <w:r w:rsidR="00131C87" w:rsidRPr="005912C0">
        <w:rPr>
          <w:rFonts w:ascii="Times New Roman" w:eastAsia="+mn-ea" w:hAnsi="Times New Roman" w:cs="Times New Roman"/>
          <w:bCs/>
          <w:color w:val="000000"/>
          <w:kern w:val="24"/>
          <w:sz w:val="24"/>
          <w:szCs w:val="24"/>
          <w:lang w:eastAsia="en-IE"/>
        </w:rPr>
        <w:t>l</w:t>
      </w:r>
      <w:r w:rsidRPr="005912C0">
        <w:rPr>
          <w:rFonts w:ascii="Times New Roman" w:eastAsia="+mn-ea" w:hAnsi="Times New Roman" w:cs="Times New Roman"/>
          <w:bCs/>
          <w:color w:val="000000"/>
          <w:kern w:val="24"/>
          <w:sz w:val="24"/>
          <w:szCs w:val="24"/>
          <w:lang w:eastAsia="en-IE"/>
        </w:rPr>
        <w:t>ow P diet + phytas</w:t>
      </w:r>
      <w:r w:rsidR="00250034" w:rsidRPr="005912C0">
        <w:rPr>
          <w:rFonts w:ascii="Times New Roman" w:eastAsia="+mn-ea" w:hAnsi="Times New Roman" w:cs="Times New Roman"/>
          <w:bCs/>
          <w:color w:val="000000"/>
          <w:kern w:val="24"/>
          <w:sz w:val="24"/>
          <w:szCs w:val="24"/>
          <w:lang w:eastAsia="en-IE"/>
        </w:rPr>
        <w:t>e (T2)</w:t>
      </w:r>
      <w:r w:rsidRPr="005912C0">
        <w:rPr>
          <w:rFonts w:ascii="Times New Roman" w:eastAsia="+mn-ea" w:hAnsi="Times New Roman" w:cs="Times New Roman"/>
          <w:bCs/>
          <w:color w:val="000000"/>
          <w:kern w:val="24"/>
          <w:sz w:val="24"/>
          <w:szCs w:val="24"/>
          <w:lang w:eastAsia="en-IE"/>
        </w:rPr>
        <w:t xml:space="preserve">; </w:t>
      </w:r>
      <w:r w:rsidR="00131C87" w:rsidRPr="005912C0">
        <w:rPr>
          <w:rFonts w:ascii="Times New Roman" w:eastAsia="+mn-ea" w:hAnsi="Times New Roman" w:cs="Times New Roman"/>
          <w:bCs/>
          <w:color w:val="000000"/>
          <w:kern w:val="24"/>
          <w:sz w:val="24"/>
          <w:szCs w:val="24"/>
          <w:lang w:eastAsia="en-IE"/>
        </w:rPr>
        <w:t>l</w:t>
      </w:r>
      <w:r w:rsidRPr="005912C0">
        <w:rPr>
          <w:rFonts w:ascii="Times New Roman" w:eastAsia="+mn-ea" w:hAnsi="Times New Roman" w:cs="Times New Roman"/>
          <w:bCs/>
          <w:color w:val="000000"/>
          <w:kern w:val="24"/>
          <w:sz w:val="24"/>
          <w:szCs w:val="24"/>
          <w:lang w:eastAsia="en-IE"/>
        </w:rPr>
        <w:t>ow P diet + 25-OH-D</w:t>
      </w:r>
      <w:r w:rsidRPr="005912C0">
        <w:rPr>
          <w:rFonts w:ascii="Cambria Math" w:eastAsia="+mn-ea" w:hAnsi="Cambria Math" w:cs="Cambria Math"/>
          <w:bCs/>
          <w:color w:val="000000"/>
          <w:kern w:val="24"/>
          <w:sz w:val="24"/>
          <w:szCs w:val="24"/>
          <w:lang w:eastAsia="en-IE"/>
        </w:rPr>
        <w:t>₃</w:t>
      </w:r>
      <w:r w:rsidRPr="005912C0">
        <w:rPr>
          <w:rFonts w:ascii="Times New Roman" w:eastAsia="+mn-ea" w:hAnsi="Times New Roman" w:cs="Times New Roman"/>
          <w:bCs/>
          <w:color w:val="000000"/>
          <w:kern w:val="24"/>
          <w:sz w:val="24"/>
          <w:szCs w:val="24"/>
          <w:lang w:eastAsia="en-IE"/>
        </w:rPr>
        <w:t xml:space="preserve"> </w:t>
      </w:r>
      <w:r w:rsidR="00250034" w:rsidRPr="005912C0">
        <w:rPr>
          <w:rFonts w:ascii="Times New Roman" w:eastAsia="+mn-ea" w:hAnsi="Times New Roman" w:cs="Times New Roman"/>
          <w:bCs/>
          <w:color w:val="000000"/>
          <w:kern w:val="24"/>
          <w:sz w:val="24"/>
          <w:szCs w:val="24"/>
          <w:lang w:eastAsia="en-IE"/>
        </w:rPr>
        <w:t xml:space="preserve">(T3) </w:t>
      </w:r>
      <w:r w:rsidRPr="005912C0">
        <w:rPr>
          <w:rFonts w:ascii="Times New Roman" w:eastAsia="+mn-ea" w:hAnsi="Times New Roman" w:cs="Times New Roman"/>
          <w:bCs/>
          <w:color w:val="000000"/>
          <w:kern w:val="24"/>
          <w:sz w:val="24"/>
          <w:szCs w:val="24"/>
          <w:lang w:eastAsia="en-IE"/>
        </w:rPr>
        <w:t xml:space="preserve">and </w:t>
      </w:r>
      <w:r w:rsidR="00131C87" w:rsidRPr="005912C0">
        <w:rPr>
          <w:rFonts w:ascii="Times New Roman" w:eastAsia="+mn-ea" w:hAnsi="Times New Roman" w:cs="Times New Roman"/>
          <w:bCs/>
          <w:color w:val="000000"/>
          <w:kern w:val="24"/>
          <w:sz w:val="24"/>
          <w:szCs w:val="24"/>
          <w:lang w:eastAsia="en-IE"/>
        </w:rPr>
        <w:t>l</w:t>
      </w:r>
      <w:r w:rsidRPr="005912C0">
        <w:rPr>
          <w:rFonts w:ascii="Times New Roman" w:eastAsia="+mn-ea" w:hAnsi="Times New Roman" w:cs="Times New Roman"/>
          <w:bCs/>
          <w:color w:val="000000"/>
          <w:kern w:val="24"/>
          <w:sz w:val="24"/>
          <w:szCs w:val="24"/>
          <w:lang w:eastAsia="en-IE"/>
        </w:rPr>
        <w:t>ow P diet + phytase + 25- OH-D</w:t>
      </w:r>
      <w:r w:rsidRPr="005912C0">
        <w:rPr>
          <w:rFonts w:ascii="Cambria Math" w:eastAsia="+mn-ea" w:hAnsi="Cambria Math" w:cs="Cambria Math"/>
          <w:bCs/>
          <w:color w:val="000000"/>
          <w:kern w:val="24"/>
          <w:sz w:val="24"/>
          <w:szCs w:val="24"/>
          <w:lang w:eastAsia="en-IE"/>
        </w:rPr>
        <w:t>₃</w:t>
      </w:r>
      <w:r w:rsidR="00250034" w:rsidRPr="005912C0">
        <w:rPr>
          <w:rFonts w:ascii="Times New Roman" w:eastAsia="+mn-ea" w:hAnsi="Times New Roman" w:cs="Times New Roman"/>
          <w:bCs/>
          <w:color w:val="000000"/>
          <w:kern w:val="24"/>
          <w:sz w:val="24"/>
          <w:szCs w:val="24"/>
          <w:lang w:eastAsia="en-IE"/>
        </w:rPr>
        <w:t xml:space="preserve"> (T4)</w:t>
      </w:r>
      <w:r w:rsidRPr="005912C0">
        <w:rPr>
          <w:rFonts w:ascii="Times New Roman" w:eastAsia="+mn-ea" w:hAnsi="Times New Roman" w:cs="Times New Roman"/>
          <w:bCs/>
          <w:color w:val="000000"/>
          <w:kern w:val="24"/>
          <w:sz w:val="24"/>
          <w:szCs w:val="24"/>
          <w:lang w:eastAsia="en-IE"/>
        </w:rPr>
        <w:t xml:space="preserve">. Pigs supplemented with phytase had a lower </w:t>
      </w:r>
      <w:r w:rsidR="00D03C50" w:rsidRPr="005912C0">
        <w:rPr>
          <w:rFonts w:ascii="Times New Roman" w:eastAsia="+mn-ea" w:hAnsi="Times New Roman" w:cs="Times New Roman"/>
          <w:bCs/>
          <w:color w:val="000000"/>
          <w:kern w:val="24"/>
          <w:sz w:val="24"/>
          <w:szCs w:val="24"/>
          <w:lang w:eastAsia="en-IE"/>
        </w:rPr>
        <w:t xml:space="preserve">average daily feed intake (ADFI) (2.45 kg v. 2.59 kg; </w:t>
      </w:r>
      <w:r w:rsidR="002240C9" w:rsidRPr="002240C9">
        <w:rPr>
          <w:rFonts w:ascii="Times New Roman" w:eastAsia="+mn-ea" w:hAnsi="Times New Roman" w:cs="Times New Roman"/>
          <w:bCs/>
          <w:i/>
          <w:color w:val="000000"/>
          <w:kern w:val="24"/>
          <w:sz w:val="24"/>
          <w:szCs w:val="24"/>
          <w:lang w:eastAsia="en-IE"/>
        </w:rPr>
        <w:t>P &lt;</w:t>
      </w:r>
      <w:r w:rsidR="00D03C50" w:rsidRPr="005912C0">
        <w:rPr>
          <w:rFonts w:ascii="Times New Roman" w:eastAsia="+mn-ea" w:hAnsi="Times New Roman" w:cs="Times New Roman"/>
          <w:bCs/>
          <w:color w:val="000000"/>
          <w:kern w:val="24"/>
          <w:sz w:val="24"/>
          <w:szCs w:val="24"/>
          <w:lang w:eastAsia="en-IE"/>
        </w:rPr>
        <w:t xml:space="preserve"> 0.05) and lower feed conversion ratio (FCR) (2.74</w:t>
      </w:r>
      <w:r w:rsidR="00765F00" w:rsidRPr="005912C0">
        <w:rPr>
          <w:rFonts w:ascii="Times New Roman" w:eastAsia="+mn-ea" w:hAnsi="Times New Roman" w:cs="Times New Roman"/>
          <w:bCs/>
          <w:color w:val="000000"/>
          <w:kern w:val="24"/>
          <w:sz w:val="24"/>
          <w:szCs w:val="24"/>
          <w:lang w:eastAsia="en-IE"/>
        </w:rPr>
        <w:t xml:space="preserve"> kg/kg</w:t>
      </w:r>
      <w:r w:rsidR="00D03C50" w:rsidRPr="005912C0">
        <w:rPr>
          <w:rFonts w:ascii="Times New Roman" w:eastAsia="+mn-ea" w:hAnsi="Times New Roman" w:cs="Times New Roman"/>
          <w:bCs/>
          <w:color w:val="000000"/>
          <w:kern w:val="24"/>
          <w:sz w:val="24"/>
          <w:szCs w:val="24"/>
          <w:lang w:eastAsia="en-IE"/>
        </w:rPr>
        <w:t xml:space="preserve"> v. 2.85</w:t>
      </w:r>
      <w:r w:rsidR="00765F00" w:rsidRPr="005912C0">
        <w:rPr>
          <w:rFonts w:ascii="Times New Roman" w:eastAsia="+mn-ea" w:hAnsi="Times New Roman" w:cs="Times New Roman"/>
          <w:bCs/>
          <w:color w:val="000000"/>
          <w:kern w:val="24"/>
          <w:sz w:val="24"/>
          <w:szCs w:val="24"/>
          <w:lang w:eastAsia="en-IE"/>
        </w:rPr>
        <w:t xml:space="preserve"> kg/kg</w:t>
      </w:r>
      <w:r w:rsidR="00D03C50" w:rsidRPr="005912C0">
        <w:rPr>
          <w:rFonts w:ascii="Times New Roman" w:eastAsia="+mn-ea" w:hAnsi="Times New Roman" w:cs="Times New Roman"/>
          <w:bCs/>
          <w:color w:val="000000"/>
          <w:kern w:val="24"/>
          <w:sz w:val="24"/>
          <w:szCs w:val="24"/>
          <w:lang w:eastAsia="en-IE"/>
        </w:rPr>
        <w:t xml:space="preserve">; </w:t>
      </w:r>
      <w:r w:rsidR="002240C9" w:rsidRPr="002240C9">
        <w:rPr>
          <w:rFonts w:ascii="Times New Roman" w:eastAsia="+mn-ea" w:hAnsi="Times New Roman" w:cs="Times New Roman"/>
          <w:bCs/>
          <w:i/>
          <w:color w:val="000000"/>
          <w:kern w:val="24"/>
          <w:sz w:val="24"/>
          <w:szCs w:val="24"/>
          <w:lang w:eastAsia="en-IE"/>
        </w:rPr>
        <w:t>P &lt;</w:t>
      </w:r>
      <w:r w:rsidR="00D03C50" w:rsidRPr="005912C0">
        <w:rPr>
          <w:rFonts w:ascii="Times New Roman" w:eastAsia="+mn-ea" w:hAnsi="Times New Roman" w:cs="Times New Roman"/>
          <w:bCs/>
          <w:color w:val="000000"/>
          <w:kern w:val="24"/>
          <w:sz w:val="24"/>
          <w:szCs w:val="24"/>
          <w:lang w:eastAsia="en-IE"/>
        </w:rPr>
        <w:t xml:space="preserve"> 0.05) </w:t>
      </w:r>
      <w:r w:rsidRPr="005912C0">
        <w:rPr>
          <w:rFonts w:ascii="Times New Roman" w:eastAsia="+mn-ea" w:hAnsi="Times New Roman" w:cs="Times New Roman"/>
          <w:bCs/>
          <w:color w:val="000000"/>
          <w:kern w:val="24"/>
          <w:sz w:val="24"/>
          <w:szCs w:val="24"/>
          <w:lang w:eastAsia="en-IE"/>
        </w:rPr>
        <w:t>compared to pigs offered the non-phytase diets. Pigs offered phytase diets had a higher (</w:t>
      </w:r>
      <w:r w:rsidR="002240C9" w:rsidRPr="002240C9">
        <w:rPr>
          <w:rFonts w:ascii="Times New Roman" w:eastAsia="+mn-ea" w:hAnsi="Times New Roman" w:cs="Times New Roman"/>
          <w:bCs/>
          <w:i/>
          <w:color w:val="000000"/>
          <w:kern w:val="24"/>
          <w:sz w:val="24"/>
          <w:szCs w:val="24"/>
          <w:lang w:eastAsia="en-IE"/>
        </w:rPr>
        <w:t>P &lt;</w:t>
      </w:r>
      <w:r w:rsidRPr="005912C0">
        <w:rPr>
          <w:rFonts w:ascii="Times New Roman" w:eastAsia="+mn-ea" w:hAnsi="Times New Roman" w:cs="Times New Roman"/>
          <w:bCs/>
          <w:color w:val="000000"/>
          <w:kern w:val="24"/>
          <w:sz w:val="24"/>
          <w:szCs w:val="24"/>
          <w:lang w:eastAsia="en-IE"/>
        </w:rPr>
        <w:t xml:space="preserve"> 0.05) coefficient of apparent total tract digestibility (CATTD) of ash, phosphorous (P) and calcium (Ca) compared with pigs offered the non-phytase supplemented diets. Pigs offered the 25-OH-D</w:t>
      </w:r>
      <w:r w:rsidRPr="005912C0">
        <w:rPr>
          <w:rFonts w:ascii="Times New Roman" w:eastAsia="+mn-ea" w:hAnsi="Times New Roman" w:cs="Times New Roman"/>
          <w:bCs/>
          <w:color w:val="000000"/>
          <w:kern w:val="24"/>
          <w:sz w:val="24"/>
          <w:szCs w:val="24"/>
          <w:vertAlign w:val="subscript"/>
          <w:lang w:eastAsia="en-IE"/>
        </w:rPr>
        <w:t>3</w:t>
      </w:r>
      <w:r w:rsidRPr="005912C0">
        <w:rPr>
          <w:rFonts w:ascii="Times New Roman" w:eastAsia="+mn-ea" w:hAnsi="Times New Roman" w:cs="Times New Roman"/>
          <w:bCs/>
          <w:color w:val="000000"/>
          <w:kern w:val="24"/>
          <w:sz w:val="24"/>
          <w:szCs w:val="24"/>
          <w:lang w:eastAsia="en-IE"/>
        </w:rPr>
        <w:t xml:space="preserve"> diets had a higher CATTD</w:t>
      </w:r>
      <w:r w:rsidRPr="005912C0" w:rsidDel="003700D0">
        <w:rPr>
          <w:rFonts w:ascii="Times New Roman" w:eastAsia="+mn-ea" w:hAnsi="Times New Roman" w:cs="Times New Roman"/>
          <w:bCs/>
          <w:color w:val="000000"/>
          <w:kern w:val="24"/>
          <w:sz w:val="24"/>
          <w:szCs w:val="24"/>
          <w:lang w:eastAsia="en-IE"/>
        </w:rPr>
        <w:t xml:space="preserve"> </w:t>
      </w:r>
      <w:r w:rsidRPr="005912C0">
        <w:rPr>
          <w:rFonts w:ascii="Times New Roman" w:eastAsia="+mn-ea" w:hAnsi="Times New Roman" w:cs="Times New Roman"/>
          <w:bCs/>
          <w:color w:val="000000"/>
          <w:kern w:val="24"/>
          <w:sz w:val="24"/>
          <w:szCs w:val="24"/>
          <w:lang w:eastAsia="en-IE"/>
        </w:rPr>
        <w:t>of N and ash. Pigs offered</w:t>
      </w:r>
      <w:r w:rsidR="00765F00" w:rsidRPr="005912C0">
        <w:rPr>
          <w:rFonts w:ascii="Times New Roman" w:eastAsia="+mn-ea" w:hAnsi="Times New Roman" w:cs="Times New Roman"/>
          <w:bCs/>
          <w:color w:val="000000"/>
          <w:kern w:val="24"/>
          <w:sz w:val="24"/>
          <w:szCs w:val="24"/>
          <w:lang w:eastAsia="en-IE"/>
        </w:rPr>
        <w:t xml:space="preserve"> the phytase</w:t>
      </w:r>
      <w:r w:rsidRPr="005912C0">
        <w:rPr>
          <w:rFonts w:ascii="Times New Roman" w:eastAsia="+mn-ea" w:hAnsi="Times New Roman" w:cs="Times New Roman"/>
          <w:bCs/>
          <w:color w:val="000000"/>
          <w:kern w:val="24"/>
          <w:sz w:val="24"/>
          <w:szCs w:val="24"/>
          <w:lang w:eastAsia="en-IE"/>
        </w:rPr>
        <w:t xml:space="preserve"> diet</w:t>
      </w:r>
      <w:r w:rsidR="00765F00" w:rsidRPr="005912C0">
        <w:rPr>
          <w:rFonts w:ascii="Times New Roman" w:eastAsia="+mn-ea" w:hAnsi="Times New Roman" w:cs="Times New Roman"/>
          <w:bCs/>
          <w:color w:val="000000"/>
          <w:kern w:val="24"/>
          <w:sz w:val="24"/>
          <w:szCs w:val="24"/>
          <w:lang w:eastAsia="en-IE"/>
        </w:rPr>
        <w:t>s</w:t>
      </w:r>
      <w:r w:rsidRPr="005912C0">
        <w:rPr>
          <w:rFonts w:ascii="Times New Roman" w:eastAsia="+mn-ea" w:hAnsi="Times New Roman" w:cs="Times New Roman"/>
          <w:bCs/>
          <w:color w:val="000000"/>
          <w:kern w:val="24"/>
          <w:sz w:val="24"/>
          <w:szCs w:val="24"/>
          <w:lang w:eastAsia="en-IE"/>
        </w:rPr>
        <w:t xml:space="preserve"> had increased </w:t>
      </w:r>
      <w:r w:rsidR="006C170F" w:rsidRPr="005912C0">
        <w:rPr>
          <w:rFonts w:ascii="Times New Roman" w:eastAsia="+mn-ea" w:hAnsi="Times New Roman" w:cs="Times New Roman"/>
          <w:bCs/>
          <w:color w:val="000000"/>
          <w:kern w:val="24"/>
          <w:sz w:val="24"/>
          <w:szCs w:val="24"/>
          <w:lang w:eastAsia="en-IE"/>
        </w:rPr>
        <w:t>(</w:t>
      </w:r>
      <w:r w:rsidR="002240C9" w:rsidRPr="002240C9">
        <w:rPr>
          <w:rFonts w:ascii="Times New Roman" w:eastAsia="+mn-ea" w:hAnsi="Times New Roman" w:cs="Times New Roman"/>
          <w:bCs/>
          <w:i/>
          <w:color w:val="000000"/>
          <w:kern w:val="24"/>
          <w:sz w:val="24"/>
          <w:szCs w:val="24"/>
          <w:lang w:eastAsia="en-IE"/>
        </w:rPr>
        <w:t>P &lt;</w:t>
      </w:r>
      <w:r w:rsidR="006C170F" w:rsidRPr="005912C0">
        <w:rPr>
          <w:rFonts w:ascii="Times New Roman" w:eastAsia="+mn-ea" w:hAnsi="Times New Roman" w:cs="Times New Roman"/>
          <w:bCs/>
          <w:color w:val="000000"/>
          <w:kern w:val="24"/>
          <w:sz w:val="24"/>
          <w:szCs w:val="24"/>
          <w:lang w:eastAsia="en-IE"/>
        </w:rPr>
        <w:t xml:space="preserve"> 0.05) </w:t>
      </w:r>
      <w:r w:rsidRPr="005912C0">
        <w:rPr>
          <w:rFonts w:ascii="Times New Roman" w:eastAsia="+mn-ea" w:hAnsi="Times New Roman" w:cs="Times New Roman"/>
          <w:bCs/>
          <w:color w:val="000000"/>
          <w:kern w:val="24"/>
          <w:sz w:val="24"/>
          <w:szCs w:val="24"/>
          <w:lang w:eastAsia="en-IE"/>
        </w:rPr>
        <w:t xml:space="preserve">bone DM, ash, Ca, P and density compared to the </w:t>
      </w:r>
      <w:r w:rsidR="00765F00" w:rsidRPr="005912C0">
        <w:rPr>
          <w:rFonts w:ascii="Times New Roman" w:eastAsia="+mn-ea" w:hAnsi="Times New Roman" w:cs="Times New Roman"/>
          <w:bCs/>
          <w:color w:val="000000"/>
          <w:kern w:val="24"/>
          <w:sz w:val="24"/>
          <w:szCs w:val="24"/>
          <w:lang w:eastAsia="en-IE"/>
        </w:rPr>
        <w:t>non-phytase diets.</w:t>
      </w:r>
      <w:r w:rsidRPr="005912C0">
        <w:rPr>
          <w:rFonts w:ascii="Times New Roman" w:eastAsia="+mn-ea" w:hAnsi="Times New Roman" w:cs="Times New Roman"/>
          <w:bCs/>
          <w:color w:val="000000"/>
          <w:kern w:val="24"/>
          <w:sz w:val="24"/>
          <w:szCs w:val="24"/>
          <w:lang w:eastAsia="en-IE"/>
        </w:rPr>
        <w:t xml:space="preserve"> There was a significant interaction (</w:t>
      </w:r>
      <w:r w:rsidR="002240C9" w:rsidRPr="002240C9">
        <w:rPr>
          <w:rFonts w:ascii="Times New Roman" w:eastAsia="+mn-ea" w:hAnsi="Times New Roman" w:cs="Times New Roman"/>
          <w:bCs/>
          <w:i/>
          <w:color w:val="000000"/>
          <w:kern w:val="24"/>
          <w:sz w:val="24"/>
          <w:szCs w:val="24"/>
          <w:lang w:eastAsia="en-IE"/>
        </w:rPr>
        <w:t>P &lt;</w:t>
      </w:r>
      <w:r w:rsidRPr="005912C0">
        <w:rPr>
          <w:rFonts w:ascii="Times New Roman" w:eastAsia="+mn-ea" w:hAnsi="Times New Roman" w:cs="Times New Roman"/>
          <w:bCs/>
          <w:color w:val="000000"/>
          <w:kern w:val="24"/>
          <w:sz w:val="24"/>
          <w:szCs w:val="24"/>
          <w:lang w:eastAsia="en-IE"/>
        </w:rPr>
        <w:t xml:space="preserve"> 0.05) between </w:t>
      </w:r>
      <w:proofErr w:type="spellStart"/>
      <w:r w:rsidRPr="005912C0">
        <w:rPr>
          <w:rFonts w:ascii="Times New Roman" w:eastAsia="+mn-ea" w:hAnsi="Times New Roman" w:cs="Times New Roman"/>
          <w:bCs/>
          <w:color w:val="000000"/>
          <w:kern w:val="24"/>
          <w:sz w:val="24"/>
          <w:szCs w:val="24"/>
          <w:lang w:eastAsia="en-IE"/>
        </w:rPr>
        <w:t>phytase</w:t>
      </w:r>
      <w:proofErr w:type="spellEnd"/>
      <w:r w:rsidRPr="005912C0">
        <w:rPr>
          <w:rFonts w:ascii="Times New Roman" w:eastAsia="+mn-ea" w:hAnsi="Times New Roman" w:cs="Times New Roman"/>
          <w:bCs/>
          <w:color w:val="000000"/>
          <w:kern w:val="24"/>
          <w:sz w:val="24"/>
          <w:szCs w:val="24"/>
          <w:lang w:eastAsia="en-IE"/>
        </w:rPr>
        <w:t xml:space="preserve"> and 25-OH-D</w:t>
      </w:r>
      <w:r w:rsidRPr="005912C0">
        <w:rPr>
          <w:rFonts w:ascii="Times New Roman" w:eastAsia="+mn-ea" w:hAnsi="Times New Roman" w:cs="Times New Roman"/>
          <w:bCs/>
          <w:color w:val="000000"/>
          <w:kern w:val="24"/>
          <w:sz w:val="24"/>
          <w:szCs w:val="24"/>
          <w:vertAlign w:val="subscript"/>
          <w:lang w:eastAsia="en-IE"/>
        </w:rPr>
        <w:t>3</w:t>
      </w:r>
      <w:r w:rsidR="00C62C5A">
        <w:rPr>
          <w:rFonts w:ascii="Times New Roman" w:eastAsia="+mn-ea" w:hAnsi="Times New Roman" w:cs="Times New Roman"/>
          <w:bCs/>
          <w:color w:val="000000"/>
          <w:kern w:val="24"/>
          <w:sz w:val="24"/>
          <w:szCs w:val="24"/>
          <w:lang w:eastAsia="en-IE"/>
        </w:rPr>
        <w:t xml:space="preserve"> on cook loss</w:t>
      </w:r>
      <w:r w:rsidR="00E92638">
        <w:rPr>
          <w:rFonts w:ascii="Times New Roman" w:eastAsia="+mn-ea" w:hAnsi="Times New Roman" w:cs="Times New Roman"/>
          <w:bCs/>
          <w:color w:val="000000"/>
          <w:kern w:val="24"/>
          <w:sz w:val="24"/>
          <w:szCs w:val="24"/>
          <w:lang w:eastAsia="en-IE"/>
        </w:rPr>
        <w:t xml:space="preserve"> %</w:t>
      </w:r>
      <w:r w:rsidR="00C35566">
        <w:rPr>
          <w:rFonts w:ascii="Times New Roman" w:eastAsia="+mn-ea" w:hAnsi="Times New Roman" w:cs="Times New Roman"/>
          <w:bCs/>
          <w:color w:val="000000"/>
          <w:kern w:val="24"/>
          <w:sz w:val="24"/>
          <w:szCs w:val="24"/>
          <w:lang w:eastAsia="en-IE"/>
        </w:rPr>
        <w:t>.</w:t>
      </w:r>
      <w:r w:rsidR="00C62C5A">
        <w:rPr>
          <w:rFonts w:ascii="Times New Roman" w:eastAsia="+mn-ea" w:hAnsi="Times New Roman" w:cs="Times New Roman"/>
          <w:bCs/>
          <w:color w:val="000000"/>
          <w:kern w:val="24"/>
          <w:sz w:val="24"/>
          <w:szCs w:val="24"/>
          <w:lang w:eastAsia="en-IE"/>
        </w:rPr>
        <w:t xml:space="preserve"> </w:t>
      </w:r>
      <w:r w:rsidR="00C35566">
        <w:rPr>
          <w:rFonts w:ascii="Times New Roman" w:eastAsia="+mn-ea" w:hAnsi="Times New Roman" w:cs="Times New Roman"/>
          <w:bCs/>
          <w:color w:val="000000"/>
          <w:kern w:val="24"/>
          <w:sz w:val="24"/>
          <w:szCs w:val="24"/>
          <w:lang w:eastAsia="en-IE"/>
        </w:rPr>
        <w:t>P</w:t>
      </w:r>
      <w:r w:rsidRPr="005912C0">
        <w:rPr>
          <w:rFonts w:ascii="Times New Roman" w:eastAsia="+mn-ea" w:hAnsi="Times New Roman" w:cs="Times New Roman"/>
          <w:bCs/>
          <w:color w:val="000000"/>
          <w:kern w:val="24"/>
          <w:sz w:val="24"/>
          <w:szCs w:val="24"/>
          <w:lang w:eastAsia="en-IE"/>
        </w:rPr>
        <w:t>igs offered 25-OH-D</w:t>
      </w:r>
      <w:r w:rsidRPr="00187626">
        <w:rPr>
          <w:rFonts w:ascii="Times New Roman" w:eastAsia="+mn-ea" w:hAnsi="Times New Roman" w:cs="Times New Roman"/>
          <w:bCs/>
          <w:color w:val="000000"/>
          <w:kern w:val="24"/>
          <w:sz w:val="24"/>
          <w:szCs w:val="24"/>
          <w:vertAlign w:val="subscript"/>
          <w:lang w:eastAsia="en-IE"/>
        </w:rPr>
        <w:t>3</w:t>
      </w:r>
      <w:r w:rsidR="00C62C5A">
        <w:rPr>
          <w:rFonts w:ascii="Times New Roman" w:eastAsia="+mn-ea" w:hAnsi="Times New Roman" w:cs="Times New Roman"/>
          <w:bCs/>
          <w:color w:val="000000"/>
          <w:kern w:val="24"/>
          <w:sz w:val="24"/>
          <w:szCs w:val="24"/>
          <w:lang w:eastAsia="en-IE"/>
        </w:rPr>
        <w:t xml:space="preserve"> </w:t>
      </w:r>
      <w:r w:rsidR="00B773C0">
        <w:rPr>
          <w:rFonts w:ascii="Times New Roman" w:eastAsia="+mn-ea" w:hAnsi="Times New Roman" w:cs="Times New Roman"/>
          <w:bCs/>
          <w:color w:val="000000"/>
          <w:kern w:val="24"/>
          <w:sz w:val="24"/>
          <w:szCs w:val="24"/>
          <w:lang w:eastAsia="en-IE"/>
        </w:rPr>
        <w:t xml:space="preserve">had </w:t>
      </w:r>
      <w:r w:rsidR="00C62C5A">
        <w:rPr>
          <w:rFonts w:ascii="Times New Roman" w:eastAsia="+mn-ea" w:hAnsi="Times New Roman" w:cs="Times New Roman"/>
          <w:bCs/>
          <w:color w:val="000000"/>
          <w:kern w:val="24"/>
          <w:sz w:val="24"/>
          <w:szCs w:val="24"/>
          <w:lang w:eastAsia="en-IE"/>
        </w:rPr>
        <w:t>increased cook loss %</w:t>
      </w:r>
      <w:r w:rsidRPr="005912C0">
        <w:rPr>
          <w:rFonts w:ascii="Times New Roman" w:eastAsia="+mn-ea" w:hAnsi="Times New Roman" w:cs="Times New Roman"/>
          <w:bCs/>
          <w:color w:val="000000"/>
          <w:kern w:val="24"/>
          <w:sz w:val="24"/>
          <w:szCs w:val="24"/>
          <w:lang w:eastAsia="en-IE"/>
        </w:rPr>
        <w:t xml:space="preserve"> values over the basal diet, however there was no effect on cook loss % </w:t>
      </w:r>
      <w:r w:rsidR="002D46D0">
        <w:rPr>
          <w:rFonts w:ascii="Times New Roman" w:eastAsia="+mn-ea" w:hAnsi="Times New Roman" w:cs="Times New Roman"/>
          <w:bCs/>
          <w:color w:val="000000"/>
          <w:kern w:val="24"/>
          <w:sz w:val="24"/>
          <w:szCs w:val="24"/>
          <w:lang w:eastAsia="en-IE"/>
        </w:rPr>
        <w:t>when phytase was added.</w:t>
      </w:r>
      <w:r w:rsidRPr="005912C0">
        <w:rPr>
          <w:rFonts w:ascii="Times New Roman" w:hAnsi="Times New Roman" w:cs="Times New Roman"/>
          <w:sz w:val="24"/>
          <w:szCs w:val="24"/>
        </w:rPr>
        <w:t xml:space="preserve"> </w:t>
      </w:r>
      <w:r w:rsidRPr="005912C0">
        <w:rPr>
          <w:rFonts w:ascii="Times New Roman" w:eastAsia="+mn-ea" w:hAnsi="Times New Roman" w:cs="Times New Roman"/>
          <w:bCs/>
          <w:color w:val="000000"/>
          <w:kern w:val="24"/>
          <w:sz w:val="24"/>
          <w:szCs w:val="24"/>
          <w:lang w:eastAsia="en-IE"/>
        </w:rPr>
        <w:t>Pigs offered 25-OH-D</w:t>
      </w:r>
      <w:r w:rsidRPr="005912C0">
        <w:rPr>
          <w:rFonts w:ascii="Times New Roman" w:eastAsia="+mn-ea" w:hAnsi="Times New Roman" w:cs="Times New Roman"/>
          <w:bCs/>
          <w:color w:val="000000"/>
          <w:kern w:val="24"/>
          <w:sz w:val="24"/>
          <w:szCs w:val="24"/>
          <w:vertAlign w:val="subscript"/>
          <w:lang w:eastAsia="en-IE"/>
        </w:rPr>
        <w:t xml:space="preserve">3 </w:t>
      </w:r>
      <w:r w:rsidRPr="005912C0">
        <w:rPr>
          <w:rFonts w:ascii="Times New Roman" w:eastAsia="+mn-ea" w:hAnsi="Times New Roman" w:cs="Times New Roman"/>
          <w:bCs/>
          <w:color w:val="000000"/>
          <w:kern w:val="24"/>
          <w:sz w:val="24"/>
          <w:szCs w:val="24"/>
          <w:lang w:eastAsia="en-IE"/>
        </w:rPr>
        <w:t>exhibited</w:t>
      </w:r>
      <w:r w:rsidR="00C62C5A">
        <w:rPr>
          <w:rFonts w:ascii="Times New Roman" w:eastAsia="+mn-ea" w:hAnsi="Times New Roman" w:cs="Times New Roman"/>
          <w:bCs/>
          <w:color w:val="000000"/>
          <w:kern w:val="24"/>
          <w:sz w:val="24"/>
          <w:szCs w:val="24"/>
          <w:lang w:eastAsia="en-IE"/>
        </w:rPr>
        <w:t xml:space="preserve"> higher </w:t>
      </w:r>
      <w:r w:rsidR="00C62C5A" w:rsidRPr="00C62C5A">
        <w:rPr>
          <w:rFonts w:ascii="Times New Roman" w:eastAsia="+mn-ea" w:hAnsi="Times New Roman" w:cs="Times New Roman"/>
          <w:bCs/>
          <w:color w:val="000000"/>
          <w:kern w:val="24"/>
          <w:sz w:val="24"/>
          <w:szCs w:val="24"/>
          <w:lang w:eastAsia="en-IE"/>
        </w:rPr>
        <w:t>(</w:t>
      </w:r>
      <w:r w:rsidR="002240C9" w:rsidRPr="002240C9">
        <w:rPr>
          <w:rFonts w:ascii="Times New Roman" w:eastAsia="+mn-ea" w:hAnsi="Times New Roman" w:cs="Times New Roman"/>
          <w:bCs/>
          <w:i/>
          <w:color w:val="000000"/>
          <w:kern w:val="24"/>
          <w:sz w:val="24"/>
          <w:szCs w:val="24"/>
          <w:lang w:eastAsia="en-IE"/>
        </w:rPr>
        <w:t>P &lt;</w:t>
      </w:r>
      <w:r w:rsidR="00C62C5A" w:rsidRPr="00C62C5A">
        <w:rPr>
          <w:rFonts w:ascii="Times New Roman" w:eastAsia="+mn-ea" w:hAnsi="Times New Roman" w:cs="Times New Roman"/>
          <w:bCs/>
          <w:color w:val="000000"/>
          <w:kern w:val="24"/>
          <w:sz w:val="24"/>
          <w:szCs w:val="24"/>
          <w:lang w:eastAsia="en-IE"/>
        </w:rPr>
        <w:t xml:space="preserve"> 0.05) </w:t>
      </w:r>
      <w:r w:rsidR="00C62C5A">
        <w:rPr>
          <w:rFonts w:ascii="Times New Roman" w:eastAsia="+mn-ea" w:hAnsi="Times New Roman" w:cs="Times New Roman"/>
          <w:bCs/>
          <w:color w:val="000000"/>
          <w:kern w:val="24"/>
          <w:sz w:val="24"/>
          <w:szCs w:val="24"/>
          <w:lang w:eastAsia="en-IE"/>
        </w:rPr>
        <w:t xml:space="preserve">WBSF values and </w:t>
      </w:r>
      <w:r w:rsidRPr="005912C0">
        <w:rPr>
          <w:rFonts w:ascii="Times New Roman" w:eastAsia="+mn-ea" w:hAnsi="Times New Roman" w:cs="Times New Roman"/>
          <w:bCs/>
          <w:color w:val="000000"/>
          <w:kern w:val="24"/>
          <w:sz w:val="24"/>
          <w:szCs w:val="24"/>
          <w:lang w:eastAsia="en-IE"/>
        </w:rPr>
        <w:t>lower</w:t>
      </w:r>
      <w:r w:rsidR="00C62C5A">
        <w:rPr>
          <w:rFonts w:ascii="Times New Roman" w:eastAsia="+mn-ea" w:hAnsi="Times New Roman" w:cs="Times New Roman"/>
          <w:bCs/>
          <w:color w:val="000000"/>
          <w:kern w:val="24"/>
          <w:sz w:val="24"/>
          <w:szCs w:val="24"/>
          <w:lang w:eastAsia="en-IE"/>
        </w:rPr>
        <w:t xml:space="preserve"> </w:t>
      </w:r>
      <w:r w:rsidR="00C62C5A" w:rsidRPr="00C62C5A">
        <w:rPr>
          <w:rFonts w:ascii="Times New Roman" w:eastAsia="+mn-ea" w:hAnsi="Times New Roman" w:cs="Times New Roman"/>
          <w:bCs/>
          <w:color w:val="000000"/>
          <w:kern w:val="24"/>
          <w:sz w:val="24"/>
          <w:szCs w:val="24"/>
          <w:lang w:eastAsia="en-IE"/>
        </w:rPr>
        <w:t>(</w:t>
      </w:r>
      <w:r w:rsidR="002240C9" w:rsidRPr="002240C9">
        <w:rPr>
          <w:rFonts w:ascii="Times New Roman" w:eastAsia="+mn-ea" w:hAnsi="Times New Roman" w:cs="Times New Roman"/>
          <w:bCs/>
          <w:i/>
          <w:color w:val="000000"/>
          <w:kern w:val="24"/>
          <w:sz w:val="24"/>
          <w:szCs w:val="24"/>
          <w:lang w:eastAsia="en-IE"/>
        </w:rPr>
        <w:t>P &lt;</w:t>
      </w:r>
      <w:r w:rsidR="00C62C5A" w:rsidRPr="00C62C5A">
        <w:rPr>
          <w:rFonts w:ascii="Times New Roman" w:eastAsia="+mn-ea" w:hAnsi="Times New Roman" w:cs="Times New Roman"/>
          <w:bCs/>
          <w:color w:val="000000"/>
          <w:kern w:val="24"/>
          <w:sz w:val="24"/>
          <w:szCs w:val="24"/>
          <w:lang w:eastAsia="en-IE"/>
        </w:rPr>
        <w:t xml:space="preserve"> 0.05) </w:t>
      </w:r>
      <w:r w:rsidR="00C62C5A">
        <w:rPr>
          <w:rFonts w:ascii="Times New Roman" w:eastAsia="+mn-ea" w:hAnsi="Times New Roman" w:cs="Times New Roman"/>
          <w:bCs/>
          <w:color w:val="000000"/>
          <w:kern w:val="24"/>
          <w:sz w:val="24"/>
          <w:szCs w:val="24"/>
          <w:lang w:eastAsia="en-IE"/>
        </w:rPr>
        <w:t xml:space="preserve">pork </w:t>
      </w:r>
      <w:r w:rsidRPr="005912C0">
        <w:rPr>
          <w:rFonts w:ascii="Times New Roman" w:eastAsia="+mn-ea" w:hAnsi="Times New Roman" w:cs="Times New Roman"/>
          <w:bCs/>
          <w:color w:val="000000"/>
          <w:kern w:val="24"/>
          <w:sz w:val="24"/>
          <w:szCs w:val="24"/>
          <w:lang w:eastAsia="en-IE"/>
        </w:rPr>
        <w:t xml:space="preserve">lightness (L*) </w:t>
      </w:r>
      <w:r w:rsidR="00377E40" w:rsidRPr="005912C0">
        <w:rPr>
          <w:rFonts w:ascii="Times New Roman" w:eastAsia="+mn-ea" w:hAnsi="Times New Roman" w:cs="Times New Roman"/>
          <w:bCs/>
          <w:color w:val="000000"/>
          <w:kern w:val="24"/>
          <w:sz w:val="24"/>
          <w:szCs w:val="24"/>
          <w:lang w:eastAsia="en-IE"/>
        </w:rPr>
        <w:t xml:space="preserve">surface </w:t>
      </w:r>
      <w:r w:rsidR="00377E40" w:rsidRPr="005912C0">
        <w:rPr>
          <w:rFonts w:ascii="Times New Roman" w:eastAsia="+mn-ea" w:hAnsi="Times New Roman" w:cs="Times New Roman"/>
          <w:bCs/>
          <w:color w:val="000000"/>
          <w:kern w:val="24"/>
          <w:sz w:val="24"/>
          <w:szCs w:val="24"/>
          <w:lang w:eastAsia="en-IE"/>
        </w:rPr>
        <w:lastRenderedPageBreak/>
        <w:t xml:space="preserve">colorimeter values. </w:t>
      </w:r>
      <w:r w:rsidRPr="005912C0">
        <w:rPr>
          <w:rFonts w:ascii="Times New Roman" w:eastAsia="+mn-ea" w:hAnsi="Times New Roman" w:cs="Times New Roman"/>
          <w:bCs/>
          <w:color w:val="000000"/>
          <w:kern w:val="24"/>
          <w:sz w:val="24"/>
          <w:szCs w:val="24"/>
          <w:lang w:eastAsia="en-IE"/>
        </w:rPr>
        <w:t>In conclusion, t</w:t>
      </w:r>
      <w:r w:rsidRPr="005912C0">
        <w:rPr>
          <w:rFonts w:ascii="Times New Roman" w:hAnsi="Times New Roman" w:cs="Times New Roman"/>
          <w:sz w:val="24"/>
          <w:szCs w:val="24"/>
        </w:rPr>
        <w:t>here was no benefit to offering a combination of phytase and 25-OH-D</w:t>
      </w:r>
      <w:r w:rsidRPr="005912C0">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on pig performance, bone parameters or pork quality.</w:t>
      </w:r>
    </w:p>
    <w:p w14:paraId="50DB8852" w14:textId="77777777" w:rsidR="007F71FF" w:rsidRPr="005912C0" w:rsidRDefault="007F71FF" w:rsidP="005912C0">
      <w:pPr>
        <w:spacing w:line="480" w:lineRule="auto"/>
        <w:jc w:val="both"/>
        <w:rPr>
          <w:rFonts w:ascii="Times New Roman" w:hAnsi="Times New Roman" w:cs="Times New Roman"/>
          <w:sz w:val="24"/>
          <w:szCs w:val="24"/>
        </w:rPr>
      </w:pPr>
    </w:p>
    <w:p w14:paraId="0CB13272" w14:textId="77777777" w:rsidR="004B5D48" w:rsidRPr="00442B69" w:rsidRDefault="004B5D48" w:rsidP="00442B69">
      <w:pPr>
        <w:rPr>
          <w:rFonts w:ascii="Times New Roman" w:hAnsi="Times New Roman" w:cs="Times New Roman"/>
          <w:b/>
          <w:sz w:val="24"/>
          <w:szCs w:val="24"/>
        </w:rPr>
      </w:pPr>
      <w:r w:rsidRPr="00442B69">
        <w:rPr>
          <w:rFonts w:ascii="Times New Roman" w:hAnsi="Times New Roman" w:cs="Times New Roman"/>
          <w:b/>
          <w:sz w:val="24"/>
          <w:szCs w:val="24"/>
        </w:rPr>
        <w:t>Keywords</w:t>
      </w:r>
    </w:p>
    <w:p w14:paraId="6A6605D4" w14:textId="1A107071" w:rsidR="00E908E0" w:rsidRPr="00442B69" w:rsidRDefault="004B5D48" w:rsidP="00442B69">
      <w:pPr>
        <w:rPr>
          <w:rFonts w:ascii="Times New Roman" w:hAnsi="Times New Roman" w:cs="Times New Roman"/>
          <w:sz w:val="24"/>
          <w:szCs w:val="24"/>
        </w:rPr>
      </w:pPr>
      <w:proofErr w:type="spellStart"/>
      <w:r w:rsidRPr="00442B69">
        <w:rPr>
          <w:rFonts w:ascii="Times New Roman" w:hAnsi="Times New Roman" w:cs="Times New Roman"/>
          <w:sz w:val="24"/>
          <w:szCs w:val="24"/>
        </w:rPr>
        <w:t>Phytase</w:t>
      </w:r>
      <w:proofErr w:type="spellEnd"/>
      <w:r w:rsidRPr="00442B69">
        <w:rPr>
          <w:rFonts w:ascii="Times New Roman" w:hAnsi="Times New Roman" w:cs="Times New Roman"/>
          <w:sz w:val="24"/>
          <w:szCs w:val="24"/>
        </w:rPr>
        <w:t>,</w:t>
      </w:r>
      <w:r w:rsidR="00A40510" w:rsidRPr="00442B69">
        <w:rPr>
          <w:rFonts w:ascii="Times New Roman" w:hAnsi="Times New Roman" w:cs="Times New Roman"/>
          <w:sz w:val="24"/>
          <w:szCs w:val="24"/>
        </w:rPr>
        <w:t xml:space="preserve"> 25-hydroxvitamin D</w:t>
      </w:r>
      <w:r w:rsidR="00A40510" w:rsidRPr="00442B69">
        <w:rPr>
          <w:rFonts w:ascii="Cambria Math" w:hAnsi="Cambria Math" w:cs="Cambria Math"/>
          <w:sz w:val="24"/>
          <w:szCs w:val="24"/>
        </w:rPr>
        <w:t>₃</w:t>
      </w:r>
      <w:r w:rsidRPr="00442B69">
        <w:rPr>
          <w:rFonts w:ascii="Times New Roman" w:hAnsi="Times New Roman" w:cs="Times New Roman"/>
          <w:sz w:val="24"/>
          <w:szCs w:val="24"/>
        </w:rPr>
        <w:t>, b</w:t>
      </w:r>
      <w:r w:rsidR="00A40510" w:rsidRPr="00442B69">
        <w:rPr>
          <w:rFonts w:ascii="Times New Roman" w:hAnsi="Times New Roman" w:cs="Times New Roman"/>
          <w:sz w:val="24"/>
          <w:szCs w:val="24"/>
        </w:rPr>
        <w:t>one parameters</w:t>
      </w:r>
      <w:r w:rsidRPr="00442B69">
        <w:rPr>
          <w:rFonts w:ascii="Times New Roman" w:hAnsi="Times New Roman" w:cs="Times New Roman"/>
          <w:sz w:val="24"/>
          <w:szCs w:val="24"/>
        </w:rPr>
        <w:t>, p</w:t>
      </w:r>
      <w:r w:rsidR="00A40510" w:rsidRPr="00442B69">
        <w:rPr>
          <w:rFonts w:ascii="Times New Roman" w:hAnsi="Times New Roman" w:cs="Times New Roman"/>
          <w:sz w:val="24"/>
          <w:szCs w:val="24"/>
        </w:rPr>
        <w:t>o</w:t>
      </w:r>
      <w:r w:rsidR="00377E40" w:rsidRPr="00442B69">
        <w:rPr>
          <w:rFonts w:ascii="Times New Roman" w:hAnsi="Times New Roman" w:cs="Times New Roman"/>
          <w:sz w:val="24"/>
          <w:szCs w:val="24"/>
        </w:rPr>
        <w:t>rk quality</w:t>
      </w:r>
      <w:r w:rsidRPr="00442B69">
        <w:rPr>
          <w:rFonts w:ascii="Times New Roman" w:hAnsi="Times New Roman" w:cs="Times New Roman"/>
          <w:sz w:val="24"/>
          <w:szCs w:val="24"/>
        </w:rPr>
        <w:t>, p</w:t>
      </w:r>
      <w:r w:rsidR="00A54436" w:rsidRPr="00442B69">
        <w:rPr>
          <w:rFonts w:ascii="Times New Roman" w:hAnsi="Times New Roman" w:cs="Times New Roman"/>
          <w:sz w:val="24"/>
          <w:szCs w:val="24"/>
        </w:rPr>
        <w:t>hosphorus</w:t>
      </w:r>
      <w:r w:rsidRPr="00442B69">
        <w:rPr>
          <w:rFonts w:ascii="Times New Roman" w:hAnsi="Times New Roman" w:cs="Times New Roman"/>
          <w:sz w:val="24"/>
          <w:szCs w:val="24"/>
        </w:rPr>
        <w:t>, p</w:t>
      </w:r>
      <w:r w:rsidR="00A40510" w:rsidRPr="00442B69">
        <w:rPr>
          <w:rFonts w:ascii="Times New Roman" w:hAnsi="Times New Roman" w:cs="Times New Roman"/>
          <w:sz w:val="24"/>
          <w:szCs w:val="24"/>
        </w:rPr>
        <w:t>igs</w:t>
      </w:r>
    </w:p>
    <w:p w14:paraId="7BA48B8F" w14:textId="77777777" w:rsidR="00E92638" w:rsidRPr="001E6887" w:rsidRDefault="00E92638" w:rsidP="00442B69"/>
    <w:p w14:paraId="313BBB97" w14:textId="11794CCC" w:rsidR="001E70DA" w:rsidRPr="00442B69" w:rsidRDefault="004B5D48" w:rsidP="00442B69">
      <w:pPr>
        <w:rPr>
          <w:rFonts w:ascii="Times New Roman" w:hAnsi="Times New Roman" w:cs="Times New Roman"/>
          <w:b/>
          <w:sz w:val="24"/>
          <w:szCs w:val="24"/>
        </w:rPr>
      </w:pPr>
      <w:r w:rsidRPr="00442B69">
        <w:rPr>
          <w:rFonts w:ascii="Times New Roman" w:hAnsi="Times New Roman" w:cs="Times New Roman"/>
          <w:b/>
          <w:sz w:val="24"/>
          <w:szCs w:val="24"/>
        </w:rPr>
        <w:t>1</w:t>
      </w:r>
      <w:r w:rsidR="001E70DA" w:rsidRPr="00442B69">
        <w:rPr>
          <w:rFonts w:ascii="Times New Roman" w:hAnsi="Times New Roman" w:cs="Times New Roman"/>
          <w:b/>
          <w:sz w:val="24"/>
          <w:szCs w:val="24"/>
        </w:rPr>
        <w:t xml:space="preserve"> I</w:t>
      </w:r>
      <w:r w:rsidR="00E13A6C" w:rsidRPr="00442B69">
        <w:rPr>
          <w:rFonts w:ascii="Times New Roman" w:hAnsi="Times New Roman" w:cs="Times New Roman"/>
          <w:b/>
          <w:sz w:val="24"/>
          <w:szCs w:val="24"/>
        </w:rPr>
        <w:t>ntroduction</w:t>
      </w:r>
    </w:p>
    <w:p w14:paraId="2B5534D3" w14:textId="54C133A6" w:rsidR="00056C93"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 xml:space="preserve">Cereal based pig diets require supplementation of inorganic phosphorus (P), as almost two thirds of the total P is present in the form of phytate, which is poorly utilised by monogastric animals due to low phytase activity in the digestive tract </w:t>
      </w:r>
      <w:r w:rsidR="007D2463">
        <w:rPr>
          <w:rFonts w:ascii="Times New Roman" w:hAnsi="Times New Roman" w:cs="Times New Roman"/>
          <w:noProof/>
          <w:sz w:val="24"/>
          <w:szCs w:val="24"/>
        </w:rPr>
        <w:t>(Brady</w:t>
      </w:r>
      <w:r w:rsidRPr="005912C0">
        <w:rPr>
          <w:rFonts w:ascii="Times New Roman" w:hAnsi="Times New Roman" w:cs="Times New Roman"/>
          <w:noProof/>
          <w:sz w:val="24"/>
          <w:szCs w:val="24"/>
        </w:rPr>
        <w:t>,</w:t>
      </w:r>
      <w:r w:rsidR="007D2463">
        <w:rPr>
          <w:rFonts w:ascii="Times New Roman" w:hAnsi="Times New Roman" w:cs="Times New Roman"/>
          <w:noProof/>
          <w:sz w:val="24"/>
          <w:szCs w:val="24"/>
        </w:rPr>
        <w:t xml:space="preserve"> Callan, Mcgrane &amp; O’Doherty,</w:t>
      </w:r>
      <w:r w:rsidRPr="005912C0">
        <w:rPr>
          <w:rFonts w:ascii="Times New Roman" w:hAnsi="Times New Roman" w:cs="Times New Roman"/>
          <w:noProof/>
          <w:sz w:val="24"/>
          <w:szCs w:val="24"/>
        </w:rPr>
        <w:t xml:space="preserve"> 2002</w:t>
      </w:r>
      <w:r w:rsidR="007624AA">
        <w:rPr>
          <w:rFonts w:ascii="Times New Roman" w:hAnsi="Times New Roman" w:cs="Times New Roman"/>
          <w:noProof/>
          <w:sz w:val="24"/>
          <w:szCs w:val="24"/>
        </w:rPr>
        <w:t>; Humer, Schwarz &amp; Schedle, 2015</w:t>
      </w:r>
      <w:r w:rsidRPr="005912C0">
        <w:rPr>
          <w:rFonts w:ascii="Times New Roman" w:hAnsi="Times New Roman" w:cs="Times New Roman"/>
          <w:noProof/>
          <w:sz w:val="24"/>
          <w:szCs w:val="24"/>
        </w:rPr>
        <w:t>)</w:t>
      </w:r>
      <w:r w:rsidRPr="005912C0">
        <w:rPr>
          <w:rFonts w:ascii="Times New Roman" w:hAnsi="Times New Roman" w:cs="Times New Roman"/>
          <w:sz w:val="24"/>
          <w:szCs w:val="24"/>
        </w:rPr>
        <w:t xml:space="preserve">. The inclusion of phytase enzymes in </w:t>
      </w:r>
      <w:r w:rsidR="006D032A">
        <w:rPr>
          <w:rFonts w:ascii="Times New Roman" w:hAnsi="Times New Roman" w:cs="Times New Roman"/>
          <w:sz w:val="24"/>
          <w:szCs w:val="24"/>
        </w:rPr>
        <w:t xml:space="preserve">low P </w:t>
      </w:r>
      <w:r w:rsidRPr="005912C0">
        <w:rPr>
          <w:rFonts w:ascii="Times New Roman" w:hAnsi="Times New Roman" w:cs="Times New Roman"/>
          <w:sz w:val="24"/>
          <w:szCs w:val="24"/>
        </w:rPr>
        <w:t xml:space="preserve">pig diets can reduce the anti-nutritional effect of phytate and improve the digestibility of minerals and nutrients </w:t>
      </w:r>
      <w:r w:rsidR="005C4999">
        <w:rPr>
          <w:rFonts w:ascii="Times New Roman" w:hAnsi="Times New Roman" w:cs="Times New Roman"/>
          <w:sz w:val="24"/>
          <w:szCs w:val="24"/>
        </w:rPr>
        <w:t>and</w:t>
      </w:r>
      <w:r w:rsidRPr="005912C0">
        <w:rPr>
          <w:rFonts w:ascii="Times New Roman" w:hAnsi="Times New Roman" w:cs="Times New Roman"/>
          <w:sz w:val="24"/>
          <w:szCs w:val="24"/>
        </w:rPr>
        <w:t xml:space="preserve"> reduce the negative impact of inorganic P excretion to the environment </w:t>
      </w:r>
      <w:r w:rsidR="007D2463">
        <w:rPr>
          <w:rFonts w:ascii="Times New Roman" w:hAnsi="Times New Roman" w:cs="Times New Roman"/>
          <w:noProof/>
          <w:sz w:val="24"/>
          <w:szCs w:val="24"/>
        </w:rPr>
        <w:t>(Shim</w:t>
      </w:r>
      <w:r w:rsidRPr="005912C0">
        <w:rPr>
          <w:rFonts w:ascii="Times New Roman" w:hAnsi="Times New Roman" w:cs="Times New Roman"/>
          <w:noProof/>
          <w:sz w:val="24"/>
          <w:szCs w:val="24"/>
        </w:rPr>
        <w:t>,</w:t>
      </w:r>
      <w:r w:rsidR="007D2463">
        <w:rPr>
          <w:rFonts w:ascii="Times New Roman" w:hAnsi="Times New Roman" w:cs="Times New Roman"/>
          <w:noProof/>
          <w:sz w:val="24"/>
          <w:szCs w:val="24"/>
        </w:rPr>
        <w:t xml:space="preserve"> Chae &amp; Lee,</w:t>
      </w:r>
      <w:r w:rsidRPr="005912C0">
        <w:rPr>
          <w:rFonts w:ascii="Times New Roman" w:hAnsi="Times New Roman" w:cs="Times New Roman"/>
          <w:noProof/>
          <w:sz w:val="24"/>
          <w:szCs w:val="24"/>
        </w:rPr>
        <w:t xml:space="preserve"> 2004</w:t>
      </w:r>
      <w:r w:rsidR="007624AA">
        <w:rPr>
          <w:rFonts w:ascii="Times New Roman" w:hAnsi="Times New Roman" w:cs="Times New Roman"/>
          <w:noProof/>
          <w:sz w:val="24"/>
          <w:szCs w:val="24"/>
        </w:rPr>
        <w:t>; Singh &amp; Satyanarayana, 2015</w:t>
      </w:r>
      <w:r w:rsidRPr="005912C0">
        <w:rPr>
          <w:rFonts w:ascii="Times New Roman" w:hAnsi="Times New Roman" w:cs="Times New Roman"/>
          <w:noProof/>
          <w:sz w:val="24"/>
          <w:szCs w:val="24"/>
        </w:rPr>
        <w:t>)</w:t>
      </w:r>
      <w:r w:rsidR="00250034" w:rsidRPr="005912C0">
        <w:rPr>
          <w:rFonts w:ascii="Times New Roman" w:hAnsi="Times New Roman" w:cs="Times New Roman"/>
          <w:sz w:val="24"/>
          <w:szCs w:val="24"/>
        </w:rPr>
        <w:t>. Leg weakness is</w:t>
      </w:r>
      <w:r w:rsidRPr="005912C0">
        <w:rPr>
          <w:rFonts w:ascii="Times New Roman" w:hAnsi="Times New Roman" w:cs="Times New Roman"/>
          <w:sz w:val="24"/>
          <w:szCs w:val="24"/>
        </w:rPr>
        <w:t xml:space="preserve"> evident in fast-growing swine production systems </w:t>
      </w:r>
      <w:r w:rsidR="007D2463">
        <w:rPr>
          <w:rFonts w:ascii="Times New Roman" w:hAnsi="Times New Roman" w:cs="Times New Roman"/>
          <w:noProof/>
          <w:sz w:val="24"/>
          <w:szCs w:val="24"/>
        </w:rPr>
        <w:t>(Stern</w:t>
      </w:r>
      <w:r w:rsidRPr="005912C0">
        <w:rPr>
          <w:rFonts w:ascii="Times New Roman" w:hAnsi="Times New Roman" w:cs="Times New Roman"/>
          <w:noProof/>
          <w:sz w:val="24"/>
          <w:szCs w:val="24"/>
        </w:rPr>
        <w:t>,</w:t>
      </w:r>
      <w:r w:rsidR="007D2463">
        <w:rPr>
          <w:rFonts w:ascii="Times New Roman" w:hAnsi="Times New Roman" w:cs="Times New Roman"/>
          <w:noProof/>
          <w:sz w:val="24"/>
          <w:szCs w:val="24"/>
        </w:rPr>
        <w:t xml:space="preserve"> Lundeheim, Johansson &amp; Andersson,</w:t>
      </w:r>
      <w:r w:rsidRPr="005912C0">
        <w:rPr>
          <w:rFonts w:ascii="Times New Roman" w:hAnsi="Times New Roman" w:cs="Times New Roman"/>
          <w:noProof/>
          <w:sz w:val="24"/>
          <w:szCs w:val="24"/>
        </w:rPr>
        <w:t xml:space="preserve"> 1995)</w:t>
      </w:r>
      <w:r w:rsidRPr="005912C0">
        <w:rPr>
          <w:rFonts w:ascii="Times New Roman" w:hAnsi="Times New Roman" w:cs="Times New Roman"/>
          <w:sz w:val="24"/>
          <w:szCs w:val="24"/>
        </w:rPr>
        <w:t xml:space="preserve"> and can affect the thriftiness of fattening pigs. Leg weakness has also been correlated to increased culling percentage in breeding swine </w:t>
      </w:r>
      <w:r w:rsidR="007D2463">
        <w:rPr>
          <w:rFonts w:ascii="Times New Roman" w:hAnsi="Times New Roman" w:cs="Times New Roman"/>
          <w:noProof/>
          <w:sz w:val="24"/>
          <w:szCs w:val="24"/>
        </w:rPr>
        <w:t>(Serenius &amp;</w:t>
      </w:r>
      <w:r w:rsidRPr="005912C0">
        <w:rPr>
          <w:rFonts w:ascii="Times New Roman" w:hAnsi="Times New Roman" w:cs="Times New Roman"/>
          <w:noProof/>
          <w:sz w:val="24"/>
          <w:szCs w:val="24"/>
        </w:rPr>
        <w:t xml:space="preserve"> Stalder, 2006</w:t>
      </w:r>
      <w:r w:rsidR="00FC0F16">
        <w:rPr>
          <w:rFonts w:ascii="Times New Roman" w:hAnsi="Times New Roman" w:cs="Times New Roman"/>
          <w:noProof/>
          <w:sz w:val="24"/>
          <w:szCs w:val="24"/>
        </w:rPr>
        <w:t>; Quinn, 2012</w:t>
      </w:r>
      <w:r w:rsidRPr="005912C0">
        <w:rPr>
          <w:rFonts w:ascii="Times New Roman" w:hAnsi="Times New Roman" w:cs="Times New Roman"/>
          <w:noProof/>
          <w:sz w:val="24"/>
          <w:szCs w:val="24"/>
        </w:rPr>
        <w:t>)</w:t>
      </w:r>
      <w:r w:rsidRPr="005912C0">
        <w:rPr>
          <w:rFonts w:ascii="Times New Roman" w:hAnsi="Times New Roman" w:cs="Times New Roman"/>
          <w:sz w:val="24"/>
          <w:szCs w:val="24"/>
        </w:rPr>
        <w:t xml:space="preserve">. </w:t>
      </w:r>
      <w:r w:rsidR="006172E9" w:rsidRPr="005912C0">
        <w:rPr>
          <w:rFonts w:ascii="Times New Roman" w:hAnsi="Times New Roman" w:cs="Times New Roman"/>
          <w:sz w:val="24"/>
          <w:szCs w:val="24"/>
        </w:rPr>
        <w:t xml:space="preserve">The </w:t>
      </w:r>
      <w:r w:rsidRPr="005912C0">
        <w:rPr>
          <w:rFonts w:ascii="Times New Roman" w:hAnsi="Times New Roman" w:cs="Times New Roman"/>
          <w:sz w:val="24"/>
          <w:szCs w:val="24"/>
        </w:rPr>
        <w:t xml:space="preserve">supplementation of phytase </w:t>
      </w:r>
      <w:r w:rsidR="00250034" w:rsidRPr="005912C0">
        <w:rPr>
          <w:rFonts w:ascii="Times New Roman" w:hAnsi="Times New Roman" w:cs="Times New Roman"/>
          <w:sz w:val="24"/>
          <w:szCs w:val="24"/>
        </w:rPr>
        <w:t>in</w:t>
      </w:r>
      <w:r w:rsidRPr="005912C0">
        <w:rPr>
          <w:rFonts w:ascii="Times New Roman" w:hAnsi="Times New Roman" w:cs="Times New Roman"/>
          <w:sz w:val="24"/>
          <w:szCs w:val="24"/>
        </w:rPr>
        <w:t xml:space="preserve"> low P diets in grower-finisher pigs has improved skeletal bone mineralisation</w:t>
      </w:r>
      <w:r w:rsidR="00F12633" w:rsidRPr="005912C0">
        <w:rPr>
          <w:rFonts w:ascii="Times New Roman" w:hAnsi="Times New Roman" w:cs="Times New Roman"/>
          <w:sz w:val="24"/>
          <w:szCs w:val="24"/>
        </w:rPr>
        <w:t xml:space="preserve"> </w:t>
      </w:r>
      <w:r w:rsidR="00E14B24" w:rsidRPr="005912C0">
        <w:rPr>
          <w:rFonts w:ascii="Times New Roman" w:hAnsi="Times New Roman" w:cs="Times New Roman"/>
          <w:noProof/>
          <w:sz w:val="24"/>
          <w:szCs w:val="24"/>
        </w:rPr>
        <w:t>(O'D</w:t>
      </w:r>
      <w:r w:rsidR="007D2463">
        <w:rPr>
          <w:rFonts w:ascii="Times New Roman" w:hAnsi="Times New Roman" w:cs="Times New Roman"/>
          <w:noProof/>
          <w:sz w:val="24"/>
          <w:szCs w:val="24"/>
        </w:rPr>
        <w:t xml:space="preserve">oherty, Gahan, O’Shea, Callan &amp; Pierce, </w:t>
      </w:r>
      <w:r w:rsidRPr="005912C0">
        <w:rPr>
          <w:rFonts w:ascii="Times New Roman" w:hAnsi="Times New Roman" w:cs="Times New Roman"/>
          <w:noProof/>
          <w:sz w:val="24"/>
          <w:szCs w:val="24"/>
        </w:rPr>
        <w:t>2010)</w:t>
      </w:r>
      <w:r w:rsidRPr="005912C0">
        <w:rPr>
          <w:rFonts w:ascii="Times New Roman" w:hAnsi="Times New Roman" w:cs="Times New Roman"/>
          <w:sz w:val="24"/>
          <w:szCs w:val="24"/>
        </w:rPr>
        <w:t xml:space="preserve">. However, it has also been reported that maximum bone mineralisation levels are achieved at higher P levels than are required for optimum gain and feed utilisation (NRC, 2012). </w:t>
      </w:r>
    </w:p>
    <w:p w14:paraId="7C86D819" w14:textId="7ED85FC9"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 xml:space="preserve">Another major factor affecting efficient Ca and P absorption level for bone mineralisation is adequate vitamin D status </w:t>
      </w:r>
      <w:r w:rsidRPr="005912C0">
        <w:rPr>
          <w:rFonts w:ascii="Times New Roman" w:hAnsi="Times New Roman" w:cs="Times New Roman"/>
          <w:noProof/>
          <w:sz w:val="24"/>
          <w:szCs w:val="24"/>
        </w:rPr>
        <w:t>(Holick, 2006)</w:t>
      </w:r>
      <w:r w:rsidRPr="005912C0">
        <w:rPr>
          <w:rFonts w:ascii="Times New Roman" w:hAnsi="Times New Roman" w:cs="Times New Roman"/>
          <w:sz w:val="24"/>
          <w:szCs w:val="24"/>
        </w:rPr>
        <w:t>. The supplementation of pig diets with 25-hydroxyvitamin D</w:t>
      </w:r>
      <w:r w:rsidRPr="005912C0">
        <w:rPr>
          <w:rFonts w:ascii="Cambria Math" w:hAnsi="Cambria Math" w:cs="Cambria Math"/>
          <w:sz w:val="24"/>
          <w:szCs w:val="24"/>
        </w:rPr>
        <w:t>₃</w:t>
      </w:r>
      <w:r w:rsidRPr="005912C0">
        <w:rPr>
          <w:rFonts w:ascii="Times New Roman" w:hAnsi="Times New Roman" w:cs="Times New Roman"/>
          <w:sz w:val="24"/>
          <w:szCs w:val="24"/>
        </w:rPr>
        <w:t xml:space="preserve"> (25-OH-D</w:t>
      </w:r>
      <w:r w:rsidRPr="005912C0">
        <w:rPr>
          <w:rFonts w:ascii="Cambria Math" w:hAnsi="Cambria Math" w:cs="Cambria Math"/>
          <w:sz w:val="24"/>
          <w:szCs w:val="24"/>
        </w:rPr>
        <w:t>₃</w:t>
      </w:r>
      <w:r w:rsidRPr="005912C0">
        <w:rPr>
          <w:rFonts w:ascii="Times New Roman" w:hAnsi="Times New Roman" w:cs="Times New Roman"/>
          <w:sz w:val="24"/>
          <w:szCs w:val="24"/>
        </w:rPr>
        <w:t>) has a major advantage over vitamin D</w:t>
      </w:r>
      <w:r w:rsidRPr="005912C0">
        <w:rPr>
          <w:rFonts w:ascii="Cambria Math" w:hAnsi="Cambria Math" w:cs="Cambria Math"/>
          <w:sz w:val="24"/>
          <w:szCs w:val="24"/>
        </w:rPr>
        <w:t>₃</w:t>
      </w:r>
      <w:r w:rsidRPr="005912C0">
        <w:rPr>
          <w:rFonts w:ascii="Times New Roman" w:hAnsi="Times New Roman" w:cs="Times New Roman"/>
          <w:sz w:val="24"/>
          <w:szCs w:val="24"/>
        </w:rPr>
        <w:t xml:space="preserve"> as it provides five </w:t>
      </w:r>
      <w:r w:rsidRPr="005912C0">
        <w:rPr>
          <w:rFonts w:ascii="Times New Roman" w:hAnsi="Times New Roman" w:cs="Times New Roman"/>
          <w:sz w:val="24"/>
          <w:szCs w:val="24"/>
        </w:rPr>
        <w:lastRenderedPageBreak/>
        <w:t xml:space="preserve">times the relative biological value of total vitamin D </w:t>
      </w:r>
      <w:r w:rsidRPr="005912C0">
        <w:rPr>
          <w:rFonts w:ascii="Times New Roman" w:hAnsi="Times New Roman" w:cs="Times New Roman"/>
          <w:noProof/>
          <w:sz w:val="24"/>
          <w:szCs w:val="24"/>
        </w:rPr>
        <w:t>(Cashman et al., 2012)</w:t>
      </w:r>
      <w:r w:rsidRPr="005912C0">
        <w:rPr>
          <w:rFonts w:ascii="Times New Roman" w:hAnsi="Times New Roman" w:cs="Times New Roman"/>
          <w:sz w:val="24"/>
          <w:szCs w:val="24"/>
        </w:rPr>
        <w:t>, making the b</w:t>
      </w:r>
      <w:r w:rsidR="00250034" w:rsidRPr="005912C0">
        <w:rPr>
          <w:rFonts w:ascii="Times New Roman" w:hAnsi="Times New Roman" w:cs="Times New Roman"/>
          <w:sz w:val="24"/>
          <w:szCs w:val="24"/>
        </w:rPr>
        <w:t>iologically active metabolite</w:t>
      </w:r>
      <w:r w:rsidRPr="005912C0">
        <w:rPr>
          <w:rFonts w:ascii="Times New Roman" w:hAnsi="Times New Roman" w:cs="Times New Roman"/>
          <w:sz w:val="24"/>
          <w:szCs w:val="24"/>
        </w:rPr>
        <w:t xml:space="preserve"> 25</w:t>
      </w:r>
      <w:r w:rsidR="00250034" w:rsidRPr="005912C0">
        <w:rPr>
          <w:rFonts w:ascii="Times New Roman" w:hAnsi="Times New Roman" w:cs="Times New Roman"/>
          <w:sz w:val="24"/>
          <w:szCs w:val="24"/>
        </w:rPr>
        <w:t>-OH-D</w:t>
      </w:r>
      <w:r w:rsidRPr="005912C0">
        <w:rPr>
          <w:rFonts w:ascii="Times New Roman" w:hAnsi="Times New Roman" w:cs="Times New Roman"/>
          <w:sz w:val="24"/>
          <w:szCs w:val="24"/>
          <w:vertAlign w:val="subscript"/>
        </w:rPr>
        <w:t xml:space="preserve">3 </w:t>
      </w:r>
      <w:r w:rsidRPr="005912C0">
        <w:rPr>
          <w:rFonts w:ascii="Times New Roman" w:hAnsi="Times New Roman" w:cs="Times New Roman"/>
          <w:sz w:val="24"/>
          <w:szCs w:val="24"/>
        </w:rPr>
        <w:t>mo</w:t>
      </w:r>
      <w:r w:rsidR="00E25052" w:rsidRPr="005912C0">
        <w:rPr>
          <w:rFonts w:ascii="Times New Roman" w:hAnsi="Times New Roman" w:cs="Times New Roman"/>
          <w:sz w:val="24"/>
          <w:szCs w:val="24"/>
        </w:rPr>
        <w:t xml:space="preserve">re available. </w:t>
      </w:r>
      <w:r w:rsidRPr="005912C0">
        <w:rPr>
          <w:rFonts w:ascii="Times New Roman" w:hAnsi="Times New Roman" w:cs="Times New Roman"/>
          <w:sz w:val="24"/>
          <w:szCs w:val="24"/>
        </w:rPr>
        <w:t>There is a paucity of research available investigating the benefits, if any</w:t>
      </w:r>
      <w:r w:rsidR="00250034" w:rsidRPr="005912C0">
        <w:rPr>
          <w:rFonts w:ascii="Times New Roman" w:hAnsi="Times New Roman" w:cs="Times New Roman"/>
          <w:sz w:val="24"/>
          <w:szCs w:val="24"/>
        </w:rPr>
        <w:t>,</w:t>
      </w:r>
      <w:r w:rsidRPr="005912C0">
        <w:rPr>
          <w:rFonts w:ascii="Times New Roman" w:hAnsi="Times New Roman" w:cs="Times New Roman"/>
          <w:sz w:val="24"/>
          <w:szCs w:val="24"/>
        </w:rPr>
        <w:t xml:space="preserve"> of combining phytase and 25-OH-D</w:t>
      </w:r>
      <w:r w:rsidRPr="005912C0">
        <w:rPr>
          <w:rFonts w:ascii="Times New Roman" w:hAnsi="Times New Roman" w:cs="Times New Roman"/>
          <w:sz w:val="24"/>
          <w:szCs w:val="24"/>
          <w:vertAlign w:val="subscript"/>
        </w:rPr>
        <w:t xml:space="preserve">3 </w:t>
      </w:r>
      <w:r w:rsidRPr="005912C0">
        <w:rPr>
          <w:rFonts w:ascii="Times New Roman" w:hAnsi="Times New Roman" w:cs="Times New Roman"/>
          <w:sz w:val="24"/>
          <w:szCs w:val="24"/>
        </w:rPr>
        <w:t xml:space="preserve">on bone mineralisation and performance in </w:t>
      </w:r>
      <w:r w:rsidR="00F12633" w:rsidRPr="005912C0">
        <w:rPr>
          <w:rFonts w:ascii="Times New Roman" w:hAnsi="Times New Roman" w:cs="Times New Roman"/>
          <w:sz w:val="24"/>
          <w:szCs w:val="24"/>
        </w:rPr>
        <w:t xml:space="preserve">finishing </w:t>
      </w:r>
      <w:r w:rsidRPr="005912C0">
        <w:rPr>
          <w:rFonts w:ascii="Times New Roman" w:hAnsi="Times New Roman" w:cs="Times New Roman"/>
          <w:sz w:val="24"/>
          <w:szCs w:val="24"/>
        </w:rPr>
        <w:t xml:space="preserve">pigs. </w:t>
      </w:r>
    </w:p>
    <w:p w14:paraId="66D0896C" w14:textId="114D2B47"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Previous research in beef cattle has shown that the supplementation of vitamin D</w:t>
      </w:r>
      <w:r w:rsidRPr="005912C0">
        <w:rPr>
          <w:rFonts w:ascii="Cambria Math" w:hAnsi="Cambria Math" w:cs="Cambria Math"/>
          <w:sz w:val="24"/>
          <w:szCs w:val="24"/>
        </w:rPr>
        <w:t>₃</w:t>
      </w:r>
      <w:r w:rsidRPr="005912C0">
        <w:rPr>
          <w:rFonts w:ascii="Times New Roman" w:hAnsi="Times New Roman" w:cs="Times New Roman"/>
          <w:sz w:val="24"/>
          <w:szCs w:val="24"/>
        </w:rPr>
        <w:t xml:space="preserve"> has the potential to elevate muscle Ca concentrations, enhanc</w:t>
      </w:r>
      <w:r w:rsidR="00E630BF" w:rsidRPr="005912C0">
        <w:rPr>
          <w:rFonts w:ascii="Times New Roman" w:hAnsi="Times New Roman" w:cs="Times New Roman"/>
          <w:sz w:val="24"/>
          <w:szCs w:val="24"/>
        </w:rPr>
        <w:t>e</w:t>
      </w:r>
      <w:r w:rsidRPr="005912C0">
        <w:rPr>
          <w:rFonts w:ascii="Times New Roman" w:hAnsi="Times New Roman" w:cs="Times New Roman"/>
          <w:sz w:val="24"/>
          <w:szCs w:val="24"/>
        </w:rPr>
        <w:t xml:space="preserve"> the level of post-mortem proteolysis and improv</w:t>
      </w:r>
      <w:r w:rsidR="00E630BF" w:rsidRPr="005912C0">
        <w:rPr>
          <w:rFonts w:ascii="Times New Roman" w:hAnsi="Times New Roman" w:cs="Times New Roman"/>
          <w:sz w:val="24"/>
          <w:szCs w:val="24"/>
        </w:rPr>
        <w:t>e</w:t>
      </w:r>
      <w:r w:rsidRPr="005912C0">
        <w:rPr>
          <w:rFonts w:ascii="Times New Roman" w:hAnsi="Times New Roman" w:cs="Times New Roman"/>
          <w:sz w:val="24"/>
          <w:szCs w:val="24"/>
        </w:rPr>
        <w:t xml:space="preserve"> beef tenderness </w:t>
      </w:r>
      <w:r w:rsidRPr="005912C0">
        <w:rPr>
          <w:rFonts w:ascii="Times New Roman" w:hAnsi="Times New Roman" w:cs="Times New Roman"/>
          <w:noProof/>
          <w:sz w:val="24"/>
          <w:szCs w:val="24"/>
        </w:rPr>
        <w:t>(</w:t>
      </w:r>
      <w:r w:rsidR="00ED1E3D" w:rsidRPr="005912C0">
        <w:rPr>
          <w:rFonts w:ascii="Times New Roman" w:hAnsi="Times New Roman" w:cs="Times New Roman"/>
          <w:noProof/>
          <w:sz w:val="24"/>
          <w:szCs w:val="24"/>
        </w:rPr>
        <w:t>Swanek et al., 1999; Montgomery et al., 2000</w:t>
      </w:r>
      <w:r w:rsidRPr="005912C0">
        <w:rPr>
          <w:rFonts w:ascii="Times New Roman" w:hAnsi="Times New Roman" w:cs="Times New Roman"/>
          <w:noProof/>
          <w:sz w:val="24"/>
          <w:szCs w:val="24"/>
        </w:rPr>
        <w:t>)</w:t>
      </w:r>
      <w:r w:rsidRPr="005912C0">
        <w:rPr>
          <w:rFonts w:ascii="Times New Roman" w:hAnsi="Times New Roman" w:cs="Times New Roman"/>
          <w:sz w:val="24"/>
          <w:szCs w:val="24"/>
        </w:rPr>
        <w:t>. The supplementation of phytase and 25-OH-D</w:t>
      </w:r>
      <w:r w:rsidRPr="005912C0">
        <w:rPr>
          <w:rFonts w:ascii="Times New Roman" w:hAnsi="Times New Roman" w:cs="Times New Roman"/>
          <w:sz w:val="24"/>
          <w:szCs w:val="24"/>
          <w:vertAlign w:val="subscript"/>
        </w:rPr>
        <w:t>3</w:t>
      </w:r>
      <w:r w:rsidR="00FC0F16">
        <w:rPr>
          <w:rFonts w:ascii="Times New Roman" w:hAnsi="Times New Roman" w:cs="Times New Roman"/>
          <w:sz w:val="24"/>
          <w:szCs w:val="24"/>
        </w:rPr>
        <w:t xml:space="preserve"> separately </w:t>
      </w:r>
      <w:r w:rsidRPr="005912C0">
        <w:rPr>
          <w:rFonts w:ascii="Times New Roman" w:hAnsi="Times New Roman" w:cs="Times New Roman"/>
          <w:sz w:val="24"/>
          <w:szCs w:val="24"/>
        </w:rPr>
        <w:t xml:space="preserve">has </w:t>
      </w:r>
      <w:r w:rsidR="00E630BF" w:rsidRPr="005912C0">
        <w:rPr>
          <w:rFonts w:ascii="Times New Roman" w:hAnsi="Times New Roman" w:cs="Times New Roman"/>
          <w:sz w:val="24"/>
          <w:szCs w:val="24"/>
        </w:rPr>
        <w:t xml:space="preserve">been shown to </w:t>
      </w:r>
      <w:r w:rsidRPr="005912C0">
        <w:rPr>
          <w:rFonts w:ascii="Times New Roman" w:hAnsi="Times New Roman" w:cs="Times New Roman"/>
          <w:sz w:val="24"/>
          <w:szCs w:val="24"/>
        </w:rPr>
        <w:t xml:space="preserve">improve Ca and P retention </w:t>
      </w:r>
      <w:r w:rsidR="007D2463">
        <w:rPr>
          <w:rFonts w:ascii="Times New Roman" w:hAnsi="Times New Roman" w:cs="Times New Roman"/>
          <w:noProof/>
          <w:sz w:val="24"/>
          <w:szCs w:val="24"/>
        </w:rPr>
        <w:t>(Qian</w:t>
      </w:r>
      <w:r w:rsidR="00ED1E3D" w:rsidRPr="005912C0">
        <w:rPr>
          <w:rFonts w:ascii="Times New Roman" w:hAnsi="Times New Roman" w:cs="Times New Roman"/>
          <w:noProof/>
          <w:sz w:val="24"/>
          <w:szCs w:val="24"/>
        </w:rPr>
        <w:t>,</w:t>
      </w:r>
      <w:r w:rsidR="007D2463">
        <w:rPr>
          <w:rFonts w:ascii="Times New Roman" w:hAnsi="Times New Roman" w:cs="Times New Roman"/>
          <w:noProof/>
          <w:sz w:val="24"/>
          <w:szCs w:val="24"/>
        </w:rPr>
        <w:t xml:space="preserve"> Kornegary &amp; Denbow</w:t>
      </w:r>
      <w:r w:rsidR="00ED1E3D" w:rsidRPr="005912C0">
        <w:rPr>
          <w:rFonts w:ascii="Times New Roman" w:hAnsi="Times New Roman" w:cs="Times New Roman"/>
          <w:noProof/>
          <w:sz w:val="24"/>
          <w:szCs w:val="24"/>
        </w:rPr>
        <w:t xml:space="preserve"> 1997; </w:t>
      </w:r>
      <w:r w:rsidR="007D2463">
        <w:rPr>
          <w:rFonts w:ascii="Times New Roman" w:hAnsi="Times New Roman" w:cs="Times New Roman"/>
          <w:noProof/>
          <w:sz w:val="24"/>
          <w:szCs w:val="24"/>
        </w:rPr>
        <w:t>Dersjant-Li</w:t>
      </w:r>
      <w:r w:rsidRPr="005912C0">
        <w:rPr>
          <w:rFonts w:ascii="Times New Roman" w:hAnsi="Times New Roman" w:cs="Times New Roman"/>
          <w:noProof/>
          <w:sz w:val="24"/>
          <w:szCs w:val="24"/>
        </w:rPr>
        <w:t>,</w:t>
      </w:r>
      <w:r w:rsidR="007D2463">
        <w:rPr>
          <w:rFonts w:ascii="Times New Roman" w:hAnsi="Times New Roman" w:cs="Times New Roman"/>
          <w:noProof/>
          <w:sz w:val="24"/>
          <w:szCs w:val="24"/>
        </w:rPr>
        <w:t xml:space="preserve"> Awati, Schulze &amp; Partridge</w:t>
      </w:r>
      <w:r w:rsidRPr="005912C0">
        <w:rPr>
          <w:rFonts w:ascii="Times New Roman" w:hAnsi="Times New Roman" w:cs="Times New Roman"/>
          <w:noProof/>
          <w:sz w:val="24"/>
          <w:szCs w:val="24"/>
        </w:rPr>
        <w:t xml:space="preserve"> 2015)</w:t>
      </w:r>
      <w:r w:rsidRPr="005912C0">
        <w:rPr>
          <w:rFonts w:ascii="Times New Roman" w:hAnsi="Times New Roman" w:cs="Times New Roman"/>
          <w:sz w:val="24"/>
          <w:szCs w:val="24"/>
        </w:rPr>
        <w:t xml:space="preserve">, which in turn may increase muscle Ca concentrations and improve post-mortem proteolysis, </w:t>
      </w:r>
      <w:r w:rsidR="00E630BF" w:rsidRPr="005912C0">
        <w:rPr>
          <w:rFonts w:ascii="Times New Roman" w:hAnsi="Times New Roman" w:cs="Times New Roman"/>
          <w:sz w:val="24"/>
          <w:szCs w:val="24"/>
        </w:rPr>
        <w:t xml:space="preserve">thereby </w:t>
      </w:r>
      <w:r w:rsidR="007D2463">
        <w:rPr>
          <w:rFonts w:ascii="Times New Roman" w:hAnsi="Times New Roman" w:cs="Times New Roman"/>
          <w:sz w:val="24"/>
          <w:szCs w:val="24"/>
        </w:rPr>
        <w:t xml:space="preserve">increasing pork tenderness. </w:t>
      </w:r>
      <w:r w:rsidRPr="005912C0">
        <w:rPr>
          <w:rFonts w:ascii="Times New Roman" w:hAnsi="Times New Roman" w:cs="Times New Roman"/>
          <w:sz w:val="24"/>
          <w:szCs w:val="24"/>
        </w:rPr>
        <w:t>However, there is very little research available investigating the combination of phytase and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on pork quality. Therefore the objective of this experiment was to examine the effect of phytase and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 low P finisher diets on pig performance, nutrient and mineral digestibility, bone mineralisation and pork quality. It is hypothesised that a combination of phytase and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 a low P finisher diet will increase pig performance and bone mineralisation and will improve pork quality above the supplementation of 25-OH-D</w:t>
      </w:r>
      <w:r w:rsidRPr="005912C0">
        <w:rPr>
          <w:rFonts w:ascii="Times New Roman" w:hAnsi="Times New Roman" w:cs="Times New Roman"/>
          <w:sz w:val="24"/>
          <w:szCs w:val="24"/>
          <w:vertAlign w:val="subscript"/>
        </w:rPr>
        <w:t>3</w:t>
      </w:r>
      <w:r w:rsidR="00CE2458">
        <w:rPr>
          <w:rFonts w:ascii="Times New Roman" w:hAnsi="Times New Roman" w:cs="Times New Roman"/>
          <w:sz w:val="24"/>
          <w:szCs w:val="24"/>
        </w:rPr>
        <w:t xml:space="preserve"> and phytase individually.</w:t>
      </w:r>
    </w:p>
    <w:p w14:paraId="6934D856" w14:textId="6E7BA781" w:rsidR="001E70DA" w:rsidRPr="005912C0" w:rsidRDefault="004B5D48" w:rsidP="005912C0">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1E70DA" w:rsidRPr="005912C0">
        <w:rPr>
          <w:rFonts w:ascii="Times New Roman" w:hAnsi="Times New Roman" w:cs="Times New Roman"/>
          <w:b/>
          <w:sz w:val="24"/>
          <w:szCs w:val="24"/>
        </w:rPr>
        <w:t xml:space="preserve"> </w:t>
      </w:r>
      <w:r w:rsidRPr="005912C0">
        <w:rPr>
          <w:rFonts w:ascii="Times New Roman" w:hAnsi="Times New Roman" w:cs="Times New Roman"/>
          <w:b/>
          <w:sz w:val="24"/>
          <w:szCs w:val="24"/>
        </w:rPr>
        <w:t>M</w:t>
      </w:r>
      <w:r w:rsidR="00E13A6C" w:rsidRPr="005912C0">
        <w:rPr>
          <w:rFonts w:ascii="Times New Roman" w:hAnsi="Times New Roman" w:cs="Times New Roman"/>
          <w:b/>
          <w:sz w:val="24"/>
          <w:szCs w:val="24"/>
        </w:rPr>
        <w:t>aterials and methods</w:t>
      </w:r>
    </w:p>
    <w:p w14:paraId="2B5C4EDC" w14:textId="77777777" w:rsidR="001E70DA" w:rsidRPr="005912C0" w:rsidRDefault="001E70DA" w:rsidP="005912C0">
      <w:pPr>
        <w:spacing w:before="120" w:after="280" w:line="480" w:lineRule="auto"/>
        <w:jc w:val="both"/>
        <w:rPr>
          <w:rFonts w:ascii="Times New Roman" w:hAnsi="Times New Roman" w:cs="Times New Roman"/>
          <w:sz w:val="24"/>
          <w:szCs w:val="24"/>
        </w:rPr>
      </w:pPr>
      <w:r w:rsidRPr="005912C0">
        <w:rPr>
          <w:rFonts w:ascii="Times New Roman" w:hAnsi="Times New Roman" w:cs="Times New Roman"/>
          <w:sz w:val="24"/>
          <w:szCs w:val="24"/>
        </w:rPr>
        <w:t>All experimental procedures described in this work were approved under University College Dublin animal research ethics committee (AREC-13-79-O’Doherty) and conducted under experimental license from the Department of Health in accordance with the cruelty to animal act 1876 and the European communities (amendments of cruelty to animal act, 1876) regulations (1994).</w:t>
      </w:r>
    </w:p>
    <w:p w14:paraId="0F4A0BD1" w14:textId="08C674CD" w:rsidR="001E70DA" w:rsidRPr="00F61FFB" w:rsidRDefault="00A40510" w:rsidP="00967A55">
      <w:pPr>
        <w:spacing w:line="480" w:lineRule="auto"/>
        <w:jc w:val="both"/>
        <w:rPr>
          <w:rFonts w:ascii="Times New Roman" w:hAnsi="Times New Roman" w:cs="Times New Roman"/>
          <w:b/>
          <w:sz w:val="24"/>
          <w:szCs w:val="24"/>
        </w:rPr>
      </w:pPr>
      <w:r w:rsidRPr="00F61FFB">
        <w:rPr>
          <w:rFonts w:ascii="Times New Roman" w:hAnsi="Times New Roman" w:cs="Times New Roman"/>
          <w:b/>
          <w:sz w:val="24"/>
          <w:szCs w:val="24"/>
        </w:rPr>
        <w:lastRenderedPageBreak/>
        <w:t>2.</w:t>
      </w:r>
      <w:r w:rsidR="001E70DA" w:rsidRPr="00F61FFB">
        <w:rPr>
          <w:rFonts w:ascii="Times New Roman" w:hAnsi="Times New Roman" w:cs="Times New Roman"/>
          <w:b/>
          <w:sz w:val="24"/>
          <w:szCs w:val="24"/>
        </w:rPr>
        <w:t>1 Experimental Diets</w:t>
      </w:r>
    </w:p>
    <w:p w14:paraId="634D72C3" w14:textId="00B6184A" w:rsidR="001E70DA" w:rsidRDefault="001E70DA" w:rsidP="005912C0">
      <w:pPr>
        <w:tabs>
          <w:tab w:val="left" w:pos="357"/>
        </w:tabs>
        <w:spacing w:after="0" w:line="480" w:lineRule="auto"/>
        <w:jc w:val="both"/>
        <w:rPr>
          <w:rFonts w:ascii="Times New Roman" w:eastAsiaTheme="minorEastAsia" w:hAnsi="Times New Roman" w:cs="Times New Roman"/>
          <w:color w:val="000000" w:themeColor="text1"/>
          <w:sz w:val="24"/>
          <w:szCs w:val="24"/>
          <w:lang w:val="en-GB"/>
        </w:rPr>
      </w:pPr>
      <w:r w:rsidRPr="005912C0">
        <w:rPr>
          <w:rFonts w:ascii="Times New Roman" w:hAnsi="Times New Roman" w:cs="Times New Roman"/>
          <w:sz w:val="24"/>
          <w:szCs w:val="24"/>
        </w:rPr>
        <w:t xml:space="preserve"> The experiment was a 2 × 2 factorial design comprising of four dietary treatments. The dietary treatments were as follows: </w:t>
      </w:r>
      <w:r w:rsidR="002D5F7D" w:rsidRPr="005912C0">
        <w:rPr>
          <w:rFonts w:ascii="Times New Roman" w:hAnsi="Times New Roman" w:cs="Times New Roman"/>
          <w:sz w:val="24"/>
          <w:szCs w:val="24"/>
        </w:rPr>
        <w:t>low P diet (basal)</w:t>
      </w:r>
      <w:r w:rsidR="00250034" w:rsidRPr="005912C0">
        <w:rPr>
          <w:rFonts w:ascii="Times New Roman" w:hAnsi="Times New Roman" w:cs="Times New Roman"/>
          <w:sz w:val="24"/>
          <w:szCs w:val="24"/>
        </w:rPr>
        <w:t xml:space="preserve"> (T1)</w:t>
      </w:r>
      <w:r w:rsidR="002D5F7D" w:rsidRPr="005912C0">
        <w:rPr>
          <w:rFonts w:ascii="Times New Roman" w:hAnsi="Times New Roman" w:cs="Times New Roman"/>
          <w:sz w:val="24"/>
          <w:szCs w:val="24"/>
        </w:rPr>
        <w:t>; l</w:t>
      </w:r>
      <w:r w:rsidRPr="005912C0">
        <w:rPr>
          <w:rFonts w:ascii="Times New Roman" w:hAnsi="Times New Roman" w:cs="Times New Roman"/>
          <w:sz w:val="24"/>
          <w:szCs w:val="24"/>
        </w:rPr>
        <w:t>ow P diet + phytase</w:t>
      </w:r>
      <w:r w:rsidR="00250034" w:rsidRPr="005912C0">
        <w:rPr>
          <w:rFonts w:ascii="Times New Roman" w:hAnsi="Times New Roman" w:cs="Times New Roman"/>
          <w:sz w:val="24"/>
          <w:szCs w:val="24"/>
        </w:rPr>
        <w:t xml:space="preserve"> (T2)</w:t>
      </w:r>
      <w:r w:rsidRPr="005912C0">
        <w:rPr>
          <w:rFonts w:ascii="Times New Roman" w:hAnsi="Times New Roman" w:cs="Times New Roman"/>
          <w:sz w:val="24"/>
          <w:szCs w:val="24"/>
        </w:rPr>
        <w:t xml:space="preserve">; </w:t>
      </w:r>
      <w:r w:rsidR="002D5F7D" w:rsidRPr="005912C0">
        <w:rPr>
          <w:rFonts w:ascii="Times New Roman" w:hAnsi="Times New Roman" w:cs="Times New Roman"/>
          <w:sz w:val="24"/>
          <w:szCs w:val="24"/>
        </w:rPr>
        <w:t>l</w:t>
      </w:r>
      <w:r w:rsidRPr="005912C0">
        <w:rPr>
          <w:rFonts w:ascii="Times New Roman" w:hAnsi="Times New Roman" w:cs="Times New Roman"/>
          <w:sz w:val="24"/>
          <w:szCs w:val="24"/>
        </w:rPr>
        <w:t>ow P diet + 25-OH-D</w:t>
      </w:r>
      <w:r w:rsidRPr="005912C0">
        <w:rPr>
          <w:rFonts w:ascii="Cambria Math" w:hAnsi="Cambria Math" w:cs="Cambria Math"/>
          <w:sz w:val="24"/>
          <w:szCs w:val="24"/>
        </w:rPr>
        <w:t>₃</w:t>
      </w:r>
      <w:r w:rsidR="00250034" w:rsidRPr="005912C0">
        <w:rPr>
          <w:rFonts w:ascii="Times New Roman" w:hAnsi="Times New Roman" w:cs="Times New Roman"/>
          <w:sz w:val="24"/>
          <w:szCs w:val="24"/>
        </w:rPr>
        <w:t xml:space="preserve"> (T3)</w:t>
      </w:r>
      <w:r w:rsidR="002D5F7D" w:rsidRPr="005912C0">
        <w:rPr>
          <w:rFonts w:ascii="Times New Roman" w:hAnsi="Times New Roman" w:cs="Times New Roman"/>
          <w:sz w:val="24"/>
          <w:szCs w:val="24"/>
        </w:rPr>
        <w:t xml:space="preserve"> and l</w:t>
      </w:r>
      <w:r w:rsidRPr="005912C0">
        <w:rPr>
          <w:rFonts w:ascii="Times New Roman" w:hAnsi="Times New Roman" w:cs="Times New Roman"/>
          <w:sz w:val="24"/>
          <w:szCs w:val="24"/>
        </w:rPr>
        <w:t>ow P diet + phytase + 25-OH-D</w:t>
      </w:r>
      <w:r w:rsidRPr="005912C0">
        <w:rPr>
          <w:rFonts w:ascii="Cambria Math" w:hAnsi="Cambria Math" w:cs="Cambria Math"/>
          <w:sz w:val="24"/>
          <w:szCs w:val="24"/>
        </w:rPr>
        <w:t>₃</w:t>
      </w:r>
      <w:r w:rsidR="00250034" w:rsidRPr="005912C0">
        <w:rPr>
          <w:rFonts w:ascii="Times New Roman" w:hAnsi="Times New Roman" w:cs="Times New Roman"/>
          <w:sz w:val="24"/>
          <w:szCs w:val="24"/>
        </w:rPr>
        <w:t xml:space="preserve"> (T4)</w:t>
      </w:r>
      <w:r w:rsidRPr="005912C0">
        <w:rPr>
          <w:rFonts w:ascii="Times New Roman" w:hAnsi="Times New Roman" w:cs="Times New Roman"/>
          <w:sz w:val="24"/>
          <w:szCs w:val="24"/>
        </w:rPr>
        <w:t xml:space="preserve">. </w:t>
      </w:r>
      <w:r w:rsidRPr="005912C0">
        <w:rPr>
          <w:rFonts w:ascii="Times New Roman" w:eastAsiaTheme="minorEastAsia" w:hAnsi="Times New Roman" w:cs="Times New Roman"/>
          <w:color w:val="000000" w:themeColor="text1"/>
          <w:sz w:val="24"/>
          <w:szCs w:val="24"/>
          <w:lang w:val="en-GB"/>
        </w:rPr>
        <w:t xml:space="preserve">The diets were formulated to contain similar levels of digestible energy (13.8 MJ/kg) and standardised </w:t>
      </w:r>
      <w:proofErr w:type="spellStart"/>
      <w:r w:rsidRPr="005912C0">
        <w:rPr>
          <w:rFonts w:ascii="Times New Roman" w:eastAsiaTheme="minorEastAsia" w:hAnsi="Times New Roman" w:cs="Times New Roman"/>
          <w:color w:val="000000" w:themeColor="text1"/>
          <w:sz w:val="24"/>
          <w:szCs w:val="24"/>
          <w:lang w:val="en-GB"/>
        </w:rPr>
        <w:t>ileal</w:t>
      </w:r>
      <w:proofErr w:type="spellEnd"/>
      <w:r w:rsidRPr="005912C0">
        <w:rPr>
          <w:rFonts w:ascii="Times New Roman" w:eastAsiaTheme="minorEastAsia" w:hAnsi="Times New Roman" w:cs="Times New Roman"/>
          <w:color w:val="000000" w:themeColor="text1"/>
          <w:sz w:val="24"/>
          <w:szCs w:val="24"/>
          <w:lang w:val="en-GB"/>
        </w:rPr>
        <w:t xml:space="preserve"> digestible lysine (9.5g/kg) </w:t>
      </w:r>
      <w:r w:rsidR="007D2463">
        <w:rPr>
          <w:rFonts w:ascii="Times New Roman" w:eastAsiaTheme="minorEastAsia" w:hAnsi="Times New Roman" w:cs="Times New Roman"/>
          <w:noProof/>
          <w:color w:val="000000" w:themeColor="text1"/>
          <w:sz w:val="24"/>
          <w:szCs w:val="24"/>
          <w:lang w:val="en-GB"/>
        </w:rPr>
        <w:t xml:space="preserve">(Sauvant, Perez &amp; Tran, </w:t>
      </w:r>
      <w:r w:rsidRPr="005912C0">
        <w:rPr>
          <w:rFonts w:ascii="Times New Roman" w:eastAsiaTheme="minorEastAsia" w:hAnsi="Times New Roman" w:cs="Times New Roman"/>
          <w:noProof/>
          <w:color w:val="000000" w:themeColor="text1"/>
          <w:sz w:val="24"/>
          <w:szCs w:val="24"/>
          <w:lang w:val="en-GB"/>
        </w:rPr>
        <w:t>2002)</w:t>
      </w:r>
      <w:r w:rsidRPr="005912C0">
        <w:rPr>
          <w:rFonts w:ascii="Times New Roman" w:eastAsiaTheme="minorEastAsia" w:hAnsi="Times New Roman" w:cs="Times New Roman"/>
          <w:color w:val="000000" w:themeColor="text1"/>
          <w:sz w:val="24"/>
          <w:szCs w:val="24"/>
          <w:lang w:val="en-GB"/>
        </w:rPr>
        <w:t xml:space="preserve">. All other amino acids requirements were met relative to lysine according to the ideal protein concept (NRC, </w:t>
      </w:r>
      <w:r w:rsidR="00E14B24" w:rsidRPr="005912C0">
        <w:rPr>
          <w:rFonts w:ascii="Times New Roman" w:eastAsiaTheme="minorEastAsia" w:hAnsi="Times New Roman" w:cs="Times New Roman"/>
          <w:color w:val="000000" w:themeColor="text1"/>
          <w:sz w:val="24"/>
          <w:szCs w:val="24"/>
          <w:lang w:val="en-GB"/>
        </w:rPr>
        <w:t>2012</w:t>
      </w:r>
      <w:r w:rsidRPr="005912C0">
        <w:rPr>
          <w:rFonts w:ascii="Times New Roman" w:eastAsiaTheme="minorEastAsia" w:hAnsi="Times New Roman" w:cs="Times New Roman"/>
          <w:color w:val="000000" w:themeColor="text1"/>
          <w:sz w:val="24"/>
          <w:szCs w:val="24"/>
          <w:lang w:val="en-GB"/>
        </w:rPr>
        <w:t xml:space="preserve">). </w:t>
      </w:r>
      <w:proofErr w:type="spellStart"/>
      <w:r w:rsidRPr="005912C0">
        <w:rPr>
          <w:rFonts w:ascii="Times New Roman" w:hAnsi="Times New Roman" w:cs="Times New Roman"/>
          <w:sz w:val="24"/>
          <w:szCs w:val="24"/>
        </w:rPr>
        <w:t>Phytase</w:t>
      </w:r>
      <w:proofErr w:type="spellEnd"/>
      <w:r w:rsidRPr="005912C0">
        <w:rPr>
          <w:rFonts w:ascii="Times New Roman" w:hAnsi="Times New Roman" w:cs="Times New Roman"/>
          <w:sz w:val="24"/>
          <w:szCs w:val="24"/>
        </w:rPr>
        <w:t xml:space="preserve"> (</w:t>
      </w:r>
      <w:proofErr w:type="spellStart"/>
      <w:r w:rsidRPr="005912C0">
        <w:rPr>
          <w:rFonts w:ascii="Times New Roman" w:hAnsi="Times New Roman" w:cs="Times New Roman"/>
          <w:sz w:val="24"/>
          <w:szCs w:val="24"/>
        </w:rPr>
        <w:t>Ronozyme</w:t>
      </w:r>
      <w:proofErr w:type="spellEnd"/>
      <w:r w:rsidRPr="005912C0">
        <w:rPr>
          <w:rFonts w:ascii="Times New Roman" w:hAnsi="Times New Roman" w:cs="Times New Roman"/>
          <w:sz w:val="24"/>
          <w:szCs w:val="24"/>
        </w:rPr>
        <w:t>®) and the 25-OH-D</w:t>
      </w:r>
      <w:r w:rsidRPr="005912C0">
        <w:rPr>
          <w:rFonts w:ascii="Cambria Math" w:hAnsi="Cambria Math" w:cs="Cambria Math"/>
          <w:sz w:val="24"/>
          <w:szCs w:val="24"/>
        </w:rPr>
        <w:t>₃</w:t>
      </w:r>
      <w:r w:rsidR="002C3E00" w:rsidRPr="005912C0">
        <w:rPr>
          <w:rFonts w:ascii="Times New Roman" w:hAnsi="Times New Roman" w:cs="Times New Roman"/>
          <w:sz w:val="24"/>
          <w:szCs w:val="24"/>
        </w:rPr>
        <w:t xml:space="preserve"> (Hy-D®) were</w:t>
      </w:r>
      <w:r w:rsidRPr="005912C0">
        <w:rPr>
          <w:rFonts w:ascii="Times New Roman" w:hAnsi="Times New Roman" w:cs="Times New Roman"/>
          <w:sz w:val="24"/>
          <w:szCs w:val="24"/>
        </w:rPr>
        <w:t xml:space="preserve"> sourced from DSM, Nutritional Products Limited, UK. Phytase was included at two dietary concentrations, 0 and 500 FYT (phytase units)/kg. A unit is defined as the quantity </w:t>
      </w:r>
      <w:r w:rsidR="00250034" w:rsidRPr="005912C0">
        <w:rPr>
          <w:rFonts w:ascii="Times New Roman" w:hAnsi="Times New Roman" w:cs="Times New Roman"/>
          <w:sz w:val="24"/>
          <w:szCs w:val="24"/>
        </w:rPr>
        <w:t>of enzyme that liberates</w:t>
      </w:r>
      <w:r w:rsidRPr="005912C0">
        <w:rPr>
          <w:rFonts w:ascii="Times New Roman" w:hAnsi="Times New Roman" w:cs="Times New Roman"/>
          <w:sz w:val="24"/>
          <w:szCs w:val="24"/>
        </w:rPr>
        <w:t xml:space="preserve"> 1 µmol of</w:t>
      </w:r>
      <w:r w:rsidR="00165D05">
        <w:rPr>
          <w:rFonts w:ascii="Times New Roman" w:hAnsi="Times New Roman" w:cs="Times New Roman"/>
          <w:sz w:val="24"/>
          <w:szCs w:val="24"/>
        </w:rPr>
        <w:t xml:space="preserve"> inorganic P/min from 1.5 </w:t>
      </w:r>
      <w:proofErr w:type="spellStart"/>
      <w:r w:rsidR="00165D05">
        <w:rPr>
          <w:rFonts w:ascii="Times New Roman" w:hAnsi="Times New Roman" w:cs="Times New Roman"/>
          <w:sz w:val="24"/>
          <w:szCs w:val="24"/>
        </w:rPr>
        <w:t>mmol</w:t>
      </w:r>
      <w:proofErr w:type="spellEnd"/>
      <w:r w:rsidR="00165D05">
        <w:rPr>
          <w:rFonts w:ascii="Times New Roman" w:hAnsi="Times New Roman" w:cs="Times New Roman"/>
          <w:sz w:val="24"/>
          <w:szCs w:val="24"/>
        </w:rPr>
        <w:t>/L</w:t>
      </w:r>
      <w:r w:rsidRPr="005912C0">
        <w:rPr>
          <w:rFonts w:ascii="Times New Roman" w:hAnsi="Times New Roman" w:cs="Times New Roman"/>
          <w:sz w:val="24"/>
          <w:szCs w:val="24"/>
        </w:rPr>
        <w:t xml:space="preserve"> of</w:t>
      </w:r>
      <w:r w:rsidR="007B7CC5" w:rsidRPr="005912C0">
        <w:rPr>
          <w:rFonts w:ascii="Times New Roman" w:hAnsi="Times New Roman" w:cs="Times New Roman"/>
          <w:sz w:val="24"/>
          <w:szCs w:val="24"/>
        </w:rPr>
        <w:t xml:space="preserve"> sodium </w:t>
      </w:r>
      <w:proofErr w:type="spellStart"/>
      <w:r w:rsidR="007B7CC5" w:rsidRPr="005912C0">
        <w:rPr>
          <w:rFonts w:ascii="Times New Roman" w:hAnsi="Times New Roman" w:cs="Times New Roman"/>
          <w:sz w:val="24"/>
          <w:szCs w:val="24"/>
        </w:rPr>
        <w:t>phytase</w:t>
      </w:r>
      <w:proofErr w:type="spellEnd"/>
      <w:r w:rsidR="007B7CC5" w:rsidRPr="005912C0">
        <w:rPr>
          <w:rFonts w:ascii="Times New Roman" w:hAnsi="Times New Roman" w:cs="Times New Roman"/>
          <w:sz w:val="24"/>
          <w:szCs w:val="24"/>
        </w:rPr>
        <w:t xml:space="preserve"> at pH 5.5 at 37</w:t>
      </w:r>
      <w:r w:rsidRPr="005912C0">
        <w:rPr>
          <w:rFonts w:ascii="Times New Roman" w:hAnsi="Times New Roman" w:cs="Times New Roman"/>
          <w:sz w:val="24"/>
          <w:szCs w:val="24"/>
        </w:rPr>
        <w:t>°C. The 25-OH-D</w:t>
      </w:r>
      <w:r w:rsidRPr="005912C0">
        <w:rPr>
          <w:rFonts w:ascii="Times New Roman" w:hAnsi="Times New Roman" w:cs="Times New Roman"/>
          <w:sz w:val="24"/>
          <w:szCs w:val="24"/>
          <w:vertAlign w:val="subscript"/>
        </w:rPr>
        <w:t xml:space="preserve">3 </w:t>
      </w:r>
      <w:r w:rsidRPr="005912C0">
        <w:rPr>
          <w:rFonts w:ascii="Times New Roman" w:hAnsi="Times New Roman" w:cs="Times New Roman"/>
          <w:sz w:val="24"/>
          <w:szCs w:val="24"/>
        </w:rPr>
        <w:t>was</w:t>
      </w:r>
      <w:r w:rsidRPr="005912C0">
        <w:rPr>
          <w:rFonts w:ascii="Times New Roman" w:hAnsi="Times New Roman" w:cs="Times New Roman"/>
          <w:sz w:val="24"/>
          <w:szCs w:val="24"/>
          <w:vertAlign w:val="subscript"/>
        </w:rPr>
        <w:t xml:space="preserve"> </w:t>
      </w:r>
      <w:r w:rsidRPr="005912C0">
        <w:rPr>
          <w:rFonts w:ascii="Times New Roman" w:hAnsi="Times New Roman" w:cs="Times New Roman"/>
          <w:sz w:val="24"/>
          <w:szCs w:val="24"/>
        </w:rPr>
        <w:t xml:space="preserve">added to the diets at an inclusion rate of 50 µg/kg/feed. </w:t>
      </w:r>
      <w:r w:rsidRPr="005912C0">
        <w:rPr>
          <w:rFonts w:ascii="Times New Roman" w:eastAsiaTheme="minorEastAsia" w:hAnsi="Times New Roman" w:cs="Times New Roman"/>
          <w:color w:val="000000" w:themeColor="text1"/>
          <w:sz w:val="24"/>
          <w:szCs w:val="24"/>
          <w:lang w:val="en-GB"/>
        </w:rPr>
        <w:t xml:space="preserve">All diets were milled on site and offered in meal form. Celite (300 mg/kg) was added to the feed during the milling process in order to measure the coefficient of apparent total tract digestibility (CATTD) of nutrients and minerals using the acid insoluble ash technique </w:t>
      </w:r>
      <w:r w:rsidRPr="005912C0">
        <w:rPr>
          <w:rFonts w:ascii="Times New Roman" w:eastAsiaTheme="minorEastAsia" w:hAnsi="Times New Roman" w:cs="Times New Roman"/>
          <w:noProof/>
          <w:color w:val="000000" w:themeColor="text1"/>
          <w:sz w:val="24"/>
          <w:szCs w:val="24"/>
          <w:lang w:val="en-GB"/>
        </w:rPr>
        <w:t>(Mc</w:t>
      </w:r>
      <w:r w:rsidR="002C3E00" w:rsidRPr="005912C0">
        <w:rPr>
          <w:rFonts w:ascii="Times New Roman" w:eastAsiaTheme="minorEastAsia" w:hAnsi="Times New Roman" w:cs="Times New Roman"/>
          <w:noProof/>
          <w:color w:val="000000" w:themeColor="text1"/>
          <w:sz w:val="24"/>
          <w:szCs w:val="24"/>
          <w:lang w:val="en-GB"/>
        </w:rPr>
        <w:t>C</w:t>
      </w:r>
      <w:r w:rsidR="007D2463">
        <w:rPr>
          <w:rFonts w:ascii="Times New Roman" w:eastAsiaTheme="minorEastAsia" w:hAnsi="Times New Roman" w:cs="Times New Roman"/>
          <w:noProof/>
          <w:color w:val="000000" w:themeColor="text1"/>
          <w:sz w:val="24"/>
          <w:szCs w:val="24"/>
          <w:lang w:val="en-GB"/>
        </w:rPr>
        <w:t>arthy</w:t>
      </w:r>
      <w:r w:rsidRPr="005912C0">
        <w:rPr>
          <w:rFonts w:ascii="Times New Roman" w:eastAsiaTheme="minorEastAsia" w:hAnsi="Times New Roman" w:cs="Times New Roman"/>
          <w:noProof/>
          <w:color w:val="000000" w:themeColor="text1"/>
          <w:sz w:val="24"/>
          <w:szCs w:val="24"/>
          <w:lang w:val="en-GB"/>
        </w:rPr>
        <w:t>, 1977)</w:t>
      </w:r>
      <w:r w:rsidRPr="005912C0">
        <w:rPr>
          <w:rFonts w:ascii="Times New Roman" w:eastAsiaTheme="minorEastAsia" w:hAnsi="Times New Roman" w:cs="Times New Roman"/>
          <w:color w:val="000000" w:themeColor="text1"/>
          <w:sz w:val="24"/>
          <w:szCs w:val="24"/>
          <w:lang w:val="en-GB"/>
        </w:rPr>
        <w:t>. Feed samples were taken at diet manufacture and throughout the experimental period. The composition and chemical analyses of the dietary treatments are presented in Table 1.</w:t>
      </w:r>
    </w:p>
    <w:p w14:paraId="549857B7" w14:textId="77777777" w:rsidR="004B5D48" w:rsidRPr="005912C0" w:rsidRDefault="004B5D48" w:rsidP="005912C0">
      <w:pPr>
        <w:tabs>
          <w:tab w:val="left" w:pos="357"/>
        </w:tabs>
        <w:spacing w:after="0" w:line="480" w:lineRule="auto"/>
        <w:jc w:val="both"/>
        <w:rPr>
          <w:rFonts w:ascii="Times New Roman" w:eastAsiaTheme="minorEastAsia" w:hAnsi="Times New Roman" w:cs="Times New Roman"/>
          <w:color w:val="000000" w:themeColor="text1"/>
          <w:sz w:val="24"/>
          <w:szCs w:val="24"/>
          <w:lang w:val="en-GB"/>
        </w:rPr>
      </w:pPr>
    </w:p>
    <w:p w14:paraId="2D387EC7" w14:textId="5BB30903" w:rsidR="001E70DA" w:rsidRPr="00F61FFB" w:rsidRDefault="00A40510" w:rsidP="005912C0">
      <w:pPr>
        <w:spacing w:line="480" w:lineRule="auto"/>
        <w:jc w:val="both"/>
        <w:rPr>
          <w:rFonts w:ascii="Times New Roman" w:hAnsi="Times New Roman" w:cs="Times New Roman"/>
          <w:b/>
          <w:sz w:val="24"/>
          <w:szCs w:val="24"/>
          <w:lang w:val="en-GB"/>
        </w:rPr>
      </w:pPr>
      <w:r w:rsidRPr="00F61FFB">
        <w:rPr>
          <w:rFonts w:ascii="Times New Roman" w:hAnsi="Times New Roman" w:cs="Times New Roman"/>
          <w:b/>
          <w:sz w:val="24"/>
          <w:szCs w:val="24"/>
          <w:lang w:val="en-GB"/>
        </w:rPr>
        <w:t>2.2</w:t>
      </w:r>
      <w:r w:rsidR="001E70DA" w:rsidRPr="00F61FFB">
        <w:rPr>
          <w:rFonts w:ascii="Times New Roman" w:hAnsi="Times New Roman" w:cs="Times New Roman"/>
          <w:b/>
          <w:sz w:val="24"/>
          <w:szCs w:val="24"/>
          <w:lang w:val="en-GB"/>
        </w:rPr>
        <w:t xml:space="preserve"> Animals and management</w:t>
      </w:r>
    </w:p>
    <w:p w14:paraId="06C07C6F" w14:textId="7D0C99F6" w:rsidR="001E70DA" w:rsidRPr="005912C0" w:rsidRDefault="001E70DA" w:rsidP="00187626">
      <w:pPr>
        <w:spacing w:line="480" w:lineRule="auto"/>
        <w:jc w:val="both"/>
        <w:rPr>
          <w:rFonts w:ascii="Times New Roman" w:hAnsi="Times New Roman" w:cs="Times New Roman"/>
          <w:sz w:val="24"/>
          <w:szCs w:val="24"/>
          <w:lang w:val="en-GB"/>
        </w:rPr>
      </w:pPr>
      <w:r w:rsidRPr="005912C0">
        <w:rPr>
          <w:rFonts w:ascii="Times New Roman" w:hAnsi="Times New Roman" w:cs="Times New Roman"/>
          <w:sz w:val="24"/>
          <w:szCs w:val="24"/>
          <w:lang w:val="en-GB"/>
        </w:rPr>
        <w:t>A total of 120 (60 male, 60 female) pigs (Meat line boars × Large White × Landrace sows) (Hermitage, Co. Kilkenny, Ireland) with initial live weight of 60 kg (SD 5.5) were used in this study. The pigs were blocked according to live weight and sex and within each block assigned to one of the four dietary treatments. The pigs were grouped in mixed gender (50:50) groups of ten in 12 pens with a space allowance of 0.</w:t>
      </w:r>
      <w:r w:rsidR="00296D9D" w:rsidRPr="005912C0">
        <w:rPr>
          <w:rFonts w:ascii="Times New Roman" w:hAnsi="Times New Roman" w:cs="Times New Roman"/>
          <w:sz w:val="24"/>
          <w:szCs w:val="24"/>
          <w:lang w:val="en-GB"/>
        </w:rPr>
        <w:t>9</w:t>
      </w:r>
      <w:r w:rsidRPr="005912C0">
        <w:rPr>
          <w:rFonts w:ascii="Times New Roman" w:hAnsi="Times New Roman" w:cs="Times New Roman"/>
          <w:sz w:val="24"/>
          <w:szCs w:val="24"/>
          <w:lang w:val="en-GB"/>
        </w:rPr>
        <w:t>m</w:t>
      </w:r>
      <w:r w:rsidRPr="005912C0">
        <w:rPr>
          <w:rFonts w:ascii="Times New Roman" w:hAnsi="Times New Roman" w:cs="Times New Roman"/>
          <w:sz w:val="24"/>
          <w:szCs w:val="24"/>
          <w:vertAlign w:val="superscript"/>
          <w:lang w:val="en-GB"/>
        </w:rPr>
        <w:t>2</w:t>
      </w:r>
      <w:r w:rsidRPr="005912C0">
        <w:rPr>
          <w:rFonts w:ascii="Times New Roman" w:hAnsi="Times New Roman" w:cs="Times New Roman"/>
          <w:sz w:val="24"/>
          <w:szCs w:val="24"/>
          <w:lang w:val="en-GB"/>
        </w:rPr>
        <w:t xml:space="preserve"> per pig. Before the </w:t>
      </w:r>
      <w:r w:rsidRPr="005912C0">
        <w:rPr>
          <w:rFonts w:ascii="Times New Roman" w:hAnsi="Times New Roman" w:cs="Times New Roman"/>
          <w:sz w:val="24"/>
          <w:szCs w:val="24"/>
          <w:lang w:val="en-GB"/>
        </w:rPr>
        <w:lastRenderedPageBreak/>
        <w:t>experiment, the pigs received standard commercial feeding and management. The house was mechanically ventilated and t</w:t>
      </w:r>
      <w:r w:rsidR="007B7CC5" w:rsidRPr="005912C0">
        <w:rPr>
          <w:rFonts w:ascii="Times New Roman" w:hAnsi="Times New Roman" w:cs="Times New Roman"/>
          <w:sz w:val="24"/>
          <w:szCs w:val="24"/>
          <w:lang w:val="en-GB"/>
        </w:rPr>
        <w:t>emperature was maintained at 20</w:t>
      </w:r>
      <w:r w:rsidRPr="005912C0">
        <w:rPr>
          <w:rFonts w:ascii="Times New Roman" w:hAnsi="Times New Roman" w:cs="Times New Roman"/>
          <w:sz w:val="24"/>
          <w:szCs w:val="24"/>
          <w:lang w:val="en-GB"/>
        </w:rPr>
        <w:t xml:space="preserve">°C. Each pen had a solid floor lying space with access to slats at the rear of pen. The pens were equipped with single space computerised feeders (Mastleistungsprufung MLP-RAP; Schauer Agrotronic AG, Sursee, Switzerland), as described by Varley et al. (2011), which allowed individual </w:t>
      </w:r>
      <w:r w:rsidRPr="005912C0">
        <w:rPr>
          <w:rFonts w:ascii="Times New Roman" w:hAnsi="Times New Roman" w:cs="Times New Roman"/>
          <w:i/>
          <w:sz w:val="24"/>
          <w:szCs w:val="24"/>
          <w:lang w:val="en-GB"/>
        </w:rPr>
        <w:t>ad libitum</w:t>
      </w:r>
      <w:r w:rsidRPr="005912C0">
        <w:rPr>
          <w:rFonts w:ascii="Times New Roman" w:hAnsi="Times New Roman" w:cs="Times New Roman"/>
          <w:sz w:val="24"/>
          <w:szCs w:val="24"/>
          <w:lang w:val="en-GB"/>
        </w:rPr>
        <w:t xml:space="preserve"> feeding and daily recording of dietary intake. Briefly, </w:t>
      </w:r>
      <w:r w:rsidR="00250034" w:rsidRPr="005912C0">
        <w:rPr>
          <w:rFonts w:ascii="Times New Roman" w:hAnsi="Times New Roman" w:cs="Times New Roman"/>
          <w:sz w:val="24"/>
          <w:szCs w:val="24"/>
          <w:lang w:val="en-GB"/>
        </w:rPr>
        <w:t xml:space="preserve">each animal was fitted with a uniquely coded ear tag transponder </w:t>
      </w:r>
      <w:r w:rsidRPr="005912C0">
        <w:rPr>
          <w:rFonts w:ascii="Times New Roman" w:hAnsi="Times New Roman" w:cs="Times New Roman"/>
          <w:sz w:val="24"/>
          <w:szCs w:val="24"/>
          <w:lang w:val="en-GB"/>
        </w:rPr>
        <w:t>when</w:t>
      </w:r>
      <w:r w:rsidR="00250034" w:rsidRPr="005912C0">
        <w:rPr>
          <w:rFonts w:ascii="Times New Roman" w:hAnsi="Times New Roman" w:cs="Times New Roman"/>
          <w:sz w:val="24"/>
          <w:szCs w:val="24"/>
          <w:lang w:val="en-GB"/>
        </w:rPr>
        <w:t xml:space="preserve"> an</w:t>
      </w:r>
      <w:r w:rsidRPr="005912C0">
        <w:rPr>
          <w:rFonts w:ascii="Times New Roman" w:hAnsi="Times New Roman" w:cs="Times New Roman"/>
          <w:sz w:val="24"/>
          <w:szCs w:val="24"/>
          <w:lang w:val="en-GB"/>
        </w:rPr>
        <w:t xml:space="preserve"> animal entered the feeder, it was recognized by the electronic system (MLP-Manager 1.2; </w:t>
      </w:r>
      <w:proofErr w:type="spellStart"/>
      <w:r w:rsidRPr="005912C0">
        <w:rPr>
          <w:rFonts w:ascii="Times New Roman" w:hAnsi="Times New Roman" w:cs="Times New Roman"/>
          <w:sz w:val="24"/>
          <w:szCs w:val="24"/>
          <w:lang w:val="en-GB"/>
        </w:rPr>
        <w:t>Schauer</w:t>
      </w:r>
      <w:proofErr w:type="spellEnd"/>
      <w:r w:rsidRPr="005912C0">
        <w:rPr>
          <w:rFonts w:ascii="Times New Roman" w:hAnsi="Times New Roman" w:cs="Times New Roman"/>
          <w:sz w:val="24"/>
          <w:szCs w:val="24"/>
          <w:lang w:val="en-GB"/>
        </w:rPr>
        <w:t xml:space="preserve"> </w:t>
      </w:r>
      <w:proofErr w:type="spellStart"/>
      <w:r w:rsidRPr="005912C0">
        <w:rPr>
          <w:rFonts w:ascii="Times New Roman" w:hAnsi="Times New Roman" w:cs="Times New Roman"/>
          <w:sz w:val="24"/>
          <w:szCs w:val="24"/>
          <w:lang w:val="en-GB"/>
        </w:rPr>
        <w:t>Maschinenfabrik</w:t>
      </w:r>
      <w:proofErr w:type="spellEnd"/>
      <w:r w:rsidRPr="005912C0">
        <w:rPr>
          <w:rFonts w:ascii="Times New Roman" w:hAnsi="Times New Roman" w:cs="Times New Roman"/>
          <w:sz w:val="24"/>
          <w:szCs w:val="24"/>
          <w:lang w:val="en-GB"/>
        </w:rPr>
        <w:t xml:space="preserve"> </w:t>
      </w:r>
      <w:proofErr w:type="spellStart"/>
      <w:r w:rsidRPr="005912C0">
        <w:rPr>
          <w:rFonts w:ascii="Times New Roman" w:hAnsi="Times New Roman" w:cs="Times New Roman"/>
          <w:sz w:val="24"/>
          <w:szCs w:val="24"/>
          <w:lang w:val="en-GB"/>
        </w:rPr>
        <w:t>Ges.m.b.H</w:t>
      </w:r>
      <w:proofErr w:type="spellEnd"/>
      <w:r w:rsidRPr="005912C0">
        <w:rPr>
          <w:rFonts w:ascii="Times New Roman" w:hAnsi="Times New Roman" w:cs="Times New Roman"/>
          <w:sz w:val="24"/>
          <w:szCs w:val="24"/>
          <w:lang w:val="en-GB"/>
        </w:rPr>
        <w:t xml:space="preserve"> and </w:t>
      </w:r>
      <w:proofErr w:type="spellStart"/>
      <w:r w:rsidRPr="005912C0">
        <w:rPr>
          <w:rFonts w:ascii="Times New Roman" w:hAnsi="Times New Roman" w:cs="Times New Roman"/>
          <w:sz w:val="24"/>
          <w:szCs w:val="24"/>
          <w:lang w:val="en-GB"/>
        </w:rPr>
        <w:t>CoKG</w:t>
      </w:r>
      <w:proofErr w:type="spellEnd"/>
      <w:r w:rsidRPr="005912C0">
        <w:rPr>
          <w:rFonts w:ascii="Times New Roman" w:hAnsi="Times New Roman" w:cs="Times New Roman"/>
          <w:sz w:val="24"/>
          <w:szCs w:val="24"/>
          <w:lang w:val="en-GB"/>
        </w:rPr>
        <w:t xml:space="preserve">, </w:t>
      </w:r>
      <w:proofErr w:type="spellStart"/>
      <w:r w:rsidRPr="005912C0">
        <w:rPr>
          <w:rFonts w:ascii="Times New Roman" w:hAnsi="Times New Roman" w:cs="Times New Roman"/>
          <w:sz w:val="24"/>
          <w:szCs w:val="24"/>
          <w:lang w:val="en-GB"/>
        </w:rPr>
        <w:t>Prambachkirchen</w:t>
      </w:r>
      <w:proofErr w:type="spellEnd"/>
      <w:r w:rsidRPr="005912C0">
        <w:rPr>
          <w:rFonts w:ascii="Times New Roman" w:hAnsi="Times New Roman" w:cs="Times New Roman"/>
          <w:sz w:val="24"/>
          <w:szCs w:val="24"/>
          <w:lang w:val="en-GB"/>
        </w:rPr>
        <w:t>, Austria). When the animal finished feeding and withdrew from the trough, the electronic system recorded the difference between the pre and post visit trough weight and the data were stored in a file with the pen number, the animal’s identification number and the date and the time of entry and exit. The recorded data was used to calculate the individual dietary intake.</w:t>
      </w:r>
      <w:r w:rsidRPr="005912C0">
        <w:rPr>
          <w:rFonts w:ascii="Times New Roman" w:hAnsi="Times New Roman" w:cs="Times New Roman"/>
          <w:sz w:val="24"/>
          <w:szCs w:val="24"/>
        </w:rPr>
        <w:t xml:space="preserve"> The </w:t>
      </w:r>
      <w:r w:rsidRPr="005912C0">
        <w:rPr>
          <w:rFonts w:ascii="Times New Roman" w:hAnsi="Times New Roman" w:cs="Times New Roman"/>
          <w:sz w:val="24"/>
          <w:szCs w:val="24"/>
          <w:lang w:val="en-GB"/>
        </w:rPr>
        <w:t>pigs were weighed at the beginning of the experiment (day 0) and every two weeks up to slaughter (day 55).</w:t>
      </w:r>
    </w:p>
    <w:p w14:paraId="217260C1" w14:textId="382C3B0E" w:rsidR="001E70DA" w:rsidRPr="00F61FFB" w:rsidRDefault="00A40510" w:rsidP="005912C0">
      <w:pPr>
        <w:spacing w:line="480" w:lineRule="auto"/>
        <w:jc w:val="both"/>
        <w:rPr>
          <w:rFonts w:ascii="Times New Roman" w:hAnsi="Times New Roman" w:cs="Times New Roman"/>
          <w:b/>
          <w:sz w:val="24"/>
          <w:szCs w:val="24"/>
          <w:lang w:val="en-GB"/>
        </w:rPr>
      </w:pPr>
      <w:r w:rsidRPr="00F61FFB">
        <w:rPr>
          <w:rFonts w:ascii="Times New Roman" w:hAnsi="Times New Roman" w:cs="Times New Roman"/>
          <w:b/>
          <w:sz w:val="24"/>
          <w:szCs w:val="24"/>
        </w:rPr>
        <w:t>2.</w:t>
      </w:r>
      <w:r w:rsidRPr="00F61FFB">
        <w:rPr>
          <w:rFonts w:ascii="Times New Roman" w:hAnsi="Times New Roman" w:cs="Times New Roman"/>
          <w:b/>
          <w:sz w:val="24"/>
          <w:szCs w:val="24"/>
          <w:lang w:val="en-GB"/>
        </w:rPr>
        <w:t>3</w:t>
      </w:r>
      <w:r w:rsidR="001E70DA" w:rsidRPr="00F61FFB">
        <w:rPr>
          <w:rFonts w:ascii="Times New Roman" w:hAnsi="Times New Roman" w:cs="Times New Roman"/>
          <w:b/>
          <w:sz w:val="24"/>
          <w:szCs w:val="24"/>
          <w:lang w:val="en-GB"/>
        </w:rPr>
        <w:t xml:space="preserve"> Slaughter procedure</w:t>
      </w:r>
    </w:p>
    <w:p w14:paraId="3BF688F5" w14:textId="59E84DFD"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 xml:space="preserve">The pigs were slaughtered at a nearby </w:t>
      </w:r>
      <w:r w:rsidR="002B280E" w:rsidRPr="005912C0">
        <w:rPr>
          <w:rFonts w:ascii="Times New Roman" w:hAnsi="Times New Roman" w:cs="Times New Roman"/>
          <w:sz w:val="24"/>
          <w:szCs w:val="24"/>
        </w:rPr>
        <w:t xml:space="preserve">commercial </w:t>
      </w:r>
      <w:r w:rsidRPr="005912C0">
        <w:rPr>
          <w:rFonts w:ascii="Times New Roman" w:hAnsi="Times New Roman" w:cs="Times New Roman"/>
          <w:sz w:val="24"/>
          <w:szCs w:val="24"/>
        </w:rPr>
        <w:t>abattoir</w:t>
      </w:r>
      <w:r w:rsidR="002B280E" w:rsidRPr="005912C0">
        <w:rPr>
          <w:rFonts w:ascii="Times New Roman" w:hAnsi="Times New Roman" w:cs="Times New Roman"/>
          <w:sz w:val="24"/>
          <w:szCs w:val="24"/>
        </w:rPr>
        <w:t xml:space="preserve">, </w:t>
      </w:r>
      <w:proofErr w:type="spellStart"/>
      <w:r w:rsidR="002B280E" w:rsidRPr="005912C0">
        <w:rPr>
          <w:rFonts w:ascii="Times New Roman" w:hAnsi="Times New Roman" w:cs="Times New Roman"/>
          <w:sz w:val="24"/>
          <w:szCs w:val="24"/>
        </w:rPr>
        <w:t>Rosderra</w:t>
      </w:r>
      <w:proofErr w:type="spellEnd"/>
      <w:r w:rsidR="002B280E" w:rsidRPr="005912C0">
        <w:rPr>
          <w:rFonts w:ascii="Times New Roman" w:hAnsi="Times New Roman" w:cs="Times New Roman"/>
          <w:sz w:val="24"/>
          <w:szCs w:val="24"/>
        </w:rPr>
        <w:t xml:space="preserve"> Irish Meats, Edenderry, Co. Offaly, Ireland, </w:t>
      </w:r>
      <w:r w:rsidRPr="005912C0">
        <w:rPr>
          <w:rFonts w:ascii="Times New Roman" w:hAnsi="Times New Roman" w:cs="Times New Roman"/>
          <w:sz w:val="24"/>
          <w:szCs w:val="24"/>
        </w:rPr>
        <w:t>at the end of the 55 day feeding period with an average live weight of 108.4 kg (SD 8.73</w:t>
      </w:r>
      <w:r w:rsidR="00296D9D" w:rsidRPr="005912C0">
        <w:rPr>
          <w:rFonts w:ascii="Times New Roman" w:hAnsi="Times New Roman" w:cs="Times New Roman"/>
          <w:sz w:val="24"/>
          <w:szCs w:val="24"/>
        </w:rPr>
        <w:t xml:space="preserve"> kg</w:t>
      </w:r>
      <w:r w:rsidRPr="005912C0">
        <w:rPr>
          <w:rFonts w:ascii="Times New Roman" w:hAnsi="Times New Roman" w:cs="Times New Roman"/>
          <w:sz w:val="24"/>
          <w:szCs w:val="24"/>
        </w:rPr>
        <w:t>). The pigs were stunned using carbon dioxide and humanely slaughtered. A blood sample for serum analysis was taken immediately after slaughter via the jugular vein using lithium/heparin vacutainers (BD Plymouth, UK).</w:t>
      </w:r>
      <w:r w:rsidR="00FE30F7" w:rsidRPr="005912C0">
        <w:rPr>
          <w:rFonts w:ascii="Times New Roman" w:hAnsi="Times New Roman" w:cs="Times New Roman"/>
          <w:sz w:val="24"/>
          <w:szCs w:val="24"/>
        </w:rPr>
        <w:t xml:space="preserve"> </w:t>
      </w:r>
      <w:r w:rsidRPr="005912C0">
        <w:rPr>
          <w:rFonts w:ascii="Times New Roman" w:hAnsi="Times New Roman" w:cs="Times New Roman"/>
          <w:sz w:val="24"/>
          <w:szCs w:val="24"/>
        </w:rPr>
        <w:t>The b</w:t>
      </w:r>
      <w:r w:rsidR="007B7CC5" w:rsidRPr="005912C0">
        <w:rPr>
          <w:rFonts w:ascii="Times New Roman" w:hAnsi="Times New Roman" w:cs="Times New Roman"/>
          <w:sz w:val="24"/>
          <w:szCs w:val="24"/>
        </w:rPr>
        <w:t>lood was stored over night at 4</w:t>
      </w:r>
      <w:r w:rsidRPr="005912C0">
        <w:rPr>
          <w:rFonts w:ascii="Times New Roman" w:hAnsi="Times New Roman" w:cs="Times New Roman"/>
          <w:sz w:val="24"/>
          <w:szCs w:val="24"/>
        </w:rPr>
        <w:t>°C and centri</w:t>
      </w:r>
      <w:r w:rsidR="007B7CC5" w:rsidRPr="005912C0">
        <w:rPr>
          <w:rFonts w:ascii="Times New Roman" w:hAnsi="Times New Roman" w:cs="Times New Roman"/>
          <w:sz w:val="24"/>
          <w:szCs w:val="24"/>
        </w:rPr>
        <w:t>fuged at 4720 g for 20 min at 4</w:t>
      </w:r>
      <w:r w:rsidRPr="005912C0">
        <w:rPr>
          <w:rFonts w:ascii="Times New Roman" w:hAnsi="Times New Roman" w:cs="Times New Roman"/>
          <w:sz w:val="24"/>
          <w:szCs w:val="24"/>
        </w:rPr>
        <w:t>°C (40R centrifuge, Thermo Fisher Scientific, Ireland) after which the serum layer was subsequently removed from the blood cell layer an</w:t>
      </w:r>
      <w:r w:rsidR="00165D05">
        <w:rPr>
          <w:rFonts w:ascii="Times New Roman" w:hAnsi="Times New Roman" w:cs="Times New Roman"/>
          <w:sz w:val="24"/>
          <w:szCs w:val="24"/>
        </w:rPr>
        <w:t>d stored in 1.5 mL tubes at ‒</w:t>
      </w:r>
      <w:r w:rsidR="007B7CC5" w:rsidRPr="005912C0">
        <w:rPr>
          <w:rFonts w:ascii="Times New Roman" w:hAnsi="Times New Roman" w:cs="Times New Roman"/>
          <w:sz w:val="24"/>
          <w:szCs w:val="24"/>
        </w:rPr>
        <w:t>20</w:t>
      </w:r>
      <w:r w:rsidRPr="005912C0">
        <w:rPr>
          <w:rFonts w:ascii="Times New Roman" w:hAnsi="Times New Roman" w:cs="Times New Roman"/>
          <w:sz w:val="24"/>
          <w:szCs w:val="24"/>
        </w:rPr>
        <w:t xml:space="preserve">°C until required for further P and Ca analysis. The back-fat thickness was measured using the Hennessy grading probe (Hennessy </w:t>
      </w:r>
      <w:r w:rsidRPr="005912C0">
        <w:rPr>
          <w:rFonts w:ascii="Times New Roman" w:hAnsi="Times New Roman" w:cs="Times New Roman"/>
          <w:sz w:val="24"/>
          <w:szCs w:val="24"/>
        </w:rPr>
        <w:lastRenderedPageBreak/>
        <w:t>and Chong, Auckland, New Zealand) as described by Egan et al. (2015</w:t>
      </w:r>
      <w:r w:rsidR="00E14B24" w:rsidRPr="005912C0">
        <w:rPr>
          <w:rFonts w:ascii="Times New Roman" w:hAnsi="Times New Roman" w:cs="Times New Roman"/>
          <w:sz w:val="24"/>
          <w:szCs w:val="24"/>
        </w:rPr>
        <w:t>)</w:t>
      </w:r>
      <w:r w:rsidRPr="005912C0">
        <w:rPr>
          <w:rFonts w:ascii="Times New Roman" w:hAnsi="Times New Roman" w:cs="Times New Roman"/>
          <w:sz w:val="24"/>
          <w:szCs w:val="24"/>
        </w:rPr>
        <w:t>. The lean mea</w:t>
      </w:r>
      <w:r w:rsidR="00320AEA" w:rsidRPr="005912C0">
        <w:rPr>
          <w:rFonts w:ascii="Times New Roman" w:hAnsi="Times New Roman" w:cs="Times New Roman"/>
          <w:sz w:val="24"/>
          <w:szCs w:val="24"/>
        </w:rPr>
        <w:t xml:space="preserve">t content was estimated, </w:t>
      </w:r>
      <w:r w:rsidRPr="005912C0">
        <w:rPr>
          <w:rFonts w:ascii="Times New Roman" w:hAnsi="Times New Roman" w:cs="Times New Roman"/>
          <w:sz w:val="24"/>
          <w:szCs w:val="24"/>
        </w:rPr>
        <w:t>using the following equations:</w:t>
      </w:r>
    </w:p>
    <w:p w14:paraId="7BF0E55C" w14:textId="1109060E"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Estimate lean meat content (g/kg</w:t>
      </w:r>
      <w:r w:rsidR="005068A6">
        <w:rPr>
          <w:rFonts w:ascii="Times New Roman" w:hAnsi="Times New Roman" w:cs="Times New Roman"/>
          <w:sz w:val="24"/>
          <w:szCs w:val="24"/>
        </w:rPr>
        <w:t>) = 543.1 – 7.86x + 2.66y</w:t>
      </w:r>
      <w:r w:rsidR="005068A6">
        <w:rPr>
          <w:rFonts w:ascii="Times New Roman" w:hAnsi="Times New Roman" w:cs="Times New Roman"/>
          <w:sz w:val="24"/>
          <w:szCs w:val="24"/>
        </w:rPr>
        <w:tab/>
      </w:r>
      <w:r w:rsidR="005068A6">
        <w:rPr>
          <w:rFonts w:ascii="Times New Roman" w:hAnsi="Times New Roman" w:cs="Times New Roman"/>
          <w:sz w:val="24"/>
          <w:szCs w:val="24"/>
        </w:rPr>
        <w:tab/>
      </w:r>
      <w:r w:rsidR="005068A6">
        <w:rPr>
          <w:rFonts w:ascii="Times New Roman" w:hAnsi="Times New Roman" w:cs="Times New Roman"/>
          <w:sz w:val="24"/>
          <w:szCs w:val="24"/>
        </w:rPr>
        <w:tab/>
        <w:t>(Eq. 1)</w:t>
      </w:r>
    </w:p>
    <w:p w14:paraId="639BE9C3" w14:textId="0F585C08" w:rsidR="001E70DA" w:rsidRPr="005912C0" w:rsidRDefault="00250034" w:rsidP="005912C0">
      <w:pPr>
        <w:spacing w:line="480" w:lineRule="auto"/>
        <w:jc w:val="both"/>
        <w:rPr>
          <w:rFonts w:ascii="Times New Roman" w:hAnsi="Times New Roman" w:cs="Times New Roman"/>
          <w:sz w:val="24"/>
          <w:szCs w:val="24"/>
        </w:rPr>
      </w:pPr>
      <w:proofErr w:type="gramStart"/>
      <w:r w:rsidRPr="005912C0">
        <w:rPr>
          <w:rFonts w:ascii="Times New Roman" w:hAnsi="Times New Roman" w:cs="Times New Roman"/>
          <w:sz w:val="24"/>
          <w:szCs w:val="24"/>
        </w:rPr>
        <w:t>w</w:t>
      </w:r>
      <w:r w:rsidR="001E70DA" w:rsidRPr="005912C0">
        <w:rPr>
          <w:rFonts w:ascii="Times New Roman" w:hAnsi="Times New Roman" w:cs="Times New Roman"/>
          <w:sz w:val="24"/>
          <w:szCs w:val="24"/>
        </w:rPr>
        <w:t>here</w:t>
      </w:r>
      <w:proofErr w:type="gramEnd"/>
      <w:r w:rsidR="001E70DA" w:rsidRPr="005912C0">
        <w:rPr>
          <w:rFonts w:ascii="Times New Roman" w:hAnsi="Times New Roman" w:cs="Times New Roman"/>
          <w:sz w:val="24"/>
          <w:szCs w:val="24"/>
        </w:rPr>
        <w:t xml:space="preserve"> x is fat depth (mm) and y is muscle depth (mm).</w:t>
      </w:r>
    </w:p>
    <w:p w14:paraId="6F63DB0B" w14:textId="77777777"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Further carcass data were determined using the following equations:</w:t>
      </w:r>
    </w:p>
    <w:p w14:paraId="64D722D7" w14:textId="1217B2DF"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Carcass weight (kg) = hot carcass weight × 0.98</w:t>
      </w:r>
      <w:r w:rsidR="005068A6">
        <w:rPr>
          <w:rFonts w:ascii="Times New Roman" w:hAnsi="Times New Roman" w:cs="Times New Roman"/>
          <w:sz w:val="24"/>
          <w:szCs w:val="24"/>
        </w:rPr>
        <w:tab/>
      </w:r>
      <w:r w:rsidR="005068A6">
        <w:rPr>
          <w:rFonts w:ascii="Times New Roman" w:hAnsi="Times New Roman" w:cs="Times New Roman"/>
          <w:sz w:val="24"/>
          <w:szCs w:val="24"/>
        </w:rPr>
        <w:tab/>
      </w:r>
      <w:r w:rsidR="005068A6">
        <w:rPr>
          <w:rFonts w:ascii="Times New Roman" w:hAnsi="Times New Roman" w:cs="Times New Roman"/>
          <w:sz w:val="24"/>
          <w:szCs w:val="24"/>
        </w:rPr>
        <w:tab/>
      </w:r>
      <w:r w:rsidR="005068A6">
        <w:rPr>
          <w:rFonts w:ascii="Times New Roman" w:hAnsi="Times New Roman" w:cs="Times New Roman"/>
          <w:sz w:val="24"/>
          <w:szCs w:val="24"/>
        </w:rPr>
        <w:tab/>
        <w:t>(Eq. 2)</w:t>
      </w:r>
      <w:r w:rsidRPr="005912C0">
        <w:rPr>
          <w:rFonts w:ascii="Times New Roman" w:hAnsi="Times New Roman" w:cs="Times New Roman"/>
          <w:sz w:val="24"/>
          <w:szCs w:val="24"/>
        </w:rPr>
        <w:t xml:space="preserve"> </w:t>
      </w:r>
    </w:p>
    <w:p w14:paraId="2C607709" w14:textId="32B38962"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Kill out proportion (%) = carcass weight / body weight</w:t>
      </w:r>
      <w:r w:rsidR="005068A6">
        <w:rPr>
          <w:rFonts w:ascii="Times New Roman" w:hAnsi="Times New Roman" w:cs="Times New Roman"/>
          <w:sz w:val="24"/>
          <w:szCs w:val="24"/>
        </w:rPr>
        <w:tab/>
      </w:r>
      <w:r w:rsidR="005068A6">
        <w:rPr>
          <w:rFonts w:ascii="Times New Roman" w:hAnsi="Times New Roman" w:cs="Times New Roman"/>
          <w:sz w:val="24"/>
          <w:szCs w:val="24"/>
        </w:rPr>
        <w:tab/>
      </w:r>
      <w:r w:rsidR="005068A6">
        <w:rPr>
          <w:rFonts w:ascii="Times New Roman" w:hAnsi="Times New Roman" w:cs="Times New Roman"/>
          <w:sz w:val="24"/>
          <w:szCs w:val="24"/>
        </w:rPr>
        <w:tab/>
        <w:t>(Eq. 3)</w:t>
      </w:r>
      <w:r w:rsidRPr="005912C0">
        <w:rPr>
          <w:rFonts w:ascii="Times New Roman" w:hAnsi="Times New Roman" w:cs="Times New Roman"/>
          <w:sz w:val="24"/>
          <w:szCs w:val="24"/>
        </w:rPr>
        <w:t xml:space="preserve"> </w:t>
      </w:r>
    </w:p>
    <w:p w14:paraId="0BC36173" w14:textId="05EF7D49" w:rsidR="001E70DA" w:rsidRPr="00834BBF" w:rsidRDefault="001E70DA" w:rsidP="005912C0">
      <w:pPr>
        <w:spacing w:before="120" w:after="280" w:line="480" w:lineRule="auto"/>
        <w:jc w:val="both"/>
        <w:rPr>
          <w:rFonts w:ascii="Times New Roman" w:eastAsia="Times New Roman" w:hAnsi="Times New Roman" w:cs="Times New Roman"/>
          <w:color w:val="000000"/>
          <w:sz w:val="24"/>
          <w:szCs w:val="24"/>
          <w:lang w:eastAsia="en-IE"/>
        </w:rPr>
      </w:pPr>
      <w:r w:rsidRPr="005912C0">
        <w:rPr>
          <w:rFonts w:ascii="Times New Roman" w:eastAsia="Times New Roman" w:hAnsi="Times New Roman" w:cs="Times New Roman"/>
          <w:color w:val="000000"/>
          <w:sz w:val="24"/>
          <w:szCs w:val="24"/>
          <w:lang w:eastAsia="en-IE"/>
        </w:rPr>
        <w:t>Following overnight</w:t>
      </w:r>
      <w:r w:rsidR="007B7CC5" w:rsidRPr="005912C0">
        <w:rPr>
          <w:rFonts w:ascii="Times New Roman" w:eastAsia="Times New Roman" w:hAnsi="Times New Roman" w:cs="Times New Roman"/>
          <w:color w:val="000000"/>
          <w:sz w:val="24"/>
          <w:szCs w:val="24"/>
          <w:lang w:eastAsia="en-IE"/>
        </w:rPr>
        <w:t xml:space="preserve"> chilling of the carcasses at 4</w:t>
      </w:r>
      <w:r w:rsidRPr="005912C0">
        <w:rPr>
          <w:rFonts w:ascii="Times New Roman" w:eastAsia="Times New Roman" w:hAnsi="Times New Roman" w:cs="Times New Roman"/>
          <w:color w:val="000000"/>
          <w:sz w:val="24"/>
          <w:szCs w:val="24"/>
          <w:lang w:eastAsia="en-IE"/>
        </w:rPr>
        <w:t xml:space="preserve">°C, the </w:t>
      </w:r>
      <w:r w:rsidRPr="005912C0">
        <w:rPr>
          <w:rFonts w:ascii="Times New Roman" w:eastAsia="Times New Roman" w:hAnsi="Times New Roman" w:cs="Times New Roman"/>
          <w:i/>
          <w:color w:val="000000"/>
          <w:sz w:val="24"/>
          <w:szCs w:val="24"/>
          <w:lang w:eastAsia="en-IE"/>
        </w:rPr>
        <w:t>Longissimus thoracis</w:t>
      </w:r>
      <w:r w:rsidRPr="005912C0">
        <w:rPr>
          <w:rFonts w:ascii="Times New Roman" w:eastAsia="Times New Roman" w:hAnsi="Times New Roman" w:cs="Times New Roman"/>
          <w:color w:val="000000"/>
          <w:sz w:val="24"/>
          <w:szCs w:val="24"/>
          <w:lang w:eastAsia="en-IE"/>
        </w:rPr>
        <w:t xml:space="preserve"> (LT) muscle was excised from twelve randomly selected pigs</w:t>
      </w:r>
      <w:r w:rsidR="00296D9D" w:rsidRPr="005912C0">
        <w:rPr>
          <w:rFonts w:ascii="Times New Roman" w:eastAsia="Times New Roman" w:hAnsi="Times New Roman" w:cs="Times New Roman"/>
          <w:color w:val="000000"/>
          <w:sz w:val="24"/>
          <w:szCs w:val="24"/>
          <w:lang w:eastAsia="en-IE"/>
        </w:rPr>
        <w:t xml:space="preserve"> per </w:t>
      </w:r>
      <w:r w:rsidRPr="005912C0">
        <w:rPr>
          <w:rFonts w:ascii="Times New Roman" w:eastAsia="Times New Roman" w:hAnsi="Times New Roman" w:cs="Times New Roman"/>
          <w:color w:val="000000"/>
          <w:sz w:val="24"/>
          <w:szCs w:val="24"/>
          <w:lang w:eastAsia="en-IE"/>
        </w:rPr>
        <w:t>treatment (2 males and 2 females from 3 pens), and subdivided into eight boneless pork steaks</w:t>
      </w:r>
      <w:r w:rsidR="00296D9D" w:rsidRPr="005912C0">
        <w:rPr>
          <w:rFonts w:ascii="Times New Roman" w:eastAsia="Times New Roman" w:hAnsi="Times New Roman" w:cs="Times New Roman"/>
          <w:color w:val="000000"/>
          <w:sz w:val="24"/>
          <w:szCs w:val="24"/>
          <w:lang w:eastAsia="en-IE"/>
        </w:rPr>
        <w:t xml:space="preserve"> per </w:t>
      </w:r>
      <w:r w:rsidRPr="005912C0">
        <w:rPr>
          <w:rFonts w:ascii="Times New Roman" w:eastAsia="Times New Roman" w:hAnsi="Times New Roman" w:cs="Times New Roman"/>
          <w:color w:val="000000"/>
          <w:sz w:val="24"/>
          <w:szCs w:val="24"/>
          <w:lang w:eastAsia="en-IE"/>
        </w:rPr>
        <w:t xml:space="preserve">pig (approximately 1.5 cm in </w:t>
      </w:r>
      <w:r w:rsidR="00250034" w:rsidRPr="005912C0">
        <w:rPr>
          <w:rFonts w:ascii="Times New Roman" w:eastAsia="Times New Roman" w:hAnsi="Times New Roman" w:cs="Times New Roman"/>
          <w:color w:val="000000"/>
          <w:sz w:val="24"/>
          <w:szCs w:val="24"/>
          <w:lang w:eastAsia="en-IE"/>
        </w:rPr>
        <w:t xml:space="preserve">thickness). Five </w:t>
      </w:r>
      <w:r w:rsidRPr="005912C0">
        <w:rPr>
          <w:rFonts w:ascii="Times New Roman" w:eastAsia="Times New Roman" w:hAnsi="Times New Roman" w:cs="Times New Roman"/>
          <w:color w:val="000000"/>
          <w:sz w:val="24"/>
          <w:szCs w:val="24"/>
          <w:lang w:eastAsia="en-IE"/>
        </w:rPr>
        <w:t xml:space="preserve">steaks were placed in vacuum pack pouches (200 × 300 mm, Mc </w:t>
      </w:r>
      <w:proofErr w:type="spellStart"/>
      <w:r w:rsidRPr="005912C0">
        <w:rPr>
          <w:rFonts w:ascii="Times New Roman" w:eastAsia="Times New Roman" w:hAnsi="Times New Roman" w:cs="Times New Roman"/>
          <w:color w:val="000000"/>
          <w:sz w:val="24"/>
          <w:szCs w:val="24"/>
          <w:lang w:eastAsia="en-IE"/>
        </w:rPr>
        <w:t>Donnells</w:t>
      </w:r>
      <w:proofErr w:type="spellEnd"/>
      <w:r w:rsidRPr="005912C0">
        <w:rPr>
          <w:rFonts w:ascii="Times New Roman" w:eastAsia="Times New Roman" w:hAnsi="Times New Roman" w:cs="Times New Roman"/>
          <w:color w:val="000000"/>
          <w:sz w:val="24"/>
          <w:szCs w:val="24"/>
          <w:lang w:eastAsia="en-IE"/>
        </w:rPr>
        <w:t xml:space="preserve"> Ltd, Dublin, Ireland) and flushed with 80% O</w:t>
      </w:r>
      <w:r w:rsidRPr="005912C0">
        <w:rPr>
          <w:rFonts w:ascii="Times New Roman" w:eastAsia="Times New Roman" w:hAnsi="Times New Roman" w:cs="Times New Roman"/>
          <w:color w:val="000000"/>
          <w:sz w:val="24"/>
          <w:szCs w:val="24"/>
          <w:vertAlign w:val="subscript"/>
          <w:lang w:eastAsia="en-IE"/>
        </w:rPr>
        <w:t>2</w:t>
      </w:r>
      <w:r w:rsidRPr="005912C0">
        <w:rPr>
          <w:rFonts w:ascii="Times New Roman" w:eastAsia="Times New Roman" w:hAnsi="Times New Roman" w:cs="Times New Roman"/>
          <w:color w:val="000000"/>
          <w:sz w:val="24"/>
          <w:szCs w:val="24"/>
          <w:lang w:eastAsia="en-IE"/>
        </w:rPr>
        <w:t>: 20% CO</w:t>
      </w:r>
      <w:r w:rsidRPr="005912C0">
        <w:rPr>
          <w:rFonts w:ascii="Times New Roman" w:eastAsia="Times New Roman" w:hAnsi="Times New Roman" w:cs="Times New Roman"/>
          <w:color w:val="000000"/>
          <w:sz w:val="24"/>
          <w:szCs w:val="24"/>
          <w:vertAlign w:val="subscript"/>
          <w:lang w:eastAsia="en-IE"/>
        </w:rPr>
        <w:t xml:space="preserve">2 </w:t>
      </w:r>
      <w:r w:rsidRPr="005912C0">
        <w:rPr>
          <w:rFonts w:ascii="Times New Roman" w:eastAsia="Times New Roman" w:hAnsi="Times New Roman" w:cs="Times New Roman"/>
          <w:color w:val="000000"/>
          <w:sz w:val="24"/>
          <w:szCs w:val="24"/>
          <w:lang w:eastAsia="en-IE"/>
        </w:rPr>
        <w:t xml:space="preserve">(modified atmosphere packs, MAP technology) as described by </w:t>
      </w:r>
      <w:r w:rsidR="007D2463">
        <w:rPr>
          <w:rFonts w:ascii="Times New Roman" w:eastAsia="Times New Roman" w:hAnsi="Times New Roman" w:cs="Times New Roman"/>
          <w:noProof/>
          <w:color w:val="000000"/>
          <w:sz w:val="24"/>
          <w:szCs w:val="24"/>
          <w:lang w:eastAsia="en-IE"/>
        </w:rPr>
        <w:t xml:space="preserve">Rajauria, </w:t>
      </w:r>
      <w:r w:rsidRPr="005912C0">
        <w:rPr>
          <w:rFonts w:ascii="Times New Roman" w:eastAsia="Times New Roman" w:hAnsi="Times New Roman" w:cs="Times New Roman"/>
          <w:noProof/>
          <w:color w:val="000000"/>
          <w:sz w:val="24"/>
          <w:szCs w:val="24"/>
          <w:lang w:eastAsia="en-IE"/>
        </w:rPr>
        <w:t xml:space="preserve"> </w:t>
      </w:r>
      <w:r w:rsidR="007D2463">
        <w:rPr>
          <w:rFonts w:ascii="Times New Roman" w:eastAsia="Times New Roman" w:hAnsi="Times New Roman" w:cs="Times New Roman"/>
          <w:noProof/>
          <w:color w:val="000000"/>
          <w:sz w:val="24"/>
          <w:szCs w:val="24"/>
          <w:lang w:eastAsia="en-IE"/>
        </w:rPr>
        <w:t xml:space="preserve">Draper, Mcdonnell, </w:t>
      </w:r>
      <w:r w:rsidR="007D2463" w:rsidRPr="007D2463">
        <w:rPr>
          <w:rFonts w:ascii="Times New Roman" w:eastAsia="Times New Roman" w:hAnsi="Times New Roman" w:cs="Times New Roman"/>
          <w:noProof/>
          <w:color w:val="000000"/>
          <w:sz w:val="24"/>
          <w:szCs w:val="24"/>
          <w:lang w:eastAsia="en-IE"/>
        </w:rPr>
        <w:t xml:space="preserve">&amp; O'Doherty </w:t>
      </w:r>
      <w:r w:rsidRPr="005912C0">
        <w:rPr>
          <w:rFonts w:ascii="Times New Roman" w:eastAsia="Times New Roman" w:hAnsi="Times New Roman" w:cs="Times New Roman"/>
          <w:noProof/>
          <w:color w:val="000000"/>
          <w:sz w:val="24"/>
          <w:szCs w:val="24"/>
          <w:lang w:eastAsia="en-IE"/>
        </w:rPr>
        <w:t>(2016)</w:t>
      </w:r>
      <w:r w:rsidRPr="005912C0">
        <w:rPr>
          <w:rFonts w:ascii="Times New Roman" w:eastAsia="Times New Roman" w:hAnsi="Times New Roman" w:cs="Times New Roman"/>
          <w:color w:val="000000"/>
          <w:sz w:val="24"/>
          <w:szCs w:val="24"/>
          <w:lang w:eastAsia="en-IE"/>
        </w:rPr>
        <w:t xml:space="preserve"> using a single chamber vacuum-sealing unit (</w:t>
      </w:r>
      <w:proofErr w:type="spellStart"/>
      <w:r w:rsidRPr="005912C0">
        <w:rPr>
          <w:rFonts w:ascii="Times New Roman" w:eastAsia="Times New Roman" w:hAnsi="Times New Roman" w:cs="Times New Roman"/>
          <w:color w:val="000000"/>
          <w:sz w:val="24"/>
          <w:szCs w:val="24"/>
          <w:lang w:eastAsia="en-IE"/>
        </w:rPr>
        <w:t>Webomatic</w:t>
      </w:r>
      <w:proofErr w:type="spellEnd"/>
      <w:r w:rsidRPr="005912C0">
        <w:rPr>
          <w:rFonts w:ascii="Times New Roman" w:eastAsia="Times New Roman" w:hAnsi="Times New Roman" w:cs="Times New Roman"/>
          <w:color w:val="000000"/>
          <w:sz w:val="24"/>
          <w:szCs w:val="24"/>
          <w:lang w:eastAsia="en-IE"/>
        </w:rPr>
        <w:t xml:space="preserve"> vacuum packaging system, C10 H with a Km100-3M gas mixer, Germany) for colour analysis. The LT steaks in MAP wer</w:t>
      </w:r>
      <w:r w:rsidR="007B7CC5" w:rsidRPr="005912C0">
        <w:rPr>
          <w:rFonts w:ascii="Times New Roman" w:eastAsia="Times New Roman" w:hAnsi="Times New Roman" w:cs="Times New Roman"/>
          <w:color w:val="000000"/>
          <w:sz w:val="24"/>
          <w:szCs w:val="24"/>
          <w:lang w:eastAsia="en-IE"/>
        </w:rPr>
        <w:t>e stored for up to 14 days at 4</w:t>
      </w:r>
      <w:r w:rsidRPr="005912C0">
        <w:rPr>
          <w:rFonts w:ascii="Times New Roman" w:eastAsia="Times New Roman" w:hAnsi="Times New Roman" w:cs="Times New Roman"/>
          <w:color w:val="000000"/>
          <w:sz w:val="24"/>
          <w:szCs w:val="24"/>
          <w:lang w:eastAsia="en-IE"/>
        </w:rPr>
        <w:t xml:space="preserve">°C for colour analysis. The gas atmosphere (oxygen and carbon dioxide) in the MAP was checked using a handheld gas analyser (Checkpoint handheld gas analyser, PBI </w:t>
      </w:r>
      <w:proofErr w:type="spellStart"/>
      <w:r w:rsidRPr="005912C0">
        <w:rPr>
          <w:rFonts w:ascii="Times New Roman" w:eastAsia="Times New Roman" w:hAnsi="Times New Roman" w:cs="Times New Roman"/>
          <w:color w:val="000000"/>
          <w:sz w:val="24"/>
          <w:szCs w:val="24"/>
          <w:lang w:eastAsia="en-IE"/>
        </w:rPr>
        <w:t>Dansensor</w:t>
      </w:r>
      <w:proofErr w:type="spellEnd"/>
      <w:r w:rsidRPr="005912C0">
        <w:rPr>
          <w:rFonts w:ascii="Times New Roman" w:eastAsia="Times New Roman" w:hAnsi="Times New Roman" w:cs="Times New Roman"/>
          <w:color w:val="000000"/>
          <w:sz w:val="24"/>
          <w:szCs w:val="24"/>
          <w:lang w:eastAsia="en-IE"/>
        </w:rPr>
        <w:t>, Denmark).</w:t>
      </w:r>
      <w:r w:rsidRPr="005912C0">
        <w:rPr>
          <w:rFonts w:ascii="Times New Roman" w:eastAsia="Times New Roman" w:hAnsi="Times New Roman" w:cs="Times New Roman"/>
          <w:sz w:val="24"/>
          <w:szCs w:val="24"/>
          <w:lang w:eastAsia="en-IE"/>
        </w:rPr>
        <w:t xml:space="preserve"> The remaining LT samples were vacuum packed using a single chamber vacuum-se</w:t>
      </w:r>
      <w:r w:rsidR="00165D05">
        <w:rPr>
          <w:rFonts w:ascii="Times New Roman" w:eastAsia="Times New Roman" w:hAnsi="Times New Roman" w:cs="Times New Roman"/>
          <w:sz w:val="24"/>
          <w:szCs w:val="24"/>
          <w:lang w:eastAsia="en-IE"/>
        </w:rPr>
        <w:t>aling unit and were stored at ‒</w:t>
      </w:r>
      <w:r w:rsidRPr="005912C0">
        <w:rPr>
          <w:rFonts w:ascii="Times New Roman" w:eastAsia="Times New Roman" w:hAnsi="Times New Roman" w:cs="Times New Roman"/>
          <w:sz w:val="24"/>
          <w:szCs w:val="24"/>
          <w:lang w:eastAsia="en-IE"/>
        </w:rPr>
        <w:t>20 ºC until required for vitamin D analysis, water holding capacity and Warner Bratzler shear force (WBSF) analysis.</w:t>
      </w:r>
      <w:r w:rsidR="00834BBF" w:rsidRPr="00834BBF">
        <w:t xml:space="preserve"> </w:t>
      </w:r>
      <w:r w:rsidR="00834BBF" w:rsidRPr="00834BBF">
        <w:rPr>
          <w:rFonts w:ascii="Times New Roman" w:hAnsi="Times New Roman" w:cs="Times New Roman"/>
          <w:sz w:val="24"/>
          <w:szCs w:val="24"/>
        </w:rPr>
        <w:t xml:space="preserve">After slaughter, the right front foot of </w:t>
      </w:r>
      <w:r w:rsidR="00834BBF">
        <w:rPr>
          <w:rFonts w:ascii="Times New Roman" w:hAnsi="Times New Roman" w:cs="Times New Roman"/>
          <w:sz w:val="24"/>
          <w:szCs w:val="24"/>
        </w:rPr>
        <w:t>eight</w:t>
      </w:r>
      <w:r w:rsidR="00834BBF" w:rsidRPr="00834BBF">
        <w:rPr>
          <w:rFonts w:ascii="Times New Roman" w:hAnsi="Times New Roman" w:cs="Times New Roman"/>
          <w:sz w:val="24"/>
          <w:szCs w:val="24"/>
        </w:rPr>
        <w:t xml:space="preserve"> pigs</w:t>
      </w:r>
      <w:r w:rsidR="00834BBF">
        <w:rPr>
          <w:rFonts w:ascii="Times New Roman" w:hAnsi="Times New Roman" w:cs="Times New Roman"/>
          <w:sz w:val="24"/>
          <w:szCs w:val="24"/>
        </w:rPr>
        <w:t xml:space="preserve"> per treatment</w:t>
      </w:r>
      <w:r w:rsidR="00834BBF" w:rsidRPr="00834BBF">
        <w:rPr>
          <w:rFonts w:ascii="Times New Roman" w:hAnsi="Times New Roman" w:cs="Times New Roman"/>
          <w:sz w:val="24"/>
          <w:szCs w:val="24"/>
        </w:rPr>
        <w:t xml:space="preserve"> w</w:t>
      </w:r>
      <w:r w:rsidR="00834BBF">
        <w:rPr>
          <w:rFonts w:ascii="Times New Roman" w:hAnsi="Times New Roman" w:cs="Times New Roman"/>
          <w:sz w:val="24"/>
          <w:szCs w:val="24"/>
        </w:rPr>
        <w:t>ere</w:t>
      </w:r>
      <w:r w:rsidR="00834BBF" w:rsidRPr="00834BBF">
        <w:rPr>
          <w:rFonts w:ascii="Times New Roman" w:hAnsi="Times New Roman" w:cs="Times New Roman"/>
          <w:sz w:val="24"/>
          <w:szCs w:val="24"/>
        </w:rPr>
        <w:t xml:space="preserve"> cleaned of all skin, muscle and connective tissue to remove the third and fourth metacarpals. Following removal, the metacarpals were again cleaned of any remaining flesh. These bones were subsequently used for the </w:t>
      </w:r>
      <w:r w:rsidR="00834BBF" w:rsidRPr="00834BBF">
        <w:rPr>
          <w:rFonts w:ascii="Times New Roman" w:hAnsi="Times New Roman" w:cs="Times New Roman"/>
          <w:sz w:val="24"/>
          <w:szCs w:val="24"/>
        </w:rPr>
        <w:lastRenderedPageBreak/>
        <w:t xml:space="preserve">assessment of bone ash, P, and Ca levels and bone density. All metacarpals collected were individually stored at </w:t>
      </w:r>
      <w:r w:rsidR="00165D05">
        <w:rPr>
          <w:rFonts w:ascii="Times New Roman" w:hAnsi="Times New Roman" w:cs="Times New Roman"/>
          <w:sz w:val="24"/>
          <w:szCs w:val="24"/>
        </w:rPr>
        <w:t>–</w:t>
      </w:r>
      <w:r w:rsidR="00834BBF">
        <w:rPr>
          <w:rFonts w:ascii="Times New Roman" w:hAnsi="Times New Roman" w:cs="Times New Roman"/>
          <w:sz w:val="24"/>
          <w:szCs w:val="24"/>
        </w:rPr>
        <w:t>2</w:t>
      </w:r>
      <w:r w:rsidR="00834BBF" w:rsidRPr="00834BBF">
        <w:rPr>
          <w:rFonts w:ascii="Times New Roman" w:hAnsi="Times New Roman" w:cs="Times New Roman"/>
          <w:sz w:val="24"/>
          <w:szCs w:val="24"/>
        </w:rPr>
        <w:t>0</w:t>
      </w:r>
      <w:r w:rsidR="00834BBF">
        <w:rPr>
          <w:rFonts w:ascii="Times New Roman" w:hAnsi="Times New Roman" w:cs="Times New Roman"/>
          <w:sz w:val="24"/>
          <w:szCs w:val="24"/>
        </w:rPr>
        <w:t xml:space="preserve"> </w:t>
      </w:r>
      <w:r w:rsidR="00834BBF" w:rsidRPr="00F61FFB">
        <w:rPr>
          <w:rFonts w:ascii="Times New Roman" w:hAnsi="Times New Roman" w:cs="Times New Roman"/>
          <w:sz w:val="24"/>
          <w:szCs w:val="24"/>
        </w:rPr>
        <w:t>°</w:t>
      </w:r>
      <w:r w:rsidR="00834BBF" w:rsidRPr="00834BBF">
        <w:rPr>
          <w:rFonts w:ascii="Times New Roman" w:hAnsi="Times New Roman" w:cs="Times New Roman"/>
          <w:sz w:val="24"/>
          <w:szCs w:val="24"/>
        </w:rPr>
        <w:t>C to prevent desiccation until analysis.</w:t>
      </w:r>
    </w:p>
    <w:p w14:paraId="617E2FB3" w14:textId="4CC6B682" w:rsidR="001E70DA" w:rsidRPr="004B5D48" w:rsidRDefault="00A40510" w:rsidP="005912C0">
      <w:pPr>
        <w:spacing w:line="480" w:lineRule="auto"/>
        <w:jc w:val="both"/>
        <w:rPr>
          <w:rFonts w:ascii="Times New Roman" w:hAnsi="Times New Roman" w:cs="Times New Roman"/>
          <w:sz w:val="24"/>
          <w:szCs w:val="24"/>
        </w:rPr>
      </w:pPr>
      <w:r w:rsidRPr="004B5D48">
        <w:rPr>
          <w:rFonts w:ascii="Times New Roman" w:hAnsi="Times New Roman" w:cs="Times New Roman"/>
          <w:sz w:val="24"/>
          <w:szCs w:val="24"/>
        </w:rPr>
        <w:t>2.4</w:t>
      </w:r>
      <w:r w:rsidR="001E70DA" w:rsidRPr="004B5D48">
        <w:rPr>
          <w:rFonts w:ascii="Times New Roman" w:hAnsi="Times New Roman" w:cs="Times New Roman"/>
          <w:sz w:val="24"/>
          <w:szCs w:val="24"/>
        </w:rPr>
        <w:t xml:space="preserve"> Laboratory analysis of samples</w:t>
      </w:r>
    </w:p>
    <w:p w14:paraId="40F8C556" w14:textId="44DD0FCF"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Feed and faecal samples were analysed for DM, ash, nitrogen (N), ether extract (EE), gross energy (GE), Ca and P content. Following collection, faecal samples were dried at 55°C for 72 h. The feed and dried faecal samples were milled through a 1 mm screen (Christy and Norris Hammer Mill, Chelmsford, England). Crude ash content was determined after ignition of a weighed sample in a muffle furnace (</w:t>
      </w:r>
      <w:proofErr w:type="spellStart"/>
      <w:r w:rsidRPr="005912C0">
        <w:rPr>
          <w:rFonts w:ascii="Times New Roman" w:hAnsi="Times New Roman" w:cs="Times New Roman"/>
          <w:sz w:val="24"/>
          <w:szCs w:val="24"/>
        </w:rPr>
        <w:t>Nabertherm</w:t>
      </w:r>
      <w:proofErr w:type="spellEnd"/>
      <w:r w:rsidRPr="005912C0">
        <w:rPr>
          <w:rFonts w:ascii="Times New Roman" w:hAnsi="Times New Roman" w:cs="Times New Roman"/>
          <w:sz w:val="24"/>
          <w:szCs w:val="24"/>
        </w:rPr>
        <w:t xml:space="preserve">, Bremen, Germany) at 550°C for 6 h. The GE content was determined using an adiabatic bomb calorimeter (Parr Instruments, IL USA). The N content of the feed and faeces was determined as N </w:t>
      </w:r>
      <w:r w:rsidR="00165D05" w:rsidRPr="00165D05">
        <w:rPr>
          <w:rFonts w:ascii="Times New Roman" w:hAnsi="Times New Roman" w:cs="Times New Roman"/>
          <w:sz w:val="24"/>
          <w:szCs w:val="24"/>
        </w:rPr>
        <w:t>×</w:t>
      </w:r>
      <w:r w:rsidRPr="005912C0">
        <w:rPr>
          <w:rFonts w:ascii="Times New Roman" w:hAnsi="Times New Roman" w:cs="Times New Roman"/>
          <w:sz w:val="24"/>
          <w:szCs w:val="24"/>
        </w:rPr>
        <w:t xml:space="preserve"> 6.25 using the LECO FP 528 instrument (LECO Instruments, UK) (AOAC.990.03, 2005). The EE concentration of the diets was determined using light petroleum ether and </w:t>
      </w:r>
      <w:proofErr w:type="spellStart"/>
      <w:r w:rsidRPr="005912C0">
        <w:rPr>
          <w:rFonts w:ascii="Times New Roman" w:hAnsi="Times New Roman" w:cs="Times New Roman"/>
          <w:sz w:val="24"/>
          <w:szCs w:val="24"/>
        </w:rPr>
        <w:t>Soxtec</w:t>
      </w:r>
      <w:proofErr w:type="spellEnd"/>
      <w:r w:rsidRPr="005912C0">
        <w:rPr>
          <w:rFonts w:ascii="Times New Roman" w:hAnsi="Times New Roman" w:cs="Times New Roman"/>
          <w:sz w:val="24"/>
          <w:szCs w:val="24"/>
        </w:rPr>
        <w:t xml:space="preserve"> instrumentation (</w:t>
      </w:r>
      <w:proofErr w:type="spellStart"/>
      <w:r w:rsidRPr="005912C0">
        <w:rPr>
          <w:rFonts w:ascii="Times New Roman" w:hAnsi="Times New Roman" w:cs="Times New Roman"/>
          <w:sz w:val="24"/>
          <w:szCs w:val="24"/>
        </w:rPr>
        <w:t>Tecator</w:t>
      </w:r>
      <w:proofErr w:type="spellEnd"/>
      <w:r w:rsidRPr="005912C0">
        <w:rPr>
          <w:rFonts w:ascii="Times New Roman" w:hAnsi="Times New Roman" w:cs="Times New Roman"/>
          <w:sz w:val="24"/>
          <w:szCs w:val="24"/>
        </w:rPr>
        <w:t>, Sweden). The concentration of P in feed and faecal samples was determined spectrophotometric</w:t>
      </w:r>
      <w:r w:rsidR="00E14B24" w:rsidRPr="005912C0">
        <w:rPr>
          <w:rFonts w:ascii="Times New Roman" w:hAnsi="Times New Roman" w:cs="Times New Roman"/>
          <w:sz w:val="24"/>
          <w:szCs w:val="24"/>
        </w:rPr>
        <w:t xml:space="preserve">ally using the method of Cavell. </w:t>
      </w:r>
      <w:r w:rsidRPr="005912C0">
        <w:rPr>
          <w:rFonts w:ascii="Times New Roman" w:hAnsi="Times New Roman" w:cs="Times New Roman"/>
          <w:sz w:val="24"/>
          <w:szCs w:val="24"/>
        </w:rPr>
        <w:t xml:space="preserve">(1955). A series of concentrations of P standards ranging from 10 to 50 ppm were used for a calibration curve and digested samples diluted to fit this curve. The Ca concentration of feed and faeces samples was determined using an atomic absorption spectrophotometer (Varian '50,' Varian, Santa Clara, CA, USA) using </w:t>
      </w:r>
      <w:r w:rsidR="007D2463">
        <w:rPr>
          <w:rFonts w:ascii="Times New Roman" w:hAnsi="Times New Roman" w:cs="Times New Roman"/>
          <w:sz w:val="24"/>
          <w:szCs w:val="24"/>
        </w:rPr>
        <w:t>the method of Ramakrishna, West &amp; Robinson,</w:t>
      </w:r>
      <w:r w:rsidRPr="005912C0">
        <w:rPr>
          <w:rFonts w:ascii="Times New Roman" w:hAnsi="Times New Roman" w:cs="Times New Roman"/>
          <w:sz w:val="24"/>
          <w:szCs w:val="24"/>
        </w:rPr>
        <w:t xml:space="preserve"> (1968). All samples were measured in duplicate.</w:t>
      </w:r>
    </w:p>
    <w:p w14:paraId="1E47ADF6" w14:textId="22240856" w:rsidR="00ED1E3D" w:rsidRPr="005912C0" w:rsidRDefault="001E70DA" w:rsidP="005912C0">
      <w:pPr>
        <w:spacing w:line="480" w:lineRule="auto"/>
        <w:jc w:val="both"/>
        <w:rPr>
          <w:rFonts w:ascii="Times New Roman" w:hAnsi="Times New Roman" w:cs="Times New Roman"/>
          <w:sz w:val="24"/>
          <w:szCs w:val="24"/>
          <w:lang w:eastAsia="en-IE"/>
        </w:rPr>
      </w:pPr>
      <w:r w:rsidRPr="005912C0">
        <w:rPr>
          <w:rFonts w:ascii="Times New Roman" w:hAnsi="Times New Roman" w:cs="Times New Roman"/>
          <w:sz w:val="24"/>
          <w:szCs w:val="24"/>
        </w:rPr>
        <w:t>Bone samples were analysed for density, ash, Ca and P content. Bone density was determined according t</w:t>
      </w:r>
      <w:r w:rsidR="007D2463">
        <w:rPr>
          <w:rFonts w:ascii="Times New Roman" w:hAnsi="Times New Roman" w:cs="Times New Roman"/>
          <w:sz w:val="24"/>
          <w:szCs w:val="24"/>
        </w:rPr>
        <w:t>o the method of Vigors, Sweeney, O’Shea, Browne &amp; O’Doherty</w:t>
      </w:r>
      <w:r w:rsidRPr="005912C0">
        <w:rPr>
          <w:rFonts w:ascii="Times New Roman" w:hAnsi="Times New Roman" w:cs="Times New Roman"/>
          <w:sz w:val="24"/>
          <w:szCs w:val="24"/>
        </w:rPr>
        <w:t xml:space="preserve"> (2014). Briefly bones were firstly weighed in air and then weighed submerged in distilled water using a weigh-below hook facility (Scout Pro balance 200g × 0.01 g, </w:t>
      </w:r>
      <w:proofErr w:type="spellStart"/>
      <w:r w:rsidRPr="005912C0">
        <w:rPr>
          <w:rFonts w:ascii="Times New Roman" w:hAnsi="Times New Roman" w:cs="Times New Roman"/>
          <w:sz w:val="24"/>
          <w:szCs w:val="24"/>
        </w:rPr>
        <w:t>Ohaus</w:t>
      </w:r>
      <w:proofErr w:type="spellEnd"/>
      <w:r w:rsidRPr="005912C0">
        <w:rPr>
          <w:rFonts w:ascii="Times New Roman" w:hAnsi="Times New Roman" w:cs="Times New Roman"/>
          <w:sz w:val="24"/>
          <w:szCs w:val="24"/>
        </w:rPr>
        <w:t xml:space="preserve"> Limited). </w:t>
      </w:r>
      <w:r w:rsidRPr="005912C0">
        <w:rPr>
          <w:rFonts w:ascii="Times New Roman" w:hAnsi="Times New Roman" w:cs="Times New Roman"/>
          <w:sz w:val="24"/>
          <w:szCs w:val="24"/>
        </w:rPr>
        <w:lastRenderedPageBreak/>
        <w:t xml:space="preserve">Bone volume was calculated according to </w:t>
      </w:r>
      <w:proofErr w:type="spellStart"/>
      <w:r w:rsidRPr="005912C0">
        <w:rPr>
          <w:rFonts w:ascii="Times New Roman" w:hAnsi="Times New Roman" w:cs="Times New Roman"/>
          <w:sz w:val="24"/>
          <w:szCs w:val="24"/>
        </w:rPr>
        <w:t>Gianco</w:t>
      </w:r>
      <w:r w:rsidR="007D2463">
        <w:rPr>
          <w:rFonts w:ascii="Times New Roman" w:hAnsi="Times New Roman" w:cs="Times New Roman"/>
          <w:sz w:val="24"/>
          <w:szCs w:val="24"/>
        </w:rPr>
        <w:t>li</w:t>
      </w:r>
      <w:proofErr w:type="spellEnd"/>
      <w:r w:rsidR="007D2463">
        <w:rPr>
          <w:rFonts w:ascii="Times New Roman" w:hAnsi="Times New Roman" w:cs="Times New Roman"/>
          <w:sz w:val="24"/>
          <w:szCs w:val="24"/>
        </w:rPr>
        <w:t xml:space="preserve">, Corey &amp; </w:t>
      </w:r>
      <w:proofErr w:type="spellStart"/>
      <w:r w:rsidR="007D2463">
        <w:rPr>
          <w:rFonts w:ascii="Times New Roman" w:hAnsi="Times New Roman" w:cs="Times New Roman"/>
          <w:sz w:val="24"/>
          <w:szCs w:val="24"/>
        </w:rPr>
        <w:t>Mullaney</w:t>
      </w:r>
      <w:proofErr w:type="spellEnd"/>
      <w:r w:rsidR="007D2463">
        <w:rPr>
          <w:rFonts w:ascii="Times New Roman" w:hAnsi="Times New Roman" w:cs="Times New Roman"/>
          <w:sz w:val="24"/>
          <w:szCs w:val="24"/>
        </w:rPr>
        <w:t>,</w:t>
      </w:r>
      <w:r w:rsidRPr="005912C0">
        <w:rPr>
          <w:rFonts w:ascii="Times New Roman" w:hAnsi="Times New Roman" w:cs="Times New Roman"/>
          <w:sz w:val="24"/>
          <w:szCs w:val="24"/>
        </w:rPr>
        <w:t xml:space="preserve"> (1998). The</w:t>
      </w:r>
      <w:r w:rsidR="007B7CC5" w:rsidRPr="005912C0">
        <w:rPr>
          <w:rFonts w:ascii="Times New Roman" w:hAnsi="Times New Roman" w:cs="Times New Roman"/>
          <w:sz w:val="24"/>
          <w:szCs w:val="24"/>
        </w:rPr>
        <w:t xml:space="preserve"> bone samples were dried at 100</w:t>
      </w:r>
      <w:r w:rsidRPr="005912C0">
        <w:rPr>
          <w:rFonts w:ascii="Times New Roman" w:hAnsi="Times New Roman" w:cs="Times New Roman"/>
          <w:sz w:val="24"/>
          <w:szCs w:val="24"/>
        </w:rPr>
        <w:t>°C for 16 h to calcul</w:t>
      </w:r>
      <w:r w:rsidR="007B7CC5" w:rsidRPr="005912C0">
        <w:rPr>
          <w:rFonts w:ascii="Times New Roman" w:hAnsi="Times New Roman" w:cs="Times New Roman"/>
          <w:sz w:val="24"/>
          <w:szCs w:val="24"/>
        </w:rPr>
        <w:t>ate DM content and ashed at 650</w:t>
      </w:r>
      <w:r w:rsidRPr="005912C0">
        <w:rPr>
          <w:rFonts w:ascii="Times New Roman" w:hAnsi="Times New Roman" w:cs="Times New Roman"/>
          <w:sz w:val="24"/>
          <w:szCs w:val="24"/>
        </w:rPr>
        <w:t>°C in a muffle furnace. The ash was digested in aq</w:t>
      </w:r>
      <w:r w:rsidR="00250034" w:rsidRPr="005912C0">
        <w:rPr>
          <w:rFonts w:ascii="Times New Roman" w:hAnsi="Times New Roman" w:cs="Times New Roman"/>
          <w:sz w:val="24"/>
          <w:szCs w:val="24"/>
        </w:rPr>
        <w:t xml:space="preserve">ua </w:t>
      </w:r>
      <w:proofErr w:type="spellStart"/>
      <w:r w:rsidR="00250034" w:rsidRPr="005912C0">
        <w:rPr>
          <w:rFonts w:ascii="Times New Roman" w:hAnsi="Times New Roman" w:cs="Times New Roman"/>
          <w:sz w:val="24"/>
          <w:szCs w:val="24"/>
        </w:rPr>
        <w:t>regia</w:t>
      </w:r>
      <w:proofErr w:type="spellEnd"/>
      <w:r w:rsidR="00250034" w:rsidRPr="005912C0">
        <w:rPr>
          <w:rFonts w:ascii="Times New Roman" w:hAnsi="Times New Roman" w:cs="Times New Roman"/>
          <w:sz w:val="24"/>
          <w:szCs w:val="24"/>
        </w:rPr>
        <w:t xml:space="preserve"> (</w:t>
      </w:r>
      <w:proofErr w:type="spellStart"/>
      <w:r w:rsidR="00250034" w:rsidRPr="005912C0">
        <w:rPr>
          <w:rFonts w:ascii="Times New Roman" w:hAnsi="Times New Roman" w:cs="Times New Roman"/>
          <w:sz w:val="24"/>
          <w:szCs w:val="24"/>
        </w:rPr>
        <w:t>HCl</w:t>
      </w:r>
      <w:proofErr w:type="spellEnd"/>
      <w:r w:rsidRPr="005912C0">
        <w:rPr>
          <w:rFonts w:ascii="Times New Roman" w:hAnsi="Times New Roman" w:cs="Times New Roman"/>
          <w:sz w:val="24"/>
          <w:szCs w:val="24"/>
        </w:rPr>
        <w:t>-HNO</w:t>
      </w:r>
      <w:r w:rsidRPr="005912C0">
        <w:rPr>
          <w:rFonts w:ascii="Cambria Math" w:hAnsi="Cambria Math" w:cs="Cambria Math"/>
          <w:sz w:val="24"/>
          <w:szCs w:val="24"/>
        </w:rPr>
        <w:t>₃</w:t>
      </w:r>
      <w:r w:rsidRPr="005912C0">
        <w:rPr>
          <w:rFonts w:ascii="Times New Roman" w:hAnsi="Times New Roman" w:cs="Times New Roman"/>
          <w:sz w:val="24"/>
          <w:szCs w:val="24"/>
        </w:rPr>
        <w:t>) and analysed for P and Ca content as previously described f</w:t>
      </w:r>
      <w:r w:rsidR="00916C13" w:rsidRPr="005912C0">
        <w:rPr>
          <w:rFonts w:ascii="Times New Roman" w:hAnsi="Times New Roman" w:cs="Times New Roman"/>
          <w:sz w:val="24"/>
          <w:szCs w:val="24"/>
        </w:rPr>
        <w:t>or the feed and faecal samples.</w:t>
      </w:r>
    </w:p>
    <w:p w14:paraId="13C892A4" w14:textId="3EE968CB" w:rsidR="00916C13" w:rsidRPr="00F61FFB" w:rsidRDefault="00A40510" w:rsidP="005912C0">
      <w:pPr>
        <w:spacing w:line="480" w:lineRule="auto"/>
        <w:jc w:val="both"/>
        <w:rPr>
          <w:rFonts w:ascii="Times New Roman" w:hAnsi="Times New Roman" w:cs="Times New Roman"/>
          <w:sz w:val="24"/>
          <w:szCs w:val="24"/>
        </w:rPr>
      </w:pPr>
      <w:r w:rsidRPr="00F61FFB">
        <w:rPr>
          <w:rStyle w:val="Heading1Char"/>
          <w:rFonts w:eastAsiaTheme="minorHAnsi"/>
        </w:rPr>
        <w:t>2.</w:t>
      </w:r>
      <w:r w:rsidR="001E70DA" w:rsidRPr="00F61FFB">
        <w:rPr>
          <w:rStyle w:val="Heading1Char"/>
          <w:rFonts w:eastAsiaTheme="minorHAnsi"/>
        </w:rPr>
        <w:t>5 Colour measurement</w:t>
      </w:r>
      <w:r w:rsidR="001E70DA" w:rsidRPr="00F61FFB">
        <w:rPr>
          <w:rFonts w:ascii="Times New Roman" w:hAnsi="Times New Roman" w:cs="Times New Roman"/>
          <w:sz w:val="24"/>
          <w:szCs w:val="24"/>
        </w:rPr>
        <w:t xml:space="preserve"> </w:t>
      </w:r>
    </w:p>
    <w:p w14:paraId="5B42E981" w14:textId="3E1A2710" w:rsidR="00BB7C52" w:rsidRDefault="001E70DA" w:rsidP="005912C0">
      <w:pPr>
        <w:spacing w:line="480" w:lineRule="auto"/>
        <w:jc w:val="both"/>
        <w:rPr>
          <w:rFonts w:ascii="Times New Roman" w:eastAsia="Times New Roman" w:hAnsi="Times New Roman" w:cs="Times New Roman"/>
          <w:sz w:val="24"/>
          <w:szCs w:val="24"/>
          <w:lang w:eastAsia="en-IE"/>
        </w:rPr>
      </w:pPr>
      <w:r w:rsidRPr="005912C0">
        <w:rPr>
          <w:rFonts w:ascii="Times New Roman" w:eastAsia="Times New Roman" w:hAnsi="Times New Roman" w:cs="Times New Roman"/>
          <w:sz w:val="24"/>
          <w:szCs w:val="24"/>
          <w:lang w:eastAsia="en-IE"/>
        </w:rPr>
        <w:t xml:space="preserve">The surface colour of the LT steaks was measured using a colorimeter (CR-400 handheld Chroma meter, Konica Minolta, Co, </w:t>
      </w:r>
      <w:proofErr w:type="spellStart"/>
      <w:r w:rsidRPr="005912C0">
        <w:rPr>
          <w:rFonts w:ascii="Times New Roman" w:eastAsia="Times New Roman" w:hAnsi="Times New Roman" w:cs="Times New Roman"/>
          <w:sz w:val="24"/>
          <w:szCs w:val="24"/>
          <w:lang w:eastAsia="en-IE"/>
        </w:rPr>
        <w:t>Oska</w:t>
      </w:r>
      <w:proofErr w:type="spellEnd"/>
      <w:r w:rsidRPr="005912C0">
        <w:rPr>
          <w:rFonts w:ascii="Times New Roman" w:eastAsia="Times New Roman" w:hAnsi="Times New Roman" w:cs="Times New Roman"/>
          <w:sz w:val="24"/>
          <w:szCs w:val="24"/>
          <w:lang w:eastAsia="en-IE"/>
        </w:rPr>
        <w:t xml:space="preserve">, Japan) as described by </w:t>
      </w:r>
      <w:r w:rsidRPr="005912C0">
        <w:rPr>
          <w:rFonts w:ascii="Times New Roman" w:eastAsia="Times New Roman" w:hAnsi="Times New Roman" w:cs="Times New Roman"/>
          <w:noProof/>
          <w:sz w:val="24"/>
          <w:szCs w:val="24"/>
          <w:lang w:eastAsia="en-IE"/>
        </w:rPr>
        <w:t>Rajauria et al. (2016)</w:t>
      </w:r>
      <w:r w:rsidRPr="005912C0">
        <w:rPr>
          <w:rFonts w:ascii="Times New Roman" w:eastAsia="Times New Roman" w:hAnsi="Times New Roman" w:cs="Times New Roman"/>
          <w:sz w:val="24"/>
          <w:szCs w:val="24"/>
          <w:lang w:eastAsia="en-IE"/>
        </w:rPr>
        <w:t xml:space="preserve">. Briefly the Chroma meter was calibrated on the CIE LAB colour system using a CR-A43 calibration plate (Dc: L* = 97.79, a*= -0.11, b*= 2.69). The ‘L*’ value represents lightness while ‘a*’ and ‘b*’ values represent redness and yellowness, respectively. </w:t>
      </w:r>
      <w:r w:rsidR="00225E2D" w:rsidRPr="005912C0">
        <w:rPr>
          <w:rFonts w:ascii="Times New Roman" w:eastAsia="Times New Roman" w:hAnsi="Times New Roman" w:cs="Times New Roman"/>
          <w:sz w:val="24"/>
          <w:szCs w:val="24"/>
          <w:lang w:eastAsia="en-IE"/>
        </w:rPr>
        <w:t>Chroma (C)</w:t>
      </w:r>
      <w:r w:rsidR="00BB7C52">
        <w:rPr>
          <w:rFonts w:ascii="Times New Roman" w:eastAsia="Times New Roman" w:hAnsi="Times New Roman" w:cs="Times New Roman"/>
          <w:sz w:val="24"/>
          <w:szCs w:val="24"/>
          <w:lang w:eastAsia="en-IE"/>
        </w:rPr>
        <w:t xml:space="preserve"> and</w:t>
      </w:r>
      <w:r w:rsidR="00D06C42" w:rsidRPr="005912C0">
        <w:rPr>
          <w:rFonts w:ascii="Times New Roman" w:eastAsia="Times New Roman" w:hAnsi="Times New Roman" w:cs="Times New Roman"/>
          <w:sz w:val="24"/>
          <w:szCs w:val="24"/>
          <w:lang w:eastAsia="en-IE"/>
        </w:rPr>
        <w:t xml:space="preserve"> hue angle (H*) were calculated </w:t>
      </w:r>
      <w:r w:rsidR="005068A6">
        <w:rPr>
          <w:rFonts w:ascii="Times New Roman" w:eastAsia="Times New Roman" w:hAnsi="Times New Roman" w:cs="Times New Roman"/>
          <w:sz w:val="24"/>
          <w:szCs w:val="24"/>
          <w:lang w:eastAsia="en-IE"/>
        </w:rPr>
        <w:t>according to Eq. 4 and 5</w:t>
      </w:r>
      <w:r w:rsidR="00BB7C52">
        <w:rPr>
          <w:rFonts w:ascii="Times New Roman" w:eastAsia="Times New Roman" w:hAnsi="Times New Roman" w:cs="Times New Roman"/>
          <w:sz w:val="24"/>
          <w:szCs w:val="24"/>
          <w:lang w:eastAsia="en-IE"/>
        </w:rPr>
        <w:t>,</w:t>
      </w:r>
      <w:r w:rsidR="00D06C42" w:rsidRPr="005912C0">
        <w:rPr>
          <w:rFonts w:ascii="Times New Roman" w:eastAsia="Times New Roman" w:hAnsi="Times New Roman" w:cs="Times New Roman"/>
          <w:sz w:val="24"/>
          <w:szCs w:val="24"/>
          <w:lang w:eastAsia="en-IE"/>
        </w:rPr>
        <w:t xml:space="preserve"> respectively.</w:t>
      </w:r>
      <w:r w:rsidR="00225E2D" w:rsidRPr="005912C0">
        <w:rPr>
          <w:rFonts w:ascii="Times New Roman" w:eastAsia="Times New Roman" w:hAnsi="Times New Roman" w:cs="Times New Roman"/>
          <w:sz w:val="24"/>
          <w:szCs w:val="24"/>
          <w:lang w:eastAsia="en-IE"/>
        </w:rPr>
        <w:t xml:space="preserve"> </w:t>
      </w:r>
      <w:r w:rsidR="007B7CC5" w:rsidRPr="005912C0">
        <w:rPr>
          <w:rFonts w:ascii="Times New Roman" w:eastAsia="Times New Roman" w:hAnsi="Times New Roman" w:cs="Times New Roman"/>
          <w:sz w:val="24"/>
          <w:szCs w:val="24"/>
          <w:lang w:eastAsia="en-IE"/>
        </w:rPr>
        <w:t>The LT samples were stored at 4</w:t>
      </w:r>
      <w:r w:rsidRPr="005912C0">
        <w:rPr>
          <w:rFonts w:ascii="Times New Roman" w:eastAsia="Times New Roman" w:hAnsi="Times New Roman" w:cs="Times New Roman"/>
          <w:sz w:val="24"/>
          <w:szCs w:val="24"/>
          <w:lang w:eastAsia="en-IE"/>
        </w:rPr>
        <w:t>°C, colour measurements of the steaks were recorded on storage days 0, 4, 7, 11 and 14. These values were recorded in triplicate (averaged from three locations) from each side of the cut of LT.</w:t>
      </w:r>
    </w:p>
    <w:p w14:paraId="094F68C2" w14:textId="08AEE50A" w:rsidR="00165D05" w:rsidRDefault="005068A6" w:rsidP="005068A6">
      <w:pPr>
        <w:spacing w:line="480" w:lineRule="auto"/>
        <w:jc w:val="center"/>
        <w:rPr>
          <w:rFonts w:ascii="Times New Roman" w:eastAsia="Times New Roman" w:hAnsi="Times New Roman" w:cs="Times New Roman"/>
          <w:sz w:val="24"/>
          <w:szCs w:val="24"/>
          <w:lang w:eastAsia="en-IE"/>
        </w:rPr>
      </w:pPr>
      <m:oMath>
        <m:r>
          <m:rPr>
            <m:sty m:val="p"/>
          </m:rPr>
          <w:rPr>
            <w:rFonts w:ascii="Cambria Math" w:eastAsia="Times New Roman" w:hAnsi="Cambria Math" w:cs="Cambria Math"/>
            <w:sz w:val="24"/>
            <w:szCs w:val="24"/>
            <w:lang w:eastAsia="en-IE"/>
          </w:rPr>
          <m:t xml:space="preserve">C= </m:t>
        </m:r>
        <m:rad>
          <m:radPr>
            <m:degHide m:val="1"/>
            <m:ctrlPr>
              <w:rPr>
                <w:rFonts w:ascii="Cambria Math" w:eastAsia="Times New Roman" w:hAnsi="Cambria Math" w:cs="Cambria Math"/>
                <w:sz w:val="24"/>
                <w:szCs w:val="24"/>
                <w:lang w:eastAsia="en-IE"/>
              </w:rPr>
            </m:ctrlPr>
          </m:radPr>
          <m:deg/>
          <m:e>
            <m:sSup>
              <m:sSupPr>
                <m:ctrlPr>
                  <w:rPr>
                    <w:rFonts w:ascii="Cambria Math" w:eastAsia="Times New Roman" w:hAnsi="Cambria Math" w:cs="Cambria Math"/>
                    <w:sz w:val="24"/>
                    <w:szCs w:val="24"/>
                    <w:lang w:eastAsia="en-IE"/>
                  </w:rPr>
                </m:ctrlPr>
              </m:sSupPr>
              <m:e>
                <m:d>
                  <m:dPr>
                    <m:ctrlPr>
                      <w:rPr>
                        <w:rFonts w:ascii="Cambria Math" w:eastAsia="Times New Roman" w:hAnsi="Cambria Math" w:cs="Cambria Math"/>
                        <w:sz w:val="24"/>
                        <w:szCs w:val="24"/>
                        <w:lang w:eastAsia="en-IE"/>
                      </w:rPr>
                    </m:ctrlPr>
                  </m:dPr>
                  <m:e>
                    <m:sSup>
                      <m:sSupPr>
                        <m:ctrlPr>
                          <w:rPr>
                            <w:rFonts w:ascii="Cambria Math" w:eastAsia="Times New Roman" w:hAnsi="Cambria Math" w:cs="Cambria Math"/>
                            <w:sz w:val="24"/>
                            <w:szCs w:val="24"/>
                            <w:lang w:eastAsia="en-IE"/>
                          </w:rPr>
                        </m:ctrlPr>
                      </m:sSupPr>
                      <m:e>
                        <m:r>
                          <m:rPr>
                            <m:sty m:val="p"/>
                          </m:rPr>
                          <w:rPr>
                            <w:rFonts w:ascii="Cambria Math" w:eastAsia="Times New Roman" w:hAnsi="Cambria Math" w:cs="Cambria Math"/>
                            <w:sz w:val="24"/>
                            <w:szCs w:val="24"/>
                            <w:lang w:eastAsia="en-IE"/>
                          </w:rPr>
                          <m:t>a</m:t>
                        </m:r>
                      </m:e>
                      <m:sup>
                        <m:r>
                          <m:rPr>
                            <m:sty m:val="p"/>
                          </m:rPr>
                          <w:rPr>
                            <w:rFonts w:ascii="Cambria Math" w:eastAsia="Times New Roman" w:hAnsi="Cambria Math" w:cs="Cambria Math"/>
                            <w:sz w:val="24"/>
                            <w:szCs w:val="24"/>
                            <w:lang w:eastAsia="en-IE"/>
                          </w:rPr>
                          <m:t>*</m:t>
                        </m:r>
                      </m:sup>
                    </m:sSup>
                  </m:e>
                </m:d>
              </m:e>
              <m:sup>
                <m:r>
                  <m:rPr>
                    <m:sty m:val="p"/>
                  </m:rPr>
                  <w:rPr>
                    <w:rFonts w:ascii="Cambria Math" w:eastAsia="Times New Roman" w:hAnsi="Cambria Math" w:cs="Cambria Math"/>
                    <w:sz w:val="24"/>
                    <w:szCs w:val="24"/>
                    <w:lang w:eastAsia="en-IE"/>
                  </w:rPr>
                  <m:t>2</m:t>
                </m:r>
              </m:sup>
            </m:sSup>
            <m:r>
              <m:rPr>
                <m:sty m:val="p"/>
              </m:rPr>
              <w:rPr>
                <w:rFonts w:ascii="Cambria Math" w:eastAsia="Times New Roman" w:hAnsi="Cambria Math" w:cs="Cambria Math"/>
                <w:sz w:val="24"/>
                <w:szCs w:val="24"/>
                <w:lang w:eastAsia="en-IE"/>
              </w:rPr>
              <m:t>+</m:t>
            </m:r>
            <m:sSup>
              <m:sSupPr>
                <m:ctrlPr>
                  <w:rPr>
                    <w:rFonts w:ascii="Cambria Math" w:eastAsia="Times New Roman" w:hAnsi="Cambria Math" w:cs="Cambria Math"/>
                    <w:sz w:val="24"/>
                    <w:szCs w:val="24"/>
                    <w:lang w:eastAsia="en-IE"/>
                  </w:rPr>
                </m:ctrlPr>
              </m:sSupPr>
              <m:e>
                <m:d>
                  <m:dPr>
                    <m:ctrlPr>
                      <w:rPr>
                        <w:rFonts w:ascii="Cambria Math" w:eastAsia="Times New Roman" w:hAnsi="Cambria Math" w:cs="Cambria Math"/>
                        <w:sz w:val="24"/>
                        <w:szCs w:val="24"/>
                        <w:lang w:eastAsia="en-IE"/>
                      </w:rPr>
                    </m:ctrlPr>
                  </m:dPr>
                  <m:e>
                    <m:sSup>
                      <m:sSupPr>
                        <m:ctrlPr>
                          <w:rPr>
                            <w:rFonts w:ascii="Cambria Math" w:eastAsia="Times New Roman" w:hAnsi="Cambria Math" w:cs="Cambria Math"/>
                            <w:sz w:val="24"/>
                            <w:szCs w:val="24"/>
                            <w:lang w:eastAsia="en-IE"/>
                          </w:rPr>
                        </m:ctrlPr>
                      </m:sSupPr>
                      <m:e>
                        <m:r>
                          <m:rPr>
                            <m:sty m:val="p"/>
                          </m:rPr>
                          <w:rPr>
                            <w:rFonts w:ascii="Cambria Math" w:eastAsia="Times New Roman" w:hAnsi="Cambria Math" w:cs="Cambria Math"/>
                            <w:sz w:val="24"/>
                            <w:szCs w:val="24"/>
                            <w:lang w:eastAsia="en-IE"/>
                          </w:rPr>
                          <m:t>b</m:t>
                        </m:r>
                      </m:e>
                      <m:sup>
                        <m:r>
                          <m:rPr>
                            <m:sty m:val="p"/>
                          </m:rPr>
                          <w:rPr>
                            <w:rFonts w:ascii="Cambria Math" w:eastAsia="Times New Roman" w:hAnsi="Cambria Math" w:cs="Cambria Math"/>
                            <w:sz w:val="24"/>
                            <w:szCs w:val="24"/>
                            <w:lang w:eastAsia="en-IE"/>
                          </w:rPr>
                          <m:t>*</m:t>
                        </m:r>
                      </m:sup>
                    </m:sSup>
                  </m:e>
                </m:d>
              </m:e>
              <m:sup>
                <m:r>
                  <m:rPr>
                    <m:sty m:val="p"/>
                  </m:rPr>
                  <w:rPr>
                    <w:rFonts w:ascii="Cambria Math" w:eastAsia="Times New Roman" w:hAnsi="Cambria Math" w:cs="Cambria Math"/>
                    <w:sz w:val="24"/>
                    <w:szCs w:val="24"/>
                    <w:lang w:eastAsia="en-IE"/>
                  </w:rPr>
                  <m:t>2</m:t>
                </m:r>
              </m:sup>
            </m:sSup>
          </m:e>
        </m:rad>
      </m:oMath>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(Eq. 4)</w:t>
      </w:r>
    </w:p>
    <w:p w14:paraId="6E55107D" w14:textId="75682FC4" w:rsidR="005068A6" w:rsidRDefault="00A723B5" w:rsidP="005068A6">
      <w:pPr>
        <w:spacing w:line="480" w:lineRule="auto"/>
        <w:jc w:val="center"/>
        <w:rPr>
          <w:rFonts w:ascii="Times New Roman" w:eastAsia="Times New Roman" w:hAnsi="Times New Roman" w:cs="Times New Roman"/>
          <w:sz w:val="24"/>
          <w:szCs w:val="24"/>
          <w:lang w:eastAsia="en-IE"/>
        </w:rPr>
      </w:pPr>
      <m:oMath>
        <m:sSup>
          <m:sSupPr>
            <m:ctrlPr>
              <w:rPr>
                <w:rFonts w:ascii="Cambria Math" w:eastAsia="Times New Roman" w:hAnsi="Cambria Math" w:cs="Times New Roman"/>
                <w:sz w:val="24"/>
                <w:szCs w:val="24"/>
                <w:lang w:eastAsia="en-IE"/>
              </w:rPr>
            </m:ctrlPr>
          </m:sSupPr>
          <m:e>
            <m:r>
              <m:rPr>
                <m:sty m:val="p"/>
              </m:rPr>
              <w:rPr>
                <w:rFonts w:ascii="Cambria Math" w:eastAsia="Times New Roman" w:hAnsi="Cambria Math" w:cs="Times New Roman"/>
                <w:sz w:val="24"/>
                <w:szCs w:val="24"/>
                <w:lang w:eastAsia="en-IE"/>
              </w:rPr>
              <m:t>H</m:t>
            </m:r>
          </m:e>
          <m:sup>
            <m:r>
              <m:rPr>
                <m:sty m:val="p"/>
              </m:rPr>
              <w:rPr>
                <w:rFonts w:ascii="Cambria Math" w:eastAsia="Times New Roman" w:hAnsi="Cambria Math" w:cs="Times New Roman"/>
                <w:sz w:val="24"/>
                <w:szCs w:val="24"/>
                <w:lang w:eastAsia="en-IE"/>
              </w:rPr>
              <m:t>*</m:t>
            </m:r>
          </m:sup>
        </m:sSup>
        <m:r>
          <m:rPr>
            <m:sty m:val="p"/>
          </m:rPr>
          <w:rPr>
            <w:rFonts w:ascii="Cambria Math" w:eastAsia="Times New Roman" w:hAnsi="Cambria Math" w:cs="Times New Roman"/>
            <w:sz w:val="24"/>
            <w:szCs w:val="24"/>
            <w:lang w:eastAsia="en-IE"/>
          </w:rPr>
          <m:t xml:space="preserve">= </m:t>
        </m:r>
        <m:func>
          <m:funcPr>
            <m:ctrlPr>
              <w:rPr>
                <w:rFonts w:ascii="Cambria Math" w:eastAsia="Times New Roman" w:hAnsi="Cambria Math" w:cs="Times New Roman"/>
                <w:sz w:val="24"/>
                <w:szCs w:val="24"/>
                <w:lang w:eastAsia="en-IE"/>
              </w:rPr>
            </m:ctrlPr>
          </m:funcPr>
          <m:fName>
            <m:sSup>
              <m:sSupPr>
                <m:ctrlPr>
                  <w:rPr>
                    <w:rFonts w:ascii="Cambria Math" w:eastAsia="Times New Roman" w:hAnsi="Cambria Math" w:cs="Times New Roman"/>
                    <w:sz w:val="24"/>
                    <w:szCs w:val="24"/>
                    <w:lang w:eastAsia="en-IE"/>
                  </w:rPr>
                </m:ctrlPr>
              </m:sSupPr>
              <m:e>
                <m:r>
                  <m:rPr>
                    <m:sty m:val="p"/>
                  </m:rPr>
                  <w:rPr>
                    <w:rFonts w:ascii="Cambria Math" w:eastAsia="Times New Roman" w:hAnsi="Cambria Math" w:cs="Times New Roman"/>
                    <w:sz w:val="24"/>
                    <w:szCs w:val="24"/>
                    <w:lang w:eastAsia="en-IE"/>
                  </w:rPr>
                  <m:t>tan</m:t>
                </m:r>
              </m:e>
              <m:sup>
                <m:r>
                  <m:rPr>
                    <m:sty m:val="p"/>
                  </m:rPr>
                  <w:rPr>
                    <w:rFonts w:ascii="Cambria Math" w:eastAsia="Times New Roman" w:hAnsi="Cambria Math" w:cs="Times New Roman"/>
                    <w:sz w:val="24"/>
                    <w:szCs w:val="24"/>
                    <w:lang w:eastAsia="en-IE"/>
                  </w:rPr>
                  <m:t>-1</m:t>
                </m:r>
              </m:sup>
            </m:sSup>
          </m:fName>
          <m:e>
            <m:d>
              <m:dPr>
                <m:ctrlPr>
                  <w:rPr>
                    <w:rFonts w:ascii="Cambria Math" w:eastAsia="Times New Roman" w:hAnsi="Cambria Math" w:cs="Times New Roman"/>
                    <w:sz w:val="24"/>
                    <w:szCs w:val="24"/>
                    <w:lang w:eastAsia="en-IE"/>
                  </w:rPr>
                </m:ctrlPr>
              </m:dPr>
              <m:e>
                <m:f>
                  <m:fPr>
                    <m:ctrlPr>
                      <w:rPr>
                        <w:rFonts w:ascii="Cambria Math" w:eastAsia="Times New Roman" w:hAnsi="Cambria Math" w:cs="Times New Roman"/>
                        <w:sz w:val="24"/>
                        <w:szCs w:val="24"/>
                        <w:lang w:eastAsia="en-IE"/>
                      </w:rPr>
                    </m:ctrlPr>
                  </m:fPr>
                  <m:num>
                    <m:sSup>
                      <m:sSupPr>
                        <m:ctrlPr>
                          <w:rPr>
                            <w:rFonts w:ascii="Cambria Math" w:eastAsia="Times New Roman" w:hAnsi="Cambria Math" w:cs="Times New Roman"/>
                            <w:sz w:val="24"/>
                            <w:szCs w:val="24"/>
                            <w:lang w:eastAsia="en-IE"/>
                          </w:rPr>
                        </m:ctrlPr>
                      </m:sSupPr>
                      <m:e>
                        <m:r>
                          <m:rPr>
                            <m:sty m:val="p"/>
                          </m:rPr>
                          <w:rPr>
                            <w:rFonts w:ascii="Cambria Math" w:eastAsia="Times New Roman" w:hAnsi="Cambria Math" w:cs="Times New Roman"/>
                            <w:sz w:val="24"/>
                            <w:szCs w:val="24"/>
                            <w:lang w:eastAsia="en-IE"/>
                          </w:rPr>
                          <m:t>b</m:t>
                        </m:r>
                      </m:e>
                      <m:sup>
                        <m:r>
                          <m:rPr>
                            <m:sty m:val="p"/>
                          </m:rPr>
                          <w:rPr>
                            <w:rFonts w:ascii="Cambria Math" w:eastAsia="Times New Roman" w:hAnsi="Cambria Math" w:cs="Times New Roman"/>
                            <w:sz w:val="24"/>
                            <w:szCs w:val="24"/>
                            <w:lang w:eastAsia="en-IE"/>
                          </w:rPr>
                          <m:t>*</m:t>
                        </m:r>
                      </m:sup>
                    </m:sSup>
                  </m:num>
                  <m:den>
                    <m:sSup>
                      <m:sSupPr>
                        <m:ctrlPr>
                          <w:rPr>
                            <w:rFonts w:ascii="Cambria Math" w:eastAsia="Times New Roman" w:hAnsi="Cambria Math" w:cs="Times New Roman"/>
                            <w:sz w:val="24"/>
                            <w:szCs w:val="24"/>
                            <w:lang w:eastAsia="en-IE"/>
                          </w:rPr>
                        </m:ctrlPr>
                      </m:sSupPr>
                      <m:e>
                        <m:r>
                          <m:rPr>
                            <m:sty m:val="p"/>
                          </m:rPr>
                          <w:rPr>
                            <w:rFonts w:ascii="Cambria Math" w:eastAsia="Times New Roman" w:hAnsi="Cambria Math" w:cs="Times New Roman"/>
                            <w:sz w:val="24"/>
                            <w:szCs w:val="24"/>
                            <w:lang w:eastAsia="en-IE"/>
                          </w:rPr>
                          <m:t>a</m:t>
                        </m:r>
                      </m:e>
                      <m:sup>
                        <m:r>
                          <m:rPr>
                            <m:sty m:val="p"/>
                          </m:rPr>
                          <w:rPr>
                            <w:rFonts w:ascii="Cambria Math" w:eastAsia="Times New Roman" w:hAnsi="Cambria Math" w:cs="Times New Roman"/>
                            <w:sz w:val="24"/>
                            <w:szCs w:val="24"/>
                            <w:lang w:eastAsia="en-IE"/>
                          </w:rPr>
                          <m:t>*</m:t>
                        </m:r>
                      </m:sup>
                    </m:sSup>
                  </m:den>
                </m:f>
              </m:e>
            </m:d>
          </m:e>
        </m:func>
        <m:r>
          <m:rPr>
            <m:sty m:val="p"/>
          </m:rPr>
          <w:rPr>
            <w:rFonts w:ascii="Cambria Math" w:eastAsia="Times New Roman" w:hAnsi="Cambria Math" w:cs="Times New Roman"/>
            <w:sz w:val="24"/>
            <w:szCs w:val="24"/>
            <w:lang w:eastAsia="en-IE"/>
          </w:rPr>
          <m:t xml:space="preserve"> </m:t>
        </m:r>
        <m:d>
          <m:dPr>
            <m:ctrlPr>
              <w:rPr>
                <w:rFonts w:ascii="Cambria Math" w:eastAsia="Times New Roman" w:hAnsi="Cambria Math" w:cs="Times New Roman"/>
                <w:sz w:val="24"/>
                <w:szCs w:val="24"/>
                <w:lang w:eastAsia="en-IE"/>
              </w:rPr>
            </m:ctrlPr>
          </m:dPr>
          <m:e>
            <m:r>
              <m:rPr>
                <m:sty m:val="p"/>
              </m:rPr>
              <w:rPr>
                <w:rFonts w:ascii="Cambria Math" w:eastAsia="Times New Roman" w:hAnsi="Cambria Math" w:cs="Times New Roman"/>
                <w:sz w:val="24"/>
                <w:szCs w:val="24"/>
                <w:lang w:eastAsia="en-IE"/>
              </w:rPr>
              <m:t>degree</m:t>
            </m:r>
          </m:e>
        </m:d>
      </m:oMath>
      <w:r w:rsidR="005068A6">
        <w:rPr>
          <w:rFonts w:ascii="Times New Roman" w:eastAsia="Times New Roman" w:hAnsi="Times New Roman" w:cs="Times New Roman"/>
          <w:sz w:val="24"/>
          <w:szCs w:val="24"/>
          <w:lang w:eastAsia="en-IE"/>
        </w:rPr>
        <w:tab/>
      </w:r>
      <w:r w:rsidR="005068A6">
        <w:rPr>
          <w:rFonts w:ascii="Times New Roman" w:eastAsia="Times New Roman" w:hAnsi="Times New Roman" w:cs="Times New Roman"/>
          <w:sz w:val="24"/>
          <w:szCs w:val="24"/>
          <w:lang w:eastAsia="en-IE"/>
        </w:rPr>
        <w:tab/>
      </w:r>
      <w:r w:rsidR="005068A6">
        <w:rPr>
          <w:rFonts w:ascii="Times New Roman" w:eastAsia="Times New Roman" w:hAnsi="Times New Roman" w:cs="Times New Roman"/>
          <w:sz w:val="24"/>
          <w:szCs w:val="24"/>
          <w:lang w:eastAsia="en-IE"/>
        </w:rPr>
        <w:tab/>
      </w:r>
      <w:r w:rsidR="005068A6">
        <w:rPr>
          <w:rFonts w:ascii="Times New Roman" w:eastAsia="Times New Roman" w:hAnsi="Times New Roman" w:cs="Times New Roman"/>
          <w:sz w:val="24"/>
          <w:szCs w:val="24"/>
          <w:lang w:eastAsia="en-IE"/>
        </w:rPr>
        <w:tab/>
        <w:t>(Eq. 5)</w:t>
      </w:r>
    </w:p>
    <w:p w14:paraId="295BD878" w14:textId="77777777" w:rsidR="0018498B" w:rsidRPr="005068A6" w:rsidRDefault="0018498B" w:rsidP="005068A6">
      <w:pPr>
        <w:spacing w:line="480" w:lineRule="auto"/>
        <w:jc w:val="center"/>
        <w:rPr>
          <w:rFonts w:ascii="Times New Roman" w:eastAsia="Times New Roman" w:hAnsi="Times New Roman" w:cs="Times New Roman"/>
          <w:sz w:val="24"/>
          <w:szCs w:val="24"/>
          <w:lang w:eastAsia="en-IE"/>
        </w:rPr>
      </w:pPr>
    </w:p>
    <w:p w14:paraId="5F38AEF3" w14:textId="0F27D07C" w:rsidR="001E70DA" w:rsidRPr="00F61FFB" w:rsidRDefault="00A40510" w:rsidP="005912C0">
      <w:pPr>
        <w:spacing w:line="480" w:lineRule="auto"/>
        <w:jc w:val="both"/>
        <w:rPr>
          <w:rFonts w:ascii="Times New Roman" w:hAnsi="Times New Roman" w:cs="Times New Roman"/>
          <w:b/>
          <w:sz w:val="24"/>
          <w:szCs w:val="24"/>
        </w:rPr>
      </w:pPr>
      <w:r w:rsidRPr="00F61FFB">
        <w:rPr>
          <w:rFonts w:ascii="Times New Roman" w:hAnsi="Times New Roman" w:cs="Times New Roman"/>
          <w:b/>
          <w:sz w:val="24"/>
          <w:szCs w:val="24"/>
        </w:rPr>
        <w:t>2.</w:t>
      </w:r>
      <w:r w:rsidR="001E70DA" w:rsidRPr="00F61FFB">
        <w:rPr>
          <w:rFonts w:ascii="Times New Roman" w:hAnsi="Times New Roman" w:cs="Times New Roman"/>
          <w:b/>
          <w:sz w:val="24"/>
          <w:szCs w:val="24"/>
        </w:rPr>
        <w:t>6 Warner Brat</w:t>
      </w:r>
      <w:r w:rsidR="00EE02B0" w:rsidRPr="00F61FFB">
        <w:rPr>
          <w:rFonts w:ascii="Times New Roman" w:hAnsi="Times New Roman" w:cs="Times New Roman"/>
          <w:b/>
          <w:sz w:val="24"/>
          <w:szCs w:val="24"/>
        </w:rPr>
        <w:t>zler shear force and cook loss</w:t>
      </w:r>
    </w:p>
    <w:p w14:paraId="1C9C91A5" w14:textId="3314F4B1" w:rsidR="001E70DA" w:rsidRPr="005912C0" w:rsidRDefault="001E70DA" w:rsidP="005912C0">
      <w:pPr>
        <w:spacing w:before="120" w:after="156" w:line="480" w:lineRule="auto"/>
        <w:ind w:left="-5" w:hanging="10"/>
        <w:jc w:val="both"/>
        <w:rPr>
          <w:rFonts w:ascii="Times New Roman" w:eastAsia="Times New Roman" w:hAnsi="Times New Roman" w:cs="Times New Roman"/>
          <w:sz w:val="24"/>
          <w:szCs w:val="24"/>
          <w:lang w:eastAsia="en-IE"/>
        </w:rPr>
      </w:pPr>
      <w:r w:rsidRPr="005912C0">
        <w:rPr>
          <w:rFonts w:ascii="Times New Roman" w:hAnsi="Times New Roman" w:cs="Times New Roman"/>
          <w:sz w:val="24"/>
          <w:szCs w:val="24"/>
        </w:rPr>
        <w:t xml:space="preserve">Warner Bratzler shear force analysis was carried out according to </w:t>
      </w:r>
      <w:r w:rsidRPr="005912C0">
        <w:rPr>
          <w:rFonts w:ascii="Times New Roman" w:hAnsi="Times New Roman" w:cs="Times New Roman"/>
          <w:noProof/>
          <w:sz w:val="24"/>
          <w:szCs w:val="24"/>
        </w:rPr>
        <w:t>Wheeler</w:t>
      </w:r>
      <w:r w:rsidR="007D2463">
        <w:rPr>
          <w:rFonts w:ascii="Times New Roman" w:hAnsi="Times New Roman" w:cs="Times New Roman"/>
          <w:noProof/>
          <w:sz w:val="24"/>
          <w:szCs w:val="24"/>
        </w:rPr>
        <w:t>, Shackelford &amp; Koohmaraie,</w:t>
      </w:r>
      <w:r w:rsidR="00E14B24" w:rsidRPr="005912C0">
        <w:rPr>
          <w:rFonts w:ascii="Times New Roman" w:hAnsi="Times New Roman" w:cs="Times New Roman"/>
          <w:noProof/>
          <w:sz w:val="24"/>
          <w:szCs w:val="24"/>
        </w:rPr>
        <w:t xml:space="preserve"> (</w:t>
      </w:r>
      <w:r w:rsidRPr="005912C0">
        <w:rPr>
          <w:rFonts w:ascii="Times New Roman" w:hAnsi="Times New Roman" w:cs="Times New Roman"/>
          <w:noProof/>
          <w:sz w:val="24"/>
          <w:szCs w:val="24"/>
        </w:rPr>
        <w:t>1996)</w:t>
      </w:r>
      <w:r w:rsidRPr="005912C0">
        <w:rPr>
          <w:rFonts w:ascii="Times New Roman" w:hAnsi="Times New Roman" w:cs="Times New Roman"/>
          <w:sz w:val="24"/>
          <w:szCs w:val="24"/>
        </w:rPr>
        <w:t xml:space="preserve"> with some modifications. Briefly, LT samples</w:t>
      </w:r>
      <w:r w:rsidR="007B7CC5" w:rsidRPr="005912C0">
        <w:rPr>
          <w:rFonts w:ascii="Times New Roman" w:hAnsi="Times New Roman" w:cs="Times New Roman"/>
          <w:sz w:val="24"/>
          <w:szCs w:val="24"/>
        </w:rPr>
        <w:t xml:space="preserve"> were de-frosted overnight at 4</w:t>
      </w:r>
      <w:r w:rsidRPr="005912C0">
        <w:rPr>
          <w:rFonts w:ascii="Times New Roman" w:hAnsi="Times New Roman" w:cs="Times New Roman"/>
          <w:sz w:val="24"/>
          <w:szCs w:val="24"/>
        </w:rPr>
        <w:t>°C, trimmed of external fat, weighed and cooked in open vacuum bags in a circulating water bath (Grant Instruments Ltd., Barrington, C</w:t>
      </w:r>
      <w:r w:rsidR="007B7CC5" w:rsidRPr="005912C0">
        <w:rPr>
          <w:rFonts w:ascii="Times New Roman" w:hAnsi="Times New Roman" w:cs="Times New Roman"/>
          <w:sz w:val="24"/>
          <w:szCs w:val="24"/>
        </w:rPr>
        <w:t xml:space="preserve">ambridge CB2 IBR, UK) set at </w:t>
      </w:r>
      <w:r w:rsidR="007B7CC5" w:rsidRPr="005912C0">
        <w:rPr>
          <w:rFonts w:ascii="Times New Roman" w:hAnsi="Times New Roman" w:cs="Times New Roman"/>
          <w:sz w:val="24"/>
          <w:szCs w:val="24"/>
        </w:rPr>
        <w:lastRenderedPageBreak/>
        <w:t>72</w:t>
      </w:r>
      <w:r w:rsidRPr="005912C0">
        <w:rPr>
          <w:rFonts w:ascii="Times New Roman" w:hAnsi="Times New Roman" w:cs="Times New Roman"/>
          <w:sz w:val="24"/>
          <w:szCs w:val="24"/>
        </w:rPr>
        <w:t xml:space="preserve">°C, until an </w:t>
      </w:r>
      <w:r w:rsidR="007B7CC5" w:rsidRPr="005912C0">
        <w:rPr>
          <w:rFonts w:ascii="Times New Roman" w:hAnsi="Times New Roman" w:cs="Times New Roman"/>
          <w:sz w:val="24"/>
          <w:szCs w:val="24"/>
        </w:rPr>
        <w:t>internal temperature of 70</w:t>
      </w:r>
      <w:r w:rsidRPr="005912C0">
        <w:rPr>
          <w:rFonts w:ascii="Times New Roman" w:hAnsi="Times New Roman" w:cs="Times New Roman"/>
          <w:sz w:val="24"/>
          <w:szCs w:val="24"/>
        </w:rPr>
        <w:t>°C was achieved. Internal temperature was monitored by placing a thermocouple in the geometric centre of each steak, four steaks were cooked per water bath to ensure water circulation was consistent around all samples.</w:t>
      </w:r>
      <w:r w:rsidRPr="005912C0">
        <w:rPr>
          <w:rFonts w:ascii="Times New Roman" w:eastAsia="Times New Roman" w:hAnsi="Times New Roman" w:cs="Times New Roman"/>
          <w:sz w:val="24"/>
          <w:szCs w:val="24"/>
          <w:lang w:eastAsia="en-IE"/>
        </w:rPr>
        <w:t xml:space="preserve"> All juices was poured out of bag immediately after removing from water bath. The LT steaks were cooled sufficiently, dabbed gently with tissue paper to absorb excess moisture and weights were recorded. The % cook loss was then determined by the following equation:</w:t>
      </w:r>
    </w:p>
    <w:p w14:paraId="3D8C39F6" w14:textId="6E41A58F" w:rsidR="001E70DA" w:rsidRPr="005912C0" w:rsidRDefault="001E70DA" w:rsidP="0033321F">
      <w:pPr>
        <w:spacing w:before="120" w:after="156" w:line="480" w:lineRule="auto"/>
        <w:ind w:left="-5" w:hanging="10"/>
        <w:jc w:val="center"/>
        <w:rPr>
          <w:rFonts w:ascii="Times New Roman" w:eastAsia="Times New Roman" w:hAnsi="Times New Roman" w:cs="Times New Roman"/>
          <w:sz w:val="24"/>
          <w:szCs w:val="24"/>
          <w:lang w:eastAsia="en-IE"/>
        </w:rPr>
      </w:pPr>
      <w:r w:rsidRPr="005912C0">
        <w:rPr>
          <w:rFonts w:ascii="Times New Roman" w:eastAsia="Times New Roman" w:hAnsi="Times New Roman" w:cs="Times New Roman"/>
          <w:sz w:val="24"/>
          <w:szCs w:val="24"/>
          <w:lang w:eastAsia="en-IE"/>
        </w:rPr>
        <w:t xml:space="preserve">Cook loss = </w:t>
      </w:r>
      <m:oMath>
        <m:f>
          <m:fPr>
            <m:ctrlPr>
              <w:rPr>
                <w:rFonts w:ascii="Cambria Math" w:eastAsia="Times New Roman" w:hAnsi="Cambria Math" w:cs="Times New Roman"/>
                <w:sz w:val="24"/>
                <w:szCs w:val="24"/>
                <w:lang w:eastAsia="en-IE"/>
              </w:rPr>
            </m:ctrlPr>
          </m:fPr>
          <m:num>
            <m:r>
              <m:rPr>
                <m:sty m:val="p"/>
              </m:rPr>
              <w:rPr>
                <w:rFonts w:ascii="Cambria Math" w:eastAsia="Times New Roman" w:hAnsi="Cambria Math" w:cs="Times New Roman"/>
                <w:sz w:val="24"/>
                <w:szCs w:val="24"/>
                <w:lang w:eastAsia="en-IE"/>
              </w:rPr>
              <m:t>(X-Y)</m:t>
            </m:r>
          </m:num>
          <m:den>
            <m:r>
              <m:rPr>
                <m:sty m:val="p"/>
              </m:rPr>
              <w:rPr>
                <w:rFonts w:ascii="Cambria Math" w:eastAsia="Times New Roman" w:hAnsi="Cambria Math" w:cs="Times New Roman"/>
                <w:sz w:val="24"/>
                <w:szCs w:val="24"/>
                <w:lang w:eastAsia="en-IE"/>
              </w:rPr>
              <m:t>X</m:t>
            </m:r>
          </m:den>
        </m:f>
        <m:r>
          <m:rPr>
            <m:sty m:val="p"/>
          </m:rPr>
          <w:rPr>
            <w:rFonts w:ascii="Cambria Math" w:eastAsia="Times New Roman" w:hAnsi="Cambria Math" w:cs="Times New Roman"/>
            <w:sz w:val="24"/>
            <w:szCs w:val="24"/>
            <w:lang w:eastAsia="en-IE"/>
          </w:rPr>
          <m:t xml:space="preserve"> ×100</m:t>
        </m:r>
      </m:oMath>
      <w:r w:rsidRPr="005912C0">
        <w:rPr>
          <w:rFonts w:ascii="Times New Roman" w:eastAsia="Times New Roman" w:hAnsi="Times New Roman" w:cs="Times New Roman"/>
          <w:sz w:val="24"/>
          <w:szCs w:val="24"/>
          <w:lang w:eastAsia="en-IE"/>
        </w:rPr>
        <w:t xml:space="preserve">  </w:t>
      </w:r>
      <w:r w:rsidR="0033321F">
        <w:rPr>
          <w:rFonts w:ascii="Times New Roman" w:eastAsia="Times New Roman" w:hAnsi="Times New Roman" w:cs="Times New Roman"/>
          <w:sz w:val="24"/>
          <w:szCs w:val="24"/>
          <w:lang w:eastAsia="en-IE"/>
        </w:rPr>
        <w:tab/>
      </w:r>
      <w:r w:rsidR="0033321F">
        <w:rPr>
          <w:rFonts w:ascii="Times New Roman" w:eastAsia="Times New Roman" w:hAnsi="Times New Roman" w:cs="Times New Roman"/>
          <w:sz w:val="24"/>
          <w:szCs w:val="24"/>
          <w:lang w:eastAsia="en-IE"/>
        </w:rPr>
        <w:tab/>
      </w:r>
      <w:r w:rsidR="0033321F">
        <w:rPr>
          <w:rFonts w:ascii="Times New Roman" w:eastAsia="Times New Roman" w:hAnsi="Times New Roman" w:cs="Times New Roman"/>
          <w:sz w:val="24"/>
          <w:szCs w:val="24"/>
          <w:lang w:eastAsia="en-IE"/>
        </w:rPr>
        <w:tab/>
      </w:r>
      <w:r w:rsidR="0033321F">
        <w:rPr>
          <w:rFonts w:ascii="Times New Roman" w:eastAsia="Times New Roman" w:hAnsi="Times New Roman" w:cs="Times New Roman"/>
          <w:sz w:val="24"/>
          <w:szCs w:val="24"/>
          <w:lang w:eastAsia="en-IE"/>
        </w:rPr>
        <w:tab/>
      </w:r>
      <w:r w:rsidR="0018498B">
        <w:rPr>
          <w:rFonts w:ascii="Times New Roman" w:eastAsia="Times New Roman" w:hAnsi="Times New Roman" w:cs="Times New Roman"/>
          <w:sz w:val="24"/>
          <w:szCs w:val="24"/>
          <w:lang w:eastAsia="en-IE"/>
        </w:rPr>
        <w:t>(Eq. 6)</w:t>
      </w:r>
    </w:p>
    <w:p w14:paraId="47987619" w14:textId="1BE401B0" w:rsidR="001E70DA" w:rsidRPr="005912C0" w:rsidRDefault="00250034" w:rsidP="005912C0">
      <w:pPr>
        <w:spacing w:before="120" w:after="156" w:line="480" w:lineRule="auto"/>
        <w:ind w:left="-5" w:hanging="10"/>
        <w:jc w:val="both"/>
        <w:rPr>
          <w:rFonts w:ascii="Times New Roman" w:eastAsia="Times New Roman" w:hAnsi="Times New Roman" w:cs="Times New Roman"/>
          <w:sz w:val="24"/>
          <w:szCs w:val="24"/>
          <w:lang w:eastAsia="en-IE"/>
        </w:rPr>
      </w:pPr>
      <w:proofErr w:type="gramStart"/>
      <w:r w:rsidRPr="005912C0">
        <w:rPr>
          <w:rFonts w:ascii="Times New Roman" w:eastAsia="Times New Roman" w:hAnsi="Times New Roman" w:cs="Times New Roman"/>
          <w:sz w:val="24"/>
          <w:szCs w:val="24"/>
          <w:lang w:eastAsia="en-IE"/>
        </w:rPr>
        <w:t>w</w:t>
      </w:r>
      <w:r w:rsidR="001E70DA" w:rsidRPr="005912C0">
        <w:rPr>
          <w:rFonts w:ascii="Times New Roman" w:eastAsia="Times New Roman" w:hAnsi="Times New Roman" w:cs="Times New Roman"/>
          <w:sz w:val="24"/>
          <w:szCs w:val="24"/>
          <w:lang w:eastAsia="en-IE"/>
        </w:rPr>
        <w:t>here</w:t>
      </w:r>
      <w:proofErr w:type="gramEnd"/>
      <w:r w:rsidR="001E70DA" w:rsidRPr="005912C0">
        <w:rPr>
          <w:rFonts w:ascii="Times New Roman" w:eastAsia="Times New Roman" w:hAnsi="Times New Roman" w:cs="Times New Roman"/>
          <w:sz w:val="24"/>
          <w:szCs w:val="24"/>
          <w:lang w:eastAsia="en-IE"/>
        </w:rPr>
        <w:t xml:space="preserve"> X = raw weight of LT and Y = cooked weight of LT. </w:t>
      </w:r>
    </w:p>
    <w:p w14:paraId="3EF76DDB" w14:textId="25915BA2" w:rsidR="001E70DA" w:rsidRDefault="001E70DA" w:rsidP="005912C0">
      <w:pPr>
        <w:spacing w:before="120" w:after="156" w:line="480" w:lineRule="auto"/>
        <w:ind w:left="-5" w:hanging="10"/>
        <w:jc w:val="both"/>
        <w:rPr>
          <w:rFonts w:ascii="Times New Roman" w:hAnsi="Times New Roman" w:cs="Times New Roman"/>
          <w:sz w:val="24"/>
          <w:szCs w:val="24"/>
        </w:rPr>
      </w:pPr>
      <w:r w:rsidRPr="005912C0">
        <w:rPr>
          <w:rFonts w:ascii="Times New Roman" w:eastAsia="Times New Roman" w:hAnsi="Times New Roman" w:cs="Times New Roman"/>
          <w:sz w:val="24"/>
          <w:szCs w:val="24"/>
          <w:lang w:eastAsia="en-IE"/>
        </w:rPr>
        <w:t>The LT steaks were allowed to cool fully, placed in storage bags (to prevent de</w:t>
      </w:r>
      <w:r w:rsidR="007B7CC5" w:rsidRPr="005912C0">
        <w:rPr>
          <w:rFonts w:ascii="Times New Roman" w:eastAsia="Times New Roman" w:hAnsi="Times New Roman" w:cs="Times New Roman"/>
          <w:sz w:val="24"/>
          <w:szCs w:val="24"/>
          <w:lang w:eastAsia="en-IE"/>
        </w:rPr>
        <w:t>hydration) and were stored at 4</w:t>
      </w:r>
      <w:r w:rsidRPr="005912C0">
        <w:rPr>
          <w:rFonts w:ascii="Times New Roman" w:eastAsia="Times New Roman" w:hAnsi="Times New Roman" w:cs="Times New Roman"/>
          <w:sz w:val="24"/>
          <w:szCs w:val="24"/>
          <w:lang w:eastAsia="en-IE"/>
        </w:rPr>
        <w:t xml:space="preserve">°C overnight. </w:t>
      </w:r>
      <w:r w:rsidRPr="005912C0">
        <w:rPr>
          <w:rFonts w:ascii="Times New Roman" w:hAnsi="Times New Roman" w:cs="Times New Roman"/>
          <w:sz w:val="24"/>
          <w:szCs w:val="24"/>
        </w:rPr>
        <w:t xml:space="preserve">Coring was carried out on chilled samples after 24 h, eight (1.25 cm diameter) cores parallel to longitudinal orientation of fibres were collected from each sample and was sheared using an </w:t>
      </w:r>
      <w:proofErr w:type="spellStart"/>
      <w:r w:rsidRPr="005912C0">
        <w:rPr>
          <w:rFonts w:ascii="Times New Roman" w:hAnsi="Times New Roman" w:cs="Times New Roman"/>
          <w:sz w:val="24"/>
          <w:szCs w:val="24"/>
        </w:rPr>
        <w:t>Instron</w:t>
      </w:r>
      <w:proofErr w:type="spellEnd"/>
      <w:r w:rsidRPr="005912C0">
        <w:rPr>
          <w:rFonts w:ascii="Times New Roman" w:hAnsi="Times New Roman" w:cs="Times New Roman"/>
          <w:sz w:val="24"/>
          <w:szCs w:val="24"/>
        </w:rPr>
        <w:t xml:space="preserve"> universal testing machine (Model no. 5543, </w:t>
      </w:r>
      <w:proofErr w:type="spellStart"/>
      <w:r w:rsidRPr="005912C0">
        <w:rPr>
          <w:rFonts w:ascii="Times New Roman" w:hAnsi="Times New Roman" w:cs="Times New Roman"/>
          <w:sz w:val="24"/>
          <w:szCs w:val="24"/>
        </w:rPr>
        <w:t>Instron</w:t>
      </w:r>
      <w:proofErr w:type="spellEnd"/>
      <w:r w:rsidRPr="005912C0">
        <w:rPr>
          <w:rFonts w:ascii="Times New Roman" w:hAnsi="Times New Roman" w:cs="Times New Roman"/>
          <w:sz w:val="24"/>
          <w:szCs w:val="24"/>
        </w:rPr>
        <w:t xml:space="preserve"> Europe, High Wycombe, Bucks, UK) equipped with a Warner Bratzler shearing device. Cores were sheared at a crosshead speed of 200 - 250 mm/min. Cores that were not uniform in diameter or containing obvious connective tissue defects were discarded. For analysis of the data, </w:t>
      </w:r>
      <w:proofErr w:type="spellStart"/>
      <w:r w:rsidRPr="005912C0">
        <w:rPr>
          <w:rFonts w:ascii="Times New Roman" w:hAnsi="Times New Roman" w:cs="Times New Roman"/>
          <w:sz w:val="24"/>
          <w:szCs w:val="24"/>
        </w:rPr>
        <w:t>Instron</w:t>
      </w:r>
      <w:proofErr w:type="spellEnd"/>
      <w:r w:rsidRPr="005912C0">
        <w:rPr>
          <w:rFonts w:ascii="Times New Roman" w:hAnsi="Times New Roman" w:cs="Times New Roman"/>
          <w:sz w:val="24"/>
          <w:szCs w:val="24"/>
        </w:rPr>
        <w:t xml:space="preserve"> Series IX Automated Materials Testing System software for Windows (</w:t>
      </w:r>
      <w:proofErr w:type="spellStart"/>
      <w:r w:rsidRPr="005912C0">
        <w:rPr>
          <w:rFonts w:ascii="Times New Roman" w:hAnsi="Times New Roman" w:cs="Times New Roman"/>
          <w:sz w:val="24"/>
          <w:szCs w:val="24"/>
        </w:rPr>
        <w:t>Instron</w:t>
      </w:r>
      <w:proofErr w:type="spellEnd"/>
      <w:r w:rsidRPr="005912C0">
        <w:rPr>
          <w:rFonts w:ascii="Times New Roman" w:hAnsi="Times New Roman" w:cs="Times New Roman"/>
          <w:sz w:val="24"/>
          <w:szCs w:val="24"/>
        </w:rPr>
        <w:t xml:space="preserve"> Corporation, Bucks, </w:t>
      </w:r>
      <w:proofErr w:type="gramStart"/>
      <w:r w:rsidRPr="005912C0">
        <w:rPr>
          <w:rFonts w:ascii="Times New Roman" w:hAnsi="Times New Roman" w:cs="Times New Roman"/>
          <w:sz w:val="24"/>
          <w:szCs w:val="24"/>
        </w:rPr>
        <w:t>UK</w:t>
      </w:r>
      <w:proofErr w:type="gramEnd"/>
      <w:r w:rsidRPr="005912C0">
        <w:rPr>
          <w:rFonts w:ascii="Times New Roman" w:hAnsi="Times New Roman" w:cs="Times New Roman"/>
          <w:sz w:val="24"/>
          <w:szCs w:val="24"/>
        </w:rPr>
        <w:t>) was employed</w:t>
      </w:r>
      <w:r w:rsidR="00250034" w:rsidRPr="005912C0">
        <w:rPr>
          <w:rFonts w:ascii="Times New Roman" w:hAnsi="Times New Roman" w:cs="Times New Roman"/>
          <w:sz w:val="24"/>
          <w:szCs w:val="24"/>
        </w:rPr>
        <w:t>.</w:t>
      </w:r>
    </w:p>
    <w:p w14:paraId="5BE50B7F" w14:textId="77777777" w:rsidR="00056C93" w:rsidRPr="005912C0" w:rsidRDefault="00056C93" w:rsidP="005912C0">
      <w:pPr>
        <w:spacing w:before="120" w:after="156" w:line="480" w:lineRule="auto"/>
        <w:ind w:left="-5" w:hanging="10"/>
        <w:jc w:val="both"/>
        <w:rPr>
          <w:rFonts w:ascii="Times New Roman" w:eastAsia="Times New Roman" w:hAnsi="Times New Roman" w:cs="Times New Roman"/>
          <w:sz w:val="24"/>
          <w:szCs w:val="24"/>
          <w:lang w:eastAsia="en-IE"/>
        </w:rPr>
      </w:pPr>
    </w:p>
    <w:p w14:paraId="353E3D0E" w14:textId="6D628D8A" w:rsidR="001E70DA" w:rsidRPr="00590EDE" w:rsidRDefault="00A40510" w:rsidP="005912C0">
      <w:pPr>
        <w:spacing w:line="480" w:lineRule="auto"/>
        <w:jc w:val="both"/>
        <w:rPr>
          <w:rFonts w:ascii="Times New Roman" w:hAnsi="Times New Roman" w:cs="Times New Roman"/>
          <w:b/>
          <w:sz w:val="24"/>
          <w:szCs w:val="24"/>
        </w:rPr>
      </w:pPr>
      <w:r w:rsidRPr="00590EDE">
        <w:rPr>
          <w:rFonts w:ascii="Times New Roman" w:hAnsi="Times New Roman" w:cs="Times New Roman"/>
          <w:b/>
          <w:sz w:val="24"/>
          <w:szCs w:val="24"/>
        </w:rPr>
        <w:t>2.</w:t>
      </w:r>
      <w:r w:rsidR="001E70DA" w:rsidRPr="00590EDE">
        <w:rPr>
          <w:rFonts w:ascii="Times New Roman" w:hAnsi="Times New Roman" w:cs="Times New Roman"/>
          <w:b/>
          <w:sz w:val="24"/>
          <w:szCs w:val="24"/>
        </w:rPr>
        <w:t>7 Water holding capacity</w:t>
      </w:r>
    </w:p>
    <w:p w14:paraId="2FB91B67" w14:textId="06DE174B" w:rsidR="001E70DA" w:rsidRPr="005912C0" w:rsidRDefault="001E70DA" w:rsidP="005912C0">
      <w:pPr>
        <w:spacing w:before="120" w:after="156" w:line="480" w:lineRule="auto"/>
        <w:ind w:left="-5" w:hanging="10"/>
        <w:jc w:val="both"/>
        <w:rPr>
          <w:rFonts w:ascii="Times New Roman" w:eastAsia="Times New Roman" w:hAnsi="Times New Roman" w:cs="Times New Roman"/>
          <w:sz w:val="24"/>
          <w:szCs w:val="24"/>
          <w:lang w:eastAsia="en-IE"/>
        </w:rPr>
      </w:pPr>
      <w:r w:rsidRPr="005912C0">
        <w:rPr>
          <w:rFonts w:ascii="Times New Roman" w:eastAsia="Times New Roman" w:hAnsi="Times New Roman" w:cs="Times New Roman"/>
          <w:sz w:val="24"/>
          <w:szCs w:val="24"/>
          <w:lang w:eastAsia="en-IE"/>
        </w:rPr>
        <w:t>Water holding capacit</w:t>
      </w:r>
      <w:r w:rsidR="00E14B24" w:rsidRPr="005912C0">
        <w:rPr>
          <w:rFonts w:ascii="Times New Roman" w:eastAsia="Times New Roman" w:hAnsi="Times New Roman" w:cs="Times New Roman"/>
          <w:sz w:val="24"/>
          <w:szCs w:val="24"/>
          <w:lang w:eastAsia="en-IE"/>
        </w:rPr>
        <w:t xml:space="preserve">y was carried out according to </w:t>
      </w:r>
      <w:r w:rsidRPr="005912C0">
        <w:rPr>
          <w:rFonts w:ascii="Times New Roman" w:eastAsia="Times New Roman" w:hAnsi="Times New Roman" w:cs="Times New Roman"/>
          <w:noProof/>
          <w:sz w:val="24"/>
          <w:szCs w:val="24"/>
          <w:lang w:eastAsia="en-IE"/>
        </w:rPr>
        <w:t>Honikel</w:t>
      </w:r>
      <w:r w:rsidR="00E14B24" w:rsidRPr="005912C0">
        <w:rPr>
          <w:rFonts w:ascii="Times New Roman" w:eastAsia="Times New Roman" w:hAnsi="Times New Roman" w:cs="Times New Roman"/>
          <w:noProof/>
          <w:sz w:val="24"/>
          <w:szCs w:val="24"/>
          <w:lang w:eastAsia="en-IE"/>
        </w:rPr>
        <w:t>.</w:t>
      </w:r>
      <w:r w:rsidRPr="005912C0">
        <w:rPr>
          <w:rFonts w:ascii="Times New Roman" w:eastAsia="Times New Roman" w:hAnsi="Times New Roman" w:cs="Times New Roman"/>
          <w:noProof/>
          <w:sz w:val="24"/>
          <w:szCs w:val="24"/>
          <w:lang w:eastAsia="en-IE"/>
        </w:rPr>
        <w:t xml:space="preserve"> (1998)</w:t>
      </w:r>
      <w:r w:rsidRPr="005912C0">
        <w:rPr>
          <w:rFonts w:ascii="Times New Roman" w:eastAsia="Times New Roman" w:hAnsi="Times New Roman" w:cs="Times New Roman"/>
          <w:sz w:val="24"/>
          <w:szCs w:val="24"/>
          <w:lang w:eastAsia="en-IE"/>
        </w:rPr>
        <w:t xml:space="preserve">. </w:t>
      </w:r>
      <w:proofErr w:type="gramStart"/>
      <w:r w:rsidRPr="005912C0">
        <w:rPr>
          <w:rFonts w:ascii="Times New Roman" w:eastAsia="Times New Roman" w:hAnsi="Times New Roman" w:cs="Times New Roman"/>
          <w:sz w:val="24"/>
          <w:szCs w:val="24"/>
          <w:lang w:eastAsia="en-IE"/>
        </w:rPr>
        <w:t>Briefly</w:t>
      </w:r>
      <w:proofErr w:type="gramEnd"/>
      <w:r w:rsidR="0018498B">
        <w:rPr>
          <w:rFonts w:ascii="Times New Roman" w:eastAsia="Times New Roman" w:hAnsi="Times New Roman" w:cs="Times New Roman"/>
          <w:sz w:val="24"/>
          <w:szCs w:val="24"/>
          <w:lang w:eastAsia="en-IE"/>
        </w:rPr>
        <w:t>,</w:t>
      </w:r>
      <w:r w:rsidRPr="005912C0">
        <w:rPr>
          <w:rFonts w:ascii="Times New Roman" w:eastAsia="Times New Roman" w:hAnsi="Times New Roman" w:cs="Times New Roman"/>
          <w:sz w:val="24"/>
          <w:szCs w:val="24"/>
          <w:lang w:eastAsia="en-IE"/>
        </w:rPr>
        <w:t xml:space="preserve"> samples were weighed and suspended using a hook and places in a polythene bag, which was tied to prevent dehydration. Samples were hung freely insid</w:t>
      </w:r>
      <w:r w:rsidR="00B76F50" w:rsidRPr="005912C0">
        <w:rPr>
          <w:rFonts w:ascii="Times New Roman" w:eastAsia="Times New Roman" w:hAnsi="Times New Roman" w:cs="Times New Roman"/>
          <w:sz w:val="24"/>
          <w:szCs w:val="24"/>
          <w:lang w:eastAsia="en-IE"/>
        </w:rPr>
        <w:t>e the bag to ensure exudate did</w:t>
      </w:r>
      <w:r w:rsidRPr="005912C0">
        <w:rPr>
          <w:rFonts w:ascii="Times New Roman" w:eastAsia="Times New Roman" w:hAnsi="Times New Roman" w:cs="Times New Roman"/>
          <w:sz w:val="24"/>
          <w:szCs w:val="24"/>
          <w:lang w:eastAsia="en-IE"/>
        </w:rPr>
        <w:t xml:space="preserve"> not </w:t>
      </w:r>
      <w:r w:rsidRPr="005912C0">
        <w:rPr>
          <w:rFonts w:ascii="Times New Roman" w:eastAsia="Times New Roman" w:hAnsi="Times New Roman" w:cs="Times New Roman"/>
          <w:sz w:val="24"/>
          <w:szCs w:val="24"/>
          <w:lang w:eastAsia="en-IE"/>
        </w:rPr>
        <w:lastRenderedPageBreak/>
        <w:t xml:space="preserve">remain in </w:t>
      </w:r>
      <w:r w:rsidR="00B76F50" w:rsidRPr="005912C0">
        <w:rPr>
          <w:rFonts w:ascii="Times New Roman" w:eastAsia="Times New Roman" w:hAnsi="Times New Roman" w:cs="Times New Roman"/>
          <w:sz w:val="24"/>
          <w:szCs w:val="24"/>
          <w:lang w:eastAsia="en-IE"/>
        </w:rPr>
        <w:t>contact with the meat. The bag wa</w:t>
      </w:r>
      <w:r w:rsidRPr="005912C0">
        <w:rPr>
          <w:rFonts w:ascii="Times New Roman" w:eastAsia="Times New Roman" w:hAnsi="Times New Roman" w:cs="Times New Roman"/>
          <w:sz w:val="24"/>
          <w:szCs w:val="24"/>
          <w:lang w:eastAsia="en-IE"/>
        </w:rPr>
        <w:t xml:space="preserve">s hung freely for 48 h at 4°C. LT steaks were removed from the bag, gently blotted dry using tissue paper </w:t>
      </w:r>
      <w:r w:rsidR="00B76F50" w:rsidRPr="005912C0">
        <w:rPr>
          <w:rFonts w:ascii="Times New Roman" w:eastAsia="Times New Roman" w:hAnsi="Times New Roman" w:cs="Times New Roman"/>
          <w:sz w:val="24"/>
          <w:szCs w:val="24"/>
          <w:lang w:eastAsia="en-IE"/>
        </w:rPr>
        <w:t>and reweighed. Water holding capacity wa</w:t>
      </w:r>
      <w:r w:rsidRPr="005912C0">
        <w:rPr>
          <w:rFonts w:ascii="Times New Roman" w:eastAsia="Times New Roman" w:hAnsi="Times New Roman" w:cs="Times New Roman"/>
          <w:sz w:val="24"/>
          <w:szCs w:val="24"/>
          <w:lang w:eastAsia="en-IE"/>
        </w:rPr>
        <w:t>s calculated using the following equation:</w:t>
      </w:r>
    </w:p>
    <w:p w14:paraId="6B5D05AC" w14:textId="029B8502" w:rsidR="001E70DA" w:rsidRPr="005912C0" w:rsidRDefault="001E70DA" w:rsidP="00590EDE">
      <w:pPr>
        <w:spacing w:before="120" w:after="156" w:line="480" w:lineRule="auto"/>
        <w:ind w:left="-5" w:hanging="10"/>
        <w:jc w:val="center"/>
        <w:rPr>
          <w:rFonts w:ascii="Times New Roman" w:eastAsia="Times New Roman" w:hAnsi="Times New Roman" w:cs="Times New Roman"/>
          <w:sz w:val="24"/>
          <w:szCs w:val="24"/>
          <w:lang w:eastAsia="en-IE"/>
        </w:rPr>
      </w:pPr>
      <w:r w:rsidRPr="005912C0">
        <w:rPr>
          <w:rFonts w:ascii="Times New Roman" w:eastAsia="Times New Roman" w:hAnsi="Times New Roman" w:cs="Times New Roman"/>
          <w:sz w:val="24"/>
          <w:szCs w:val="24"/>
          <w:lang w:eastAsia="en-IE"/>
        </w:rPr>
        <w:t xml:space="preserve">Water holding capacity = </w:t>
      </w:r>
      <m:oMath>
        <m:f>
          <m:fPr>
            <m:ctrlPr>
              <w:rPr>
                <w:rFonts w:ascii="Cambria Math" w:eastAsia="Times New Roman" w:hAnsi="Cambria Math" w:cs="Times New Roman"/>
                <w:sz w:val="24"/>
                <w:szCs w:val="24"/>
                <w:lang w:eastAsia="en-IE"/>
              </w:rPr>
            </m:ctrlPr>
          </m:fPr>
          <m:num>
            <m:r>
              <m:rPr>
                <m:sty m:val="p"/>
              </m:rPr>
              <w:rPr>
                <w:rFonts w:ascii="Cambria Math" w:eastAsia="Times New Roman" w:hAnsi="Cambria Math" w:cs="Times New Roman"/>
                <w:sz w:val="24"/>
                <w:szCs w:val="24"/>
                <w:lang w:eastAsia="en-IE"/>
              </w:rPr>
              <m:t>(W1-W2)</m:t>
            </m:r>
          </m:num>
          <m:den>
            <m:r>
              <m:rPr>
                <m:sty m:val="p"/>
              </m:rPr>
              <w:rPr>
                <w:rFonts w:ascii="Cambria Math" w:eastAsia="Times New Roman" w:hAnsi="Cambria Math" w:cs="Times New Roman"/>
                <w:sz w:val="24"/>
                <w:szCs w:val="24"/>
                <w:lang w:eastAsia="en-IE"/>
              </w:rPr>
              <m:t>(W1)</m:t>
            </m:r>
          </m:den>
        </m:f>
        <m:r>
          <m:rPr>
            <m:sty m:val="p"/>
          </m:rPr>
          <w:rPr>
            <w:rFonts w:ascii="Cambria Math" w:eastAsia="Times New Roman" w:hAnsi="Cambria Math" w:cs="Times New Roman"/>
            <w:sz w:val="24"/>
            <w:szCs w:val="24"/>
            <w:lang w:eastAsia="en-IE"/>
          </w:rPr>
          <m:t xml:space="preserve"> ×100 </m:t>
        </m:r>
      </m:oMath>
      <w:r w:rsidRPr="005912C0">
        <w:rPr>
          <w:rFonts w:ascii="Times New Roman" w:eastAsia="Times New Roman" w:hAnsi="Times New Roman" w:cs="Times New Roman"/>
          <w:sz w:val="24"/>
          <w:szCs w:val="24"/>
          <w:lang w:eastAsia="en-IE"/>
        </w:rPr>
        <w:t xml:space="preserve"> </w:t>
      </w:r>
      <w:r w:rsidR="00590EDE">
        <w:rPr>
          <w:rFonts w:ascii="Times New Roman" w:eastAsia="Times New Roman" w:hAnsi="Times New Roman" w:cs="Times New Roman"/>
          <w:sz w:val="24"/>
          <w:szCs w:val="24"/>
          <w:lang w:eastAsia="en-IE"/>
        </w:rPr>
        <w:tab/>
      </w:r>
      <w:r w:rsidR="00590EDE">
        <w:rPr>
          <w:rFonts w:ascii="Times New Roman" w:eastAsia="Times New Roman" w:hAnsi="Times New Roman" w:cs="Times New Roman"/>
          <w:sz w:val="24"/>
          <w:szCs w:val="24"/>
          <w:lang w:eastAsia="en-IE"/>
        </w:rPr>
        <w:tab/>
      </w:r>
      <w:r w:rsidR="00590EDE">
        <w:rPr>
          <w:rFonts w:ascii="Times New Roman" w:eastAsia="Times New Roman" w:hAnsi="Times New Roman" w:cs="Times New Roman"/>
          <w:sz w:val="24"/>
          <w:szCs w:val="24"/>
          <w:lang w:eastAsia="en-IE"/>
        </w:rPr>
        <w:tab/>
      </w:r>
      <w:r w:rsidR="0018498B">
        <w:rPr>
          <w:rFonts w:ascii="Times New Roman" w:eastAsia="Times New Roman" w:hAnsi="Times New Roman" w:cs="Times New Roman"/>
          <w:sz w:val="24"/>
          <w:szCs w:val="24"/>
          <w:lang w:eastAsia="en-IE"/>
        </w:rPr>
        <w:t>(Eq. 7)</w:t>
      </w:r>
    </w:p>
    <w:p w14:paraId="6AAF8DB8" w14:textId="290D9D82" w:rsidR="001E70DA" w:rsidRDefault="00223A07" w:rsidP="005912C0">
      <w:pPr>
        <w:spacing w:before="120" w:after="156" w:line="480" w:lineRule="auto"/>
        <w:ind w:left="-5" w:hanging="10"/>
        <w:jc w:val="both"/>
        <w:rPr>
          <w:rFonts w:ascii="Times New Roman" w:eastAsia="Times New Roman" w:hAnsi="Times New Roman" w:cs="Times New Roman"/>
          <w:sz w:val="24"/>
          <w:szCs w:val="24"/>
          <w:lang w:eastAsia="en-IE"/>
        </w:rPr>
      </w:pPr>
      <w:proofErr w:type="gramStart"/>
      <w:r w:rsidRPr="005912C0">
        <w:rPr>
          <w:rFonts w:ascii="Times New Roman" w:eastAsia="Times New Roman" w:hAnsi="Times New Roman" w:cs="Times New Roman"/>
          <w:sz w:val="24"/>
          <w:szCs w:val="24"/>
          <w:lang w:eastAsia="en-IE"/>
        </w:rPr>
        <w:t>w</w:t>
      </w:r>
      <w:r w:rsidR="001E70DA" w:rsidRPr="005912C0">
        <w:rPr>
          <w:rFonts w:ascii="Times New Roman" w:eastAsia="Times New Roman" w:hAnsi="Times New Roman" w:cs="Times New Roman"/>
          <w:sz w:val="24"/>
          <w:szCs w:val="24"/>
          <w:lang w:eastAsia="en-IE"/>
        </w:rPr>
        <w:t>here</w:t>
      </w:r>
      <w:proofErr w:type="gramEnd"/>
      <w:r w:rsidR="001E70DA" w:rsidRPr="005912C0">
        <w:rPr>
          <w:rFonts w:ascii="Times New Roman" w:eastAsia="Times New Roman" w:hAnsi="Times New Roman" w:cs="Times New Roman"/>
          <w:sz w:val="24"/>
          <w:szCs w:val="24"/>
          <w:lang w:eastAsia="en-IE"/>
        </w:rPr>
        <w:t xml:space="preserve"> W1 = initial weight and W2 = weight after 48 h. </w:t>
      </w:r>
    </w:p>
    <w:p w14:paraId="5F8DBF93" w14:textId="77777777" w:rsidR="0018498B" w:rsidRPr="005912C0" w:rsidRDefault="0018498B" w:rsidP="005912C0">
      <w:pPr>
        <w:spacing w:before="120" w:after="156" w:line="480" w:lineRule="auto"/>
        <w:ind w:left="-5" w:hanging="10"/>
        <w:jc w:val="both"/>
        <w:rPr>
          <w:rFonts w:ascii="Times New Roman" w:eastAsia="Times New Roman" w:hAnsi="Times New Roman" w:cs="Times New Roman"/>
          <w:sz w:val="24"/>
          <w:szCs w:val="24"/>
          <w:lang w:eastAsia="en-IE"/>
        </w:rPr>
      </w:pPr>
    </w:p>
    <w:p w14:paraId="6BDCBDF5" w14:textId="62EEC90E" w:rsidR="001E70DA" w:rsidRPr="00590EDE" w:rsidRDefault="00A40510" w:rsidP="005912C0">
      <w:pPr>
        <w:spacing w:line="480" w:lineRule="auto"/>
        <w:jc w:val="both"/>
        <w:rPr>
          <w:rFonts w:ascii="Times New Roman" w:hAnsi="Times New Roman" w:cs="Times New Roman"/>
          <w:b/>
          <w:sz w:val="24"/>
          <w:szCs w:val="24"/>
        </w:rPr>
      </w:pPr>
      <w:r w:rsidRPr="00590EDE">
        <w:rPr>
          <w:rFonts w:ascii="Times New Roman" w:hAnsi="Times New Roman" w:cs="Times New Roman"/>
          <w:b/>
          <w:sz w:val="24"/>
          <w:szCs w:val="24"/>
        </w:rPr>
        <w:t>2.</w:t>
      </w:r>
      <w:r w:rsidR="001E70DA" w:rsidRPr="00590EDE">
        <w:rPr>
          <w:rFonts w:ascii="Times New Roman" w:hAnsi="Times New Roman" w:cs="Times New Roman"/>
          <w:b/>
          <w:sz w:val="24"/>
          <w:szCs w:val="24"/>
        </w:rPr>
        <w:t xml:space="preserve">8 Statistical analysis </w:t>
      </w:r>
    </w:p>
    <w:p w14:paraId="1F6522E1" w14:textId="65E4540F" w:rsidR="00471099" w:rsidRPr="005912C0" w:rsidRDefault="001E70DA" w:rsidP="005912C0">
      <w:pPr>
        <w:spacing w:before="120" w:after="280" w:line="480" w:lineRule="auto"/>
        <w:jc w:val="both"/>
        <w:rPr>
          <w:rFonts w:ascii="Times New Roman" w:hAnsi="Times New Roman" w:cs="Times New Roman"/>
          <w:sz w:val="24"/>
          <w:szCs w:val="24"/>
        </w:rPr>
      </w:pPr>
      <w:r w:rsidRPr="005912C0">
        <w:rPr>
          <w:rFonts w:ascii="Times New Roman" w:hAnsi="Times New Roman" w:cs="Times New Roman"/>
          <w:sz w:val="24"/>
          <w:szCs w:val="24"/>
        </w:rPr>
        <w:t xml:space="preserve">The data was checked for normality and homogeneity of variance by histograms, </w:t>
      </w:r>
      <w:proofErr w:type="spellStart"/>
      <w:r w:rsidRPr="005912C0">
        <w:rPr>
          <w:rFonts w:ascii="Times New Roman" w:hAnsi="Times New Roman" w:cs="Times New Roman"/>
          <w:sz w:val="24"/>
          <w:szCs w:val="24"/>
        </w:rPr>
        <w:t>qq</w:t>
      </w:r>
      <w:proofErr w:type="spellEnd"/>
      <w:r w:rsidRPr="005912C0">
        <w:rPr>
          <w:rFonts w:ascii="Times New Roman" w:hAnsi="Times New Roman" w:cs="Times New Roman"/>
          <w:sz w:val="24"/>
          <w:szCs w:val="24"/>
        </w:rPr>
        <w:t xml:space="preserve"> plots, and formal statistical tests as part of the UNIVARIATE procedure of SAS (SAS, 2006). </w:t>
      </w:r>
      <w:r w:rsidRPr="005912C0">
        <w:rPr>
          <w:rFonts w:ascii="Times New Roman" w:hAnsi="Times New Roman" w:cs="Times New Roman"/>
          <w:sz w:val="24"/>
          <w:szCs w:val="24"/>
          <w:lang w:eastAsia="en-IE"/>
        </w:rPr>
        <w:t>The growth performance was analysed by repeated measures analysis using PROC MIXED procedure of SAS (</w:t>
      </w:r>
      <w:proofErr w:type="spellStart"/>
      <w:r w:rsidRPr="005912C0">
        <w:rPr>
          <w:rFonts w:ascii="Times New Roman" w:hAnsi="Times New Roman" w:cs="Times New Roman"/>
          <w:sz w:val="24"/>
          <w:szCs w:val="24"/>
          <w:lang w:eastAsia="en-IE"/>
        </w:rPr>
        <w:t>Littell</w:t>
      </w:r>
      <w:proofErr w:type="spellEnd"/>
      <w:r w:rsidRPr="005912C0">
        <w:rPr>
          <w:rFonts w:ascii="Times New Roman" w:hAnsi="Times New Roman" w:cs="Times New Roman"/>
          <w:sz w:val="24"/>
          <w:szCs w:val="24"/>
          <w:lang w:eastAsia="en-IE"/>
        </w:rPr>
        <w:t xml:space="preserve"> et al</w:t>
      </w:r>
      <w:r w:rsidR="00E14B24" w:rsidRPr="005912C0">
        <w:rPr>
          <w:rFonts w:ascii="Times New Roman" w:hAnsi="Times New Roman" w:cs="Times New Roman"/>
          <w:sz w:val="24"/>
          <w:szCs w:val="24"/>
          <w:lang w:eastAsia="en-IE"/>
        </w:rPr>
        <w:t>.</w:t>
      </w:r>
      <w:r w:rsidR="00ED1E3D" w:rsidRPr="005912C0">
        <w:rPr>
          <w:rFonts w:ascii="Times New Roman" w:hAnsi="Times New Roman" w:cs="Times New Roman"/>
          <w:sz w:val="24"/>
          <w:szCs w:val="24"/>
          <w:lang w:eastAsia="en-IE"/>
        </w:rPr>
        <w:t>, 199</w:t>
      </w:r>
      <w:r w:rsidRPr="005912C0">
        <w:rPr>
          <w:rFonts w:ascii="Times New Roman" w:hAnsi="Times New Roman" w:cs="Times New Roman"/>
          <w:sz w:val="24"/>
          <w:szCs w:val="24"/>
          <w:lang w:eastAsia="en-IE"/>
        </w:rPr>
        <w:t xml:space="preserve">6). The model included the fixed effects of </w:t>
      </w:r>
      <w:r w:rsidR="006F5EC7" w:rsidRPr="005912C0">
        <w:rPr>
          <w:rFonts w:ascii="Times New Roman" w:hAnsi="Times New Roman" w:cs="Times New Roman"/>
          <w:sz w:val="24"/>
          <w:szCs w:val="24"/>
          <w:lang w:eastAsia="en-IE"/>
        </w:rPr>
        <w:t>phytase</w:t>
      </w:r>
      <w:r w:rsidRPr="005912C0">
        <w:rPr>
          <w:rFonts w:ascii="Times New Roman" w:hAnsi="Times New Roman" w:cs="Times New Roman"/>
          <w:sz w:val="24"/>
          <w:szCs w:val="24"/>
          <w:lang w:eastAsia="en-IE"/>
        </w:rPr>
        <w:t xml:space="preserve">, </w:t>
      </w:r>
      <w:r w:rsidR="006F5EC7" w:rsidRPr="005912C0">
        <w:rPr>
          <w:rFonts w:ascii="Times New Roman" w:hAnsi="Times New Roman" w:cs="Times New Roman"/>
          <w:sz w:val="24"/>
          <w:szCs w:val="24"/>
          <w:lang w:eastAsia="en-IE"/>
        </w:rPr>
        <w:t xml:space="preserve">vitamin D, </w:t>
      </w:r>
      <w:r w:rsidRPr="005912C0">
        <w:rPr>
          <w:rFonts w:ascii="Times New Roman" w:hAnsi="Times New Roman" w:cs="Times New Roman"/>
          <w:sz w:val="24"/>
          <w:szCs w:val="24"/>
          <w:lang w:eastAsia="en-IE"/>
        </w:rPr>
        <w:t xml:space="preserve">time, sex and the associated two and three way interactions while the random effect was pen and animal within pen. Initial body weight was used as a covariate for growth performance data. The data on carcass characteristics, shear force, cook loss and water holding capacity of the meat was analysed using PROC MIXED procedure of SAS. The model included fixed effect of </w:t>
      </w:r>
      <w:r w:rsidR="006F5EC7" w:rsidRPr="005912C0">
        <w:rPr>
          <w:rFonts w:ascii="Times New Roman" w:hAnsi="Times New Roman" w:cs="Times New Roman"/>
          <w:sz w:val="24"/>
          <w:szCs w:val="24"/>
          <w:lang w:eastAsia="en-IE"/>
        </w:rPr>
        <w:t>phytase, vitamin D</w:t>
      </w:r>
      <w:r w:rsidRPr="005912C0">
        <w:rPr>
          <w:rFonts w:ascii="Times New Roman" w:hAnsi="Times New Roman" w:cs="Times New Roman"/>
          <w:sz w:val="24"/>
          <w:szCs w:val="24"/>
          <w:lang w:eastAsia="en-IE"/>
        </w:rPr>
        <w:t xml:space="preserve"> and sex and the random effects included pen and animal within pen. The colour variations was analysed by repeated measures analysis using the PROC MIXED procedure o</w:t>
      </w:r>
      <w:r w:rsidR="007D2463">
        <w:rPr>
          <w:rFonts w:ascii="Times New Roman" w:hAnsi="Times New Roman" w:cs="Times New Roman"/>
          <w:sz w:val="24"/>
          <w:szCs w:val="24"/>
          <w:lang w:eastAsia="en-IE"/>
        </w:rPr>
        <w:t>f SAS (</w:t>
      </w:r>
      <w:proofErr w:type="spellStart"/>
      <w:r w:rsidR="007D2463">
        <w:rPr>
          <w:rFonts w:ascii="Times New Roman" w:hAnsi="Times New Roman" w:cs="Times New Roman"/>
          <w:sz w:val="24"/>
          <w:szCs w:val="24"/>
          <w:lang w:eastAsia="en-IE"/>
        </w:rPr>
        <w:t>Littell</w:t>
      </w:r>
      <w:proofErr w:type="spellEnd"/>
      <w:r w:rsidR="007D2463">
        <w:rPr>
          <w:rFonts w:ascii="Times New Roman" w:hAnsi="Times New Roman" w:cs="Times New Roman"/>
          <w:sz w:val="24"/>
          <w:szCs w:val="24"/>
          <w:lang w:eastAsia="en-IE"/>
        </w:rPr>
        <w:t>, Milliken, Stroup</w:t>
      </w:r>
      <w:r w:rsidR="007D2463" w:rsidRPr="007D2463">
        <w:rPr>
          <w:rFonts w:ascii="Times New Roman" w:hAnsi="Times New Roman" w:cs="Times New Roman"/>
          <w:sz w:val="24"/>
          <w:szCs w:val="24"/>
          <w:lang w:eastAsia="en-IE"/>
        </w:rPr>
        <w:t xml:space="preserve"> &amp; </w:t>
      </w:r>
      <w:proofErr w:type="spellStart"/>
      <w:r w:rsidR="007D2463" w:rsidRPr="007D2463">
        <w:rPr>
          <w:rFonts w:ascii="Times New Roman" w:hAnsi="Times New Roman" w:cs="Times New Roman"/>
          <w:sz w:val="24"/>
          <w:szCs w:val="24"/>
          <w:lang w:eastAsia="en-IE"/>
        </w:rPr>
        <w:t>Wolfinger</w:t>
      </w:r>
      <w:proofErr w:type="spellEnd"/>
      <w:r w:rsidR="007D2463" w:rsidRPr="007D2463">
        <w:rPr>
          <w:rFonts w:ascii="Times New Roman" w:hAnsi="Times New Roman" w:cs="Times New Roman"/>
          <w:sz w:val="24"/>
          <w:szCs w:val="24"/>
          <w:lang w:eastAsia="en-IE"/>
        </w:rPr>
        <w:t xml:space="preserve"> </w:t>
      </w:r>
      <w:r w:rsidR="00ED1E3D" w:rsidRPr="005912C0">
        <w:rPr>
          <w:rFonts w:ascii="Times New Roman" w:hAnsi="Times New Roman" w:cs="Times New Roman"/>
          <w:sz w:val="24"/>
          <w:szCs w:val="24"/>
          <w:lang w:eastAsia="en-IE"/>
        </w:rPr>
        <w:t>199</w:t>
      </w:r>
      <w:r w:rsidRPr="005912C0">
        <w:rPr>
          <w:rFonts w:ascii="Times New Roman" w:hAnsi="Times New Roman" w:cs="Times New Roman"/>
          <w:sz w:val="24"/>
          <w:szCs w:val="24"/>
          <w:lang w:eastAsia="en-IE"/>
        </w:rPr>
        <w:t>6). The statistical model included the fixed effects of</w:t>
      </w:r>
      <w:r w:rsidR="00BA24F1" w:rsidRPr="005912C0">
        <w:rPr>
          <w:rFonts w:ascii="Times New Roman" w:hAnsi="Times New Roman" w:cs="Times New Roman"/>
          <w:sz w:val="24"/>
          <w:szCs w:val="24"/>
          <w:lang w:eastAsia="en-IE"/>
        </w:rPr>
        <w:t xml:space="preserve"> phytase, vitamin D</w:t>
      </w:r>
      <w:r w:rsidRPr="005912C0">
        <w:rPr>
          <w:rFonts w:ascii="Times New Roman" w:hAnsi="Times New Roman" w:cs="Times New Roman"/>
          <w:sz w:val="24"/>
          <w:szCs w:val="24"/>
          <w:lang w:eastAsia="en-IE"/>
        </w:rPr>
        <w:t xml:space="preserve">, time of sampling and the associated two </w:t>
      </w:r>
      <w:r w:rsidR="00BA24F1" w:rsidRPr="005912C0">
        <w:rPr>
          <w:rFonts w:ascii="Times New Roman" w:hAnsi="Times New Roman" w:cs="Times New Roman"/>
          <w:sz w:val="24"/>
          <w:szCs w:val="24"/>
          <w:lang w:eastAsia="en-IE"/>
        </w:rPr>
        <w:t xml:space="preserve">and three </w:t>
      </w:r>
      <w:r w:rsidRPr="005912C0">
        <w:rPr>
          <w:rFonts w:ascii="Times New Roman" w:hAnsi="Times New Roman" w:cs="Times New Roman"/>
          <w:sz w:val="24"/>
          <w:szCs w:val="24"/>
          <w:lang w:eastAsia="en-IE"/>
        </w:rPr>
        <w:t>way interaction</w:t>
      </w:r>
      <w:r w:rsidR="00BA24F1" w:rsidRPr="005912C0">
        <w:rPr>
          <w:rFonts w:ascii="Times New Roman" w:hAnsi="Times New Roman" w:cs="Times New Roman"/>
          <w:sz w:val="24"/>
          <w:szCs w:val="24"/>
          <w:lang w:eastAsia="en-IE"/>
        </w:rPr>
        <w:t>s</w:t>
      </w:r>
      <w:r w:rsidRPr="005912C0">
        <w:rPr>
          <w:rFonts w:ascii="Times New Roman" w:hAnsi="Times New Roman" w:cs="Times New Roman"/>
          <w:sz w:val="24"/>
          <w:szCs w:val="24"/>
          <w:lang w:eastAsia="en-IE"/>
        </w:rPr>
        <w:t xml:space="preserve"> while the random effect was pen and animal with pen.</w:t>
      </w:r>
      <w:r w:rsidRPr="005912C0">
        <w:rPr>
          <w:rFonts w:ascii="Times New Roman" w:hAnsi="Times New Roman" w:cs="Times New Roman"/>
          <w:sz w:val="24"/>
          <w:szCs w:val="24"/>
        </w:rPr>
        <w:t xml:space="preserve"> </w:t>
      </w:r>
      <w:r w:rsidRPr="005912C0">
        <w:rPr>
          <w:rFonts w:ascii="Times New Roman" w:hAnsi="Times New Roman" w:cs="Times New Roman"/>
          <w:sz w:val="24"/>
          <w:szCs w:val="24"/>
          <w:lang w:eastAsia="en-IE"/>
        </w:rPr>
        <w:t xml:space="preserve">The </w:t>
      </w:r>
      <w:r w:rsidRPr="005912C0">
        <w:rPr>
          <w:rFonts w:ascii="Times New Roman" w:hAnsi="Times New Roman" w:cs="Times New Roman"/>
          <w:sz w:val="24"/>
          <w:szCs w:val="24"/>
        </w:rPr>
        <w:t xml:space="preserve">mean values were considered to be significantly different when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0.05 and considered a numerical tendency when</w:t>
      </w:r>
      <w:r w:rsidRPr="005912C0">
        <w:rPr>
          <w:rFonts w:ascii="Times New Roman" w:hAnsi="Times New Roman" w:cs="Times New Roman"/>
          <w:i/>
          <w:sz w:val="24"/>
          <w:szCs w:val="24"/>
        </w:rPr>
        <w:t xml:space="preserve">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0.10. Least square means are reported with pooled standard errors.</w:t>
      </w:r>
    </w:p>
    <w:p w14:paraId="0613DB01" w14:textId="3A4CD867" w:rsidR="001E70DA" w:rsidRPr="005912C0" w:rsidRDefault="004B5D48" w:rsidP="005912C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5912C0">
        <w:rPr>
          <w:rFonts w:ascii="Times New Roman" w:hAnsi="Times New Roman" w:cs="Times New Roman"/>
          <w:b/>
          <w:sz w:val="24"/>
          <w:szCs w:val="24"/>
        </w:rPr>
        <w:t xml:space="preserve"> R</w:t>
      </w:r>
      <w:r w:rsidR="00E13A6C" w:rsidRPr="005912C0">
        <w:rPr>
          <w:rFonts w:ascii="Times New Roman" w:hAnsi="Times New Roman" w:cs="Times New Roman"/>
          <w:b/>
          <w:sz w:val="24"/>
          <w:szCs w:val="24"/>
        </w:rPr>
        <w:t xml:space="preserve">esults </w:t>
      </w:r>
    </w:p>
    <w:p w14:paraId="42C57175" w14:textId="5759B271" w:rsidR="001E70DA" w:rsidRPr="00590EDE" w:rsidRDefault="00A40510" w:rsidP="005912C0">
      <w:pPr>
        <w:spacing w:line="480" w:lineRule="auto"/>
        <w:jc w:val="both"/>
        <w:rPr>
          <w:rFonts w:ascii="Times New Roman" w:hAnsi="Times New Roman" w:cs="Times New Roman"/>
          <w:b/>
          <w:sz w:val="24"/>
          <w:szCs w:val="24"/>
        </w:rPr>
      </w:pPr>
      <w:r w:rsidRPr="00590EDE">
        <w:rPr>
          <w:rFonts w:ascii="Times New Roman" w:hAnsi="Times New Roman" w:cs="Times New Roman"/>
          <w:b/>
          <w:sz w:val="24"/>
          <w:szCs w:val="24"/>
        </w:rPr>
        <w:t>3</w:t>
      </w:r>
      <w:r w:rsidR="001E70DA" w:rsidRPr="00590EDE">
        <w:rPr>
          <w:rFonts w:ascii="Times New Roman" w:hAnsi="Times New Roman" w:cs="Times New Roman"/>
          <w:b/>
          <w:sz w:val="24"/>
          <w:szCs w:val="24"/>
        </w:rPr>
        <w:t xml:space="preserve">.1 Performance and carcass characteristics </w:t>
      </w:r>
    </w:p>
    <w:p w14:paraId="2B9E62E8" w14:textId="5C74D7B2" w:rsidR="001E70DA" w:rsidRDefault="001E70DA" w:rsidP="005912C0">
      <w:pPr>
        <w:spacing w:before="120" w:after="156" w:line="480" w:lineRule="auto"/>
        <w:jc w:val="both"/>
        <w:rPr>
          <w:rFonts w:ascii="Times New Roman" w:hAnsi="Times New Roman" w:cs="Times New Roman"/>
          <w:sz w:val="24"/>
          <w:szCs w:val="24"/>
        </w:rPr>
      </w:pPr>
      <w:r w:rsidRPr="005912C0">
        <w:rPr>
          <w:rFonts w:ascii="Times New Roman" w:hAnsi="Times New Roman" w:cs="Times New Roman"/>
          <w:sz w:val="24"/>
          <w:szCs w:val="24"/>
        </w:rPr>
        <w:t>The effect of phytase and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inclusion on the growth performance and carcass characteristics of pigs is presented in Table 2</w:t>
      </w:r>
      <w:r w:rsidR="00476DA1" w:rsidRPr="005912C0">
        <w:rPr>
          <w:rFonts w:ascii="Times New Roman" w:hAnsi="Times New Roman" w:cs="Times New Roman"/>
          <w:sz w:val="24"/>
          <w:szCs w:val="24"/>
        </w:rPr>
        <w:t xml:space="preserve"> and 3</w:t>
      </w:r>
      <w:r w:rsidRPr="005912C0">
        <w:rPr>
          <w:rFonts w:ascii="Times New Roman" w:hAnsi="Times New Roman" w:cs="Times New Roman"/>
          <w:sz w:val="24"/>
          <w:szCs w:val="24"/>
        </w:rPr>
        <w:t>. There was no phytase ×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interaction or phytase ×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 time interaction on performance characteristics (</w:t>
      </w:r>
      <w:r w:rsidR="002240C9" w:rsidRPr="002240C9">
        <w:rPr>
          <w:rFonts w:ascii="Times New Roman" w:hAnsi="Times New Roman" w:cs="Times New Roman"/>
          <w:i/>
          <w:sz w:val="24"/>
          <w:szCs w:val="24"/>
        </w:rPr>
        <w:t>P &gt;</w:t>
      </w:r>
      <w:r w:rsidRPr="005912C0">
        <w:rPr>
          <w:rFonts w:ascii="Times New Roman" w:hAnsi="Times New Roman" w:cs="Times New Roman"/>
          <w:sz w:val="24"/>
          <w:szCs w:val="24"/>
        </w:rPr>
        <w:t xml:space="preserve"> 0.05). The pigs offered phytase had a lower daily feed intake (ADFI) (</w:t>
      </w:r>
      <w:r w:rsidR="00D03C50" w:rsidRPr="005912C0">
        <w:rPr>
          <w:rFonts w:ascii="Times New Roman" w:hAnsi="Times New Roman" w:cs="Times New Roman"/>
          <w:sz w:val="24"/>
          <w:szCs w:val="24"/>
        </w:rPr>
        <w:t>2.45</w:t>
      </w:r>
      <w:r w:rsidR="00765F00" w:rsidRPr="005912C0">
        <w:rPr>
          <w:rFonts w:ascii="Times New Roman" w:hAnsi="Times New Roman" w:cs="Times New Roman"/>
          <w:sz w:val="24"/>
          <w:szCs w:val="24"/>
        </w:rPr>
        <w:t xml:space="preserve"> kg</w:t>
      </w:r>
      <w:r w:rsidR="00D03C50" w:rsidRPr="005912C0">
        <w:rPr>
          <w:rFonts w:ascii="Times New Roman" w:hAnsi="Times New Roman" w:cs="Times New Roman"/>
          <w:sz w:val="24"/>
          <w:szCs w:val="24"/>
        </w:rPr>
        <w:t xml:space="preserve"> </w:t>
      </w:r>
      <w:r w:rsidR="00D03C50" w:rsidRPr="005912C0">
        <w:rPr>
          <w:rFonts w:ascii="Times New Roman" w:hAnsi="Times New Roman" w:cs="Times New Roman"/>
          <w:i/>
          <w:sz w:val="24"/>
          <w:szCs w:val="24"/>
        </w:rPr>
        <w:t>v.</w:t>
      </w:r>
      <w:r w:rsidR="00D03C50" w:rsidRPr="005912C0">
        <w:rPr>
          <w:rFonts w:ascii="Times New Roman" w:hAnsi="Times New Roman" w:cs="Times New Roman"/>
          <w:sz w:val="24"/>
          <w:szCs w:val="24"/>
        </w:rPr>
        <w:t xml:space="preserve"> 2.59</w:t>
      </w:r>
      <w:r w:rsidR="00765F00" w:rsidRPr="005912C0">
        <w:rPr>
          <w:rFonts w:ascii="Times New Roman" w:hAnsi="Times New Roman" w:cs="Times New Roman"/>
          <w:sz w:val="24"/>
          <w:szCs w:val="24"/>
        </w:rPr>
        <w:t xml:space="preserve"> kg</w:t>
      </w:r>
      <w:r w:rsidR="00D03C50" w:rsidRPr="005912C0">
        <w:rPr>
          <w:rFonts w:ascii="Times New Roman" w:hAnsi="Times New Roman" w:cs="Times New Roman"/>
          <w:sz w:val="24"/>
          <w:szCs w:val="24"/>
        </w:rPr>
        <w:t xml:space="preserve">;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0.05) and lower </w:t>
      </w:r>
      <w:r w:rsidR="00D03C50" w:rsidRPr="005912C0">
        <w:rPr>
          <w:rFonts w:ascii="Times New Roman" w:hAnsi="Times New Roman" w:cs="Times New Roman"/>
          <w:sz w:val="24"/>
          <w:szCs w:val="24"/>
        </w:rPr>
        <w:t xml:space="preserve">feed conversion ratio (FCR) </w:t>
      </w:r>
      <w:r w:rsidRPr="005912C0">
        <w:rPr>
          <w:rFonts w:ascii="Times New Roman" w:hAnsi="Times New Roman" w:cs="Times New Roman"/>
          <w:sz w:val="24"/>
          <w:szCs w:val="24"/>
        </w:rPr>
        <w:t>(</w:t>
      </w:r>
      <w:r w:rsidR="00D03C50" w:rsidRPr="005912C0">
        <w:rPr>
          <w:rFonts w:ascii="Times New Roman" w:hAnsi="Times New Roman" w:cs="Times New Roman"/>
          <w:sz w:val="24"/>
          <w:szCs w:val="24"/>
        </w:rPr>
        <w:t>2.74</w:t>
      </w:r>
      <w:r w:rsidR="00765F00" w:rsidRPr="005912C0">
        <w:rPr>
          <w:rFonts w:ascii="Times New Roman" w:hAnsi="Times New Roman" w:cs="Times New Roman"/>
          <w:sz w:val="24"/>
          <w:szCs w:val="24"/>
        </w:rPr>
        <w:t xml:space="preserve"> kg/kg</w:t>
      </w:r>
      <w:r w:rsidR="00D03C50" w:rsidRPr="005912C0">
        <w:rPr>
          <w:rFonts w:ascii="Times New Roman" w:hAnsi="Times New Roman" w:cs="Times New Roman"/>
          <w:sz w:val="24"/>
          <w:szCs w:val="24"/>
        </w:rPr>
        <w:t xml:space="preserve"> </w:t>
      </w:r>
      <w:r w:rsidR="00D03C50" w:rsidRPr="005912C0">
        <w:rPr>
          <w:rFonts w:ascii="Times New Roman" w:hAnsi="Times New Roman" w:cs="Times New Roman"/>
          <w:i/>
          <w:sz w:val="24"/>
          <w:szCs w:val="24"/>
        </w:rPr>
        <w:t>v.</w:t>
      </w:r>
      <w:r w:rsidR="00D03C50" w:rsidRPr="005912C0">
        <w:rPr>
          <w:rFonts w:ascii="Times New Roman" w:hAnsi="Times New Roman" w:cs="Times New Roman"/>
          <w:sz w:val="24"/>
          <w:szCs w:val="24"/>
        </w:rPr>
        <w:t xml:space="preserve"> 2.85</w:t>
      </w:r>
      <w:r w:rsidR="00765F00" w:rsidRPr="005912C0">
        <w:rPr>
          <w:rFonts w:ascii="Times New Roman" w:hAnsi="Times New Roman" w:cs="Times New Roman"/>
          <w:sz w:val="24"/>
          <w:szCs w:val="24"/>
        </w:rPr>
        <w:t xml:space="preserve"> kg/kg</w:t>
      </w:r>
      <w:r w:rsidR="00D03C50" w:rsidRPr="005912C0">
        <w:rPr>
          <w:rFonts w:ascii="Times New Roman" w:hAnsi="Times New Roman" w:cs="Times New Roman"/>
          <w:sz w:val="24"/>
          <w:szCs w:val="24"/>
        </w:rPr>
        <w:t xml:space="preserve">;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0.05) compared to the non phytase fed pigs. There was no effect (</w:t>
      </w:r>
      <w:r w:rsidR="002240C9" w:rsidRPr="002240C9">
        <w:rPr>
          <w:rFonts w:ascii="Times New Roman" w:hAnsi="Times New Roman" w:cs="Times New Roman"/>
          <w:i/>
          <w:sz w:val="24"/>
          <w:szCs w:val="24"/>
        </w:rPr>
        <w:t>P &gt;</w:t>
      </w:r>
      <w:r w:rsidRPr="005912C0">
        <w:rPr>
          <w:rFonts w:ascii="Times New Roman" w:hAnsi="Times New Roman" w:cs="Times New Roman"/>
          <w:sz w:val="24"/>
          <w:szCs w:val="24"/>
        </w:rPr>
        <w:t xml:space="preserve"> 0.05) of </w:t>
      </w:r>
      <w:proofErr w:type="spellStart"/>
      <w:r w:rsidRPr="005912C0">
        <w:rPr>
          <w:rFonts w:ascii="Times New Roman" w:hAnsi="Times New Roman" w:cs="Times New Roman"/>
          <w:sz w:val="24"/>
          <w:szCs w:val="24"/>
        </w:rPr>
        <w:t>phytase</w:t>
      </w:r>
      <w:proofErr w:type="spellEnd"/>
      <w:r w:rsidRPr="005912C0">
        <w:rPr>
          <w:rFonts w:ascii="Times New Roman" w:hAnsi="Times New Roman" w:cs="Times New Roman"/>
          <w:sz w:val="24"/>
          <w:szCs w:val="24"/>
        </w:rPr>
        <w:t xml:space="preserve"> or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inclusion on average daily gain (ADG), final bo</w:t>
      </w:r>
      <w:r w:rsidR="00B76F50" w:rsidRPr="005912C0">
        <w:rPr>
          <w:rFonts w:ascii="Times New Roman" w:hAnsi="Times New Roman" w:cs="Times New Roman"/>
          <w:sz w:val="24"/>
          <w:szCs w:val="24"/>
        </w:rPr>
        <w:t>dy weight, carcass weight, kill-</w:t>
      </w:r>
      <w:r w:rsidRPr="005912C0">
        <w:rPr>
          <w:rFonts w:ascii="Times New Roman" w:hAnsi="Times New Roman" w:cs="Times New Roman"/>
          <w:sz w:val="24"/>
          <w:szCs w:val="24"/>
        </w:rPr>
        <w:t>out percentage, back-fat depth, muscle depth or lean meat percentage. Male pigs had a higher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0.05) ADG and FCR compared to female pigs. </w:t>
      </w:r>
    </w:p>
    <w:p w14:paraId="76452A1B" w14:textId="67020A04" w:rsidR="001E70DA" w:rsidRPr="00590EDE" w:rsidRDefault="00A40510" w:rsidP="005912C0">
      <w:pPr>
        <w:spacing w:line="480" w:lineRule="auto"/>
        <w:jc w:val="both"/>
        <w:rPr>
          <w:rFonts w:ascii="Times New Roman" w:hAnsi="Times New Roman" w:cs="Times New Roman"/>
          <w:b/>
          <w:sz w:val="24"/>
          <w:szCs w:val="24"/>
        </w:rPr>
      </w:pPr>
      <w:r w:rsidRPr="00590EDE">
        <w:rPr>
          <w:rFonts w:ascii="Times New Roman" w:hAnsi="Times New Roman" w:cs="Times New Roman"/>
          <w:b/>
          <w:sz w:val="24"/>
          <w:szCs w:val="24"/>
        </w:rPr>
        <w:t>3</w:t>
      </w:r>
      <w:r w:rsidR="00CE2458" w:rsidRPr="00590EDE">
        <w:rPr>
          <w:rFonts w:ascii="Times New Roman" w:hAnsi="Times New Roman" w:cs="Times New Roman"/>
          <w:b/>
          <w:sz w:val="24"/>
          <w:szCs w:val="24"/>
        </w:rPr>
        <w:t>.2</w:t>
      </w:r>
      <w:r w:rsidR="001E70DA" w:rsidRPr="00590EDE">
        <w:rPr>
          <w:rFonts w:ascii="Times New Roman" w:hAnsi="Times New Roman" w:cs="Times New Roman"/>
          <w:b/>
          <w:sz w:val="24"/>
          <w:szCs w:val="24"/>
        </w:rPr>
        <w:t xml:space="preserve"> Coefficient of total tract apparent digestibility of nutrients</w:t>
      </w:r>
    </w:p>
    <w:p w14:paraId="057EC5A6" w14:textId="56BC56F4" w:rsidR="00471099" w:rsidRPr="005912C0" w:rsidRDefault="001E70DA" w:rsidP="005912C0">
      <w:pPr>
        <w:spacing w:before="120" w:after="156" w:line="480" w:lineRule="auto"/>
        <w:jc w:val="both"/>
        <w:rPr>
          <w:rFonts w:ascii="Times New Roman" w:hAnsi="Times New Roman" w:cs="Times New Roman"/>
          <w:sz w:val="24"/>
          <w:szCs w:val="24"/>
        </w:rPr>
      </w:pPr>
      <w:r w:rsidRPr="005912C0">
        <w:rPr>
          <w:rFonts w:ascii="Times New Roman" w:hAnsi="Times New Roman" w:cs="Times New Roman"/>
          <w:sz w:val="24"/>
          <w:szCs w:val="24"/>
        </w:rPr>
        <w:t>The effect of phytase and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inclusion on the CATTD of nutrient</w:t>
      </w:r>
      <w:r w:rsidR="008413DE" w:rsidRPr="005912C0">
        <w:rPr>
          <w:rFonts w:ascii="Times New Roman" w:hAnsi="Times New Roman" w:cs="Times New Roman"/>
          <w:sz w:val="24"/>
          <w:szCs w:val="24"/>
        </w:rPr>
        <w:t>s</w:t>
      </w:r>
      <w:r w:rsidRPr="005912C0">
        <w:rPr>
          <w:rFonts w:ascii="Times New Roman" w:hAnsi="Times New Roman" w:cs="Times New Roman"/>
          <w:sz w:val="24"/>
          <w:szCs w:val="24"/>
        </w:rPr>
        <w:t xml:space="preserve"> and minerals is presented in Table </w:t>
      </w:r>
      <w:r w:rsidR="008413DE" w:rsidRPr="005912C0">
        <w:rPr>
          <w:rFonts w:ascii="Times New Roman" w:hAnsi="Times New Roman" w:cs="Times New Roman"/>
          <w:sz w:val="24"/>
          <w:szCs w:val="24"/>
        </w:rPr>
        <w:t>4</w:t>
      </w:r>
      <w:r w:rsidRPr="005912C0">
        <w:rPr>
          <w:rFonts w:ascii="Times New Roman" w:hAnsi="Times New Roman" w:cs="Times New Roman"/>
          <w:sz w:val="24"/>
          <w:szCs w:val="24"/>
        </w:rPr>
        <w:t>. There was no phytase ×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interaction (</w:t>
      </w:r>
      <w:r w:rsidR="002240C9" w:rsidRPr="002240C9">
        <w:rPr>
          <w:rFonts w:ascii="Times New Roman" w:hAnsi="Times New Roman" w:cs="Times New Roman"/>
          <w:i/>
          <w:sz w:val="24"/>
          <w:szCs w:val="24"/>
        </w:rPr>
        <w:t>P &gt;</w:t>
      </w:r>
      <w:r w:rsidRPr="005912C0">
        <w:rPr>
          <w:rFonts w:ascii="Times New Roman" w:hAnsi="Times New Roman" w:cs="Times New Roman"/>
          <w:sz w:val="24"/>
          <w:szCs w:val="24"/>
        </w:rPr>
        <w:t xml:space="preserve"> 0.05) for CATTD of nutrients and minerals. There was no effect (</w:t>
      </w:r>
      <w:r w:rsidR="002240C9" w:rsidRPr="002240C9">
        <w:rPr>
          <w:rFonts w:ascii="Times New Roman" w:hAnsi="Times New Roman" w:cs="Times New Roman"/>
          <w:i/>
          <w:sz w:val="24"/>
          <w:szCs w:val="24"/>
        </w:rPr>
        <w:t>P &gt;</w:t>
      </w:r>
      <w:r w:rsidRPr="005912C0">
        <w:rPr>
          <w:rFonts w:ascii="Times New Roman" w:hAnsi="Times New Roman" w:cs="Times New Roman"/>
          <w:sz w:val="24"/>
          <w:szCs w:val="24"/>
        </w:rPr>
        <w:t xml:space="preserve"> 0.05) of </w:t>
      </w:r>
      <w:proofErr w:type="spellStart"/>
      <w:r w:rsidRPr="005912C0">
        <w:rPr>
          <w:rFonts w:ascii="Times New Roman" w:hAnsi="Times New Roman" w:cs="Times New Roman"/>
          <w:sz w:val="24"/>
          <w:szCs w:val="24"/>
        </w:rPr>
        <w:t>phytase</w:t>
      </w:r>
      <w:proofErr w:type="spellEnd"/>
      <w:r w:rsidRPr="005912C0">
        <w:rPr>
          <w:rFonts w:ascii="Times New Roman" w:hAnsi="Times New Roman" w:cs="Times New Roman"/>
          <w:sz w:val="24"/>
          <w:szCs w:val="24"/>
        </w:rPr>
        <w:t xml:space="preserve"> or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on the CATTD of dry matter, organic matter</w:t>
      </w:r>
      <w:r w:rsidR="00933854" w:rsidRPr="005912C0">
        <w:rPr>
          <w:rFonts w:ascii="Times New Roman" w:hAnsi="Times New Roman" w:cs="Times New Roman"/>
          <w:sz w:val="24"/>
          <w:szCs w:val="24"/>
        </w:rPr>
        <w:t xml:space="preserve"> </w:t>
      </w:r>
      <w:r w:rsidR="003114C7">
        <w:rPr>
          <w:rFonts w:ascii="Times New Roman" w:hAnsi="Times New Roman" w:cs="Times New Roman"/>
          <w:sz w:val="24"/>
          <w:szCs w:val="24"/>
        </w:rPr>
        <w:t>and</w:t>
      </w:r>
      <w:r w:rsidR="003114C7" w:rsidRPr="005912C0">
        <w:rPr>
          <w:rFonts w:ascii="Times New Roman" w:hAnsi="Times New Roman" w:cs="Times New Roman"/>
          <w:sz w:val="24"/>
          <w:szCs w:val="24"/>
        </w:rPr>
        <w:t xml:space="preserve"> </w:t>
      </w:r>
      <w:r w:rsidRPr="005912C0">
        <w:rPr>
          <w:rFonts w:ascii="Times New Roman" w:hAnsi="Times New Roman" w:cs="Times New Roman"/>
          <w:sz w:val="24"/>
          <w:szCs w:val="24"/>
        </w:rPr>
        <w:t xml:space="preserve">gross energy. Pigs offered the phytase diets had an increased CATTD of </w:t>
      </w:r>
      <w:r w:rsidR="00D03C50" w:rsidRPr="005912C0">
        <w:rPr>
          <w:rFonts w:ascii="Times New Roman" w:hAnsi="Times New Roman" w:cs="Times New Roman"/>
          <w:sz w:val="24"/>
          <w:szCs w:val="24"/>
        </w:rPr>
        <w:t>ash (42.98</w:t>
      </w:r>
      <w:r w:rsidRPr="005912C0">
        <w:rPr>
          <w:rFonts w:ascii="Times New Roman" w:hAnsi="Times New Roman" w:cs="Times New Roman"/>
          <w:i/>
          <w:sz w:val="24"/>
          <w:szCs w:val="24"/>
        </w:rPr>
        <w:t xml:space="preserve"> v</w:t>
      </w:r>
      <w:r w:rsidRPr="005912C0">
        <w:rPr>
          <w:rFonts w:ascii="Times New Roman" w:hAnsi="Times New Roman" w:cs="Times New Roman"/>
          <w:sz w:val="24"/>
          <w:szCs w:val="24"/>
        </w:rPr>
        <w:t xml:space="preserve">. 34.51; SEM 1.351;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0.01), P (54.45 </w:t>
      </w:r>
      <w:r w:rsidRPr="005912C0">
        <w:rPr>
          <w:rFonts w:ascii="Times New Roman" w:hAnsi="Times New Roman" w:cs="Times New Roman"/>
          <w:i/>
          <w:sz w:val="24"/>
          <w:szCs w:val="24"/>
        </w:rPr>
        <w:t>v.</w:t>
      </w:r>
      <w:r w:rsidR="00D03C50" w:rsidRPr="005912C0">
        <w:rPr>
          <w:rFonts w:ascii="Times New Roman" w:hAnsi="Times New Roman" w:cs="Times New Roman"/>
          <w:sz w:val="24"/>
          <w:szCs w:val="24"/>
        </w:rPr>
        <w:t xml:space="preserve"> 41.24</w:t>
      </w:r>
      <w:r w:rsidRPr="005912C0">
        <w:rPr>
          <w:rFonts w:ascii="Times New Roman" w:hAnsi="Times New Roman" w:cs="Times New Roman"/>
          <w:sz w:val="24"/>
          <w:szCs w:val="24"/>
        </w:rPr>
        <w:t xml:space="preserve">; SEM 2.367;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0.01) and Ca (40.21 </w:t>
      </w:r>
      <w:r w:rsidRPr="005912C0">
        <w:rPr>
          <w:rFonts w:ascii="Times New Roman" w:hAnsi="Times New Roman" w:cs="Times New Roman"/>
          <w:i/>
          <w:sz w:val="24"/>
          <w:szCs w:val="24"/>
        </w:rPr>
        <w:t>v.</w:t>
      </w:r>
      <w:r w:rsidRPr="005912C0">
        <w:rPr>
          <w:rFonts w:ascii="Times New Roman" w:hAnsi="Times New Roman" w:cs="Times New Roman"/>
          <w:sz w:val="24"/>
          <w:szCs w:val="24"/>
        </w:rPr>
        <w:t xml:space="preserve"> 26.37; SEM 2.677;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0.01) compared to pigs offered non-phytase diets. Pigs offered the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supplemented diets had increased CATTD of N (74.03 </w:t>
      </w:r>
      <w:r w:rsidRPr="005912C0">
        <w:rPr>
          <w:rFonts w:ascii="Times New Roman" w:hAnsi="Times New Roman" w:cs="Times New Roman"/>
          <w:i/>
          <w:sz w:val="24"/>
          <w:szCs w:val="24"/>
        </w:rPr>
        <w:t>v.</w:t>
      </w:r>
      <w:r w:rsidR="000F24C3">
        <w:rPr>
          <w:rFonts w:ascii="Times New Roman" w:hAnsi="Times New Roman" w:cs="Times New Roman"/>
          <w:sz w:val="24"/>
          <w:szCs w:val="24"/>
        </w:rPr>
        <w:t xml:space="preserve"> 69.89; SEM 1.186; </w:t>
      </w:r>
      <w:r w:rsidR="002240C9" w:rsidRPr="002240C9">
        <w:rPr>
          <w:rFonts w:ascii="Times New Roman" w:hAnsi="Times New Roman" w:cs="Times New Roman"/>
          <w:i/>
          <w:sz w:val="24"/>
          <w:szCs w:val="24"/>
        </w:rPr>
        <w:t>P &lt;</w:t>
      </w:r>
      <w:r w:rsidR="000F24C3">
        <w:rPr>
          <w:rFonts w:ascii="Times New Roman" w:hAnsi="Times New Roman" w:cs="Times New Roman"/>
          <w:sz w:val="24"/>
          <w:szCs w:val="24"/>
        </w:rPr>
        <w:t xml:space="preserve"> 0.05), </w:t>
      </w:r>
      <w:r w:rsidRPr="005912C0">
        <w:rPr>
          <w:rFonts w:ascii="Times New Roman" w:hAnsi="Times New Roman" w:cs="Times New Roman"/>
          <w:sz w:val="24"/>
          <w:szCs w:val="24"/>
        </w:rPr>
        <w:t xml:space="preserve">ash (41.33 </w:t>
      </w:r>
      <w:r w:rsidRPr="005912C0">
        <w:rPr>
          <w:rFonts w:ascii="Times New Roman" w:hAnsi="Times New Roman" w:cs="Times New Roman"/>
          <w:i/>
          <w:sz w:val="24"/>
          <w:szCs w:val="24"/>
        </w:rPr>
        <w:t>v.</w:t>
      </w:r>
      <w:r w:rsidRPr="005912C0">
        <w:rPr>
          <w:rFonts w:ascii="Times New Roman" w:hAnsi="Times New Roman" w:cs="Times New Roman"/>
          <w:sz w:val="24"/>
          <w:szCs w:val="24"/>
        </w:rPr>
        <w:t xml:space="preserve"> 36.17; SEM 1.351;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0.01) </w:t>
      </w:r>
      <w:r w:rsidR="000F24C3">
        <w:rPr>
          <w:rFonts w:ascii="Times New Roman" w:hAnsi="Times New Roman" w:cs="Times New Roman"/>
          <w:sz w:val="24"/>
          <w:szCs w:val="24"/>
        </w:rPr>
        <w:t>and P (51.41</w:t>
      </w:r>
      <w:r w:rsidR="000F24C3" w:rsidRPr="000F24C3">
        <w:t xml:space="preserve"> </w:t>
      </w:r>
      <w:r w:rsidR="000F24C3" w:rsidRPr="000F24C3">
        <w:rPr>
          <w:rFonts w:ascii="Times New Roman" w:hAnsi="Times New Roman" w:cs="Times New Roman"/>
          <w:sz w:val="24"/>
          <w:szCs w:val="24"/>
        </w:rPr>
        <w:t xml:space="preserve">v. </w:t>
      </w:r>
      <w:r w:rsidR="000F24C3">
        <w:rPr>
          <w:rFonts w:ascii="Times New Roman" w:hAnsi="Times New Roman" w:cs="Times New Roman"/>
          <w:sz w:val="24"/>
          <w:szCs w:val="24"/>
        </w:rPr>
        <w:t xml:space="preserve">44.28; SEM 2.267; </w:t>
      </w:r>
      <w:r w:rsidR="002240C9" w:rsidRPr="002240C9">
        <w:rPr>
          <w:rFonts w:ascii="Times New Roman" w:hAnsi="Times New Roman" w:cs="Times New Roman"/>
          <w:i/>
          <w:sz w:val="24"/>
          <w:szCs w:val="24"/>
        </w:rPr>
        <w:t>P &lt;</w:t>
      </w:r>
      <w:r w:rsidR="000F24C3">
        <w:rPr>
          <w:rFonts w:ascii="Times New Roman" w:hAnsi="Times New Roman" w:cs="Times New Roman"/>
          <w:sz w:val="24"/>
          <w:szCs w:val="24"/>
        </w:rPr>
        <w:t xml:space="preserve"> 0.01) </w:t>
      </w:r>
      <w:r w:rsidRPr="005912C0">
        <w:rPr>
          <w:rFonts w:ascii="Times New Roman" w:hAnsi="Times New Roman" w:cs="Times New Roman"/>
          <w:sz w:val="24"/>
          <w:szCs w:val="24"/>
        </w:rPr>
        <w:t>compared to pigs offered the non-25-OH-D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diets. </w:t>
      </w:r>
    </w:p>
    <w:p w14:paraId="394E26BC" w14:textId="69711E4E" w:rsidR="001E70DA" w:rsidRPr="00590EDE" w:rsidRDefault="00CE2458" w:rsidP="005912C0">
      <w:pPr>
        <w:spacing w:line="480" w:lineRule="auto"/>
        <w:jc w:val="both"/>
        <w:rPr>
          <w:rFonts w:ascii="Times New Roman" w:hAnsi="Times New Roman" w:cs="Times New Roman"/>
          <w:b/>
          <w:sz w:val="24"/>
          <w:szCs w:val="24"/>
        </w:rPr>
      </w:pPr>
      <w:r w:rsidRPr="00590EDE">
        <w:rPr>
          <w:rFonts w:ascii="Times New Roman" w:hAnsi="Times New Roman" w:cs="Times New Roman"/>
          <w:b/>
          <w:sz w:val="24"/>
          <w:szCs w:val="24"/>
        </w:rPr>
        <w:t xml:space="preserve">3.3 </w:t>
      </w:r>
      <w:r w:rsidR="001E70DA" w:rsidRPr="00590EDE">
        <w:rPr>
          <w:rFonts w:ascii="Times New Roman" w:hAnsi="Times New Roman" w:cs="Times New Roman"/>
          <w:b/>
          <w:sz w:val="24"/>
          <w:szCs w:val="24"/>
        </w:rPr>
        <w:t>Bone analysis and serum phosph</w:t>
      </w:r>
      <w:r w:rsidR="00EE02B0" w:rsidRPr="00590EDE">
        <w:rPr>
          <w:rFonts w:ascii="Times New Roman" w:hAnsi="Times New Roman" w:cs="Times New Roman"/>
          <w:b/>
          <w:sz w:val="24"/>
          <w:szCs w:val="24"/>
        </w:rPr>
        <w:t>orus and calcium concentration</w:t>
      </w:r>
    </w:p>
    <w:p w14:paraId="0630D62A" w14:textId="52F9DD3A"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lastRenderedPageBreak/>
        <w:t>The effect of phytase and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inclusion on bone parameters are presented in Table </w:t>
      </w:r>
      <w:r w:rsidR="008413DE" w:rsidRPr="005912C0">
        <w:rPr>
          <w:rFonts w:ascii="Times New Roman" w:hAnsi="Times New Roman" w:cs="Times New Roman"/>
          <w:sz w:val="24"/>
          <w:szCs w:val="24"/>
        </w:rPr>
        <w:t>5</w:t>
      </w:r>
      <w:r w:rsidR="004F73F0" w:rsidRPr="005912C0">
        <w:rPr>
          <w:rFonts w:ascii="Times New Roman" w:hAnsi="Times New Roman" w:cs="Times New Roman"/>
          <w:sz w:val="24"/>
          <w:szCs w:val="24"/>
        </w:rPr>
        <w:t>. There was no</w:t>
      </w:r>
      <w:r w:rsidRPr="005912C0">
        <w:rPr>
          <w:rFonts w:ascii="Times New Roman" w:hAnsi="Times New Roman" w:cs="Times New Roman"/>
          <w:sz w:val="24"/>
          <w:szCs w:val="24"/>
        </w:rPr>
        <w:t xml:space="preserve"> </w:t>
      </w:r>
      <w:r w:rsidR="004F73F0" w:rsidRPr="005912C0">
        <w:rPr>
          <w:rFonts w:ascii="Times New Roman" w:hAnsi="Times New Roman" w:cs="Times New Roman"/>
          <w:sz w:val="24"/>
          <w:szCs w:val="24"/>
        </w:rPr>
        <w:t>interaction between phytase ×</w:t>
      </w:r>
      <w:r w:rsidRPr="005912C0">
        <w:rPr>
          <w:rFonts w:ascii="Times New Roman" w:hAnsi="Times New Roman" w:cs="Times New Roman"/>
          <w:sz w:val="24"/>
          <w:szCs w:val="24"/>
        </w:rPr>
        <w:t xml:space="preserve"> 25-OH-D</w:t>
      </w:r>
      <w:r w:rsidRPr="005912C0">
        <w:rPr>
          <w:rFonts w:ascii="Cambria Math" w:hAnsi="Cambria Math" w:cs="Cambria Math"/>
          <w:sz w:val="24"/>
          <w:szCs w:val="24"/>
        </w:rPr>
        <w:t>₃</w:t>
      </w:r>
      <w:r w:rsidR="004F73F0" w:rsidRPr="005912C0">
        <w:rPr>
          <w:rFonts w:ascii="Times New Roman" w:hAnsi="Times New Roman" w:cs="Times New Roman"/>
          <w:sz w:val="24"/>
          <w:szCs w:val="24"/>
        </w:rPr>
        <w:t xml:space="preserve"> (</w:t>
      </w:r>
      <w:r w:rsidR="002240C9" w:rsidRPr="002240C9">
        <w:rPr>
          <w:rFonts w:ascii="Times New Roman" w:hAnsi="Times New Roman" w:cs="Times New Roman"/>
          <w:i/>
          <w:sz w:val="24"/>
          <w:szCs w:val="24"/>
        </w:rPr>
        <w:t>P &gt;</w:t>
      </w:r>
      <w:r w:rsidRPr="005912C0">
        <w:rPr>
          <w:rFonts w:ascii="Times New Roman" w:hAnsi="Times New Roman" w:cs="Times New Roman"/>
          <w:sz w:val="24"/>
          <w:szCs w:val="24"/>
        </w:rPr>
        <w:t xml:space="preserve"> 0.05) on bone </w:t>
      </w:r>
      <w:r w:rsidR="004F73F0" w:rsidRPr="005912C0">
        <w:rPr>
          <w:rFonts w:ascii="Times New Roman" w:hAnsi="Times New Roman" w:cs="Times New Roman"/>
          <w:sz w:val="24"/>
          <w:szCs w:val="24"/>
        </w:rPr>
        <w:t xml:space="preserve">parameters including, </w:t>
      </w:r>
      <w:r w:rsidRPr="005912C0">
        <w:rPr>
          <w:rFonts w:ascii="Times New Roman" w:hAnsi="Times New Roman" w:cs="Times New Roman"/>
          <w:sz w:val="24"/>
          <w:szCs w:val="24"/>
        </w:rPr>
        <w:t xml:space="preserve">DM, ash, Ca and P content </w:t>
      </w:r>
      <w:r w:rsidR="004F73F0" w:rsidRPr="005912C0">
        <w:rPr>
          <w:rFonts w:ascii="Times New Roman" w:hAnsi="Times New Roman" w:cs="Times New Roman"/>
          <w:sz w:val="24"/>
          <w:szCs w:val="24"/>
        </w:rPr>
        <w:t>and</w:t>
      </w:r>
      <w:r w:rsidRPr="005912C0">
        <w:rPr>
          <w:rFonts w:ascii="Times New Roman" w:hAnsi="Times New Roman" w:cs="Times New Roman"/>
          <w:sz w:val="24"/>
          <w:szCs w:val="24"/>
        </w:rPr>
        <w:t xml:space="preserve"> bone density. Pigs offered</w:t>
      </w:r>
      <w:r w:rsidR="004F73F0" w:rsidRPr="005912C0">
        <w:rPr>
          <w:rFonts w:ascii="Times New Roman" w:hAnsi="Times New Roman" w:cs="Times New Roman"/>
          <w:sz w:val="24"/>
          <w:szCs w:val="24"/>
        </w:rPr>
        <w:t xml:space="preserve"> the phytase</w:t>
      </w:r>
      <w:r w:rsidRPr="005912C0">
        <w:rPr>
          <w:rFonts w:ascii="Times New Roman" w:hAnsi="Times New Roman" w:cs="Times New Roman"/>
          <w:sz w:val="24"/>
          <w:szCs w:val="24"/>
        </w:rPr>
        <w:t xml:space="preserve"> diet</w:t>
      </w:r>
      <w:r w:rsidR="004F73F0" w:rsidRPr="005912C0">
        <w:rPr>
          <w:rFonts w:ascii="Times New Roman" w:hAnsi="Times New Roman" w:cs="Times New Roman"/>
          <w:sz w:val="24"/>
          <w:szCs w:val="24"/>
        </w:rPr>
        <w:t>s</w:t>
      </w:r>
      <w:r w:rsidRPr="005912C0">
        <w:rPr>
          <w:rFonts w:ascii="Times New Roman" w:hAnsi="Times New Roman" w:cs="Times New Roman"/>
          <w:sz w:val="24"/>
          <w:szCs w:val="24"/>
        </w:rPr>
        <w:t xml:space="preserve"> had an increased</w:t>
      </w:r>
      <w:r w:rsidR="004F73F0" w:rsidRPr="005912C0">
        <w:rPr>
          <w:rFonts w:ascii="Times New Roman" w:hAnsi="Times New Roman" w:cs="Times New Roman"/>
          <w:sz w:val="24"/>
          <w:szCs w:val="24"/>
        </w:rPr>
        <w:t xml:space="preserve"> (</w:t>
      </w:r>
      <w:r w:rsidR="002240C9" w:rsidRPr="002240C9">
        <w:rPr>
          <w:rFonts w:ascii="Times New Roman" w:hAnsi="Times New Roman" w:cs="Times New Roman"/>
          <w:i/>
          <w:sz w:val="24"/>
          <w:szCs w:val="24"/>
        </w:rPr>
        <w:t>P &lt;</w:t>
      </w:r>
      <w:r w:rsidR="004F73F0" w:rsidRPr="005912C0">
        <w:rPr>
          <w:rFonts w:ascii="Times New Roman" w:hAnsi="Times New Roman" w:cs="Times New Roman"/>
          <w:sz w:val="24"/>
          <w:szCs w:val="24"/>
        </w:rPr>
        <w:t xml:space="preserve"> 0.05)</w:t>
      </w:r>
      <w:r w:rsidRPr="005912C0">
        <w:rPr>
          <w:rFonts w:ascii="Times New Roman" w:hAnsi="Times New Roman" w:cs="Times New Roman"/>
          <w:sz w:val="24"/>
          <w:szCs w:val="24"/>
        </w:rPr>
        <w:t xml:space="preserve"> bone DM, ash, Ca, P and density compared to the</w:t>
      </w:r>
      <w:r w:rsidR="004F73F0" w:rsidRPr="005912C0">
        <w:rPr>
          <w:rFonts w:ascii="Times New Roman" w:hAnsi="Times New Roman" w:cs="Times New Roman"/>
          <w:sz w:val="24"/>
          <w:szCs w:val="24"/>
        </w:rPr>
        <w:t xml:space="preserve"> pigs offered the non-phytase diets. There was no effect of 25-OH-D</w:t>
      </w:r>
      <w:r w:rsidR="004F73F0" w:rsidRPr="005912C0">
        <w:rPr>
          <w:rFonts w:ascii="Cambria Math" w:hAnsi="Cambria Math" w:cs="Cambria Math"/>
          <w:sz w:val="24"/>
          <w:szCs w:val="24"/>
        </w:rPr>
        <w:t>₃</w:t>
      </w:r>
      <w:r w:rsidR="004F73F0" w:rsidRPr="005912C0">
        <w:rPr>
          <w:rFonts w:ascii="Times New Roman" w:hAnsi="Times New Roman" w:cs="Times New Roman"/>
          <w:sz w:val="24"/>
          <w:szCs w:val="24"/>
        </w:rPr>
        <w:t xml:space="preserve"> on bone parameters. Additionally, t</w:t>
      </w:r>
      <w:r w:rsidRPr="005912C0">
        <w:rPr>
          <w:rFonts w:ascii="Times New Roman" w:hAnsi="Times New Roman" w:cs="Times New Roman"/>
          <w:sz w:val="24"/>
          <w:szCs w:val="24"/>
        </w:rPr>
        <w:t>here was no phytase, 25-OH-D</w:t>
      </w:r>
      <w:r w:rsidRPr="005912C0">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or phytase × 25-OH-D</w:t>
      </w:r>
      <w:r w:rsidRPr="005912C0">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interaction (</w:t>
      </w:r>
      <w:r w:rsidR="002240C9" w:rsidRPr="002240C9">
        <w:rPr>
          <w:rFonts w:ascii="Times New Roman" w:hAnsi="Times New Roman" w:cs="Times New Roman"/>
          <w:i/>
          <w:sz w:val="24"/>
          <w:szCs w:val="24"/>
        </w:rPr>
        <w:t>P &gt;</w:t>
      </w:r>
      <w:r w:rsidRPr="005912C0">
        <w:rPr>
          <w:rFonts w:ascii="Times New Roman" w:hAnsi="Times New Roman" w:cs="Times New Roman"/>
          <w:sz w:val="24"/>
          <w:szCs w:val="24"/>
        </w:rPr>
        <w:t xml:space="preserve"> 0.05) observed for serum P and Ca concentration</w:t>
      </w:r>
      <w:r w:rsidR="008413DE" w:rsidRPr="005912C0">
        <w:rPr>
          <w:rFonts w:ascii="Times New Roman" w:hAnsi="Times New Roman" w:cs="Times New Roman"/>
          <w:sz w:val="24"/>
          <w:szCs w:val="24"/>
        </w:rPr>
        <w:t>s</w:t>
      </w:r>
      <w:r w:rsidR="00EE02B0" w:rsidRPr="005912C0">
        <w:rPr>
          <w:rFonts w:ascii="Times New Roman" w:hAnsi="Times New Roman" w:cs="Times New Roman"/>
          <w:sz w:val="24"/>
          <w:szCs w:val="24"/>
        </w:rPr>
        <w:t>.</w:t>
      </w:r>
    </w:p>
    <w:p w14:paraId="1A94B0E6" w14:textId="563DCC73" w:rsidR="001E70DA" w:rsidRPr="00590EDE" w:rsidRDefault="00CE2458" w:rsidP="00471099">
      <w:pPr>
        <w:spacing w:line="480" w:lineRule="auto"/>
        <w:jc w:val="both"/>
        <w:rPr>
          <w:rFonts w:ascii="Times New Roman" w:hAnsi="Times New Roman" w:cs="Times New Roman"/>
          <w:b/>
          <w:sz w:val="24"/>
          <w:szCs w:val="24"/>
        </w:rPr>
      </w:pPr>
      <w:r w:rsidRPr="00590EDE">
        <w:rPr>
          <w:rFonts w:ascii="Times New Roman" w:hAnsi="Times New Roman" w:cs="Times New Roman"/>
          <w:b/>
          <w:sz w:val="24"/>
          <w:szCs w:val="24"/>
        </w:rPr>
        <w:t>3.4</w:t>
      </w:r>
      <w:r w:rsidR="001E70DA" w:rsidRPr="00590EDE">
        <w:rPr>
          <w:rFonts w:ascii="Times New Roman" w:hAnsi="Times New Roman" w:cs="Times New Roman"/>
          <w:b/>
          <w:sz w:val="24"/>
          <w:szCs w:val="24"/>
        </w:rPr>
        <w:t xml:space="preserve"> Pork quality</w:t>
      </w:r>
    </w:p>
    <w:p w14:paraId="55531E67" w14:textId="2CBAEFD1" w:rsidR="001E70DA" w:rsidRDefault="001E70DA" w:rsidP="00471099">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The effect of phytase and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inclusion on pork quality is presented in Table </w:t>
      </w:r>
      <w:r w:rsidR="006529A1" w:rsidRPr="005912C0">
        <w:rPr>
          <w:rFonts w:ascii="Times New Roman" w:hAnsi="Times New Roman" w:cs="Times New Roman"/>
          <w:sz w:val="24"/>
          <w:szCs w:val="24"/>
        </w:rPr>
        <w:t>6</w:t>
      </w:r>
      <w:r w:rsidRPr="005912C0">
        <w:rPr>
          <w:rFonts w:ascii="Times New Roman" w:hAnsi="Times New Roman" w:cs="Times New Roman"/>
          <w:sz w:val="24"/>
          <w:szCs w:val="24"/>
        </w:rPr>
        <w:t>. There was a significant interaction between phytase and 25-OH-D</w:t>
      </w:r>
      <w:r w:rsidRPr="005912C0">
        <w:rPr>
          <w:rFonts w:ascii="Cambria Math" w:hAnsi="Cambria Math" w:cs="Cambria Math"/>
          <w:sz w:val="24"/>
          <w:szCs w:val="24"/>
        </w:rPr>
        <w:t>₃</w:t>
      </w:r>
      <w:r w:rsidR="00B76F50" w:rsidRPr="005912C0">
        <w:rPr>
          <w:rFonts w:ascii="Times New Roman" w:hAnsi="Times New Roman" w:cs="Times New Roman"/>
          <w:sz w:val="24"/>
          <w:szCs w:val="24"/>
        </w:rPr>
        <w:t xml:space="preserve"> on cook loss</w:t>
      </w:r>
      <w:r w:rsidR="00E262CD">
        <w:rPr>
          <w:rFonts w:ascii="Times New Roman" w:hAnsi="Times New Roman" w:cs="Times New Roman"/>
          <w:sz w:val="24"/>
          <w:szCs w:val="24"/>
        </w:rPr>
        <w:t xml:space="preserve"> %</w:t>
      </w:r>
      <w:r w:rsidRPr="005912C0">
        <w:rPr>
          <w:rFonts w:ascii="Times New Roman" w:hAnsi="Times New Roman" w:cs="Times New Roman"/>
          <w:sz w:val="24"/>
          <w:szCs w:val="24"/>
        </w:rPr>
        <w:t xml:space="preserve">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0.05).</w:t>
      </w:r>
      <w:r w:rsidR="009E6D02">
        <w:rPr>
          <w:rFonts w:ascii="Times New Roman" w:hAnsi="Times New Roman" w:cs="Times New Roman"/>
          <w:sz w:val="24"/>
          <w:szCs w:val="24"/>
        </w:rPr>
        <w:t xml:space="preserve"> </w:t>
      </w:r>
      <w:r w:rsidR="00B76F50" w:rsidRPr="005912C0">
        <w:rPr>
          <w:rFonts w:ascii="Times New Roman" w:hAnsi="Times New Roman" w:cs="Times New Roman"/>
          <w:sz w:val="24"/>
          <w:szCs w:val="24"/>
        </w:rPr>
        <w:t>Muscle from p</w:t>
      </w:r>
      <w:r w:rsidRPr="005912C0">
        <w:rPr>
          <w:rFonts w:ascii="Times New Roman" w:hAnsi="Times New Roman" w:cs="Times New Roman"/>
          <w:sz w:val="24"/>
          <w:szCs w:val="24"/>
        </w:rPr>
        <w:t>igs offered 25-OH-D</w:t>
      </w:r>
      <w:r w:rsidRPr="005912C0">
        <w:rPr>
          <w:rFonts w:ascii="Times New Roman" w:hAnsi="Times New Roman" w:cs="Times New Roman"/>
          <w:sz w:val="24"/>
          <w:szCs w:val="24"/>
          <w:vertAlign w:val="subscript"/>
        </w:rPr>
        <w:t>3</w:t>
      </w:r>
      <w:r w:rsidR="00B76F50" w:rsidRPr="005912C0">
        <w:rPr>
          <w:rFonts w:ascii="Times New Roman" w:hAnsi="Times New Roman" w:cs="Times New Roman"/>
          <w:sz w:val="24"/>
          <w:szCs w:val="24"/>
          <w:vertAlign w:val="subscript"/>
        </w:rPr>
        <w:t xml:space="preserve"> </w:t>
      </w:r>
      <w:r w:rsidR="00B76F50" w:rsidRPr="005912C0">
        <w:rPr>
          <w:rFonts w:ascii="Times New Roman" w:hAnsi="Times New Roman" w:cs="Times New Roman"/>
          <w:sz w:val="24"/>
          <w:szCs w:val="24"/>
        </w:rPr>
        <w:t>had</w:t>
      </w:r>
      <w:r w:rsidRPr="005912C0">
        <w:rPr>
          <w:rFonts w:ascii="Times New Roman" w:hAnsi="Times New Roman" w:cs="Times New Roman"/>
          <w:sz w:val="24"/>
          <w:szCs w:val="24"/>
          <w:vertAlign w:val="subscript"/>
        </w:rPr>
        <w:t xml:space="preserve"> </w:t>
      </w:r>
      <w:r w:rsidRPr="005912C0">
        <w:rPr>
          <w:rFonts w:ascii="Times New Roman" w:hAnsi="Times New Roman" w:cs="Times New Roman"/>
          <w:sz w:val="24"/>
          <w:szCs w:val="24"/>
        </w:rPr>
        <w:t xml:space="preserve">increased cook loss </w:t>
      </w:r>
      <w:r w:rsidR="009E6D02" w:rsidRPr="005912C0">
        <w:rPr>
          <w:rFonts w:ascii="Times New Roman" w:hAnsi="Times New Roman" w:cs="Times New Roman"/>
          <w:sz w:val="24"/>
          <w:szCs w:val="24"/>
        </w:rPr>
        <w:t>% compared</w:t>
      </w:r>
      <w:r w:rsidRPr="005912C0">
        <w:rPr>
          <w:rFonts w:ascii="Times New Roman" w:hAnsi="Times New Roman" w:cs="Times New Roman"/>
          <w:sz w:val="24"/>
          <w:szCs w:val="24"/>
        </w:rPr>
        <w:t xml:space="preserve"> </w:t>
      </w:r>
      <w:r w:rsidR="00B76F50" w:rsidRPr="005912C0">
        <w:rPr>
          <w:rFonts w:ascii="Times New Roman" w:hAnsi="Times New Roman" w:cs="Times New Roman"/>
          <w:sz w:val="24"/>
          <w:szCs w:val="24"/>
        </w:rPr>
        <w:t>to</w:t>
      </w:r>
      <w:r w:rsidRPr="005912C0">
        <w:rPr>
          <w:rFonts w:ascii="Times New Roman" w:hAnsi="Times New Roman" w:cs="Times New Roman"/>
          <w:sz w:val="24"/>
          <w:szCs w:val="24"/>
        </w:rPr>
        <w:t xml:space="preserve"> </w:t>
      </w:r>
      <w:r w:rsidR="00B76F50" w:rsidRPr="005912C0">
        <w:rPr>
          <w:rFonts w:ascii="Times New Roman" w:hAnsi="Times New Roman" w:cs="Times New Roman"/>
          <w:sz w:val="24"/>
          <w:szCs w:val="24"/>
        </w:rPr>
        <w:t xml:space="preserve">pigs offered the </w:t>
      </w:r>
      <w:r w:rsidRPr="005912C0">
        <w:rPr>
          <w:rFonts w:ascii="Times New Roman" w:hAnsi="Times New Roman" w:cs="Times New Roman"/>
          <w:sz w:val="24"/>
          <w:szCs w:val="24"/>
        </w:rPr>
        <w:t>basal diet, however</w:t>
      </w:r>
      <w:r w:rsidR="00B76F50" w:rsidRPr="005912C0">
        <w:rPr>
          <w:rFonts w:ascii="Times New Roman" w:hAnsi="Times New Roman" w:cs="Times New Roman"/>
          <w:sz w:val="24"/>
          <w:szCs w:val="24"/>
        </w:rPr>
        <w:t xml:space="preserve">, </w:t>
      </w:r>
      <w:r w:rsidRPr="005912C0">
        <w:rPr>
          <w:rFonts w:ascii="Times New Roman" w:hAnsi="Times New Roman" w:cs="Times New Roman"/>
          <w:sz w:val="24"/>
          <w:szCs w:val="24"/>
        </w:rPr>
        <w:t>there was no effect on cook loss % values when phytase and 25-OH-D</w:t>
      </w:r>
      <w:r w:rsidRPr="005912C0">
        <w:rPr>
          <w:rFonts w:ascii="Times New Roman" w:hAnsi="Times New Roman" w:cs="Times New Roman"/>
          <w:sz w:val="24"/>
          <w:szCs w:val="24"/>
          <w:vertAlign w:val="subscript"/>
        </w:rPr>
        <w:t xml:space="preserve">3 </w:t>
      </w:r>
      <w:r w:rsidRPr="005912C0">
        <w:rPr>
          <w:rFonts w:ascii="Times New Roman" w:hAnsi="Times New Roman" w:cs="Times New Roman"/>
          <w:sz w:val="24"/>
          <w:szCs w:val="24"/>
        </w:rPr>
        <w:t>were</w:t>
      </w:r>
      <w:r w:rsidR="00B76F50" w:rsidRPr="005912C0">
        <w:rPr>
          <w:rFonts w:ascii="Times New Roman" w:hAnsi="Times New Roman" w:cs="Times New Roman"/>
          <w:sz w:val="24"/>
          <w:szCs w:val="24"/>
        </w:rPr>
        <w:t xml:space="preserve"> offered in combination</w:t>
      </w:r>
      <w:r w:rsidR="00B46798">
        <w:rPr>
          <w:rFonts w:ascii="Times New Roman" w:hAnsi="Times New Roman" w:cs="Times New Roman"/>
          <w:sz w:val="24"/>
          <w:szCs w:val="24"/>
        </w:rPr>
        <w:t xml:space="preserve"> compared to the phytase only diet</w:t>
      </w:r>
      <w:r w:rsidRPr="005912C0">
        <w:rPr>
          <w:rFonts w:ascii="Times New Roman" w:hAnsi="Times New Roman" w:cs="Times New Roman"/>
          <w:sz w:val="24"/>
          <w:szCs w:val="24"/>
        </w:rPr>
        <w:t>.</w:t>
      </w:r>
      <w:r w:rsidR="009E6D02">
        <w:rPr>
          <w:rFonts w:ascii="Times New Roman" w:hAnsi="Times New Roman" w:cs="Times New Roman"/>
          <w:sz w:val="24"/>
          <w:szCs w:val="24"/>
          <w:vertAlign w:val="subscript"/>
        </w:rPr>
        <w:t xml:space="preserve"> </w:t>
      </w:r>
      <w:r w:rsidR="009E6D02">
        <w:rPr>
          <w:rFonts w:ascii="Times New Roman" w:hAnsi="Times New Roman" w:cs="Times New Roman"/>
          <w:sz w:val="24"/>
          <w:szCs w:val="24"/>
        </w:rPr>
        <w:t xml:space="preserve"> </w:t>
      </w:r>
      <w:r w:rsidR="00E262CD" w:rsidRPr="009E6D02">
        <w:rPr>
          <w:rFonts w:ascii="Times New Roman" w:hAnsi="Times New Roman" w:cs="Times New Roman"/>
          <w:sz w:val="24"/>
          <w:szCs w:val="24"/>
        </w:rPr>
        <w:t>There was no interaction between phytase × 25-OH-D</w:t>
      </w:r>
      <w:r w:rsidR="00E262CD" w:rsidRPr="009E6D02">
        <w:rPr>
          <w:rFonts w:ascii="Cambria Math" w:hAnsi="Cambria Math" w:cs="Cambria Math"/>
          <w:sz w:val="24"/>
          <w:szCs w:val="24"/>
        </w:rPr>
        <w:t>₃</w:t>
      </w:r>
      <w:r w:rsidR="00E262CD" w:rsidRPr="009E6D02">
        <w:rPr>
          <w:rFonts w:ascii="Times New Roman" w:hAnsi="Times New Roman" w:cs="Times New Roman"/>
          <w:sz w:val="24"/>
          <w:szCs w:val="24"/>
        </w:rPr>
        <w:t xml:space="preserve"> (</w:t>
      </w:r>
      <w:r w:rsidR="002240C9" w:rsidRPr="002240C9">
        <w:rPr>
          <w:rFonts w:ascii="Times New Roman" w:hAnsi="Times New Roman" w:cs="Times New Roman"/>
          <w:i/>
          <w:sz w:val="24"/>
          <w:szCs w:val="24"/>
        </w:rPr>
        <w:t>P &gt;</w:t>
      </w:r>
      <w:r w:rsidR="00E262CD" w:rsidRPr="009E6D02">
        <w:rPr>
          <w:rFonts w:ascii="Times New Roman" w:hAnsi="Times New Roman" w:cs="Times New Roman"/>
          <w:sz w:val="24"/>
          <w:szCs w:val="24"/>
        </w:rPr>
        <w:t xml:space="preserve"> 0.05) on</w:t>
      </w:r>
      <w:r w:rsidR="00E262CD">
        <w:rPr>
          <w:rFonts w:ascii="Times New Roman" w:hAnsi="Times New Roman" w:cs="Times New Roman"/>
          <w:sz w:val="24"/>
          <w:szCs w:val="24"/>
        </w:rPr>
        <w:t xml:space="preserve"> WBSF values or drip loss (</w:t>
      </w:r>
      <w:r w:rsidR="002240C9" w:rsidRPr="002240C9">
        <w:rPr>
          <w:rFonts w:ascii="Times New Roman" w:hAnsi="Times New Roman" w:cs="Times New Roman"/>
          <w:i/>
          <w:sz w:val="24"/>
          <w:szCs w:val="24"/>
        </w:rPr>
        <w:t>P &gt;</w:t>
      </w:r>
      <w:r w:rsidR="00E262CD">
        <w:rPr>
          <w:rFonts w:ascii="Times New Roman" w:hAnsi="Times New Roman" w:cs="Times New Roman"/>
          <w:sz w:val="24"/>
          <w:szCs w:val="24"/>
        </w:rPr>
        <w:t xml:space="preserve"> 0.05). </w:t>
      </w:r>
      <w:r w:rsidR="009E6D02">
        <w:rPr>
          <w:rFonts w:ascii="Times New Roman" w:hAnsi="Times New Roman" w:cs="Times New Roman"/>
          <w:sz w:val="24"/>
          <w:szCs w:val="24"/>
        </w:rPr>
        <w:t xml:space="preserve">Muscles from pigs offered the </w:t>
      </w:r>
      <w:r w:rsidR="009E6D02" w:rsidRPr="009E6D02">
        <w:rPr>
          <w:rFonts w:ascii="Times New Roman" w:hAnsi="Times New Roman" w:cs="Times New Roman"/>
          <w:sz w:val="24"/>
          <w:szCs w:val="24"/>
        </w:rPr>
        <w:t>25-OH-D</w:t>
      </w:r>
      <w:r w:rsidR="009E6D02" w:rsidRPr="009E6D02">
        <w:rPr>
          <w:rFonts w:ascii="Cambria Math" w:hAnsi="Cambria Math" w:cs="Cambria Math"/>
          <w:sz w:val="24"/>
          <w:szCs w:val="24"/>
        </w:rPr>
        <w:t>₃</w:t>
      </w:r>
      <w:r w:rsidR="009E6D02" w:rsidRPr="009E6D02">
        <w:rPr>
          <w:rFonts w:ascii="Times New Roman" w:hAnsi="Times New Roman" w:cs="Times New Roman"/>
          <w:sz w:val="24"/>
          <w:szCs w:val="24"/>
        </w:rPr>
        <w:t xml:space="preserve"> </w:t>
      </w:r>
      <w:r w:rsidR="009E6D02">
        <w:rPr>
          <w:rFonts w:ascii="Times New Roman" w:hAnsi="Times New Roman" w:cs="Times New Roman"/>
          <w:sz w:val="24"/>
          <w:szCs w:val="24"/>
        </w:rPr>
        <w:t xml:space="preserve">diets had increased WBSF values compared to the pigs offered the non- </w:t>
      </w:r>
      <w:r w:rsidR="009E6D02" w:rsidRPr="009E6D02">
        <w:rPr>
          <w:rFonts w:ascii="Times New Roman" w:hAnsi="Times New Roman" w:cs="Times New Roman"/>
          <w:sz w:val="24"/>
          <w:szCs w:val="24"/>
        </w:rPr>
        <w:t>25-OH-D</w:t>
      </w:r>
      <w:r w:rsidR="009E6D02" w:rsidRPr="009E6D02">
        <w:rPr>
          <w:rFonts w:ascii="Cambria Math" w:hAnsi="Cambria Math" w:cs="Cambria Math"/>
          <w:sz w:val="24"/>
          <w:szCs w:val="24"/>
        </w:rPr>
        <w:t>₃</w:t>
      </w:r>
      <w:r w:rsidR="009E6D02" w:rsidRPr="009E6D02">
        <w:rPr>
          <w:rFonts w:ascii="Times New Roman" w:hAnsi="Times New Roman" w:cs="Times New Roman"/>
          <w:sz w:val="24"/>
          <w:szCs w:val="24"/>
        </w:rPr>
        <w:t xml:space="preserve"> </w:t>
      </w:r>
      <w:r w:rsidR="009E6D02">
        <w:rPr>
          <w:rFonts w:ascii="Times New Roman" w:hAnsi="Times New Roman" w:cs="Times New Roman"/>
          <w:sz w:val="24"/>
          <w:szCs w:val="24"/>
        </w:rPr>
        <w:t xml:space="preserve">diets. </w:t>
      </w:r>
      <w:r w:rsidRPr="005912C0">
        <w:rPr>
          <w:rFonts w:ascii="Times New Roman" w:hAnsi="Times New Roman" w:cs="Times New Roman"/>
          <w:sz w:val="24"/>
          <w:szCs w:val="24"/>
        </w:rPr>
        <w:t>There was no effects of phytase</w:t>
      </w:r>
      <w:r w:rsidR="00B76F50" w:rsidRPr="005912C0">
        <w:rPr>
          <w:rFonts w:ascii="Times New Roman" w:hAnsi="Times New Roman" w:cs="Times New Roman"/>
          <w:sz w:val="24"/>
          <w:szCs w:val="24"/>
        </w:rPr>
        <w:t xml:space="preserve"> or</w:t>
      </w:r>
      <w:r w:rsidRPr="005912C0">
        <w:rPr>
          <w:rFonts w:ascii="Times New Roman" w:hAnsi="Times New Roman" w:cs="Times New Roman"/>
          <w:sz w:val="24"/>
          <w:szCs w:val="24"/>
        </w:rPr>
        <w:t xml:space="preserve">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w:t>
      </w:r>
      <w:r w:rsidR="00B76F50" w:rsidRPr="005912C0">
        <w:rPr>
          <w:rFonts w:ascii="Times New Roman" w:hAnsi="Times New Roman" w:cs="Times New Roman"/>
          <w:sz w:val="24"/>
          <w:szCs w:val="24"/>
        </w:rPr>
        <w:t>on</w:t>
      </w:r>
      <w:r w:rsidR="009E6D02">
        <w:rPr>
          <w:rFonts w:ascii="Times New Roman" w:hAnsi="Times New Roman" w:cs="Times New Roman"/>
          <w:sz w:val="24"/>
          <w:szCs w:val="24"/>
        </w:rPr>
        <w:t xml:space="preserve"> pork drip loss. </w:t>
      </w:r>
    </w:p>
    <w:p w14:paraId="148343D3" w14:textId="77777777" w:rsidR="004B5D48" w:rsidRPr="005912C0" w:rsidRDefault="004B5D48" w:rsidP="00471099">
      <w:pPr>
        <w:spacing w:line="480" w:lineRule="auto"/>
        <w:jc w:val="both"/>
        <w:rPr>
          <w:rFonts w:ascii="Times New Roman" w:hAnsi="Times New Roman" w:cs="Times New Roman"/>
          <w:sz w:val="24"/>
          <w:szCs w:val="24"/>
        </w:rPr>
      </w:pPr>
    </w:p>
    <w:p w14:paraId="70C22DC1" w14:textId="2275EAE4" w:rsidR="001E70DA" w:rsidRPr="00590EDE" w:rsidRDefault="00CE2458" w:rsidP="005912C0">
      <w:pPr>
        <w:spacing w:line="480" w:lineRule="auto"/>
        <w:jc w:val="both"/>
        <w:rPr>
          <w:rFonts w:ascii="Times New Roman" w:hAnsi="Times New Roman" w:cs="Times New Roman"/>
          <w:b/>
          <w:sz w:val="24"/>
          <w:szCs w:val="24"/>
        </w:rPr>
      </w:pPr>
      <w:r w:rsidRPr="00590EDE">
        <w:rPr>
          <w:rFonts w:ascii="Times New Roman" w:hAnsi="Times New Roman" w:cs="Times New Roman"/>
          <w:b/>
          <w:sz w:val="24"/>
          <w:szCs w:val="24"/>
        </w:rPr>
        <w:t>3.5</w:t>
      </w:r>
      <w:r w:rsidR="001E70DA" w:rsidRPr="00590EDE">
        <w:rPr>
          <w:rFonts w:ascii="Times New Roman" w:hAnsi="Times New Roman" w:cs="Times New Roman"/>
          <w:b/>
          <w:sz w:val="24"/>
          <w:szCs w:val="24"/>
        </w:rPr>
        <w:t xml:space="preserve"> Colour </w:t>
      </w:r>
      <w:r w:rsidR="00A1440F" w:rsidRPr="00590EDE">
        <w:rPr>
          <w:rFonts w:ascii="Times New Roman" w:hAnsi="Times New Roman" w:cs="Times New Roman"/>
          <w:b/>
          <w:sz w:val="24"/>
          <w:szCs w:val="24"/>
        </w:rPr>
        <w:t>measurement</w:t>
      </w:r>
      <w:r w:rsidR="00BB7C52" w:rsidRPr="00590EDE">
        <w:rPr>
          <w:rFonts w:ascii="Times New Roman" w:hAnsi="Times New Roman" w:cs="Times New Roman"/>
          <w:b/>
          <w:sz w:val="24"/>
          <w:szCs w:val="24"/>
        </w:rPr>
        <w:t xml:space="preserve"> of</w:t>
      </w:r>
      <w:r w:rsidR="001E70DA" w:rsidRPr="00590EDE">
        <w:rPr>
          <w:rFonts w:ascii="Times New Roman" w:hAnsi="Times New Roman" w:cs="Times New Roman"/>
          <w:b/>
          <w:sz w:val="24"/>
          <w:szCs w:val="24"/>
        </w:rPr>
        <w:t xml:space="preserve"> LT muscle</w:t>
      </w:r>
    </w:p>
    <w:p w14:paraId="64624B3C" w14:textId="22E10D60"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The value of colour parameters L*, a* and b* of pork LT samples as a result of the inclusion of phytase and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supplementation is presented in Table </w:t>
      </w:r>
      <w:r w:rsidR="006529A1" w:rsidRPr="005912C0">
        <w:rPr>
          <w:rFonts w:ascii="Times New Roman" w:hAnsi="Times New Roman" w:cs="Times New Roman"/>
          <w:sz w:val="24"/>
          <w:szCs w:val="24"/>
        </w:rPr>
        <w:t>7</w:t>
      </w:r>
      <w:r w:rsidRPr="005912C0">
        <w:rPr>
          <w:rFonts w:ascii="Times New Roman" w:hAnsi="Times New Roman" w:cs="Times New Roman"/>
          <w:sz w:val="24"/>
          <w:szCs w:val="24"/>
        </w:rPr>
        <w:t>. There was no phytase ×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interactions (</w:t>
      </w:r>
      <w:r w:rsidR="002240C9" w:rsidRPr="002240C9">
        <w:rPr>
          <w:rFonts w:ascii="Times New Roman" w:hAnsi="Times New Roman" w:cs="Times New Roman"/>
          <w:i/>
          <w:sz w:val="24"/>
          <w:szCs w:val="24"/>
        </w:rPr>
        <w:t>P &gt;</w:t>
      </w:r>
      <w:r w:rsidRPr="005912C0">
        <w:rPr>
          <w:rFonts w:ascii="Times New Roman" w:hAnsi="Times New Roman" w:cs="Times New Roman"/>
          <w:sz w:val="24"/>
          <w:szCs w:val="24"/>
        </w:rPr>
        <w:t xml:space="preserve"> 0.05) for L*, a* or b* values. </w:t>
      </w:r>
      <w:r w:rsidR="00B76F50" w:rsidRPr="005912C0">
        <w:rPr>
          <w:rFonts w:ascii="Times New Roman" w:hAnsi="Times New Roman" w:cs="Times New Roman"/>
          <w:sz w:val="24"/>
          <w:szCs w:val="24"/>
        </w:rPr>
        <w:t xml:space="preserve"> Muscle from pigs</w:t>
      </w:r>
      <w:r w:rsidRPr="005912C0">
        <w:rPr>
          <w:rFonts w:ascii="Times New Roman" w:hAnsi="Times New Roman" w:cs="Times New Roman"/>
          <w:sz w:val="24"/>
          <w:szCs w:val="24"/>
        </w:rPr>
        <w:t xml:space="preserve"> supplemented with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diets exhibited lower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0.05) L* values and </w:t>
      </w:r>
      <w:r w:rsidR="00B76F50" w:rsidRPr="005912C0">
        <w:rPr>
          <w:rFonts w:ascii="Times New Roman" w:hAnsi="Times New Roman" w:cs="Times New Roman"/>
          <w:sz w:val="24"/>
          <w:szCs w:val="24"/>
        </w:rPr>
        <w:t>higher (</w:t>
      </w:r>
      <w:r w:rsidR="002240C9" w:rsidRPr="002240C9">
        <w:rPr>
          <w:rFonts w:ascii="Times New Roman" w:hAnsi="Times New Roman" w:cs="Times New Roman"/>
          <w:i/>
          <w:sz w:val="24"/>
          <w:szCs w:val="24"/>
        </w:rPr>
        <w:t>P &lt;</w:t>
      </w:r>
      <w:r w:rsidR="00B76F50" w:rsidRPr="005912C0">
        <w:rPr>
          <w:rFonts w:ascii="Times New Roman" w:hAnsi="Times New Roman" w:cs="Times New Roman"/>
          <w:sz w:val="24"/>
          <w:szCs w:val="24"/>
        </w:rPr>
        <w:t xml:space="preserve"> 0.05) red (a</w:t>
      </w:r>
      <w:r w:rsidRPr="005912C0">
        <w:rPr>
          <w:rFonts w:ascii="Times New Roman" w:hAnsi="Times New Roman" w:cs="Times New Roman"/>
          <w:sz w:val="24"/>
          <w:szCs w:val="24"/>
        </w:rPr>
        <w:t xml:space="preserve">*) </w:t>
      </w:r>
      <w:r w:rsidR="00B76F50" w:rsidRPr="005912C0">
        <w:rPr>
          <w:rFonts w:ascii="Times New Roman" w:hAnsi="Times New Roman" w:cs="Times New Roman"/>
          <w:sz w:val="24"/>
          <w:szCs w:val="24"/>
        </w:rPr>
        <w:lastRenderedPageBreak/>
        <w:t xml:space="preserve">values </w:t>
      </w:r>
      <w:r w:rsidR="008E105B">
        <w:rPr>
          <w:rFonts w:ascii="Times New Roman" w:hAnsi="Times New Roman" w:cs="Times New Roman"/>
          <w:sz w:val="24"/>
          <w:szCs w:val="24"/>
        </w:rPr>
        <w:t>compared to pigs offered</w:t>
      </w:r>
      <w:r w:rsidRPr="005912C0">
        <w:rPr>
          <w:rFonts w:ascii="Times New Roman" w:hAnsi="Times New Roman" w:cs="Times New Roman"/>
          <w:sz w:val="24"/>
          <w:szCs w:val="24"/>
        </w:rPr>
        <w:t xml:space="preserve"> the </w:t>
      </w:r>
      <w:r w:rsidR="00B76F50" w:rsidRPr="005912C0">
        <w:rPr>
          <w:rFonts w:ascii="Times New Roman" w:hAnsi="Times New Roman" w:cs="Times New Roman"/>
          <w:sz w:val="24"/>
          <w:szCs w:val="24"/>
        </w:rPr>
        <w:t xml:space="preserve">diets without </w:t>
      </w:r>
      <w:r w:rsidRPr="005912C0">
        <w:rPr>
          <w:rFonts w:ascii="Times New Roman" w:hAnsi="Times New Roman" w:cs="Times New Roman"/>
          <w:sz w:val="24"/>
          <w:szCs w:val="24"/>
        </w:rPr>
        <w:t>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w:t>
      </w:r>
      <w:r w:rsidR="00B76F50" w:rsidRPr="005912C0">
        <w:rPr>
          <w:rFonts w:ascii="Times New Roman" w:hAnsi="Times New Roman" w:cs="Times New Roman"/>
          <w:sz w:val="24"/>
          <w:szCs w:val="24"/>
        </w:rPr>
        <w:t>supplementation</w:t>
      </w:r>
      <w:r w:rsidRPr="005912C0">
        <w:rPr>
          <w:rFonts w:ascii="Times New Roman" w:hAnsi="Times New Roman" w:cs="Times New Roman"/>
          <w:sz w:val="24"/>
          <w:szCs w:val="24"/>
        </w:rPr>
        <w:t>.</w:t>
      </w:r>
      <w:r w:rsidR="00B76F50" w:rsidRPr="005912C0">
        <w:rPr>
          <w:rFonts w:ascii="Times New Roman" w:hAnsi="Times New Roman" w:cs="Times New Roman"/>
          <w:sz w:val="24"/>
          <w:szCs w:val="24"/>
        </w:rPr>
        <w:t xml:space="preserve"> Muscle from p</w:t>
      </w:r>
      <w:r w:rsidRPr="005912C0">
        <w:rPr>
          <w:rFonts w:ascii="Times New Roman" w:hAnsi="Times New Roman" w:cs="Times New Roman"/>
          <w:sz w:val="24"/>
          <w:szCs w:val="24"/>
        </w:rPr>
        <w:t>igs supplemented with the 25-OH-D</w:t>
      </w:r>
      <w:r w:rsidRPr="005912C0">
        <w:rPr>
          <w:rFonts w:ascii="Cambria Math" w:hAnsi="Cambria Math" w:cs="Cambria Math"/>
          <w:sz w:val="24"/>
          <w:szCs w:val="24"/>
        </w:rPr>
        <w:t>₃</w:t>
      </w:r>
      <w:r w:rsidRPr="005912C0">
        <w:rPr>
          <w:rFonts w:ascii="Times New Roman" w:hAnsi="Times New Roman" w:cs="Times New Roman"/>
          <w:sz w:val="24"/>
          <w:szCs w:val="24"/>
        </w:rPr>
        <w:t xml:space="preserve"> exhibited higher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0.05) yellowness</w:t>
      </w:r>
      <w:r w:rsidR="00B76F50" w:rsidRPr="005912C0">
        <w:rPr>
          <w:rFonts w:ascii="Times New Roman" w:hAnsi="Times New Roman" w:cs="Times New Roman"/>
          <w:sz w:val="24"/>
          <w:szCs w:val="24"/>
        </w:rPr>
        <w:t xml:space="preserve"> (b*)</w:t>
      </w:r>
      <w:r w:rsidR="002B280E" w:rsidRPr="005912C0">
        <w:rPr>
          <w:rFonts w:ascii="Times New Roman" w:hAnsi="Times New Roman" w:cs="Times New Roman"/>
          <w:sz w:val="24"/>
          <w:szCs w:val="24"/>
        </w:rPr>
        <w:t xml:space="preserve"> and Chroma compared</w:t>
      </w:r>
      <w:r w:rsidRPr="005912C0">
        <w:rPr>
          <w:rFonts w:ascii="Times New Roman" w:hAnsi="Times New Roman" w:cs="Times New Roman"/>
          <w:sz w:val="24"/>
          <w:szCs w:val="24"/>
        </w:rPr>
        <w:t xml:space="preserve"> to </w:t>
      </w:r>
      <w:r w:rsidR="00B76F50" w:rsidRPr="005912C0">
        <w:rPr>
          <w:rFonts w:ascii="Times New Roman" w:hAnsi="Times New Roman" w:cs="Times New Roman"/>
          <w:sz w:val="24"/>
          <w:szCs w:val="24"/>
        </w:rPr>
        <w:t xml:space="preserve">pigs without </w:t>
      </w:r>
      <w:r w:rsidRPr="005912C0">
        <w:rPr>
          <w:rFonts w:ascii="Times New Roman" w:hAnsi="Times New Roman" w:cs="Times New Roman"/>
          <w:sz w:val="24"/>
          <w:szCs w:val="24"/>
        </w:rPr>
        <w:t>25-OH-D</w:t>
      </w:r>
      <w:r w:rsidRPr="005912C0">
        <w:rPr>
          <w:rFonts w:ascii="Cambria Math" w:hAnsi="Cambria Math" w:cs="Cambria Math"/>
          <w:sz w:val="24"/>
          <w:szCs w:val="24"/>
        </w:rPr>
        <w:t>₃</w:t>
      </w:r>
      <w:r w:rsidR="00B76F50" w:rsidRPr="005912C0">
        <w:rPr>
          <w:rFonts w:ascii="Times New Roman" w:hAnsi="Times New Roman" w:cs="Times New Roman"/>
          <w:sz w:val="24"/>
          <w:szCs w:val="24"/>
        </w:rPr>
        <w:t xml:space="preserve"> supplementation</w:t>
      </w:r>
      <w:r w:rsidR="00A00471" w:rsidRPr="005912C0">
        <w:rPr>
          <w:rFonts w:ascii="Times New Roman" w:hAnsi="Times New Roman" w:cs="Times New Roman"/>
          <w:sz w:val="24"/>
          <w:szCs w:val="24"/>
        </w:rPr>
        <w:t>.</w:t>
      </w:r>
      <w:r w:rsidR="00B76F50" w:rsidRPr="005912C0">
        <w:rPr>
          <w:rFonts w:ascii="Times New Roman" w:hAnsi="Times New Roman" w:cs="Times New Roman"/>
          <w:sz w:val="24"/>
          <w:szCs w:val="24"/>
        </w:rPr>
        <w:t xml:space="preserve"> Muscle from p</w:t>
      </w:r>
      <w:r w:rsidR="00A00471" w:rsidRPr="005912C0">
        <w:rPr>
          <w:rFonts w:ascii="Times New Roman" w:hAnsi="Times New Roman" w:cs="Times New Roman"/>
          <w:sz w:val="24"/>
          <w:szCs w:val="24"/>
        </w:rPr>
        <w:t xml:space="preserve">igs </w:t>
      </w:r>
      <w:r w:rsidRPr="005912C0">
        <w:rPr>
          <w:rFonts w:ascii="Times New Roman" w:hAnsi="Times New Roman" w:cs="Times New Roman"/>
          <w:sz w:val="24"/>
          <w:szCs w:val="24"/>
        </w:rPr>
        <w:t>supplemented with phytase had higher (</w:t>
      </w:r>
      <w:r w:rsidR="002240C9" w:rsidRPr="002240C9">
        <w:rPr>
          <w:rFonts w:ascii="Times New Roman" w:hAnsi="Times New Roman" w:cs="Times New Roman"/>
          <w:i/>
          <w:sz w:val="24"/>
          <w:szCs w:val="24"/>
        </w:rPr>
        <w:t>P &lt;</w:t>
      </w:r>
      <w:r w:rsidRPr="005912C0">
        <w:rPr>
          <w:rFonts w:ascii="Times New Roman" w:hAnsi="Times New Roman" w:cs="Times New Roman"/>
          <w:sz w:val="24"/>
          <w:szCs w:val="24"/>
        </w:rPr>
        <w:t xml:space="preserve"> 0.05) yellowness</w:t>
      </w:r>
      <w:r w:rsidR="002B280E" w:rsidRPr="005912C0">
        <w:rPr>
          <w:rFonts w:ascii="Times New Roman" w:hAnsi="Times New Roman" w:cs="Times New Roman"/>
          <w:sz w:val="24"/>
          <w:szCs w:val="24"/>
        </w:rPr>
        <w:t xml:space="preserve"> and Chroma</w:t>
      </w:r>
      <w:r w:rsidRPr="005912C0">
        <w:rPr>
          <w:rFonts w:ascii="Times New Roman" w:hAnsi="Times New Roman" w:cs="Times New Roman"/>
          <w:sz w:val="24"/>
          <w:szCs w:val="24"/>
        </w:rPr>
        <w:t xml:space="preserve"> values</w:t>
      </w:r>
      <w:r w:rsidR="002B280E" w:rsidRPr="005912C0">
        <w:rPr>
          <w:rFonts w:ascii="Times New Roman" w:hAnsi="Times New Roman" w:cs="Times New Roman"/>
          <w:sz w:val="24"/>
          <w:szCs w:val="24"/>
        </w:rPr>
        <w:t xml:space="preserve"> </w:t>
      </w:r>
      <w:r w:rsidRPr="005912C0">
        <w:rPr>
          <w:rFonts w:ascii="Times New Roman" w:hAnsi="Times New Roman" w:cs="Times New Roman"/>
          <w:sz w:val="24"/>
          <w:szCs w:val="24"/>
        </w:rPr>
        <w:t>compared to non-phytase supplemented diets.</w:t>
      </w:r>
      <w:r w:rsidR="00C06BD5" w:rsidRPr="005912C0">
        <w:rPr>
          <w:rFonts w:ascii="Times New Roman" w:hAnsi="Times New Roman" w:cs="Times New Roman"/>
          <w:sz w:val="24"/>
          <w:szCs w:val="24"/>
        </w:rPr>
        <w:t xml:space="preserve"> There was no effect of dietary treatment (</w:t>
      </w:r>
      <w:r w:rsidR="002240C9" w:rsidRPr="002240C9">
        <w:rPr>
          <w:rFonts w:ascii="Times New Roman" w:hAnsi="Times New Roman" w:cs="Times New Roman"/>
          <w:i/>
          <w:sz w:val="24"/>
          <w:szCs w:val="24"/>
        </w:rPr>
        <w:t>P &gt;</w:t>
      </w:r>
      <w:r w:rsidR="00C06BD5" w:rsidRPr="005912C0">
        <w:rPr>
          <w:rFonts w:ascii="Times New Roman" w:hAnsi="Times New Roman" w:cs="Times New Roman"/>
          <w:sz w:val="24"/>
          <w:szCs w:val="24"/>
        </w:rPr>
        <w:t xml:space="preserve"> 0</w:t>
      </w:r>
      <w:r w:rsidR="00502CB0" w:rsidRPr="005912C0">
        <w:rPr>
          <w:rFonts w:ascii="Times New Roman" w:hAnsi="Times New Roman" w:cs="Times New Roman"/>
          <w:sz w:val="24"/>
          <w:szCs w:val="24"/>
        </w:rPr>
        <w:t xml:space="preserve">.05) </w:t>
      </w:r>
      <w:r w:rsidR="00B46798">
        <w:rPr>
          <w:rFonts w:ascii="Times New Roman" w:hAnsi="Times New Roman" w:cs="Times New Roman"/>
          <w:sz w:val="24"/>
          <w:szCs w:val="24"/>
        </w:rPr>
        <w:t>on</w:t>
      </w:r>
      <w:r w:rsidR="00B46798" w:rsidRPr="005912C0">
        <w:rPr>
          <w:rFonts w:ascii="Times New Roman" w:hAnsi="Times New Roman" w:cs="Times New Roman"/>
          <w:sz w:val="24"/>
          <w:szCs w:val="24"/>
        </w:rPr>
        <w:t xml:space="preserve"> </w:t>
      </w:r>
      <w:r w:rsidR="00502CB0" w:rsidRPr="005912C0">
        <w:rPr>
          <w:rFonts w:ascii="Times New Roman" w:hAnsi="Times New Roman" w:cs="Times New Roman"/>
          <w:sz w:val="24"/>
          <w:szCs w:val="24"/>
        </w:rPr>
        <w:t>muscle h</w:t>
      </w:r>
      <w:r w:rsidR="00C06BD5" w:rsidRPr="005912C0">
        <w:rPr>
          <w:rFonts w:ascii="Times New Roman" w:hAnsi="Times New Roman" w:cs="Times New Roman"/>
          <w:sz w:val="24"/>
          <w:szCs w:val="24"/>
        </w:rPr>
        <w:t xml:space="preserve">ue angle. </w:t>
      </w:r>
      <w:r w:rsidRPr="005912C0">
        <w:rPr>
          <w:rFonts w:ascii="Times New Roman" w:hAnsi="Times New Roman" w:cs="Times New Roman"/>
          <w:sz w:val="24"/>
          <w:szCs w:val="24"/>
        </w:rPr>
        <w:t xml:space="preserve"> </w:t>
      </w:r>
      <w:r w:rsidR="00C06BD5" w:rsidRPr="005912C0">
        <w:rPr>
          <w:rFonts w:ascii="Times New Roman" w:hAnsi="Times New Roman" w:cs="Times New Roman"/>
          <w:sz w:val="24"/>
          <w:szCs w:val="24"/>
        </w:rPr>
        <w:t xml:space="preserve">The L* , </w:t>
      </w:r>
      <w:r w:rsidR="009703E7" w:rsidRPr="005912C0">
        <w:rPr>
          <w:rFonts w:ascii="Times New Roman" w:hAnsi="Times New Roman" w:cs="Times New Roman"/>
          <w:sz w:val="24"/>
          <w:szCs w:val="24"/>
        </w:rPr>
        <w:t>b*</w:t>
      </w:r>
      <w:r w:rsidR="00502CB0" w:rsidRPr="005912C0">
        <w:rPr>
          <w:rFonts w:ascii="Times New Roman" w:hAnsi="Times New Roman" w:cs="Times New Roman"/>
          <w:sz w:val="24"/>
          <w:szCs w:val="24"/>
        </w:rPr>
        <w:t>, Chroma and h</w:t>
      </w:r>
      <w:r w:rsidR="00C06BD5" w:rsidRPr="005912C0">
        <w:rPr>
          <w:rFonts w:ascii="Times New Roman" w:hAnsi="Times New Roman" w:cs="Times New Roman"/>
          <w:sz w:val="24"/>
          <w:szCs w:val="24"/>
        </w:rPr>
        <w:t>ue angle</w:t>
      </w:r>
      <w:r w:rsidR="009703E7" w:rsidRPr="005912C0">
        <w:rPr>
          <w:rFonts w:ascii="Times New Roman" w:hAnsi="Times New Roman" w:cs="Times New Roman"/>
          <w:sz w:val="24"/>
          <w:szCs w:val="24"/>
        </w:rPr>
        <w:t xml:space="preserve"> values increased in fresh pork samples in all treatment groups (</w:t>
      </w:r>
      <w:r w:rsidR="002240C9" w:rsidRPr="002240C9">
        <w:rPr>
          <w:rFonts w:ascii="Times New Roman" w:hAnsi="Times New Roman" w:cs="Times New Roman"/>
          <w:i/>
          <w:sz w:val="24"/>
          <w:szCs w:val="24"/>
        </w:rPr>
        <w:t>P &lt;</w:t>
      </w:r>
      <w:r w:rsidR="009703E7" w:rsidRPr="005912C0">
        <w:rPr>
          <w:rFonts w:ascii="Times New Roman" w:hAnsi="Times New Roman" w:cs="Times New Roman"/>
          <w:sz w:val="24"/>
          <w:szCs w:val="24"/>
        </w:rPr>
        <w:t xml:space="preserve"> 0.001) over the</w:t>
      </w:r>
      <w:r w:rsidR="00C06BD5" w:rsidRPr="005912C0">
        <w:rPr>
          <w:rFonts w:ascii="Times New Roman" w:hAnsi="Times New Roman" w:cs="Times New Roman"/>
          <w:sz w:val="24"/>
          <w:szCs w:val="24"/>
        </w:rPr>
        <w:t xml:space="preserve"> 14 day</w:t>
      </w:r>
      <w:r w:rsidR="009703E7" w:rsidRPr="005912C0">
        <w:rPr>
          <w:rFonts w:ascii="Times New Roman" w:hAnsi="Times New Roman" w:cs="Times New Roman"/>
          <w:sz w:val="24"/>
          <w:szCs w:val="24"/>
        </w:rPr>
        <w:t xml:space="preserve"> storage period, while </w:t>
      </w:r>
      <w:r w:rsidR="002B280E" w:rsidRPr="005912C0">
        <w:rPr>
          <w:rFonts w:ascii="Times New Roman" w:hAnsi="Times New Roman" w:cs="Times New Roman"/>
          <w:sz w:val="24"/>
          <w:szCs w:val="24"/>
        </w:rPr>
        <w:t xml:space="preserve">the </w:t>
      </w:r>
      <w:r w:rsidR="00194243" w:rsidRPr="005912C0">
        <w:rPr>
          <w:rFonts w:ascii="Times New Roman" w:hAnsi="Times New Roman" w:cs="Times New Roman"/>
          <w:sz w:val="24"/>
          <w:szCs w:val="24"/>
        </w:rPr>
        <w:t>a</w:t>
      </w:r>
      <w:r w:rsidR="009703E7" w:rsidRPr="005912C0">
        <w:rPr>
          <w:rFonts w:ascii="Times New Roman" w:hAnsi="Times New Roman" w:cs="Times New Roman"/>
          <w:sz w:val="24"/>
          <w:szCs w:val="24"/>
        </w:rPr>
        <w:t>* values increased (</w:t>
      </w:r>
      <w:r w:rsidR="002240C9" w:rsidRPr="002240C9">
        <w:rPr>
          <w:rFonts w:ascii="Times New Roman" w:hAnsi="Times New Roman" w:cs="Times New Roman"/>
          <w:i/>
          <w:sz w:val="24"/>
          <w:szCs w:val="24"/>
        </w:rPr>
        <w:t>P &lt;</w:t>
      </w:r>
      <w:r w:rsidR="009703E7" w:rsidRPr="005912C0">
        <w:rPr>
          <w:rFonts w:ascii="Times New Roman" w:hAnsi="Times New Roman" w:cs="Times New Roman"/>
          <w:sz w:val="24"/>
          <w:szCs w:val="24"/>
        </w:rPr>
        <w:t xml:space="preserve">0.05) up </w:t>
      </w:r>
      <w:r w:rsidR="00B76F50" w:rsidRPr="005912C0">
        <w:rPr>
          <w:rFonts w:ascii="Times New Roman" w:hAnsi="Times New Roman" w:cs="Times New Roman"/>
          <w:sz w:val="24"/>
          <w:szCs w:val="24"/>
        </w:rPr>
        <w:t>to</w:t>
      </w:r>
      <w:r w:rsidR="009703E7" w:rsidRPr="005912C0">
        <w:rPr>
          <w:rFonts w:ascii="Times New Roman" w:hAnsi="Times New Roman" w:cs="Times New Roman"/>
          <w:sz w:val="24"/>
          <w:szCs w:val="24"/>
        </w:rPr>
        <w:t xml:space="preserve"> storage day 7 and then the values decreased.</w:t>
      </w:r>
    </w:p>
    <w:p w14:paraId="29ED1C08" w14:textId="56B322EA" w:rsidR="001E70DA" w:rsidRPr="005912C0" w:rsidRDefault="004B5D48" w:rsidP="005912C0">
      <w:pPr>
        <w:spacing w:line="480" w:lineRule="auto"/>
        <w:rPr>
          <w:rFonts w:ascii="Times New Roman" w:hAnsi="Times New Roman" w:cs="Times New Roman"/>
          <w:b/>
          <w:sz w:val="24"/>
          <w:szCs w:val="24"/>
        </w:rPr>
      </w:pPr>
      <w:r>
        <w:rPr>
          <w:rFonts w:ascii="Times New Roman" w:hAnsi="Times New Roman" w:cs="Times New Roman"/>
          <w:b/>
          <w:sz w:val="24"/>
          <w:szCs w:val="24"/>
        </w:rPr>
        <w:t>4</w:t>
      </w:r>
      <w:r w:rsidRPr="005912C0">
        <w:rPr>
          <w:rFonts w:ascii="Times New Roman" w:hAnsi="Times New Roman" w:cs="Times New Roman"/>
          <w:b/>
          <w:sz w:val="24"/>
          <w:szCs w:val="24"/>
        </w:rPr>
        <w:t xml:space="preserve"> D</w:t>
      </w:r>
      <w:r w:rsidR="00E13A6C" w:rsidRPr="005912C0">
        <w:rPr>
          <w:rFonts w:ascii="Times New Roman" w:hAnsi="Times New Roman" w:cs="Times New Roman"/>
          <w:b/>
          <w:sz w:val="24"/>
          <w:szCs w:val="24"/>
        </w:rPr>
        <w:t xml:space="preserve">iscussion </w:t>
      </w:r>
    </w:p>
    <w:p w14:paraId="639F3290" w14:textId="1445536E" w:rsidR="005D2AE2" w:rsidRPr="005912C0" w:rsidRDefault="00BD37CC"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P</w:t>
      </w:r>
      <w:r w:rsidR="001E70DA" w:rsidRPr="005912C0">
        <w:rPr>
          <w:rFonts w:ascii="Times New Roman" w:hAnsi="Times New Roman" w:cs="Times New Roman"/>
          <w:sz w:val="24"/>
          <w:szCs w:val="24"/>
        </w:rPr>
        <w:t xml:space="preserve">hytase is extensively </w:t>
      </w:r>
      <w:r w:rsidRPr="005912C0">
        <w:rPr>
          <w:rFonts w:ascii="Times New Roman" w:hAnsi="Times New Roman" w:cs="Times New Roman"/>
          <w:sz w:val="24"/>
          <w:szCs w:val="24"/>
        </w:rPr>
        <w:t xml:space="preserve">used in modern swine production </w:t>
      </w:r>
      <w:r w:rsidR="001E70DA" w:rsidRPr="005912C0">
        <w:rPr>
          <w:rFonts w:ascii="Times New Roman" w:hAnsi="Times New Roman" w:cs="Times New Roman"/>
          <w:sz w:val="24"/>
          <w:szCs w:val="24"/>
        </w:rPr>
        <w:t xml:space="preserve">to improve P and </w:t>
      </w:r>
      <w:r w:rsidR="00476DA1" w:rsidRPr="005912C0">
        <w:rPr>
          <w:rFonts w:ascii="Times New Roman" w:hAnsi="Times New Roman" w:cs="Times New Roman"/>
          <w:sz w:val="24"/>
          <w:szCs w:val="24"/>
        </w:rPr>
        <w:t xml:space="preserve">Ca digestibility and retention </w:t>
      </w:r>
      <w:r w:rsidR="001E70DA" w:rsidRPr="005912C0">
        <w:rPr>
          <w:rFonts w:ascii="Times New Roman" w:hAnsi="Times New Roman" w:cs="Times New Roman"/>
          <w:noProof/>
          <w:sz w:val="24"/>
          <w:szCs w:val="24"/>
        </w:rPr>
        <w:t>(Dersjant-Li et al., 2015</w:t>
      </w:r>
      <w:r w:rsidR="002472FF" w:rsidRPr="005912C0">
        <w:rPr>
          <w:rFonts w:ascii="Times New Roman" w:hAnsi="Times New Roman" w:cs="Times New Roman"/>
          <w:noProof/>
          <w:sz w:val="24"/>
          <w:szCs w:val="24"/>
        </w:rPr>
        <w:t>) while</w:t>
      </w:r>
      <w:r w:rsidR="001E70DA" w:rsidRPr="005912C0">
        <w:rPr>
          <w:rFonts w:ascii="Times New Roman" w:hAnsi="Times New Roman" w:cs="Times New Roman"/>
          <w:sz w:val="24"/>
          <w:szCs w:val="24"/>
        </w:rPr>
        <w:t xml:space="preserve"> vitamin D</w:t>
      </w:r>
      <w:r w:rsidR="001E70DA" w:rsidRPr="005912C0">
        <w:rPr>
          <w:rFonts w:ascii="Times New Roman" w:hAnsi="Times New Roman" w:cs="Times New Roman"/>
          <w:sz w:val="24"/>
          <w:szCs w:val="24"/>
          <w:vertAlign w:val="subscript"/>
        </w:rPr>
        <w:t>3</w:t>
      </w:r>
      <w:r w:rsidR="001E70DA" w:rsidRPr="005912C0">
        <w:rPr>
          <w:rFonts w:ascii="Times New Roman" w:hAnsi="Times New Roman" w:cs="Times New Roman"/>
          <w:sz w:val="24"/>
          <w:szCs w:val="24"/>
        </w:rPr>
        <w:t xml:space="preserve"> supplementation can </w:t>
      </w:r>
      <w:r w:rsidR="00D976E4">
        <w:rPr>
          <w:rFonts w:ascii="Times New Roman" w:hAnsi="Times New Roman" w:cs="Times New Roman"/>
          <w:sz w:val="24"/>
          <w:szCs w:val="24"/>
        </w:rPr>
        <w:t xml:space="preserve">also </w:t>
      </w:r>
      <w:r w:rsidR="001E70DA" w:rsidRPr="005912C0">
        <w:rPr>
          <w:rFonts w:ascii="Times New Roman" w:hAnsi="Times New Roman" w:cs="Times New Roman"/>
          <w:sz w:val="24"/>
          <w:szCs w:val="24"/>
        </w:rPr>
        <w:t xml:space="preserve">increase the utilization of phytate bound P and Ca </w:t>
      </w:r>
      <w:r w:rsidR="001E70DA" w:rsidRPr="005912C0">
        <w:rPr>
          <w:rFonts w:ascii="Times New Roman" w:hAnsi="Times New Roman" w:cs="Times New Roman"/>
          <w:noProof/>
          <w:sz w:val="24"/>
          <w:szCs w:val="24"/>
        </w:rPr>
        <w:t>(Qian et al., 1997)</w:t>
      </w:r>
      <w:r w:rsidR="001E70DA" w:rsidRPr="005912C0">
        <w:rPr>
          <w:rFonts w:ascii="Times New Roman" w:hAnsi="Times New Roman" w:cs="Times New Roman"/>
          <w:sz w:val="24"/>
          <w:szCs w:val="24"/>
        </w:rPr>
        <w:t xml:space="preserve">. </w:t>
      </w:r>
      <w:r w:rsidR="005D2AE2" w:rsidRPr="005912C0">
        <w:rPr>
          <w:rFonts w:ascii="Times New Roman" w:hAnsi="Times New Roman" w:cs="Times New Roman"/>
          <w:sz w:val="24"/>
          <w:szCs w:val="24"/>
        </w:rPr>
        <w:t>The</w:t>
      </w:r>
      <w:r w:rsidR="007D7834" w:rsidRPr="005912C0">
        <w:rPr>
          <w:rFonts w:ascii="Times New Roman" w:hAnsi="Times New Roman" w:cs="Times New Roman"/>
          <w:sz w:val="24"/>
          <w:szCs w:val="24"/>
        </w:rPr>
        <w:t xml:space="preserve"> hypothesis of the current experiment is that</w:t>
      </w:r>
      <w:r w:rsidR="001E70DA" w:rsidRPr="005912C0">
        <w:rPr>
          <w:rFonts w:ascii="Times New Roman" w:hAnsi="Times New Roman" w:cs="Times New Roman"/>
          <w:sz w:val="24"/>
          <w:szCs w:val="24"/>
        </w:rPr>
        <w:t xml:space="preserve"> </w:t>
      </w:r>
      <w:r w:rsidR="00ED7C84" w:rsidRPr="005912C0">
        <w:rPr>
          <w:rFonts w:ascii="Times New Roman" w:hAnsi="Times New Roman" w:cs="Times New Roman"/>
          <w:sz w:val="24"/>
          <w:szCs w:val="24"/>
        </w:rPr>
        <w:t>supplementation of a combination of phytase and 25-OH-D</w:t>
      </w:r>
      <w:r w:rsidR="00ED7C84" w:rsidRPr="005912C0">
        <w:rPr>
          <w:rFonts w:ascii="Cambria Math" w:hAnsi="Cambria Math" w:cs="Cambria Math"/>
          <w:sz w:val="24"/>
          <w:szCs w:val="24"/>
        </w:rPr>
        <w:t>₃</w:t>
      </w:r>
      <w:r w:rsidR="00ED7C84" w:rsidRPr="005912C0">
        <w:rPr>
          <w:rFonts w:ascii="Times New Roman" w:hAnsi="Times New Roman" w:cs="Times New Roman"/>
          <w:sz w:val="24"/>
          <w:szCs w:val="24"/>
        </w:rPr>
        <w:t xml:space="preserve"> in </w:t>
      </w:r>
      <w:r w:rsidR="00D976E4">
        <w:rPr>
          <w:rFonts w:ascii="Times New Roman" w:hAnsi="Times New Roman" w:cs="Times New Roman"/>
          <w:sz w:val="24"/>
          <w:szCs w:val="24"/>
        </w:rPr>
        <w:t xml:space="preserve">a </w:t>
      </w:r>
      <w:r w:rsidR="00ED7C84" w:rsidRPr="005912C0">
        <w:rPr>
          <w:rFonts w:ascii="Times New Roman" w:hAnsi="Times New Roman" w:cs="Times New Roman"/>
          <w:sz w:val="24"/>
          <w:szCs w:val="24"/>
        </w:rPr>
        <w:t xml:space="preserve">low P finisher pig diet would </w:t>
      </w:r>
      <w:r w:rsidR="00F470EC">
        <w:rPr>
          <w:rFonts w:ascii="Times New Roman" w:hAnsi="Times New Roman" w:cs="Times New Roman"/>
          <w:sz w:val="24"/>
          <w:szCs w:val="24"/>
        </w:rPr>
        <w:t>improve</w:t>
      </w:r>
      <w:r w:rsidR="00F470EC" w:rsidRPr="005912C0">
        <w:rPr>
          <w:rFonts w:ascii="Times New Roman" w:hAnsi="Times New Roman" w:cs="Times New Roman"/>
          <w:sz w:val="24"/>
          <w:szCs w:val="24"/>
        </w:rPr>
        <w:t xml:space="preserve"> </w:t>
      </w:r>
      <w:r w:rsidR="00D976E4">
        <w:rPr>
          <w:rFonts w:ascii="Times New Roman" w:hAnsi="Times New Roman" w:cs="Times New Roman"/>
          <w:sz w:val="24"/>
          <w:szCs w:val="24"/>
        </w:rPr>
        <w:t xml:space="preserve">performance, </w:t>
      </w:r>
      <w:r w:rsidR="001E70DA" w:rsidRPr="005912C0">
        <w:rPr>
          <w:rFonts w:ascii="Times New Roman" w:hAnsi="Times New Roman" w:cs="Times New Roman"/>
          <w:sz w:val="24"/>
          <w:szCs w:val="24"/>
        </w:rPr>
        <w:t>skeletal bone mineralisation and pork quality.</w:t>
      </w:r>
      <w:r w:rsidR="00F95A82" w:rsidRPr="005912C0">
        <w:rPr>
          <w:rFonts w:ascii="Times New Roman" w:hAnsi="Times New Roman" w:cs="Times New Roman"/>
          <w:sz w:val="24"/>
          <w:szCs w:val="24"/>
        </w:rPr>
        <w:t xml:space="preserve"> However, in the present study there was no phytase × 25-OH-D</w:t>
      </w:r>
      <w:r w:rsidR="00F95A82" w:rsidRPr="005912C0">
        <w:rPr>
          <w:rFonts w:ascii="Times New Roman" w:hAnsi="Times New Roman" w:cs="Times New Roman"/>
          <w:sz w:val="24"/>
          <w:szCs w:val="24"/>
          <w:vertAlign w:val="subscript"/>
        </w:rPr>
        <w:t xml:space="preserve">3 </w:t>
      </w:r>
      <w:r w:rsidR="00F95A82" w:rsidRPr="005912C0">
        <w:rPr>
          <w:rFonts w:ascii="Times New Roman" w:hAnsi="Times New Roman" w:cs="Times New Roman"/>
          <w:sz w:val="24"/>
          <w:szCs w:val="24"/>
        </w:rPr>
        <w:t>interaction observed for</w:t>
      </w:r>
      <w:r w:rsidR="00C5151C">
        <w:rPr>
          <w:rFonts w:ascii="Times New Roman" w:hAnsi="Times New Roman" w:cs="Times New Roman"/>
          <w:sz w:val="24"/>
          <w:szCs w:val="24"/>
        </w:rPr>
        <w:t xml:space="preserve"> </w:t>
      </w:r>
      <w:r w:rsidR="00871A2F">
        <w:rPr>
          <w:rFonts w:ascii="Times New Roman" w:hAnsi="Times New Roman" w:cs="Times New Roman"/>
          <w:sz w:val="24"/>
          <w:szCs w:val="24"/>
        </w:rPr>
        <w:t xml:space="preserve">pig performance or </w:t>
      </w:r>
      <w:r w:rsidR="00C5151C">
        <w:rPr>
          <w:rFonts w:ascii="Times New Roman" w:hAnsi="Times New Roman" w:cs="Times New Roman"/>
          <w:sz w:val="24"/>
          <w:szCs w:val="24"/>
        </w:rPr>
        <w:t xml:space="preserve">skeletal bone mineralisation, and there was also no advantage of offering the </w:t>
      </w:r>
      <w:r w:rsidR="00C5151C" w:rsidRPr="00C5151C">
        <w:rPr>
          <w:rFonts w:ascii="Times New Roman" w:hAnsi="Times New Roman" w:cs="Times New Roman"/>
          <w:sz w:val="24"/>
          <w:szCs w:val="24"/>
        </w:rPr>
        <w:t>combination</w:t>
      </w:r>
      <w:r w:rsidR="00C5151C">
        <w:rPr>
          <w:rFonts w:ascii="Times New Roman" w:hAnsi="Times New Roman" w:cs="Times New Roman"/>
          <w:sz w:val="24"/>
          <w:szCs w:val="24"/>
        </w:rPr>
        <w:t xml:space="preserve"> on</w:t>
      </w:r>
      <w:r w:rsidR="00C5151C" w:rsidRPr="00C5151C">
        <w:rPr>
          <w:rFonts w:ascii="Times New Roman" w:hAnsi="Times New Roman" w:cs="Times New Roman"/>
          <w:sz w:val="24"/>
          <w:szCs w:val="24"/>
        </w:rPr>
        <w:t xml:space="preserve"> </w:t>
      </w:r>
      <w:r w:rsidR="00C5151C">
        <w:rPr>
          <w:rFonts w:ascii="Times New Roman" w:hAnsi="Times New Roman" w:cs="Times New Roman"/>
          <w:sz w:val="24"/>
          <w:szCs w:val="24"/>
        </w:rPr>
        <w:t>pork quality.</w:t>
      </w:r>
    </w:p>
    <w:p w14:paraId="611C71FB" w14:textId="3301400A"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 xml:space="preserve">The potential of the phytase enzyme to improve the CATTD of P and Ca is well established </w:t>
      </w:r>
      <w:r w:rsidR="00E14B24" w:rsidRPr="005912C0">
        <w:rPr>
          <w:rFonts w:ascii="Times New Roman" w:hAnsi="Times New Roman" w:cs="Times New Roman"/>
          <w:noProof/>
          <w:sz w:val="24"/>
          <w:szCs w:val="24"/>
        </w:rPr>
        <w:t>(</w:t>
      </w:r>
      <w:r w:rsidR="007D2463">
        <w:rPr>
          <w:rFonts w:ascii="Times New Roman" w:hAnsi="Times New Roman" w:cs="Times New Roman"/>
          <w:noProof/>
          <w:sz w:val="24"/>
          <w:szCs w:val="24"/>
        </w:rPr>
        <w:t>Brana, Ellis, Castaneda,  Sands</w:t>
      </w:r>
      <w:r w:rsidR="007D2463" w:rsidRPr="007D2463">
        <w:rPr>
          <w:rFonts w:ascii="Times New Roman" w:hAnsi="Times New Roman" w:cs="Times New Roman"/>
          <w:noProof/>
          <w:sz w:val="24"/>
          <w:szCs w:val="24"/>
        </w:rPr>
        <w:t xml:space="preserve"> &amp; Baker</w:t>
      </w:r>
      <w:r w:rsidR="006C59E7" w:rsidRPr="005912C0">
        <w:rPr>
          <w:rFonts w:ascii="Times New Roman" w:hAnsi="Times New Roman" w:cs="Times New Roman"/>
          <w:noProof/>
          <w:sz w:val="24"/>
          <w:szCs w:val="24"/>
        </w:rPr>
        <w:t xml:space="preserve"> 2006; </w:t>
      </w:r>
      <w:r w:rsidR="007D2463">
        <w:rPr>
          <w:rFonts w:ascii="Times New Roman" w:hAnsi="Times New Roman" w:cs="Times New Roman"/>
          <w:noProof/>
          <w:sz w:val="24"/>
          <w:szCs w:val="24"/>
        </w:rPr>
        <w:t>Selle &amp;</w:t>
      </w:r>
      <w:r w:rsidR="00E14B24" w:rsidRPr="005912C0">
        <w:rPr>
          <w:rFonts w:ascii="Times New Roman" w:hAnsi="Times New Roman" w:cs="Times New Roman"/>
          <w:noProof/>
          <w:sz w:val="24"/>
          <w:szCs w:val="24"/>
        </w:rPr>
        <w:t xml:space="preserve"> Ravindran, 2008</w:t>
      </w:r>
      <w:r w:rsidRPr="005912C0">
        <w:rPr>
          <w:rFonts w:ascii="Times New Roman" w:hAnsi="Times New Roman" w:cs="Times New Roman"/>
          <w:noProof/>
          <w:sz w:val="24"/>
          <w:szCs w:val="24"/>
        </w:rPr>
        <w:t>)</w:t>
      </w:r>
      <w:r w:rsidRPr="005912C0">
        <w:rPr>
          <w:rFonts w:ascii="Times New Roman" w:hAnsi="Times New Roman" w:cs="Times New Roman"/>
          <w:sz w:val="24"/>
          <w:szCs w:val="24"/>
        </w:rPr>
        <w:t xml:space="preserve">. </w:t>
      </w:r>
      <w:r w:rsidR="007D7834" w:rsidRPr="005912C0">
        <w:rPr>
          <w:rFonts w:ascii="Times New Roman" w:hAnsi="Times New Roman" w:cs="Times New Roman"/>
          <w:sz w:val="24"/>
          <w:szCs w:val="24"/>
        </w:rPr>
        <w:t>In the current experiment, p</w:t>
      </w:r>
      <w:r w:rsidRPr="005912C0">
        <w:rPr>
          <w:rFonts w:ascii="Times New Roman" w:hAnsi="Times New Roman" w:cs="Times New Roman"/>
          <w:sz w:val="24"/>
          <w:szCs w:val="24"/>
        </w:rPr>
        <w:t xml:space="preserve">hytase supplementation increased the CATTD of ash, P and Ca </w:t>
      </w:r>
      <w:r w:rsidR="00871A2F">
        <w:rPr>
          <w:rFonts w:ascii="Times New Roman" w:hAnsi="Times New Roman" w:cs="Times New Roman"/>
          <w:sz w:val="24"/>
          <w:szCs w:val="24"/>
        </w:rPr>
        <w:t>and</w:t>
      </w:r>
      <w:r w:rsidRPr="005912C0">
        <w:rPr>
          <w:rFonts w:ascii="Times New Roman" w:hAnsi="Times New Roman" w:cs="Times New Roman"/>
          <w:sz w:val="24"/>
          <w:szCs w:val="24"/>
        </w:rPr>
        <w:t xml:space="preserve"> improved FCR</w:t>
      </w:r>
      <w:r w:rsidR="00ED7C84" w:rsidRPr="005912C0">
        <w:rPr>
          <w:rFonts w:ascii="Times New Roman" w:hAnsi="Times New Roman" w:cs="Times New Roman"/>
          <w:sz w:val="24"/>
          <w:szCs w:val="24"/>
        </w:rPr>
        <w:t xml:space="preserve"> of the pigs. This can</w:t>
      </w:r>
      <w:r w:rsidR="007D7834" w:rsidRPr="005912C0">
        <w:rPr>
          <w:rFonts w:ascii="Times New Roman" w:hAnsi="Times New Roman" w:cs="Times New Roman"/>
          <w:sz w:val="24"/>
          <w:szCs w:val="24"/>
        </w:rPr>
        <w:t xml:space="preserve"> </w:t>
      </w:r>
      <w:r w:rsidRPr="005912C0">
        <w:rPr>
          <w:rFonts w:ascii="Times New Roman" w:hAnsi="Times New Roman" w:cs="Times New Roman"/>
          <w:sz w:val="24"/>
          <w:szCs w:val="24"/>
        </w:rPr>
        <w:t xml:space="preserve">be attributed to increased mineral </w:t>
      </w:r>
      <w:r w:rsidR="00ED7C84" w:rsidRPr="005912C0">
        <w:rPr>
          <w:rFonts w:ascii="Times New Roman" w:hAnsi="Times New Roman" w:cs="Times New Roman"/>
          <w:sz w:val="24"/>
          <w:szCs w:val="24"/>
        </w:rPr>
        <w:t>availability as phytase had no effect on nutrient digestibility</w:t>
      </w:r>
      <w:r w:rsidR="007D7834" w:rsidRPr="005912C0">
        <w:rPr>
          <w:rFonts w:ascii="Times New Roman" w:hAnsi="Times New Roman" w:cs="Times New Roman"/>
          <w:sz w:val="24"/>
          <w:szCs w:val="24"/>
        </w:rPr>
        <w:t xml:space="preserve"> in the current study</w:t>
      </w:r>
      <w:r w:rsidR="00ED7C84" w:rsidRPr="005912C0">
        <w:rPr>
          <w:rFonts w:ascii="Times New Roman" w:hAnsi="Times New Roman" w:cs="Times New Roman"/>
          <w:sz w:val="24"/>
          <w:szCs w:val="24"/>
        </w:rPr>
        <w:t>.</w:t>
      </w:r>
      <w:r w:rsidRPr="005912C0">
        <w:rPr>
          <w:rFonts w:ascii="Times New Roman" w:hAnsi="Times New Roman" w:cs="Times New Roman"/>
          <w:sz w:val="24"/>
          <w:szCs w:val="24"/>
        </w:rPr>
        <w:t xml:space="preserve"> </w:t>
      </w:r>
      <w:r w:rsidR="00DA08FA">
        <w:rPr>
          <w:rFonts w:ascii="Times New Roman" w:hAnsi="Times New Roman" w:cs="Times New Roman"/>
          <w:sz w:val="24"/>
          <w:szCs w:val="24"/>
        </w:rPr>
        <w:t>Similarly</w:t>
      </w:r>
      <w:r w:rsidR="00871A2F">
        <w:rPr>
          <w:rFonts w:ascii="Times New Roman" w:hAnsi="Times New Roman" w:cs="Times New Roman"/>
          <w:sz w:val="24"/>
          <w:szCs w:val="24"/>
        </w:rPr>
        <w:t xml:space="preserve">, </w:t>
      </w:r>
      <w:r w:rsidR="007D2463">
        <w:rPr>
          <w:rFonts w:ascii="Times New Roman" w:hAnsi="Times New Roman" w:cs="Times New Roman"/>
          <w:noProof/>
          <w:sz w:val="24"/>
          <w:szCs w:val="24"/>
        </w:rPr>
        <w:t>Selle, Cadogan &amp; Bryden</w:t>
      </w:r>
      <w:r w:rsidRPr="005912C0">
        <w:rPr>
          <w:rFonts w:ascii="Times New Roman" w:hAnsi="Times New Roman" w:cs="Times New Roman"/>
          <w:noProof/>
          <w:sz w:val="24"/>
          <w:szCs w:val="24"/>
        </w:rPr>
        <w:t xml:space="preserve"> </w:t>
      </w:r>
      <w:r w:rsidRPr="005912C0">
        <w:rPr>
          <w:rFonts w:ascii="Times New Roman" w:hAnsi="Times New Roman" w:cs="Times New Roman"/>
          <w:noProof/>
          <w:sz w:val="24"/>
          <w:szCs w:val="24"/>
        </w:rPr>
        <w:lastRenderedPageBreak/>
        <w:t>(2003)</w:t>
      </w:r>
      <w:r w:rsidRPr="005912C0">
        <w:rPr>
          <w:rFonts w:ascii="Times New Roman" w:hAnsi="Times New Roman" w:cs="Times New Roman"/>
          <w:sz w:val="24"/>
          <w:szCs w:val="24"/>
        </w:rPr>
        <w:t xml:space="preserve"> reported a high correlation (r = 0.92) between improvements in feed efficiency </w:t>
      </w:r>
      <w:r w:rsidR="00ED7C84" w:rsidRPr="005912C0">
        <w:rPr>
          <w:rFonts w:ascii="Times New Roman" w:hAnsi="Times New Roman" w:cs="Times New Roman"/>
          <w:sz w:val="24"/>
          <w:szCs w:val="24"/>
        </w:rPr>
        <w:t>and</w:t>
      </w:r>
      <w:r w:rsidRPr="005912C0">
        <w:rPr>
          <w:rFonts w:ascii="Times New Roman" w:hAnsi="Times New Roman" w:cs="Times New Roman"/>
          <w:sz w:val="24"/>
          <w:szCs w:val="24"/>
        </w:rPr>
        <w:t xml:space="preserve"> phytase supplementation. </w:t>
      </w:r>
    </w:p>
    <w:p w14:paraId="58DF42F3" w14:textId="1023EC24" w:rsidR="00377E40" w:rsidRPr="005912C0" w:rsidRDefault="00ED7C84"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The</w:t>
      </w:r>
      <w:r w:rsidR="001E70DA" w:rsidRPr="005912C0">
        <w:rPr>
          <w:rFonts w:ascii="Times New Roman" w:hAnsi="Times New Roman" w:cs="Times New Roman"/>
          <w:sz w:val="24"/>
          <w:szCs w:val="24"/>
        </w:rPr>
        <w:t xml:space="preserve"> supplementation of 25-OH-D</w:t>
      </w:r>
      <w:r w:rsidR="001E70DA" w:rsidRPr="005912C0">
        <w:rPr>
          <w:rFonts w:ascii="Times New Roman" w:hAnsi="Times New Roman" w:cs="Times New Roman"/>
          <w:sz w:val="24"/>
          <w:szCs w:val="24"/>
          <w:vertAlign w:val="subscript"/>
        </w:rPr>
        <w:t>3</w:t>
      </w:r>
      <w:r w:rsidR="001E70DA" w:rsidRPr="005912C0">
        <w:rPr>
          <w:rFonts w:ascii="Times New Roman" w:hAnsi="Times New Roman" w:cs="Times New Roman"/>
          <w:sz w:val="24"/>
          <w:szCs w:val="24"/>
        </w:rPr>
        <w:t xml:space="preserve"> increased </w:t>
      </w:r>
      <w:r w:rsidR="007D7834" w:rsidRPr="005912C0">
        <w:rPr>
          <w:rFonts w:ascii="Times New Roman" w:hAnsi="Times New Roman" w:cs="Times New Roman"/>
          <w:sz w:val="24"/>
          <w:szCs w:val="24"/>
        </w:rPr>
        <w:t xml:space="preserve">the </w:t>
      </w:r>
      <w:r w:rsidR="001E70DA" w:rsidRPr="005912C0">
        <w:rPr>
          <w:rFonts w:ascii="Times New Roman" w:hAnsi="Times New Roman" w:cs="Times New Roman"/>
          <w:sz w:val="24"/>
          <w:szCs w:val="24"/>
        </w:rPr>
        <w:t xml:space="preserve">CATTD of </w:t>
      </w:r>
      <w:r w:rsidR="00B40C0E" w:rsidRPr="005912C0">
        <w:rPr>
          <w:rFonts w:ascii="Times New Roman" w:hAnsi="Times New Roman" w:cs="Times New Roman"/>
          <w:sz w:val="24"/>
          <w:szCs w:val="24"/>
        </w:rPr>
        <w:t xml:space="preserve">N, ash and P. </w:t>
      </w:r>
      <w:r w:rsidR="00871A2F">
        <w:rPr>
          <w:rFonts w:ascii="Times New Roman" w:hAnsi="Times New Roman" w:cs="Times New Roman"/>
          <w:sz w:val="24"/>
          <w:szCs w:val="24"/>
        </w:rPr>
        <w:t>Previous work</w:t>
      </w:r>
      <w:r w:rsidR="001E70DA" w:rsidRPr="005912C0">
        <w:rPr>
          <w:rFonts w:ascii="Times New Roman" w:hAnsi="Times New Roman" w:cs="Times New Roman"/>
          <w:sz w:val="24"/>
          <w:szCs w:val="24"/>
        </w:rPr>
        <w:t xml:space="preserve"> demonstrated that the supplementation of vitamin D</w:t>
      </w:r>
      <w:r w:rsidR="00B40C0E" w:rsidRPr="005912C0">
        <w:rPr>
          <w:rFonts w:ascii="Times New Roman" w:hAnsi="Times New Roman" w:cs="Times New Roman"/>
          <w:sz w:val="24"/>
          <w:szCs w:val="24"/>
          <w:vertAlign w:val="subscript"/>
        </w:rPr>
        <w:t>3</w:t>
      </w:r>
      <w:r w:rsidR="001E70DA" w:rsidRPr="005912C0">
        <w:rPr>
          <w:rFonts w:ascii="Times New Roman" w:hAnsi="Times New Roman" w:cs="Times New Roman"/>
          <w:sz w:val="24"/>
          <w:szCs w:val="24"/>
        </w:rPr>
        <w:t xml:space="preserve"> to broilers enhance</w:t>
      </w:r>
      <w:r w:rsidR="00F85F05" w:rsidRPr="005912C0">
        <w:rPr>
          <w:rFonts w:ascii="Times New Roman" w:hAnsi="Times New Roman" w:cs="Times New Roman"/>
          <w:sz w:val="24"/>
          <w:szCs w:val="24"/>
        </w:rPr>
        <w:t>d</w:t>
      </w:r>
      <w:r w:rsidR="001E70DA" w:rsidRPr="005912C0">
        <w:rPr>
          <w:rFonts w:ascii="Times New Roman" w:hAnsi="Times New Roman" w:cs="Times New Roman"/>
          <w:sz w:val="24"/>
          <w:szCs w:val="24"/>
        </w:rPr>
        <w:t xml:space="preserve"> the enterocytes of the small intestine to transport P into the plasma compartment, resulting in an increase in P absorption and retention in the body</w:t>
      </w:r>
      <w:r w:rsidR="00E82C2A" w:rsidRPr="00E82C2A">
        <w:rPr>
          <w:rFonts w:ascii="Times New Roman" w:hAnsi="Times New Roman" w:cs="Times New Roman"/>
          <w:noProof/>
          <w:sz w:val="24"/>
          <w:szCs w:val="24"/>
        </w:rPr>
        <w:t xml:space="preserve"> </w:t>
      </w:r>
      <w:r w:rsidR="00E82C2A">
        <w:rPr>
          <w:rFonts w:ascii="Times New Roman" w:hAnsi="Times New Roman" w:cs="Times New Roman"/>
          <w:noProof/>
          <w:sz w:val="24"/>
          <w:szCs w:val="24"/>
        </w:rPr>
        <w:t>(</w:t>
      </w:r>
      <w:r w:rsidR="00E82C2A" w:rsidRPr="005912C0">
        <w:rPr>
          <w:rFonts w:ascii="Times New Roman" w:hAnsi="Times New Roman" w:cs="Times New Roman"/>
          <w:noProof/>
          <w:sz w:val="24"/>
          <w:szCs w:val="24"/>
        </w:rPr>
        <w:t>Edwards</w:t>
      </w:r>
      <w:r w:rsidR="00E82C2A">
        <w:rPr>
          <w:rFonts w:ascii="Times New Roman" w:hAnsi="Times New Roman" w:cs="Times New Roman"/>
          <w:noProof/>
          <w:sz w:val="24"/>
          <w:szCs w:val="24"/>
        </w:rPr>
        <w:t xml:space="preserve">, </w:t>
      </w:r>
      <w:r w:rsidR="00E82C2A" w:rsidRPr="005912C0">
        <w:rPr>
          <w:rFonts w:ascii="Times New Roman" w:hAnsi="Times New Roman" w:cs="Times New Roman"/>
          <w:noProof/>
          <w:sz w:val="24"/>
          <w:szCs w:val="24"/>
        </w:rPr>
        <w:t>1993</w:t>
      </w:r>
      <w:r w:rsidR="00E82C2A">
        <w:rPr>
          <w:rFonts w:ascii="Times New Roman" w:hAnsi="Times New Roman" w:cs="Times New Roman"/>
          <w:noProof/>
          <w:sz w:val="24"/>
          <w:szCs w:val="24"/>
        </w:rPr>
        <w:t>; Khan, Shahid, Mian, Sarder &amp; Anjum, 2010</w:t>
      </w:r>
      <w:r w:rsidR="00E82C2A" w:rsidRPr="005912C0">
        <w:rPr>
          <w:rFonts w:ascii="Times New Roman" w:hAnsi="Times New Roman" w:cs="Times New Roman"/>
          <w:noProof/>
          <w:sz w:val="24"/>
          <w:szCs w:val="24"/>
        </w:rPr>
        <w:t>)</w:t>
      </w:r>
      <w:r w:rsidR="001E70DA" w:rsidRPr="005912C0">
        <w:rPr>
          <w:rFonts w:ascii="Times New Roman" w:hAnsi="Times New Roman" w:cs="Times New Roman"/>
          <w:sz w:val="24"/>
          <w:szCs w:val="24"/>
        </w:rPr>
        <w:t xml:space="preserve">. </w:t>
      </w:r>
      <w:r w:rsidR="00F85F05" w:rsidRPr="005912C0">
        <w:rPr>
          <w:rFonts w:ascii="Times New Roman" w:hAnsi="Times New Roman" w:cs="Times New Roman"/>
          <w:sz w:val="24"/>
          <w:szCs w:val="24"/>
        </w:rPr>
        <w:t>The</w:t>
      </w:r>
      <w:r w:rsidR="001E70DA" w:rsidRPr="005912C0">
        <w:rPr>
          <w:rFonts w:ascii="Times New Roman" w:hAnsi="Times New Roman" w:cs="Times New Roman"/>
          <w:sz w:val="24"/>
          <w:szCs w:val="24"/>
        </w:rPr>
        <w:t xml:space="preserve"> mechanism </w:t>
      </w:r>
      <w:r w:rsidR="000D47D5" w:rsidRPr="005912C0">
        <w:rPr>
          <w:rFonts w:ascii="Times New Roman" w:hAnsi="Times New Roman" w:cs="Times New Roman"/>
          <w:sz w:val="24"/>
          <w:szCs w:val="24"/>
        </w:rPr>
        <w:t>on how</w:t>
      </w:r>
      <w:r w:rsidR="001E70DA" w:rsidRPr="005912C0">
        <w:rPr>
          <w:rFonts w:ascii="Times New Roman" w:hAnsi="Times New Roman" w:cs="Times New Roman"/>
          <w:sz w:val="24"/>
          <w:szCs w:val="24"/>
        </w:rPr>
        <w:t xml:space="preserve"> vitamin D increase</w:t>
      </w:r>
      <w:r w:rsidR="000D47D5" w:rsidRPr="005912C0">
        <w:rPr>
          <w:rFonts w:ascii="Times New Roman" w:hAnsi="Times New Roman" w:cs="Times New Roman"/>
          <w:sz w:val="24"/>
          <w:szCs w:val="24"/>
        </w:rPr>
        <w:t>s the</w:t>
      </w:r>
      <w:r w:rsidR="001E70DA" w:rsidRPr="005912C0">
        <w:rPr>
          <w:rFonts w:ascii="Times New Roman" w:hAnsi="Times New Roman" w:cs="Times New Roman"/>
          <w:sz w:val="24"/>
          <w:szCs w:val="24"/>
        </w:rPr>
        <w:t xml:space="preserve"> CATTD of N is not fully understood</w:t>
      </w:r>
      <w:r w:rsidR="000D47D5" w:rsidRPr="005912C0">
        <w:rPr>
          <w:rFonts w:ascii="Times New Roman" w:hAnsi="Times New Roman" w:cs="Times New Roman"/>
          <w:sz w:val="24"/>
          <w:szCs w:val="24"/>
        </w:rPr>
        <w:t>.</w:t>
      </w:r>
      <w:r w:rsidR="001E70DA" w:rsidRPr="005912C0">
        <w:rPr>
          <w:rFonts w:ascii="Times New Roman" w:hAnsi="Times New Roman" w:cs="Times New Roman"/>
          <w:sz w:val="24"/>
          <w:szCs w:val="24"/>
        </w:rPr>
        <w:t xml:space="preserve"> </w:t>
      </w:r>
      <w:r w:rsidR="00B76F50" w:rsidRPr="005912C0">
        <w:rPr>
          <w:rFonts w:ascii="Times New Roman" w:hAnsi="Times New Roman" w:cs="Times New Roman"/>
          <w:sz w:val="24"/>
          <w:szCs w:val="24"/>
        </w:rPr>
        <w:t>The</w:t>
      </w:r>
      <w:r w:rsidR="001E70DA" w:rsidRPr="005912C0">
        <w:rPr>
          <w:rFonts w:ascii="Times New Roman" w:hAnsi="Times New Roman" w:cs="Times New Roman"/>
          <w:sz w:val="24"/>
          <w:szCs w:val="24"/>
        </w:rPr>
        <w:t xml:space="preserve"> inclusion of 25-OH-D</w:t>
      </w:r>
      <w:r w:rsidR="001E70DA" w:rsidRPr="005912C0">
        <w:rPr>
          <w:rFonts w:ascii="Times New Roman" w:hAnsi="Times New Roman" w:cs="Times New Roman"/>
          <w:sz w:val="24"/>
          <w:szCs w:val="24"/>
          <w:vertAlign w:val="subscript"/>
        </w:rPr>
        <w:t xml:space="preserve">3, </w:t>
      </w:r>
      <w:r w:rsidR="001E70DA" w:rsidRPr="005912C0">
        <w:rPr>
          <w:rFonts w:ascii="Times New Roman" w:hAnsi="Times New Roman" w:cs="Times New Roman"/>
          <w:sz w:val="24"/>
          <w:szCs w:val="24"/>
        </w:rPr>
        <w:t>may prevent the formation of protein-phytate complexes within the gut, rendering the protein more susceptible to breakdown by pepsin in the stomach</w:t>
      </w:r>
      <w:r w:rsidR="0089428F" w:rsidRPr="005912C0">
        <w:rPr>
          <w:rFonts w:ascii="Times New Roman" w:hAnsi="Times New Roman" w:cs="Times New Roman"/>
          <w:sz w:val="24"/>
          <w:szCs w:val="24"/>
        </w:rPr>
        <w:t>,</w:t>
      </w:r>
      <w:r w:rsidR="001E70DA" w:rsidRPr="005912C0">
        <w:rPr>
          <w:rFonts w:ascii="Times New Roman" w:hAnsi="Times New Roman" w:cs="Times New Roman"/>
          <w:sz w:val="24"/>
          <w:szCs w:val="24"/>
        </w:rPr>
        <w:t xml:space="preserve"> similar to phytase enzyme </w:t>
      </w:r>
      <w:r w:rsidR="007D2463">
        <w:rPr>
          <w:rFonts w:ascii="Times New Roman" w:hAnsi="Times New Roman" w:cs="Times New Roman"/>
          <w:noProof/>
          <w:sz w:val="24"/>
          <w:szCs w:val="24"/>
        </w:rPr>
        <w:t>(Kies,</w:t>
      </w:r>
      <w:r w:rsidR="007D2463" w:rsidRPr="007D2463">
        <w:t xml:space="preserve"> </w:t>
      </w:r>
      <w:r w:rsidR="007D2463">
        <w:rPr>
          <w:rFonts w:ascii="Times New Roman" w:hAnsi="Times New Roman" w:cs="Times New Roman"/>
          <w:noProof/>
          <w:sz w:val="24"/>
          <w:szCs w:val="24"/>
        </w:rPr>
        <w:t>De Jonge, Kemme</w:t>
      </w:r>
      <w:r w:rsidR="007D2463" w:rsidRPr="007D2463">
        <w:rPr>
          <w:rFonts w:ascii="Times New Roman" w:hAnsi="Times New Roman" w:cs="Times New Roman"/>
          <w:noProof/>
          <w:sz w:val="24"/>
          <w:szCs w:val="24"/>
        </w:rPr>
        <w:t xml:space="preserve"> &amp; Jongbloed</w:t>
      </w:r>
      <w:r w:rsidR="001E70DA" w:rsidRPr="005912C0">
        <w:rPr>
          <w:rFonts w:ascii="Times New Roman" w:hAnsi="Times New Roman" w:cs="Times New Roman"/>
          <w:noProof/>
          <w:sz w:val="24"/>
          <w:szCs w:val="24"/>
        </w:rPr>
        <w:t xml:space="preserve"> 2006)</w:t>
      </w:r>
      <w:r w:rsidR="001E70DA" w:rsidRPr="005912C0">
        <w:rPr>
          <w:rFonts w:ascii="Times New Roman" w:hAnsi="Times New Roman" w:cs="Times New Roman"/>
          <w:sz w:val="24"/>
          <w:szCs w:val="24"/>
        </w:rPr>
        <w:t>. It is also possible that the 25-OH-D</w:t>
      </w:r>
      <w:r w:rsidR="001E70DA" w:rsidRPr="005912C0">
        <w:rPr>
          <w:rFonts w:ascii="Times New Roman" w:hAnsi="Times New Roman" w:cs="Times New Roman"/>
          <w:sz w:val="24"/>
          <w:szCs w:val="24"/>
          <w:vertAlign w:val="subscript"/>
        </w:rPr>
        <w:t xml:space="preserve">3 </w:t>
      </w:r>
      <w:r w:rsidR="001E70DA" w:rsidRPr="005912C0">
        <w:rPr>
          <w:rFonts w:ascii="Times New Roman" w:hAnsi="Times New Roman" w:cs="Times New Roman"/>
          <w:sz w:val="24"/>
          <w:szCs w:val="24"/>
        </w:rPr>
        <w:t>molecule may release phytate bound protein</w:t>
      </w:r>
      <w:r w:rsidR="00860E45" w:rsidRPr="005912C0">
        <w:rPr>
          <w:rFonts w:ascii="Times New Roman" w:hAnsi="Times New Roman" w:cs="Times New Roman"/>
          <w:sz w:val="24"/>
          <w:szCs w:val="24"/>
        </w:rPr>
        <w:t>, similar to th</w:t>
      </w:r>
      <w:r w:rsidR="00110DDF" w:rsidRPr="005912C0">
        <w:rPr>
          <w:rFonts w:ascii="Times New Roman" w:hAnsi="Times New Roman" w:cs="Times New Roman"/>
          <w:sz w:val="24"/>
          <w:szCs w:val="24"/>
        </w:rPr>
        <w:t xml:space="preserve">e actions of </w:t>
      </w:r>
      <w:proofErr w:type="spellStart"/>
      <w:r w:rsidR="00110DDF" w:rsidRPr="005912C0">
        <w:rPr>
          <w:rFonts w:ascii="Times New Roman" w:hAnsi="Times New Roman" w:cs="Times New Roman"/>
          <w:sz w:val="24"/>
          <w:szCs w:val="24"/>
        </w:rPr>
        <w:t>phytase</w:t>
      </w:r>
      <w:proofErr w:type="spellEnd"/>
      <w:r w:rsidR="00110DDF" w:rsidRPr="005912C0">
        <w:rPr>
          <w:rFonts w:ascii="Times New Roman" w:hAnsi="Times New Roman" w:cs="Times New Roman"/>
          <w:sz w:val="24"/>
          <w:szCs w:val="24"/>
        </w:rPr>
        <w:t xml:space="preserve"> (Mohammed,</w:t>
      </w:r>
      <w:r w:rsidR="00860E45" w:rsidRPr="005912C0">
        <w:rPr>
          <w:rFonts w:ascii="Times New Roman" w:hAnsi="Times New Roman" w:cs="Times New Roman"/>
          <w:sz w:val="24"/>
          <w:szCs w:val="24"/>
        </w:rPr>
        <w:t xml:space="preserve"> </w:t>
      </w:r>
      <w:proofErr w:type="spellStart"/>
      <w:r w:rsidR="007D2463">
        <w:rPr>
          <w:rFonts w:ascii="Times New Roman" w:hAnsi="Times New Roman" w:cs="Times New Roman"/>
          <w:sz w:val="24"/>
          <w:szCs w:val="24"/>
        </w:rPr>
        <w:t>Gibney</w:t>
      </w:r>
      <w:proofErr w:type="spellEnd"/>
      <w:r w:rsidR="007D2463" w:rsidRPr="007D2463">
        <w:rPr>
          <w:rFonts w:ascii="Times New Roman" w:hAnsi="Times New Roman" w:cs="Times New Roman"/>
          <w:sz w:val="24"/>
          <w:szCs w:val="24"/>
        </w:rPr>
        <w:t xml:space="preserve"> &amp; Taylor </w:t>
      </w:r>
      <w:r w:rsidR="00860E45" w:rsidRPr="005912C0">
        <w:rPr>
          <w:rFonts w:ascii="Times New Roman" w:hAnsi="Times New Roman" w:cs="Times New Roman"/>
          <w:sz w:val="24"/>
          <w:szCs w:val="24"/>
        </w:rPr>
        <w:t>1991)</w:t>
      </w:r>
      <w:r w:rsidR="00B76F50" w:rsidRPr="005912C0">
        <w:rPr>
          <w:rFonts w:ascii="Times New Roman" w:hAnsi="Times New Roman" w:cs="Times New Roman"/>
          <w:sz w:val="24"/>
          <w:szCs w:val="24"/>
        </w:rPr>
        <w:t>, however this warrants further</w:t>
      </w:r>
      <w:r w:rsidR="00377E40" w:rsidRPr="005912C0">
        <w:rPr>
          <w:rFonts w:ascii="Times New Roman" w:hAnsi="Times New Roman" w:cs="Times New Roman"/>
          <w:sz w:val="24"/>
          <w:szCs w:val="24"/>
        </w:rPr>
        <w:t xml:space="preserve"> investigation.</w:t>
      </w:r>
    </w:p>
    <w:p w14:paraId="6D066F2B" w14:textId="7FDFA205"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 xml:space="preserve">Serum Ca and P </w:t>
      </w:r>
      <w:r w:rsidR="000812E6" w:rsidRPr="005912C0">
        <w:rPr>
          <w:rFonts w:ascii="Times New Roman" w:hAnsi="Times New Roman" w:cs="Times New Roman"/>
          <w:sz w:val="24"/>
          <w:szCs w:val="24"/>
        </w:rPr>
        <w:t>are generally not sensitive</w:t>
      </w:r>
      <w:r w:rsidRPr="005912C0">
        <w:rPr>
          <w:rFonts w:ascii="Times New Roman" w:hAnsi="Times New Roman" w:cs="Times New Roman"/>
          <w:sz w:val="24"/>
          <w:szCs w:val="24"/>
        </w:rPr>
        <w:t xml:space="preserve"> </w:t>
      </w:r>
      <w:r w:rsidR="000812E6" w:rsidRPr="005912C0">
        <w:rPr>
          <w:rFonts w:ascii="Times New Roman" w:hAnsi="Times New Roman" w:cs="Times New Roman"/>
          <w:sz w:val="24"/>
          <w:szCs w:val="24"/>
        </w:rPr>
        <w:t xml:space="preserve">enough </w:t>
      </w:r>
      <w:r w:rsidRPr="005912C0">
        <w:rPr>
          <w:rFonts w:ascii="Times New Roman" w:hAnsi="Times New Roman" w:cs="Times New Roman"/>
          <w:sz w:val="24"/>
          <w:szCs w:val="24"/>
        </w:rPr>
        <w:t>to detect problems with mineral imbalances due to the efficient homeostatic mechanism of Ca and P in the body</w:t>
      </w:r>
      <w:r w:rsidR="0095482A">
        <w:rPr>
          <w:rFonts w:ascii="Times New Roman" w:hAnsi="Times New Roman" w:cs="Times New Roman"/>
          <w:sz w:val="24"/>
          <w:szCs w:val="24"/>
        </w:rPr>
        <w:t xml:space="preserve"> (</w:t>
      </w:r>
      <w:r w:rsidR="0095482A" w:rsidRPr="005912C0">
        <w:rPr>
          <w:rFonts w:ascii="Times New Roman" w:hAnsi="Times New Roman" w:cs="Times New Roman"/>
          <w:noProof/>
          <w:sz w:val="24"/>
          <w:szCs w:val="24"/>
        </w:rPr>
        <w:t>O'Doherty et al., 2010</w:t>
      </w:r>
      <w:r w:rsidR="0095482A">
        <w:rPr>
          <w:rFonts w:ascii="Times New Roman" w:hAnsi="Times New Roman" w:cs="Times New Roman"/>
          <w:noProof/>
          <w:sz w:val="24"/>
          <w:szCs w:val="24"/>
        </w:rPr>
        <w:t>)</w:t>
      </w:r>
      <w:r w:rsidRPr="005912C0">
        <w:rPr>
          <w:rFonts w:ascii="Times New Roman" w:hAnsi="Times New Roman" w:cs="Times New Roman"/>
          <w:sz w:val="24"/>
          <w:szCs w:val="24"/>
        </w:rPr>
        <w:t>. Data from the present study</w:t>
      </w:r>
      <w:r w:rsidR="0083120E">
        <w:rPr>
          <w:rFonts w:ascii="Times New Roman" w:hAnsi="Times New Roman" w:cs="Times New Roman"/>
          <w:sz w:val="24"/>
          <w:szCs w:val="24"/>
        </w:rPr>
        <w:t xml:space="preserve"> indicates</w:t>
      </w:r>
      <w:r w:rsidRPr="005912C0">
        <w:rPr>
          <w:rFonts w:ascii="Times New Roman" w:hAnsi="Times New Roman" w:cs="Times New Roman"/>
          <w:sz w:val="24"/>
          <w:szCs w:val="24"/>
        </w:rPr>
        <w:t xml:space="preserve"> no significant difference in serum Ca or P concentrations, however bone parameters including bone ash, Ca, P and density are more reliable indicators of mineral balance in the body </w:t>
      </w:r>
      <w:r w:rsidR="00E14B24" w:rsidRPr="005912C0">
        <w:rPr>
          <w:rFonts w:ascii="Times New Roman" w:hAnsi="Times New Roman" w:cs="Times New Roman"/>
          <w:noProof/>
          <w:sz w:val="24"/>
          <w:szCs w:val="24"/>
        </w:rPr>
        <w:t>(</w:t>
      </w:r>
      <w:r w:rsidR="006C59E7" w:rsidRPr="005912C0">
        <w:rPr>
          <w:rFonts w:ascii="Times New Roman" w:hAnsi="Times New Roman" w:cs="Times New Roman"/>
          <w:noProof/>
          <w:sz w:val="24"/>
          <w:szCs w:val="24"/>
        </w:rPr>
        <w:t xml:space="preserve">Prentice, 2003; </w:t>
      </w:r>
      <w:r w:rsidR="00E14B24" w:rsidRPr="005912C0">
        <w:rPr>
          <w:rFonts w:ascii="Times New Roman" w:hAnsi="Times New Roman" w:cs="Times New Roman"/>
          <w:noProof/>
          <w:sz w:val="24"/>
          <w:szCs w:val="24"/>
        </w:rPr>
        <w:t>O'D</w:t>
      </w:r>
      <w:r w:rsidRPr="005912C0">
        <w:rPr>
          <w:rFonts w:ascii="Times New Roman" w:hAnsi="Times New Roman" w:cs="Times New Roman"/>
          <w:noProof/>
          <w:sz w:val="24"/>
          <w:szCs w:val="24"/>
        </w:rPr>
        <w:t>oherty et al., 2010)</w:t>
      </w:r>
      <w:r w:rsidRPr="005912C0">
        <w:rPr>
          <w:rFonts w:ascii="Times New Roman" w:hAnsi="Times New Roman" w:cs="Times New Roman"/>
          <w:sz w:val="24"/>
          <w:szCs w:val="24"/>
        </w:rPr>
        <w:t xml:space="preserve">. In the present study there was </w:t>
      </w:r>
      <w:r w:rsidR="00CC308A" w:rsidRPr="005912C0">
        <w:rPr>
          <w:rFonts w:ascii="Times New Roman" w:hAnsi="Times New Roman" w:cs="Times New Roman"/>
          <w:sz w:val="24"/>
          <w:szCs w:val="24"/>
        </w:rPr>
        <w:t xml:space="preserve">improvements in bone parameters due to phytase supplementation which can be attributed to the improvement in the CATTD of ash, P and Ca when pigs were offered phytase diets. </w:t>
      </w:r>
      <w:r w:rsidRPr="005912C0">
        <w:rPr>
          <w:rFonts w:ascii="Times New Roman" w:hAnsi="Times New Roman" w:cs="Times New Roman"/>
          <w:sz w:val="24"/>
          <w:szCs w:val="24"/>
        </w:rPr>
        <w:t>Phytase</w:t>
      </w:r>
      <w:r w:rsidR="005F6DAF" w:rsidRPr="005912C0">
        <w:rPr>
          <w:rFonts w:ascii="Times New Roman" w:hAnsi="Times New Roman" w:cs="Times New Roman"/>
          <w:sz w:val="24"/>
          <w:szCs w:val="24"/>
        </w:rPr>
        <w:t xml:space="preserve"> </w:t>
      </w:r>
      <w:r w:rsidR="00433467" w:rsidRPr="005912C0">
        <w:rPr>
          <w:rFonts w:ascii="Times New Roman" w:hAnsi="Times New Roman" w:cs="Times New Roman"/>
          <w:sz w:val="24"/>
          <w:szCs w:val="24"/>
        </w:rPr>
        <w:t>inclusion</w:t>
      </w:r>
      <w:r w:rsidRPr="005912C0">
        <w:rPr>
          <w:rFonts w:ascii="Times New Roman" w:hAnsi="Times New Roman" w:cs="Times New Roman"/>
          <w:sz w:val="24"/>
          <w:szCs w:val="24"/>
        </w:rPr>
        <w:t xml:space="preserve"> increased bone density and </w:t>
      </w:r>
      <w:r w:rsidR="001765EF" w:rsidRPr="005912C0">
        <w:rPr>
          <w:rFonts w:ascii="Times New Roman" w:hAnsi="Times New Roman" w:cs="Times New Roman"/>
          <w:sz w:val="24"/>
          <w:szCs w:val="24"/>
        </w:rPr>
        <w:t xml:space="preserve">mineral </w:t>
      </w:r>
      <w:r w:rsidR="00433467" w:rsidRPr="005912C0">
        <w:rPr>
          <w:rFonts w:ascii="Times New Roman" w:hAnsi="Times New Roman" w:cs="Times New Roman"/>
          <w:sz w:val="24"/>
          <w:szCs w:val="24"/>
        </w:rPr>
        <w:t>content which is concurrent with previous research carried out b</w:t>
      </w:r>
      <w:r w:rsidR="007D2463">
        <w:rPr>
          <w:rFonts w:ascii="Times New Roman" w:hAnsi="Times New Roman" w:cs="Times New Roman"/>
          <w:sz w:val="24"/>
          <w:szCs w:val="24"/>
        </w:rPr>
        <w:t>y Harper,</w:t>
      </w:r>
      <w:r w:rsidR="007D2463" w:rsidRPr="007D2463">
        <w:t xml:space="preserve"> </w:t>
      </w:r>
      <w:proofErr w:type="spellStart"/>
      <w:r w:rsidR="00CA3156">
        <w:rPr>
          <w:rFonts w:ascii="Times New Roman" w:hAnsi="Times New Roman" w:cs="Times New Roman"/>
          <w:sz w:val="24"/>
          <w:szCs w:val="24"/>
        </w:rPr>
        <w:t>Kornegay</w:t>
      </w:r>
      <w:proofErr w:type="spellEnd"/>
      <w:r w:rsidR="00CA3156">
        <w:rPr>
          <w:rFonts w:ascii="Times New Roman" w:hAnsi="Times New Roman" w:cs="Times New Roman"/>
          <w:sz w:val="24"/>
          <w:szCs w:val="24"/>
        </w:rPr>
        <w:t xml:space="preserve"> </w:t>
      </w:r>
      <w:r w:rsidR="007D2463" w:rsidRPr="007D2463">
        <w:rPr>
          <w:rFonts w:ascii="Times New Roman" w:hAnsi="Times New Roman" w:cs="Times New Roman"/>
          <w:sz w:val="24"/>
          <w:szCs w:val="24"/>
        </w:rPr>
        <w:t>&amp; Schell</w:t>
      </w:r>
      <w:r w:rsidR="00433467" w:rsidRPr="005912C0">
        <w:rPr>
          <w:rFonts w:ascii="Times New Roman" w:hAnsi="Times New Roman" w:cs="Times New Roman"/>
          <w:sz w:val="24"/>
          <w:szCs w:val="24"/>
        </w:rPr>
        <w:t xml:space="preserve"> (1997), </w:t>
      </w:r>
      <w:r w:rsidR="00920294" w:rsidRPr="005912C0">
        <w:rPr>
          <w:rFonts w:ascii="Times New Roman" w:hAnsi="Times New Roman" w:cs="Times New Roman"/>
          <w:sz w:val="24"/>
          <w:szCs w:val="24"/>
        </w:rPr>
        <w:t xml:space="preserve">however, </w:t>
      </w:r>
      <w:r w:rsidR="00433467" w:rsidRPr="005912C0">
        <w:rPr>
          <w:rFonts w:ascii="Times New Roman" w:hAnsi="Times New Roman" w:cs="Times New Roman"/>
          <w:sz w:val="24"/>
          <w:szCs w:val="24"/>
        </w:rPr>
        <w:t xml:space="preserve">there was no </w:t>
      </w:r>
      <w:r w:rsidR="00D346A2">
        <w:rPr>
          <w:rFonts w:ascii="Times New Roman" w:hAnsi="Times New Roman" w:cs="Times New Roman"/>
          <w:sz w:val="24"/>
          <w:szCs w:val="24"/>
        </w:rPr>
        <w:t xml:space="preserve">additional </w:t>
      </w:r>
      <w:r w:rsidR="00433467" w:rsidRPr="005912C0">
        <w:rPr>
          <w:rFonts w:ascii="Times New Roman" w:hAnsi="Times New Roman" w:cs="Times New Roman"/>
          <w:sz w:val="24"/>
          <w:szCs w:val="24"/>
        </w:rPr>
        <w:t xml:space="preserve">benefit </w:t>
      </w:r>
      <w:r w:rsidRPr="005912C0">
        <w:rPr>
          <w:rFonts w:ascii="Times New Roman" w:hAnsi="Times New Roman" w:cs="Times New Roman"/>
          <w:sz w:val="24"/>
          <w:szCs w:val="24"/>
        </w:rPr>
        <w:t xml:space="preserve">of adding </w:t>
      </w:r>
      <w:r w:rsidR="001765EF" w:rsidRPr="005912C0">
        <w:rPr>
          <w:rFonts w:ascii="Times New Roman" w:hAnsi="Times New Roman" w:cs="Times New Roman"/>
          <w:sz w:val="24"/>
          <w:szCs w:val="24"/>
        </w:rPr>
        <w:t xml:space="preserve">both </w:t>
      </w:r>
      <w:r w:rsidRPr="005912C0">
        <w:rPr>
          <w:rFonts w:ascii="Times New Roman" w:hAnsi="Times New Roman" w:cs="Times New Roman"/>
          <w:sz w:val="24"/>
          <w:szCs w:val="24"/>
        </w:rPr>
        <w:t>25-OH-D</w:t>
      </w:r>
      <w:r w:rsidRPr="005912C0">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and phytase </w:t>
      </w:r>
      <w:r w:rsidR="001765EF" w:rsidRPr="005912C0">
        <w:rPr>
          <w:rFonts w:ascii="Times New Roman" w:hAnsi="Times New Roman" w:cs="Times New Roman"/>
          <w:sz w:val="24"/>
          <w:szCs w:val="24"/>
        </w:rPr>
        <w:t xml:space="preserve">in the diet </w:t>
      </w:r>
      <w:r w:rsidRPr="005912C0">
        <w:rPr>
          <w:rFonts w:ascii="Times New Roman" w:hAnsi="Times New Roman" w:cs="Times New Roman"/>
          <w:sz w:val="24"/>
          <w:szCs w:val="24"/>
        </w:rPr>
        <w:t xml:space="preserve">on bone characteristics. </w:t>
      </w:r>
      <w:r w:rsidR="00433467" w:rsidRPr="005912C0">
        <w:rPr>
          <w:rFonts w:ascii="Times New Roman" w:hAnsi="Times New Roman" w:cs="Times New Roman"/>
          <w:sz w:val="24"/>
          <w:szCs w:val="24"/>
        </w:rPr>
        <w:t>Additionally, t</w:t>
      </w:r>
      <w:r w:rsidR="001765EF" w:rsidRPr="005912C0">
        <w:rPr>
          <w:rFonts w:ascii="Times New Roman" w:hAnsi="Times New Roman" w:cs="Times New Roman"/>
          <w:sz w:val="24"/>
          <w:szCs w:val="24"/>
        </w:rPr>
        <w:t>he</w:t>
      </w:r>
      <w:r w:rsidRPr="005912C0">
        <w:rPr>
          <w:rFonts w:ascii="Times New Roman" w:hAnsi="Times New Roman" w:cs="Times New Roman"/>
          <w:sz w:val="24"/>
          <w:szCs w:val="24"/>
        </w:rPr>
        <w:t xml:space="preserve"> supplementation of 25-OH-D</w:t>
      </w:r>
      <w:r w:rsidRPr="005912C0">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showed no benefit on bone parameters </w:t>
      </w:r>
      <w:r w:rsidR="00D346A2">
        <w:rPr>
          <w:rFonts w:ascii="Times New Roman" w:hAnsi="Times New Roman" w:cs="Times New Roman"/>
          <w:sz w:val="24"/>
          <w:szCs w:val="24"/>
        </w:rPr>
        <w:t>and this</w:t>
      </w:r>
      <w:r w:rsidR="00D346A2" w:rsidRPr="005912C0">
        <w:rPr>
          <w:rFonts w:ascii="Times New Roman" w:hAnsi="Times New Roman" w:cs="Times New Roman"/>
          <w:sz w:val="24"/>
          <w:szCs w:val="24"/>
        </w:rPr>
        <w:t xml:space="preserve"> </w:t>
      </w:r>
      <w:r w:rsidR="005A19A8" w:rsidRPr="005912C0">
        <w:rPr>
          <w:rFonts w:ascii="Times New Roman" w:hAnsi="Times New Roman" w:cs="Times New Roman"/>
          <w:sz w:val="24"/>
          <w:szCs w:val="24"/>
        </w:rPr>
        <w:t>agrees with p</w:t>
      </w:r>
      <w:r w:rsidRPr="005912C0">
        <w:rPr>
          <w:rFonts w:ascii="Times New Roman" w:hAnsi="Times New Roman" w:cs="Times New Roman"/>
          <w:sz w:val="24"/>
          <w:szCs w:val="24"/>
        </w:rPr>
        <w:t xml:space="preserve">revious studies investigating </w:t>
      </w:r>
      <w:r w:rsidRPr="005912C0">
        <w:rPr>
          <w:rFonts w:ascii="Times New Roman" w:hAnsi="Times New Roman" w:cs="Times New Roman"/>
          <w:sz w:val="24"/>
          <w:szCs w:val="24"/>
        </w:rPr>
        <w:lastRenderedPageBreak/>
        <w:t>the effects of 25-OH-D</w:t>
      </w:r>
      <w:r w:rsidRPr="005912C0">
        <w:rPr>
          <w:rFonts w:ascii="Times New Roman" w:hAnsi="Times New Roman" w:cs="Times New Roman"/>
          <w:sz w:val="24"/>
          <w:szCs w:val="24"/>
          <w:vertAlign w:val="subscript"/>
        </w:rPr>
        <w:t>3</w:t>
      </w:r>
      <w:r w:rsidR="005A19A8" w:rsidRPr="005912C0">
        <w:rPr>
          <w:rFonts w:ascii="Times New Roman" w:hAnsi="Times New Roman" w:cs="Times New Roman"/>
          <w:sz w:val="24"/>
          <w:szCs w:val="24"/>
        </w:rPr>
        <w:t xml:space="preserve"> supplementation on</w:t>
      </w:r>
      <w:r w:rsidRPr="005912C0">
        <w:rPr>
          <w:rFonts w:ascii="Times New Roman" w:hAnsi="Times New Roman" w:cs="Times New Roman"/>
          <w:sz w:val="24"/>
          <w:szCs w:val="24"/>
        </w:rPr>
        <w:t xml:space="preserve"> bone mineralisation in sows, weaner and grower pigs </w:t>
      </w:r>
      <w:r w:rsidRPr="005912C0">
        <w:rPr>
          <w:rFonts w:ascii="Times New Roman" w:hAnsi="Times New Roman" w:cs="Times New Roman"/>
          <w:noProof/>
          <w:sz w:val="24"/>
          <w:szCs w:val="24"/>
        </w:rPr>
        <w:t xml:space="preserve">(Flohr et al., </w:t>
      </w:r>
      <w:r w:rsidR="00E14B24" w:rsidRPr="005912C0">
        <w:rPr>
          <w:rFonts w:ascii="Times New Roman" w:hAnsi="Times New Roman" w:cs="Times New Roman"/>
          <w:noProof/>
          <w:sz w:val="24"/>
          <w:szCs w:val="24"/>
        </w:rPr>
        <w:t>2014a; Flohr et al., 2014b;</w:t>
      </w:r>
      <w:r w:rsidR="00CA3156">
        <w:rPr>
          <w:rFonts w:ascii="Times New Roman" w:hAnsi="Times New Roman" w:cs="Times New Roman"/>
          <w:noProof/>
          <w:sz w:val="24"/>
          <w:szCs w:val="24"/>
        </w:rPr>
        <w:t xml:space="preserve"> Regassa</w:t>
      </w:r>
      <w:r w:rsidRPr="005912C0">
        <w:rPr>
          <w:rFonts w:ascii="Times New Roman" w:hAnsi="Times New Roman" w:cs="Times New Roman"/>
          <w:noProof/>
          <w:sz w:val="24"/>
          <w:szCs w:val="24"/>
        </w:rPr>
        <w:t>,</w:t>
      </w:r>
      <w:r w:rsidR="00CA3156" w:rsidRPr="00CA3156">
        <w:t xml:space="preserve"> </w:t>
      </w:r>
      <w:r w:rsidR="00CA3156">
        <w:rPr>
          <w:rFonts w:ascii="Times New Roman" w:hAnsi="Times New Roman" w:cs="Times New Roman"/>
          <w:noProof/>
          <w:sz w:val="24"/>
          <w:szCs w:val="24"/>
        </w:rPr>
        <w:t xml:space="preserve">Adhikari, Nyachoti </w:t>
      </w:r>
      <w:r w:rsidR="00CA3156" w:rsidRPr="00CA3156">
        <w:rPr>
          <w:rFonts w:ascii="Times New Roman" w:hAnsi="Times New Roman" w:cs="Times New Roman"/>
          <w:noProof/>
          <w:sz w:val="24"/>
          <w:szCs w:val="24"/>
        </w:rPr>
        <w:t>&amp; Kim</w:t>
      </w:r>
      <w:r w:rsidRPr="005912C0">
        <w:rPr>
          <w:rFonts w:ascii="Times New Roman" w:hAnsi="Times New Roman" w:cs="Times New Roman"/>
          <w:noProof/>
          <w:sz w:val="24"/>
          <w:szCs w:val="24"/>
        </w:rPr>
        <w:t xml:space="preserve"> 2015</w:t>
      </w:r>
      <w:r w:rsidR="008B3E2E">
        <w:rPr>
          <w:rFonts w:ascii="Times New Roman" w:hAnsi="Times New Roman" w:cs="Times New Roman"/>
          <w:noProof/>
          <w:sz w:val="24"/>
          <w:szCs w:val="24"/>
        </w:rPr>
        <w:t>; von Rosenberg et al., 2016</w:t>
      </w:r>
      <w:r w:rsidRPr="005912C0">
        <w:rPr>
          <w:rFonts w:ascii="Times New Roman" w:hAnsi="Times New Roman" w:cs="Times New Roman"/>
          <w:noProof/>
          <w:sz w:val="24"/>
          <w:szCs w:val="24"/>
        </w:rPr>
        <w:t>)</w:t>
      </w:r>
      <w:r w:rsidRPr="005912C0">
        <w:rPr>
          <w:rFonts w:ascii="Times New Roman" w:hAnsi="Times New Roman" w:cs="Times New Roman"/>
          <w:sz w:val="24"/>
          <w:szCs w:val="24"/>
        </w:rPr>
        <w:t xml:space="preserve">. </w:t>
      </w:r>
    </w:p>
    <w:p w14:paraId="7D47F850" w14:textId="1278BB1B" w:rsidR="001E70DA" w:rsidRPr="005912C0" w:rsidRDefault="001E70DA" w:rsidP="005912C0">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In the present study,</w:t>
      </w:r>
      <w:r w:rsidR="00EC2FCB" w:rsidRPr="005912C0">
        <w:rPr>
          <w:rFonts w:ascii="Times New Roman" w:hAnsi="Times New Roman" w:cs="Times New Roman"/>
          <w:sz w:val="24"/>
          <w:szCs w:val="24"/>
        </w:rPr>
        <w:t xml:space="preserve"> </w:t>
      </w:r>
      <w:r w:rsidR="00D266F1" w:rsidRPr="005912C0">
        <w:rPr>
          <w:rFonts w:ascii="Times New Roman" w:hAnsi="Times New Roman" w:cs="Times New Roman"/>
          <w:sz w:val="24"/>
          <w:szCs w:val="24"/>
        </w:rPr>
        <w:t xml:space="preserve">muscle from </w:t>
      </w:r>
      <w:r w:rsidRPr="005912C0">
        <w:rPr>
          <w:rFonts w:ascii="Times New Roman" w:hAnsi="Times New Roman" w:cs="Times New Roman"/>
          <w:sz w:val="24"/>
          <w:szCs w:val="24"/>
        </w:rPr>
        <w:t>pigs offered 25-OH-D</w:t>
      </w:r>
      <w:r w:rsidRPr="005912C0">
        <w:rPr>
          <w:rFonts w:ascii="Times New Roman" w:hAnsi="Times New Roman" w:cs="Times New Roman"/>
          <w:sz w:val="24"/>
          <w:szCs w:val="24"/>
          <w:vertAlign w:val="subscript"/>
        </w:rPr>
        <w:t>3</w:t>
      </w:r>
      <w:r w:rsidR="00D266F1" w:rsidRPr="005912C0">
        <w:rPr>
          <w:rFonts w:ascii="Times New Roman" w:hAnsi="Times New Roman" w:cs="Times New Roman"/>
          <w:sz w:val="24"/>
          <w:szCs w:val="24"/>
          <w:vertAlign w:val="subscript"/>
        </w:rPr>
        <w:t xml:space="preserve"> </w:t>
      </w:r>
      <w:r w:rsidR="00FD61FB">
        <w:rPr>
          <w:rFonts w:ascii="Times New Roman" w:hAnsi="Times New Roman" w:cs="Times New Roman"/>
          <w:sz w:val="24"/>
          <w:szCs w:val="24"/>
        </w:rPr>
        <w:t>had</w:t>
      </w:r>
      <w:r w:rsidR="005262B8">
        <w:rPr>
          <w:rFonts w:ascii="Times New Roman" w:hAnsi="Times New Roman" w:cs="Times New Roman"/>
          <w:sz w:val="24"/>
          <w:szCs w:val="24"/>
        </w:rPr>
        <w:t xml:space="preserve"> an increase in cook loss</w:t>
      </w:r>
      <w:r w:rsidR="00D266F1" w:rsidRPr="005912C0">
        <w:rPr>
          <w:rFonts w:ascii="Times New Roman" w:hAnsi="Times New Roman" w:cs="Times New Roman"/>
          <w:sz w:val="24"/>
          <w:szCs w:val="24"/>
        </w:rPr>
        <w:t xml:space="preserve"> over the basal diet;</w:t>
      </w:r>
      <w:r w:rsidRPr="005912C0">
        <w:rPr>
          <w:rFonts w:ascii="Times New Roman" w:hAnsi="Times New Roman" w:cs="Times New Roman"/>
          <w:sz w:val="24"/>
          <w:szCs w:val="24"/>
        </w:rPr>
        <w:t xml:space="preserve"> however there was </w:t>
      </w:r>
      <w:r w:rsidR="00C00DAD" w:rsidRPr="005912C0">
        <w:rPr>
          <w:rFonts w:ascii="Times New Roman" w:hAnsi="Times New Roman" w:cs="Times New Roman"/>
          <w:sz w:val="24"/>
          <w:szCs w:val="24"/>
        </w:rPr>
        <w:t xml:space="preserve">no </w:t>
      </w:r>
      <w:r w:rsidR="005C5843" w:rsidRPr="005912C0">
        <w:rPr>
          <w:rFonts w:ascii="Times New Roman" w:hAnsi="Times New Roman" w:cs="Times New Roman"/>
          <w:sz w:val="24"/>
          <w:szCs w:val="24"/>
        </w:rPr>
        <w:t>effect on</w:t>
      </w:r>
      <w:r w:rsidRPr="005912C0">
        <w:rPr>
          <w:rFonts w:ascii="Times New Roman" w:hAnsi="Times New Roman" w:cs="Times New Roman"/>
          <w:sz w:val="24"/>
          <w:szCs w:val="24"/>
        </w:rPr>
        <w:t xml:space="preserve"> </w:t>
      </w:r>
      <w:r w:rsidR="00DC6B8F">
        <w:rPr>
          <w:rFonts w:ascii="Times New Roman" w:hAnsi="Times New Roman" w:cs="Times New Roman"/>
          <w:sz w:val="24"/>
          <w:szCs w:val="24"/>
        </w:rPr>
        <w:t>cook loss</w:t>
      </w:r>
      <w:r w:rsidR="005C5843" w:rsidRPr="005912C0">
        <w:rPr>
          <w:rFonts w:ascii="Times New Roman" w:hAnsi="Times New Roman" w:cs="Times New Roman"/>
          <w:sz w:val="24"/>
          <w:szCs w:val="24"/>
        </w:rPr>
        <w:t xml:space="preserve"> </w:t>
      </w:r>
      <w:r w:rsidRPr="005912C0">
        <w:rPr>
          <w:rFonts w:ascii="Times New Roman" w:hAnsi="Times New Roman" w:cs="Times New Roman"/>
          <w:sz w:val="24"/>
          <w:szCs w:val="24"/>
        </w:rPr>
        <w:t xml:space="preserve">when phytase was </w:t>
      </w:r>
      <w:r w:rsidR="00D266F1" w:rsidRPr="005912C0">
        <w:rPr>
          <w:rFonts w:ascii="Times New Roman" w:hAnsi="Times New Roman" w:cs="Times New Roman"/>
          <w:sz w:val="24"/>
          <w:szCs w:val="24"/>
        </w:rPr>
        <w:t xml:space="preserve">included in the diet. </w:t>
      </w:r>
      <w:r w:rsidR="00D90366">
        <w:rPr>
          <w:rFonts w:ascii="Times New Roman" w:hAnsi="Times New Roman" w:cs="Times New Roman"/>
          <w:sz w:val="24"/>
          <w:szCs w:val="24"/>
        </w:rPr>
        <w:t xml:space="preserve">The reasoning for the increased cook loss </w:t>
      </w:r>
      <w:r w:rsidR="00E448DA">
        <w:rPr>
          <w:rFonts w:ascii="Times New Roman" w:hAnsi="Times New Roman" w:cs="Times New Roman"/>
          <w:sz w:val="24"/>
          <w:szCs w:val="24"/>
        </w:rPr>
        <w:t xml:space="preserve">with </w:t>
      </w:r>
      <w:r w:rsidR="00E448DA" w:rsidRPr="005912C0">
        <w:rPr>
          <w:rFonts w:ascii="Times New Roman" w:hAnsi="Times New Roman" w:cs="Times New Roman"/>
          <w:sz w:val="24"/>
          <w:szCs w:val="24"/>
        </w:rPr>
        <w:t>25-OH-D</w:t>
      </w:r>
      <w:r w:rsidR="00E448DA" w:rsidRPr="005912C0">
        <w:rPr>
          <w:rFonts w:ascii="Times New Roman" w:hAnsi="Times New Roman" w:cs="Times New Roman"/>
          <w:sz w:val="24"/>
          <w:szCs w:val="24"/>
          <w:vertAlign w:val="subscript"/>
        </w:rPr>
        <w:t xml:space="preserve">3 </w:t>
      </w:r>
      <w:r w:rsidR="00E448DA">
        <w:rPr>
          <w:rFonts w:ascii="Times New Roman" w:hAnsi="Times New Roman" w:cs="Times New Roman"/>
          <w:sz w:val="24"/>
          <w:szCs w:val="24"/>
        </w:rPr>
        <w:t xml:space="preserve">supplementation is </w:t>
      </w:r>
      <w:r w:rsidR="00D90366">
        <w:rPr>
          <w:rFonts w:ascii="Times New Roman" w:hAnsi="Times New Roman" w:cs="Times New Roman"/>
          <w:sz w:val="24"/>
          <w:szCs w:val="24"/>
        </w:rPr>
        <w:t xml:space="preserve">unclear.  </w:t>
      </w:r>
      <w:r w:rsidRPr="005912C0">
        <w:rPr>
          <w:rFonts w:ascii="Times New Roman" w:hAnsi="Times New Roman" w:cs="Times New Roman"/>
          <w:sz w:val="24"/>
          <w:szCs w:val="24"/>
        </w:rPr>
        <w:t xml:space="preserve">This increase in cook loss maybe </w:t>
      </w:r>
      <w:r w:rsidR="00E448DA">
        <w:rPr>
          <w:rFonts w:ascii="Times New Roman" w:hAnsi="Times New Roman" w:cs="Times New Roman"/>
          <w:sz w:val="24"/>
          <w:szCs w:val="24"/>
        </w:rPr>
        <w:t>due</w:t>
      </w:r>
      <w:r w:rsidR="00E448DA" w:rsidRPr="005912C0">
        <w:rPr>
          <w:rFonts w:ascii="Times New Roman" w:hAnsi="Times New Roman" w:cs="Times New Roman"/>
          <w:sz w:val="24"/>
          <w:szCs w:val="24"/>
        </w:rPr>
        <w:t xml:space="preserve"> </w:t>
      </w:r>
      <w:r w:rsidRPr="005912C0">
        <w:rPr>
          <w:rFonts w:ascii="Times New Roman" w:hAnsi="Times New Roman" w:cs="Times New Roman"/>
          <w:sz w:val="24"/>
          <w:szCs w:val="24"/>
        </w:rPr>
        <w:t>to an altered muscle fib</w:t>
      </w:r>
      <w:r w:rsidR="00F8016C" w:rsidRPr="005912C0">
        <w:rPr>
          <w:rFonts w:ascii="Times New Roman" w:hAnsi="Times New Roman" w:cs="Times New Roman"/>
          <w:sz w:val="24"/>
          <w:szCs w:val="24"/>
        </w:rPr>
        <w:t>re</w:t>
      </w:r>
      <w:r w:rsidR="00E262CD">
        <w:rPr>
          <w:rFonts w:ascii="Times New Roman" w:hAnsi="Times New Roman" w:cs="Times New Roman"/>
          <w:sz w:val="24"/>
          <w:szCs w:val="24"/>
        </w:rPr>
        <w:t xml:space="preserve"> histology, </w:t>
      </w:r>
      <w:r w:rsidR="005A19A8" w:rsidRPr="005912C0">
        <w:rPr>
          <w:rFonts w:ascii="Times New Roman" w:hAnsi="Times New Roman" w:cs="Times New Roman"/>
          <w:sz w:val="24"/>
          <w:szCs w:val="24"/>
        </w:rPr>
        <w:t xml:space="preserve">which </w:t>
      </w:r>
      <w:r w:rsidRPr="005912C0">
        <w:rPr>
          <w:rFonts w:ascii="Times New Roman" w:hAnsi="Times New Roman" w:cs="Times New Roman"/>
          <w:sz w:val="24"/>
          <w:szCs w:val="24"/>
        </w:rPr>
        <w:t xml:space="preserve">may result in thermal denaturation of meat proteins and increased fluid loss. An increased cook loss </w:t>
      </w:r>
      <w:r w:rsidR="00D266F1" w:rsidRPr="005912C0">
        <w:rPr>
          <w:rFonts w:ascii="Times New Roman" w:hAnsi="Times New Roman" w:cs="Times New Roman"/>
          <w:sz w:val="24"/>
          <w:szCs w:val="24"/>
        </w:rPr>
        <w:t xml:space="preserve">is associated with </w:t>
      </w:r>
      <w:r w:rsidRPr="005912C0">
        <w:rPr>
          <w:rFonts w:ascii="Times New Roman" w:hAnsi="Times New Roman" w:cs="Times New Roman"/>
          <w:sz w:val="24"/>
          <w:szCs w:val="24"/>
        </w:rPr>
        <w:t xml:space="preserve">greater fluid loss from the muscle which may increase the number of fibres per unit of cross section and in turn </w:t>
      </w:r>
      <w:r w:rsidR="00FD61FB">
        <w:rPr>
          <w:rFonts w:ascii="Times New Roman" w:hAnsi="Times New Roman" w:cs="Times New Roman"/>
          <w:sz w:val="24"/>
          <w:szCs w:val="24"/>
        </w:rPr>
        <w:t xml:space="preserve">may </w:t>
      </w:r>
      <w:r w:rsidR="00D266F1" w:rsidRPr="005912C0">
        <w:rPr>
          <w:rFonts w:ascii="Times New Roman" w:hAnsi="Times New Roman" w:cs="Times New Roman"/>
          <w:sz w:val="24"/>
          <w:szCs w:val="24"/>
        </w:rPr>
        <w:t xml:space="preserve">lead to </w:t>
      </w:r>
      <w:r w:rsidRPr="005912C0">
        <w:rPr>
          <w:rFonts w:ascii="Times New Roman" w:hAnsi="Times New Roman" w:cs="Times New Roman"/>
          <w:sz w:val="24"/>
          <w:szCs w:val="24"/>
        </w:rPr>
        <w:t>tougher meat</w:t>
      </w:r>
      <w:r w:rsidR="00D266F1" w:rsidRPr="005912C0">
        <w:rPr>
          <w:rFonts w:ascii="Times New Roman" w:hAnsi="Times New Roman" w:cs="Times New Roman"/>
          <w:sz w:val="24"/>
          <w:szCs w:val="24"/>
        </w:rPr>
        <w:t xml:space="preserve"> </w:t>
      </w:r>
      <w:r w:rsidR="00CA3156">
        <w:rPr>
          <w:rFonts w:ascii="Times New Roman" w:hAnsi="Times New Roman" w:cs="Times New Roman"/>
          <w:noProof/>
          <w:sz w:val="24"/>
          <w:szCs w:val="24"/>
        </w:rPr>
        <w:t>(Van Oeckel</w:t>
      </w:r>
      <w:r w:rsidR="0095482A" w:rsidRPr="005912C0">
        <w:rPr>
          <w:rFonts w:ascii="Times New Roman" w:hAnsi="Times New Roman" w:cs="Times New Roman"/>
          <w:noProof/>
          <w:sz w:val="24"/>
          <w:szCs w:val="24"/>
        </w:rPr>
        <w:t>,</w:t>
      </w:r>
      <w:r w:rsidR="00CA3156" w:rsidRPr="00CA3156">
        <w:t xml:space="preserve"> </w:t>
      </w:r>
      <w:r w:rsidR="00CA3156">
        <w:rPr>
          <w:rFonts w:ascii="Times New Roman" w:hAnsi="Times New Roman" w:cs="Times New Roman"/>
          <w:noProof/>
          <w:sz w:val="24"/>
          <w:szCs w:val="24"/>
        </w:rPr>
        <w:t>Warnants</w:t>
      </w:r>
      <w:r w:rsidR="00CA3156" w:rsidRPr="00CA3156">
        <w:rPr>
          <w:rFonts w:ascii="Times New Roman" w:hAnsi="Times New Roman" w:cs="Times New Roman"/>
          <w:noProof/>
          <w:sz w:val="24"/>
          <w:szCs w:val="24"/>
        </w:rPr>
        <w:t xml:space="preserve"> &amp; Boucqué</w:t>
      </w:r>
      <w:r w:rsidR="0095482A" w:rsidRPr="005912C0">
        <w:rPr>
          <w:rFonts w:ascii="Times New Roman" w:hAnsi="Times New Roman" w:cs="Times New Roman"/>
          <w:noProof/>
          <w:sz w:val="24"/>
          <w:szCs w:val="24"/>
        </w:rPr>
        <w:t xml:space="preserve"> 1999)</w:t>
      </w:r>
      <w:r w:rsidR="0095482A">
        <w:rPr>
          <w:rFonts w:ascii="Times New Roman" w:hAnsi="Times New Roman" w:cs="Times New Roman"/>
          <w:sz w:val="24"/>
          <w:szCs w:val="24"/>
        </w:rPr>
        <w:t>,</w:t>
      </w:r>
      <w:r w:rsidR="0095482A" w:rsidRPr="005912C0">
        <w:rPr>
          <w:rFonts w:ascii="Times New Roman" w:hAnsi="Times New Roman" w:cs="Times New Roman"/>
          <w:sz w:val="24"/>
          <w:szCs w:val="24"/>
        </w:rPr>
        <w:t xml:space="preserve"> </w:t>
      </w:r>
      <w:r w:rsidR="0095482A">
        <w:rPr>
          <w:rFonts w:ascii="Times New Roman" w:hAnsi="Times New Roman" w:cs="Times New Roman"/>
          <w:sz w:val="24"/>
          <w:szCs w:val="24"/>
        </w:rPr>
        <w:t>which</w:t>
      </w:r>
      <w:r w:rsidR="00FD61FB" w:rsidRPr="005912C0">
        <w:rPr>
          <w:rFonts w:ascii="Times New Roman" w:hAnsi="Times New Roman" w:cs="Times New Roman"/>
          <w:sz w:val="24"/>
          <w:szCs w:val="24"/>
        </w:rPr>
        <w:t xml:space="preserve"> </w:t>
      </w:r>
      <w:r w:rsidR="00D266F1" w:rsidRPr="005912C0">
        <w:rPr>
          <w:rFonts w:ascii="Times New Roman" w:hAnsi="Times New Roman" w:cs="Times New Roman"/>
          <w:sz w:val="24"/>
          <w:szCs w:val="24"/>
        </w:rPr>
        <w:t>explain</w:t>
      </w:r>
      <w:r w:rsidR="001406B1">
        <w:rPr>
          <w:rFonts w:ascii="Times New Roman" w:hAnsi="Times New Roman" w:cs="Times New Roman"/>
          <w:sz w:val="24"/>
          <w:szCs w:val="24"/>
        </w:rPr>
        <w:t>s</w:t>
      </w:r>
      <w:r w:rsidR="00D266F1" w:rsidRPr="005912C0">
        <w:rPr>
          <w:rFonts w:ascii="Times New Roman" w:hAnsi="Times New Roman" w:cs="Times New Roman"/>
          <w:sz w:val="24"/>
          <w:szCs w:val="24"/>
        </w:rPr>
        <w:t xml:space="preserve"> the</w:t>
      </w:r>
      <w:r w:rsidR="00DC6B8F">
        <w:rPr>
          <w:rFonts w:ascii="Times New Roman" w:hAnsi="Times New Roman" w:cs="Times New Roman"/>
          <w:sz w:val="24"/>
          <w:szCs w:val="24"/>
        </w:rPr>
        <w:t xml:space="preserve"> higher</w:t>
      </w:r>
      <w:r w:rsidR="00D266F1" w:rsidRPr="005912C0">
        <w:rPr>
          <w:rFonts w:ascii="Times New Roman" w:hAnsi="Times New Roman" w:cs="Times New Roman"/>
          <w:sz w:val="24"/>
          <w:szCs w:val="24"/>
        </w:rPr>
        <w:t xml:space="preserve"> WBSF values</w:t>
      </w:r>
      <w:r w:rsidR="00DC6B8F">
        <w:rPr>
          <w:rFonts w:ascii="Times New Roman" w:hAnsi="Times New Roman" w:cs="Times New Roman"/>
          <w:sz w:val="24"/>
          <w:szCs w:val="24"/>
        </w:rPr>
        <w:t xml:space="preserve"> when pigs were supplemented with 25-OH-D</w:t>
      </w:r>
      <w:r w:rsidR="00DC6B8F">
        <w:rPr>
          <w:rFonts w:ascii="Calibri" w:hAnsi="Calibri" w:cs="Times New Roman"/>
          <w:sz w:val="24"/>
          <w:szCs w:val="24"/>
        </w:rPr>
        <w:t>₃</w:t>
      </w:r>
      <w:r w:rsidR="0095482A">
        <w:rPr>
          <w:rFonts w:ascii="Calibri" w:hAnsi="Calibri" w:cs="Times New Roman"/>
          <w:sz w:val="24"/>
          <w:szCs w:val="24"/>
        </w:rPr>
        <w:t>.</w:t>
      </w:r>
      <w:r w:rsidRPr="005912C0">
        <w:rPr>
          <w:rFonts w:ascii="Times New Roman" w:hAnsi="Times New Roman" w:cs="Times New Roman"/>
          <w:sz w:val="24"/>
          <w:szCs w:val="24"/>
        </w:rPr>
        <w:t xml:space="preserve"> </w:t>
      </w:r>
      <w:r w:rsidR="00D266F1" w:rsidRPr="005912C0">
        <w:rPr>
          <w:rFonts w:ascii="Times New Roman" w:hAnsi="Times New Roman" w:cs="Times New Roman"/>
          <w:sz w:val="24"/>
          <w:szCs w:val="24"/>
        </w:rPr>
        <w:t>A</w:t>
      </w:r>
      <w:r w:rsidRPr="005912C0">
        <w:rPr>
          <w:rFonts w:ascii="Times New Roman" w:hAnsi="Times New Roman" w:cs="Times New Roman"/>
          <w:sz w:val="24"/>
          <w:szCs w:val="24"/>
        </w:rPr>
        <w:t xml:space="preserve"> positive correlation (R = 0.43) between fluid loss and </w:t>
      </w:r>
      <w:proofErr w:type="spellStart"/>
      <w:r w:rsidRPr="005912C0">
        <w:rPr>
          <w:rFonts w:ascii="Times New Roman" w:hAnsi="Times New Roman" w:cs="Times New Roman"/>
          <w:sz w:val="24"/>
          <w:szCs w:val="24"/>
        </w:rPr>
        <w:t>shear</w:t>
      </w:r>
      <w:proofErr w:type="spellEnd"/>
      <w:r w:rsidRPr="005912C0">
        <w:rPr>
          <w:rFonts w:ascii="Times New Roman" w:hAnsi="Times New Roman" w:cs="Times New Roman"/>
          <w:sz w:val="24"/>
          <w:szCs w:val="24"/>
        </w:rPr>
        <w:t xml:space="preserve"> force of meat samples</w:t>
      </w:r>
      <w:r w:rsidR="00D266F1" w:rsidRPr="005912C0">
        <w:rPr>
          <w:rFonts w:ascii="Times New Roman" w:hAnsi="Times New Roman" w:cs="Times New Roman"/>
          <w:sz w:val="24"/>
          <w:szCs w:val="24"/>
        </w:rPr>
        <w:t xml:space="preserve"> has been </w:t>
      </w:r>
      <w:r w:rsidR="001406B1">
        <w:rPr>
          <w:rFonts w:ascii="Times New Roman" w:hAnsi="Times New Roman" w:cs="Times New Roman"/>
          <w:sz w:val="24"/>
          <w:szCs w:val="24"/>
        </w:rPr>
        <w:t xml:space="preserve">previously </w:t>
      </w:r>
      <w:r w:rsidR="00D266F1" w:rsidRPr="005912C0">
        <w:rPr>
          <w:rFonts w:ascii="Times New Roman" w:hAnsi="Times New Roman" w:cs="Times New Roman"/>
          <w:sz w:val="24"/>
          <w:szCs w:val="24"/>
        </w:rPr>
        <w:t>established</w:t>
      </w:r>
      <w:r w:rsidRPr="005912C0">
        <w:rPr>
          <w:rFonts w:ascii="Times New Roman" w:hAnsi="Times New Roman" w:cs="Times New Roman"/>
          <w:sz w:val="24"/>
          <w:szCs w:val="24"/>
        </w:rPr>
        <w:t xml:space="preserve"> </w:t>
      </w:r>
      <w:r w:rsidR="00CA3156">
        <w:rPr>
          <w:rFonts w:ascii="Times New Roman" w:hAnsi="Times New Roman" w:cs="Times New Roman"/>
          <w:noProof/>
          <w:sz w:val="24"/>
          <w:szCs w:val="24"/>
        </w:rPr>
        <w:t>(De Smet,</w:t>
      </w:r>
      <w:r w:rsidRPr="005912C0">
        <w:rPr>
          <w:rFonts w:ascii="Times New Roman" w:hAnsi="Times New Roman" w:cs="Times New Roman"/>
          <w:noProof/>
          <w:sz w:val="24"/>
          <w:szCs w:val="24"/>
        </w:rPr>
        <w:t xml:space="preserve"> </w:t>
      </w:r>
      <w:r w:rsidR="00CA3156">
        <w:rPr>
          <w:rFonts w:ascii="Times New Roman" w:hAnsi="Times New Roman" w:cs="Times New Roman"/>
          <w:noProof/>
          <w:sz w:val="24"/>
          <w:szCs w:val="24"/>
        </w:rPr>
        <w:t xml:space="preserve">Bloemen, </w:t>
      </w:r>
      <w:r w:rsidR="00CA3156" w:rsidRPr="00CA3156">
        <w:rPr>
          <w:rFonts w:ascii="Times New Roman" w:hAnsi="Times New Roman" w:cs="Times New Roman"/>
          <w:noProof/>
          <w:sz w:val="24"/>
          <w:szCs w:val="24"/>
        </w:rPr>
        <w:t>Va</w:t>
      </w:r>
      <w:r w:rsidR="00CA3156">
        <w:rPr>
          <w:rFonts w:ascii="Times New Roman" w:hAnsi="Times New Roman" w:cs="Times New Roman"/>
          <w:noProof/>
          <w:sz w:val="24"/>
          <w:szCs w:val="24"/>
        </w:rPr>
        <w:t>n De Voorde, Spincemaille</w:t>
      </w:r>
      <w:r w:rsidR="00CA3156" w:rsidRPr="00CA3156">
        <w:rPr>
          <w:rFonts w:ascii="Times New Roman" w:hAnsi="Times New Roman" w:cs="Times New Roman"/>
          <w:noProof/>
          <w:sz w:val="24"/>
          <w:szCs w:val="24"/>
        </w:rPr>
        <w:t xml:space="preserve"> &amp; Berckmans </w:t>
      </w:r>
      <w:r w:rsidRPr="005912C0">
        <w:rPr>
          <w:rFonts w:ascii="Times New Roman" w:hAnsi="Times New Roman" w:cs="Times New Roman"/>
          <w:noProof/>
          <w:sz w:val="24"/>
          <w:szCs w:val="24"/>
        </w:rPr>
        <w:t>1998)</w:t>
      </w:r>
      <w:r w:rsidRPr="005912C0">
        <w:rPr>
          <w:rFonts w:ascii="Times New Roman" w:hAnsi="Times New Roman" w:cs="Times New Roman"/>
          <w:sz w:val="24"/>
          <w:szCs w:val="24"/>
        </w:rPr>
        <w:t>. However,</w:t>
      </w:r>
      <w:r w:rsidR="00D266F1" w:rsidRPr="005912C0">
        <w:rPr>
          <w:rFonts w:ascii="Times New Roman" w:hAnsi="Times New Roman" w:cs="Times New Roman"/>
          <w:sz w:val="24"/>
          <w:szCs w:val="24"/>
        </w:rPr>
        <w:t xml:space="preserve"> while the </w:t>
      </w:r>
      <w:r w:rsidRPr="005912C0">
        <w:rPr>
          <w:rFonts w:ascii="Times New Roman" w:hAnsi="Times New Roman" w:cs="Times New Roman"/>
          <w:sz w:val="24"/>
          <w:szCs w:val="24"/>
        </w:rPr>
        <w:t xml:space="preserve">WBSF </w:t>
      </w:r>
      <w:r w:rsidR="00D266F1" w:rsidRPr="005912C0">
        <w:rPr>
          <w:rFonts w:ascii="Times New Roman" w:hAnsi="Times New Roman" w:cs="Times New Roman"/>
          <w:sz w:val="24"/>
          <w:szCs w:val="24"/>
        </w:rPr>
        <w:t xml:space="preserve">values increased </w:t>
      </w:r>
      <w:r w:rsidRPr="005912C0">
        <w:rPr>
          <w:rFonts w:ascii="Times New Roman" w:hAnsi="Times New Roman" w:cs="Times New Roman"/>
          <w:sz w:val="24"/>
          <w:szCs w:val="24"/>
        </w:rPr>
        <w:t>with the supplementation of 25-OH-D</w:t>
      </w:r>
      <w:r w:rsidRPr="005912C0">
        <w:rPr>
          <w:rFonts w:ascii="Times New Roman" w:hAnsi="Times New Roman" w:cs="Times New Roman"/>
          <w:sz w:val="24"/>
          <w:szCs w:val="24"/>
          <w:vertAlign w:val="subscript"/>
        </w:rPr>
        <w:t>3</w:t>
      </w:r>
      <w:r w:rsidR="00D266F1" w:rsidRPr="005912C0">
        <w:rPr>
          <w:rFonts w:ascii="Times New Roman" w:hAnsi="Times New Roman" w:cs="Times New Roman"/>
          <w:sz w:val="24"/>
          <w:szCs w:val="24"/>
        </w:rPr>
        <w:t xml:space="preserve"> the value indicated a tenderness level within the range </w:t>
      </w:r>
      <w:r w:rsidRPr="005912C0">
        <w:rPr>
          <w:rFonts w:ascii="Times New Roman" w:hAnsi="Times New Roman" w:cs="Times New Roman"/>
          <w:sz w:val="24"/>
          <w:szCs w:val="24"/>
        </w:rPr>
        <w:t>acceptable for consumer consumption</w:t>
      </w:r>
      <w:r w:rsidR="0060346C" w:rsidRPr="005912C0">
        <w:rPr>
          <w:rFonts w:ascii="Times New Roman" w:hAnsi="Times New Roman" w:cs="Times New Roman"/>
          <w:sz w:val="24"/>
          <w:szCs w:val="24"/>
        </w:rPr>
        <w:t xml:space="preserve"> (Van </w:t>
      </w:r>
      <w:proofErr w:type="spellStart"/>
      <w:r w:rsidR="0060346C" w:rsidRPr="005912C0">
        <w:rPr>
          <w:rFonts w:ascii="Times New Roman" w:hAnsi="Times New Roman" w:cs="Times New Roman"/>
          <w:sz w:val="24"/>
          <w:szCs w:val="24"/>
        </w:rPr>
        <w:t>Oeckel</w:t>
      </w:r>
      <w:proofErr w:type="spellEnd"/>
      <w:r w:rsidR="0060346C" w:rsidRPr="005912C0">
        <w:rPr>
          <w:rFonts w:ascii="Times New Roman" w:hAnsi="Times New Roman" w:cs="Times New Roman"/>
          <w:sz w:val="24"/>
          <w:szCs w:val="24"/>
        </w:rPr>
        <w:t xml:space="preserve"> et al., 1999)</w:t>
      </w:r>
      <w:r w:rsidRPr="005912C0">
        <w:rPr>
          <w:rFonts w:ascii="Times New Roman" w:hAnsi="Times New Roman" w:cs="Times New Roman"/>
          <w:sz w:val="24"/>
          <w:szCs w:val="24"/>
        </w:rPr>
        <w:t xml:space="preserve">. </w:t>
      </w:r>
    </w:p>
    <w:p w14:paraId="44B0C0E2" w14:textId="647F4776" w:rsidR="00817E4F" w:rsidRPr="005912C0" w:rsidRDefault="000812E6" w:rsidP="005912C0">
      <w:pPr>
        <w:spacing w:line="480" w:lineRule="auto"/>
        <w:jc w:val="both"/>
        <w:rPr>
          <w:rFonts w:ascii="Times New Roman" w:hAnsi="Times New Roman" w:cs="Times New Roman"/>
          <w:sz w:val="24"/>
          <w:szCs w:val="24"/>
          <w:vertAlign w:val="subscript"/>
        </w:rPr>
      </w:pPr>
      <w:r w:rsidRPr="005912C0">
        <w:rPr>
          <w:rFonts w:ascii="Times New Roman" w:hAnsi="Times New Roman" w:cs="Times New Roman"/>
          <w:sz w:val="24"/>
          <w:szCs w:val="24"/>
        </w:rPr>
        <w:t>The pork colour</w:t>
      </w:r>
      <w:r w:rsidR="00F95A82" w:rsidRPr="005912C0">
        <w:rPr>
          <w:rFonts w:ascii="Times New Roman" w:hAnsi="Times New Roman" w:cs="Times New Roman"/>
          <w:sz w:val="24"/>
          <w:szCs w:val="24"/>
        </w:rPr>
        <w:t xml:space="preserve"> </w:t>
      </w:r>
      <w:r w:rsidR="001E70DA" w:rsidRPr="005912C0">
        <w:rPr>
          <w:rFonts w:ascii="Times New Roman" w:hAnsi="Times New Roman" w:cs="Times New Roman"/>
          <w:sz w:val="24"/>
          <w:szCs w:val="24"/>
        </w:rPr>
        <w:t>change due to vitamin D supplementation may be attributed to the potential of vitamin D</w:t>
      </w:r>
      <w:r w:rsidR="001E70DA" w:rsidRPr="005912C0">
        <w:rPr>
          <w:rFonts w:ascii="Times New Roman" w:hAnsi="Times New Roman" w:cs="Times New Roman"/>
          <w:sz w:val="24"/>
          <w:szCs w:val="24"/>
          <w:vertAlign w:val="subscript"/>
        </w:rPr>
        <w:t>3</w:t>
      </w:r>
      <w:r w:rsidR="001E70DA" w:rsidRPr="005912C0">
        <w:rPr>
          <w:rFonts w:ascii="Times New Roman" w:hAnsi="Times New Roman" w:cs="Times New Roman"/>
          <w:sz w:val="24"/>
          <w:szCs w:val="24"/>
        </w:rPr>
        <w:t xml:space="preserve"> to shift muscle metabolism to be more oxidative and thereby </w:t>
      </w:r>
      <w:r w:rsidR="0033230B" w:rsidRPr="005912C0">
        <w:rPr>
          <w:rFonts w:ascii="Times New Roman" w:hAnsi="Times New Roman" w:cs="Times New Roman"/>
          <w:sz w:val="24"/>
          <w:szCs w:val="24"/>
        </w:rPr>
        <w:t xml:space="preserve">decreasing </w:t>
      </w:r>
      <w:r w:rsidR="001E70DA" w:rsidRPr="005912C0">
        <w:rPr>
          <w:rFonts w:ascii="Times New Roman" w:hAnsi="Times New Roman" w:cs="Times New Roman"/>
          <w:sz w:val="24"/>
          <w:szCs w:val="24"/>
        </w:rPr>
        <w:t xml:space="preserve">the rate and extent of pH decline, thus improving colour </w:t>
      </w:r>
      <w:r w:rsidR="00CA3156">
        <w:rPr>
          <w:rFonts w:ascii="Times New Roman" w:hAnsi="Times New Roman" w:cs="Times New Roman"/>
          <w:noProof/>
          <w:sz w:val="24"/>
          <w:szCs w:val="24"/>
        </w:rPr>
        <w:t>(Wilborn, Kerth, Owsley, Jones</w:t>
      </w:r>
      <w:r w:rsidR="00CA3156" w:rsidRPr="00CA3156">
        <w:rPr>
          <w:rFonts w:ascii="Times New Roman" w:hAnsi="Times New Roman" w:cs="Times New Roman"/>
          <w:noProof/>
          <w:sz w:val="24"/>
          <w:szCs w:val="24"/>
        </w:rPr>
        <w:t xml:space="preserve"> &amp; Frobish </w:t>
      </w:r>
      <w:r w:rsidR="001E70DA" w:rsidRPr="005912C0">
        <w:rPr>
          <w:rFonts w:ascii="Times New Roman" w:hAnsi="Times New Roman" w:cs="Times New Roman"/>
          <w:noProof/>
          <w:sz w:val="24"/>
          <w:szCs w:val="24"/>
        </w:rPr>
        <w:t>2004)</w:t>
      </w:r>
      <w:r w:rsidR="001E70DA" w:rsidRPr="005912C0">
        <w:rPr>
          <w:rFonts w:ascii="Times New Roman" w:hAnsi="Times New Roman" w:cs="Times New Roman"/>
          <w:sz w:val="24"/>
          <w:szCs w:val="24"/>
        </w:rPr>
        <w:t>. This may have co</w:t>
      </w:r>
      <w:r w:rsidR="00BB7C52">
        <w:rPr>
          <w:rFonts w:ascii="Times New Roman" w:hAnsi="Times New Roman" w:cs="Times New Roman"/>
          <w:sz w:val="24"/>
          <w:szCs w:val="24"/>
        </w:rPr>
        <w:t>ntributed to lower lightness,</w:t>
      </w:r>
      <w:r w:rsidR="001E70DA" w:rsidRPr="005912C0">
        <w:rPr>
          <w:rFonts w:ascii="Times New Roman" w:hAnsi="Times New Roman" w:cs="Times New Roman"/>
          <w:sz w:val="24"/>
          <w:szCs w:val="24"/>
        </w:rPr>
        <w:t xml:space="preserve"> increased redness </w:t>
      </w:r>
      <w:r w:rsidR="00BB7C52">
        <w:rPr>
          <w:rFonts w:ascii="Times New Roman" w:hAnsi="Times New Roman" w:cs="Times New Roman"/>
          <w:sz w:val="24"/>
          <w:szCs w:val="24"/>
        </w:rPr>
        <w:t xml:space="preserve">and saturation (Chroma) </w:t>
      </w:r>
      <w:r w:rsidR="00817E4F" w:rsidRPr="005912C0">
        <w:rPr>
          <w:rFonts w:ascii="Times New Roman" w:hAnsi="Times New Roman" w:cs="Times New Roman"/>
          <w:sz w:val="24"/>
          <w:szCs w:val="24"/>
        </w:rPr>
        <w:t>values</w:t>
      </w:r>
      <w:r w:rsidR="001E70DA" w:rsidRPr="005912C0">
        <w:rPr>
          <w:rFonts w:ascii="Times New Roman" w:hAnsi="Times New Roman" w:cs="Times New Roman"/>
          <w:sz w:val="24"/>
          <w:szCs w:val="24"/>
        </w:rPr>
        <w:t>.</w:t>
      </w:r>
      <w:r w:rsidR="008969E4" w:rsidRPr="005912C0">
        <w:rPr>
          <w:rFonts w:ascii="Times New Roman" w:hAnsi="Times New Roman" w:cs="Times New Roman"/>
          <w:sz w:val="24"/>
          <w:szCs w:val="24"/>
        </w:rPr>
        <w:t xml:space="preserve"> The i</w:t>
      </w:r>
      <w:r w:rsidR="00BB7C52">
        <w:rPr>
          <w:rFonts w:ascii="Times New Roman" w:hAnsi="Times New Roman" w:cs="Times New Roman"/>
          <w:sz w:val="24"/>
          <w:szCs w:val="24"/>
        </w:rPr>
        <w:t>ncreased</w:t>
      </w:r>
      <w:r w:rsidR="00817E4F" w:rsidRPr="005912C0">
        <w:rPr>
          <w:rFonts w:ascii="Times New Roman" w:hAnsi="Times New Roman" w:cs="Times New Roman"/>
          <w:sz w:val="24"/>
          <w:szCs w:val="24"/>
        </w:rPr>
        <w:t xml:space="preserve"> redness</w:t>
      </w:r>
      <w:r w:rsidR="008969E4" w:rsidRPr="005912C0">
        <w:rPr>
          <w:rFonts w:ascii="Times New Roman" w:hAnsi="Times New Roman" w:cs="Times New Roman"/>
          <w:sz w:val="24"/>
          <w:szCs w:val="24"/>
        </w:rPr>
        <w:t xml:space="preserve"> may be also due to the possible </w:t>
      </w:r>
      <w:proofErr w:type="spellStart"/>
      <w:r w:rsidR="008969E4" w:rsidRPr="005912C0">
        <w:rPr>
          <w:rFonts w:ascii="Times New Roman" w:hAnsi="Times New Roman" w:cs="Times New Roman"/>
          <w:sz w:val="24"/>
          <w:szCs w:val="24"/>
        </w:rPr>
        <w:t>antioxidative</w:t>
      </w:r>
      <w:proofErr w:type="spellEnd"/>
      <w:r w:rsidR="008969E4" w:rsidRPr="005912C0">
        <w:rPr>
          <w:rFonts w:ascii="Times New Roman" w:hAnsi="Times New Roman" w:cs="Times New Roman"/>
          <w:sz w:val="24"/>
          <w:szCs w:val="24"/>
        </w:rPr>
        <w:t xml:space="preserve"> capacity that has been previously linked to vitamin D</w:t>
      </w:r>
      <w:r w:rsidR="008969E4" w:rsidRPr="005912C0">
        <w:rPr>
          <w:rFonts w:ascii="Times New Roman" w:hAnsi="Times New Roman" w:cs="Times New Roman"/>
          <w:sz w:val="24"/>
          <w:szCs w:val="24"/>
          <w:vertAlign w:val="subscript"/>
        </w:rPr>
        <w:t>3</w:t>
      </w:r>
      <w:r w:rsidR="008969E4" w:rsidRPr="005912C0">
        <w:rPr>
          <w:rFonts w:ascii="Times New Roman" w:hAnsi="Times New Roman" w:cs="Times New Roman"/>
          <w:sz w:val="24"/>
          <w:szCs w:val="24"/>
        </w:rPr>
        <w:t xml:space="preserve"> </w:t>
      </w:r>
      <w:r w:rsidR="00F47088" w:rsidRPr="005912C0">
        <w:rPr>
          <w:rFonts w:ascii="Times New Roman" w:hAnsi="Times New Roman" w:cs="Times New Roman"/>
          <w:noProof/>
          <w:sz w:val="24"/>
          <w:szCs w:val="24"/>
        </w:rPr>
        <w:t xml:space="preserve">(Lahucky et al., 2007; </w:t>
      </w:r>
      <w:r w:rsidR="00CA3156">
        <w:rPr>
          <w:rFonts w:ascii="Times New Roman" w:hAnsi="Times New Roman" w:cs="Times New Roman"/>
          <w:noProof/>
          <w:sz w:val="24"/>
          <w:szCs w:val="24"/>
        </w:rPr>
        <w:t>Hansen,</w:t>
      </w:r>
      <w:r w:rsidR="00CA3156" w:rsidRPr="00CA3156">
        <w:t xml:space="preserve"> </w:t>
      </w:r>
      <w:r w:rsidR="00CA3156">
        <w:rPr>
          <w:rFonts w:ascii="Times New Roman" w:hAnsi="Times New Roman" w:cs="Times New Roman"/>
          <w:noProof/>
          <w:sz w:val="24"/>
          <w:szCs w:val="24"/>
        </w:rPr>
        <w:t xml:space="preserve">Frylinck </w:t>
      </w:r>
      <w:r w:rsidR="00CA3156" w:rsidRPr="00CA3156">
        <w:rPr>
          <w:rFonts w:ascii="Times New Roman" w:hAnsi="Times New Roman" w:cs="Times New Roman"/>
          <w:noProof/>
          <w:sz w:val="24"/>
          <w:szCs w:val="24"/>
        </w:rPr>
        <w:t>&amp; Strydom</w:t>
      </w:r>
      <w:r w:rsidR="008969E4" w:rsidRPr="005912C0">
        <w:rPr>
          <w:rFonts w:ascii="Times New Roman" w:hAnsi="Times New Roman" w:cs="Times New Roman"/>
          <w:noProof/>
          <w:sz w:val="24"/>
          <w:szCs w:val="24"/>
        </w:rPr>
        <w:t xml:space="preserve"> 2012)</w:t>
      </w:r>
      <w:r w:rsidR="008969E4" w:rsidRPr="005912C0">
        <w:rPr>
          <w:rFonts w:ascii="Times New Roman" w:hAnsi="Times New Roman" w:cs="Times New Roman"/>
          <w:sz w:val="24"/>
          <w:szCs w:val="24"/>
        </w:rPr>
        <w:t xml:space="preserve">. </w:t>
      </w:r>
      <w:r w:rsidR="00BB7C52" w:rsidRPr="00BB7C52">
        <w:rPr>
          <w:rFonts w:ascii="Times New Roman" w:hAnsi="Times New Roman" w:cs="Times New Roman"/>
          <w:sz w:val="24"/>
          <w:szCs w:val="24"/>
        </w:rPr>
        <w:t>The increase in Chroma (derived from a</w:t>
      </w:r>
      <w:r w:rsidR="00BB7C52">
        <w:rPr>
          <w:rFonts w:ascii="Times New Roman" w:hAnsi="Times New Roman" w:cs="Times New Roman"/>
          <w:sz w:val="24"/>
          <w:szCs w:val="24"/>
        </w:rPr>
        <w:t>*</w:t>
      </w:r>
      <w:r w:rsidR="00BB7C52" w:rsidRPr="00BB7C52">
        <w:rPr>
          <w:rFonts w:ascii="Times New Roman" w:hAnsi="Times New Roman" w:cs="Times New Roman"/>
          <w:sz w:val="24"/>
          <w:szCs w:val="24"/>
        </w:rPr>
        <w:t xml:space="preserve"> and b</w:t>
      </w:r>
      <w:r w:rsidR="00BB7C52">
        <w:rPr>
          <w:rFonts w:ascii="Times New Roman" w:hAnsi="Times New Roman" w:cs="Times New Roman"/>
          <w:sz w:val="24"/>
          <w:szCs w:val="24"/>
        </w:rPr>
        <w:t>*</w:t>
      </w:r>
      <w:r w:rsidR="00BB7C52" w:rsidRPr="00BB7C52">
        <w:rPr>
          <w:rFonts w:ascii="Times New Roman" w:hAnsi="Times New Roman" w:cs="Times New Roman"/>
          <w:sz w:val="24"/>
          <w:szCs w:val="24"/>
        </w:rPr>
        <w:t xml:space="preserve"> values) with phytase supplementation reflects a higher yellowness (decreased blueness) score since </w:t>
      </w:r>
      <w:r w:rsidR="00BB7C52" w:rsidRPr="00BB7C52">
        <w:rPr>
          <w:rFonts w:ascii="Times New Roman" w:hAnsi="Times New Roman" w:cs="Times New Roman"/>
          <w:sz w:val="24"/>
          <w:szCs w:val="24"/>
        </w:rPr>
        <w:lastRenderedPageBreak/>
        <w:t>redness was unaffected by phytase supplementation. The mechanism to explain the increased yellowness with phytase supplementation (and indeed with 25-OH-D</w:t>
      </w:r>
      <w:r w:rsidR="00BB7C52" w:rsidRPr="00154721">
        <w:rPr>
          <w:rFonts w:ascii="Times New Roman" w:hAnsi="Times New Roman" w:cs="Times New Roman"/>
          <w:sz w:val="24"/>
          <w:szCs w:val="24"/>
          <w:vertAlign w:val="subscript"/>
        </w:rPr>
        <w:t>3</w:t>
      </w:r>
      <w:r w:rsidR="00BB7C52" w:rsidRPr="00BB7C52">
        <w:rPr>
          <w:rFonts w:ascii="Times New Roman" w:hAnsi="Times New Roman" w:cs="Times New Roman"/>
          <w:sz w:val="24"/>
          <w:szCs w:val="24"/>
        </w:rPr>
        <w:t xml:space="preserve"> supplementation) is unclear although it could reflect an increase in </w:t>
      </w:r>
      <w:proofErr w:type="spellStart"/>
      <w:r w:rsidR="00BB7C52" w:rsidRPr="00BB7C52">
        <w:rPr>
          <w:rFonts w:ascii="Times New Roman" w:hAnsi="Times New Roman" w:cs="Times New Roman"/>
          <w:sz w:val="24"/>
          <w:szCs w:val="24"/>
        </w:rPr>
        <w:t>oxymyoglobin</w:t>
      </w:r>
      <w:proofErr w:type="spellEnd"/>
      <w:r w:rsidR="00BB7C52" w:rsidRPr="00BB7C52">
        <w:rPr>
          <w:rFonts w:ascii="Times New Roman" w:hAnsi="Times New Roman" w:cs="Times New Roman"/>
          <w:sz w:val="24"/>
          <w:szCs w:val="24"/>
        </w:rPr>
        <w:t>/</w:t>
      </w:r>
      <w:proofErr w:type="spellStart"/>
      <w:r w:rsidR="00BB7C52" w:rsidRPr="00BB7C52">
        <w:rPr>
          <w:rFonts w:ascii="Times New Roman" w:hAnsi="Times New Roman" w:cs="Times New Roman"/>
          <w:sz w:val="24"/>
          <w:szCs w:val="24"/>
        </w:rPr>
        <w:t>deoxymyoglobin</w:t>
      </w:r>
      <w:proofErr w:type="spellEnd"/>
      <w:r w:rsidR="00BB7C52" w:rsidRPr="00BB7C52">
        <w:rPr>
          <w:rFonts w:ascii="Times New Roman" w:hAnsi="Times New Roman" w:cs="Times New Roman"/>
          <w:sz w:val="24"/>
          <w:szCs w:val="24"/>
        </w:rPr>
        <w:t xml:space="preserve"> ra</w:t>
      </w:r>
      <w:r w:rsidR="00BB7C52">
        <w:rPr>
          <w:rFonts w:ascii="Times New Roman" w:hAnsi="Times New Roman" w:cs="Times New Roman"/>
          <w:sz w:val="24"/>
          <w:szCs w:val="24"/>
        </w:rPr>
        <w:t xml:space="preserve">tio close to the meat surface. </w:t>
      </w:r>
      <w:r w:rsidR="00CA3156">
        <w:rPr>
          <w:rFonts w:ascii="Times New Roman" w:hAnsi="Times New Roman" w:cs="Times New Roman"/>
          <w:sz w:val="24"/>
          <w:szCs w:val="24"/>
        </w:rPr>
        <w:t xml:space="preserve">Luciano, Monahan, </w:t>
      </w:r>
      <w:proofErr w:type="spellStart"/>
      <w:r w:rsidR="00CA3156">
        <w:rPr>
          <w:rFonts w:ascii="Times New Roman" w:hAnsi="Times New Roman" w:cs="Times New Roman"/>
          <w:sz w:val="24"/>
          <w:szCs w:val="24"/>
        </w:rPr>
        <w:t>Vasta</w:t>
      </w:r>
      <w:proofErr w:type="spellEnd"/>
      <w:r w:rsidR="00CA3156">
        <w:rPr>
          <w:rFonts w:ascii="Times New Roman" w:hAnsi="Times New Roman" w:cs="Times New Roman"/>
          <w:sz w:val="24"/>
          <w:szCs w:val="24"/>
        </w:rPr>
        <w:t xml:space="preserve">, </w:t>
      </w:r>
      <w:proofErr w:type="spellStart"/>
      <w:r w:rsidR="00CA3156">
        <w:rPr>
          <w:rFonts w:ascii="Times New Roman" w:hAnsi="Times New Roman" w:cs="Times New Roman"/>
          <w:sz w:val="24"/>
          <w:szCs w:val="24"/>
        </w:rPr>
        <w:t>Pennisi</w:t>
      </w:r>
      <w:proofErr w:type="spellEnd"/>
      <w:r w:rsidR="00CA3156">
        <w:rPr>
          <w:rFonts w:ascii="Times New Roman" w:hAnsi="Times New Roman" w:cs="Times New Roman"/>
          <w:sz w:val="24"/>
          <w:szCs w:val="24"/>
        </w:rPr>
        <w:t>, Bella</w:t>
      </w:r>
      <w:r w:rsidR="00CA3156" w:rsidRPr="00CA3156">
        <w:rPr>
          <w:rFonts w:ascii="Times New Roman" w:hAnsi="Times New Roman" w:cs="Times New Roman"/>
          <w:sz w:val="24"/>
          <w:szCs w:val="24"/>
        </w:rPr>
        <w:t xml:space="preserve"> &amp; </w:t>
      </w:r>
      <w:proofErr w:type="spellStart"/>
      <w:r w:rsidR="00CA3156" w:rsidRPr="00CA3156">
        <w:rPr>
          <w:rFonts w:ascii="Times New Roman" w:hAnsi="Times New Roman" w:cs="Times New Roman"/>
          <w:sz w:val="24"/>
          <w:szCs w:val="24"/>
        </w:rPr>
        <w:t>Priolo</w:t>
      </w:r>
      <w:proofErr w:type="spellEnd"/>
      <w:r w:rsidR="00680785" w:rsidRPr="005912C0">
        <w:rPr>
          <w:rFonts w:ascii="Times New Roman" w:hAnsi="Times New Roman" w:cs="Times New Roman"/>
          <w:sz w:val="24"/>
          <w:szCs w:val="24"/>
        </w:rPr>
        <w:t xml:space="preserve"> (2009) reported </w:t>
      </w:r>
      <w:r w:rsidR="009A2CE8" w:rsidRPr="005912C0">
        <w:rPr>
          <w:rFonts w:ascii="Times New Roman" w:hAnsi="Times New Roman" w:cs="Times New Roman"/>
          <w:sz w:val="24"/>
          <w:szCs w:val="24"/>
        </w:rPr>
        <w:t>H*</w:t>
      </w:r>
      <w:r w:rsidR="00502CB0" w:rsidRPr="005912C0">
        <w:rPr>
          <w:rFonts w:ascii="Times New Roman" w:hAnsi="Times New Roman" w:cs="Times New Roman"/>
          <w:sz w:val="24"/>
          <w:szCs w:val="24"/>
        </w:rPr>
        <w:t xml:space="preserve"> </w:t>
      </w:r>
      <w:r w:rsidR="00BB7C52">
        <w:rPr>
          <w:rFonts w:ascii="Times New Roman" w:hAnsi="Times New Roman" w:cs="Times New Roman"/>
          <w:sz w:val="24"/>
          <w:szCs w:val="24"/>
        </w:rPr>
        <w:t>as an</w:t>
      </w:r>
      <w:r w:rsidR="00502CB0" w:rsidRPr="005912C0">
        <w:rPr>
          <w:rFonts w:ascii="Times New Roman" w:hAnsi="Times New Roman" w:cs="Times New Roman"/>
          <w:sz w:val="24"/>
          <w:szCs w:val="24"/>
        </w:rPr>
        <w:t xml:space="preserve"> appropriate evaluation of meat colour deterioration </w:t>
      </w:r>
      <w:r w:rsidR="00BB7C52">
        <w:rPr>
          <w:rFonts w:ascii="Times New Roman" w:hAnsi="Times New Roman" w:cs="Times New Roman"/>
          <w:sz w:val="24"/>
          <w:szCs w:val="24"/>
        </w:rPr>
        <w:t>with storage giving a</w:t>
      </w:r>
      <w:r w:rsidR="00502CB0" w:rsidRPr="005912C0">
        <w:rPr>
          <w:rFonts w:ascii="Times New Roman" w:hAnsi="Times New Roman" w:cs="Times New Roman"/>
          <w:sz w:val="24"/>
          <w:szCs w:val="24"/>
        </w:rPr>
        <w:t xml:space="preserve"> more realistic perspective on meat browning than single colour coordinates. </w:t>
      </w:r>
      <w:r w:rsidR="009A2CE8" w:rsidRPr="005912C0">
        <w:rPr>
          <w:rFonts w:ascii="Times New Roman" w:hAnsi="Times New Roman" w:cs="Times New Roman"/>
          <w:sz w:val="24"/>
          <w:szCs w:val="24"/>
        </w:rPr>
        <w:t>R</w:t>
      </w:r>
      <w:r w:rsidR="00502CB0" w:rsidRPr="005912C0">
        <w:rPr>
          <w:rFonts w:ascii="Times New Roman" w:hAnsi="Times New Roman" w:cs="Times New Roman"/>
          <w:sz w:val="24"/>
          <w:szCs w:val="24"/>
        </w:rPr>
        <w:t xml:space="preserve">egardless of dietary treatment </w:t>
      </w:r>
      <w:r w:rsidR="00FB68CC" w:rsidRPr="005912C0">
        <w:rPr>
          <w:rFonts w:ascii="Times New Roman" w:hAnsi="Times New Roman" w:cs="Times New Roman"/>
          <w:sz w:val="24"/>
          <w:szCs w:val="24"/>
        </w:rPr>
        <w:t>in the present study, H* values in</w:t>
      </w:r>
      <w:r w:rsidR="00BB7C52">
        <w:rPr>
          <w:rFonts w:ascii="Times New Roman" w:hAnsi="Times New Roman" w:cs="Times New Roman"/>
          <w:sz w:val="24"/>
          <w:szCs w:val="24"/>
        </w:rPr>
        <w:t xml:space="preserve">creased over the storage period and there </w:t>
      </w:r>
      <w:r w:rsidR="00FB68CC" w:rsidRPr="005912C0">
        <w:rPr>
          <w:rFonts w:ascii="Times New Roman" w:hAnsi="Times New Roman" w:cs="Times New Roman"/>
          <w:sz w:val="24"/>
          <w:szCs w:val="24"/>
        </w:rPr>
        <w:t>was no effe</w:t>
      </w:r>
      <w:r w:rsidR="009D28E7" w:rsidRPr="005912C0">
        <w:rPr>
          <w:rFonts w:ascii="Times New Roman" w:hAnsi="Times New Roman" w:cs="Times New Roman"/>
          <w:sz w:val="24"/>
          <w:szCs w:val="24"/>
        </w:rPr>
        <w:t xml:space="preserve">ct </w:t>
      </w:r>
      <w:r w:rsidR="00BB7C52">
        <w:rPr>
          <w:rFonts w:ascii="Times New Roman" w:hAnsi="Times New Roman" w:cs="Times New Roman"/>
          <w:sz w:val="24"/>
          <w:szCs w:val="24"/>
        </w:rPr>
        <w:t>of</w:t>
      </w:r>
      <w:r w:rsidR="009D28E7" w:rsidRPr="005912C0">
        <w:rPr>
          <w:rFonts w:ascii="Times New Roman" w:hAnsi="Times New Roman" w:cs="Times New Roman"/>
          <w:sz w:val="24"/>
          <w:szCs w:val="24"/>
        </w:rPr>
        <w:t xml:space="preserve"> dietary tre</w:t>
      </w:r>
      <w:r w:rsidR="009A2CE8" w:rsidRPr="005912C0">
        <w:rPr>
          <w:rFonts w:ascii="Times New Roman" w:hAnsi="Times New Roman" w:cs="Times New Roman"/>
          <w:sz w:val="24"/>
          <w:szCs w:val="24"/>
        </w:rPr>
        <w:t xml:space="preserve">atments. </w:t>
      </w:r>
    </w:p>
    <w:p w14:paraId="71E9AD43" w14:textId="008EB771" w:rsidR="001406B1" w:rsidRDefault="004B5D48" w:rsidP="005912C0">
      <w:pPr>
        <w:spacing w:line="480" w:lineRule="auto"/>
        <w:rPr>
          <w:rFonts w:ascii="Times New Roman" w:hAnsi="Times New Roman" w:cs="Times New Roman"/>
          <w:sz w:val="24"/>
          <w:szCs w:val="24"/>
        </w:rPr>
      </w:pPr>
      <w:r>
        <w:rPr>
          <w:rFonts w:ascii="Times New Roman" w:hAnsi="Times New Roman" w:cs="Times New Roman"/>
          <w:b/>
          <w:sz w:val="24"/>
          <w:szCs w:val="24"/>
        </w:rPr>
        <w:t>5</w:t>
      </w:r>
      <w:r w:rsidRPr="005912C0">
        <w:rPr>
          <w:rFonts w:ascii="Times New Roman" w:hAnsi="Times New Roman" w:cs="Times New Roman"/>
          <w:b/>
          <w:sz w:val="24"/>
          <w:szCs w:val="24"/>
        </w:rPr>
        <w:t xml:space="preserve"> C</w:t>
      </w:r>
      <w:r w:rsidR="00C76C3B" w:rsidRPr="005912C0">
        <w:rPr>
          <w:rFonts w:ascii="Times New Roman" w:hAnsi="Times New Roman" w:cs="Times New Roman"/>
          <w:b/>
          <w:sz w:val="24"/>
          <w:szCs w:val="24"/>
        </w:rPr>
        <w:t>onclusion</w:t>
      </w:r>
      <w:r w:rsidRPr="001406B1">
        <w:rPr>
          <w:rFonts w:ascii="Times New Roman" w:hAnsi="Times New Roman" w:cs="Times New Roman"/>
          <w:sz w:val="24"/>
          <w:szCs w:val="24"/>
        </w:rPr>
        <w:t xml:space="preserve"> </w:t>
      </w:r>
    </w:p>
    <w:p w14:paraId="2A4AB820" w14:textId="0E27E1CF" w:rsidR="001E70DA" w:rsidRDefault="001406B1" w:rsidP="00590EDE">
      <w:pPr>
        <w:spacing w:line="480" w:lineRule="auto"/>
        <w:jc w:val="both"/>
        <w:rPr>
          <w:rFonts w:ascii="Times New Roman" w:hAnsi="Times New Roman" w:cs="Times New Roman"/>
          <w:sz w:val="24"/>
          <w:szCs w:val="24"/>
        </w:rPr>
      </w:pPr>
      <w:r w:rsidRPr="005912C0">
        <w:rPr>
          <w:rFonts w:ascii="Times New Roman" w:hAnsi="Times New Roman" w:cs="Times New Roman"/>
          <w:sz w:val="24"/>
          <w:szCs w:val="24"/>
        </w:rPr>
        <w:t>The present study demonstrates</w:t>
      </w:r>
      <w:r>
        <w:rPr>
          <w:rFonts w:ascii="Times New Roman" w:hAnsi="Times New Roman" w:cs="Times New Roman"/>
          <w:sz w:val="24"/>
          <w:szCs w:val="24"/>
        </w:rPr>
        <w:t xml:space="preserve"> that </w:t>
      </w:r>
      <w:r w:rsidRPr="005912C0">
        <w:rPr>
          <w:rFonts w:ascii="Times New Roman" w:hAnsi="Times New Roman" w:cs="Times New Roman"/>
          <w:sz w:val="24"/>
          <w:szCs w:val="24"/>
        </w:rPr>
        <w:t>there was no advantage of offering a combination of phytase and 25-OH-D</w:t>
      </w:r>
      <w:r w:rsidRPr="005912C0">
        <w:rPr>
          <w:rFonts w:ascii="Times New Roman" w:hAnsi="Times New Roman" w:cs="Times New Roman"/>
          <w:sz w:val="24"/>
          <w:szCs w:val="24"/>
          <w:vertAlign w:val="subscript"/>
        </w:rPr>
        <w:t xml:space="preserve">3 </w:t>
      </w:r>
      <w:r w:rsidRPr="005912C0">
        <w:rPr>
          <w:rFonts w:ascii="Times New Roman" w:hAnsi="Times New Roman" w:cs="Times New Roman"/>
          <w:sz w:val="24"/>
          <w:szCs w:val="24"/>
        </w:rPr>
        <w:t>on pig performance, bone parameters or pork quality compared to offering these feed additives individually.</w:t>
      </w:r>
      <w:r>
        <w:rPr>
          <w:rFonts w:ascii="Times New Roman" w:hAnsi="Times New Roman" w:cs="Times New Roman"/>
          <w:sz w:val="24"/>
          <w:szCs w:val="24"/>
        </w:rPr>
        <w:t xml:space="preserve"> The</w:t>
      </w:r>
      <w:r w:rsidR="001E70DA" w:rsidRPr="005912C0">
        <w:rPr>
          <w:rFonts w:ascii="Times New Roman" w:hAnsi="Times New Roman" w:cs="Times New Roman"/>
          <w:sz w:val="24"/>
          <w:szCs w:val="24"/>
        </w:rPr>
        <w:t xml:space="preserve"> supplementation of phytase improved FCR and increased </w:t>
      </w:r>
      <w:r>
        <w:rPr>
          <w:rFonts w:ascii="Times New Roman" w:hAnsi="Times New Roman" w:cs="Times New Roman"/>
          <w:sz w:val="24"/>
          <w:szCs w:val="24"/>
        </w:rPr>
        <w:t xml:space="preserve">the </w:t>
      </w:r>
      <w:r w:rsidR="001E70DA" w:rsidRPr="005912C0">
        <w:rPr>
          <w:rFonts w:ascii="Times New Roman" w:hAnsi="Times New Roman" w:cs="Times New Roman"/>
          <w:sz w:val="24"/>
          <w:szCs w:val="24"/>
        </w:rPr>
        <w:t>bone DM, ash, Ca, P and density</w:t>
      </w:r>
      <w:r w:rsidR="00A767B6" w:rsidRPr="005912C0">
        <w:rPr>
          <w:rFonts w:ascii="Times New Roman" w:hAnsi="Times New Roman" w:cs="Times New Roman"/>
          <w:sz w:val="24"/>
          <w:szCs w:val="24"/>
        </w:rPr>
        <w:t xml:space="preserve"> compared to the non-phytase diets.</w:t>
      </w:r>
      <w:r w:rsidR="001E70DA" w:rsidRPr="005912C0">
        <w:rPr>
          <w:rFonts w:ascii="Times New Roman" w:hAnsi="Times New Roman" w:cs="Times New Roman"/>
          <w:sz w:val="24"/>
          <w:szCs w:val="24"/>
        </w:rPr>
        <w:t xml:space="preserve"> Pork from pigs supplemented with 25-OH-D</w:t>
      </w:r>
      <w:r w:rsidR="001E70DA" w:rsidRPr="005912C0">
        <w:rPr>
          <w:rFonts w:ascii="Times New Roman" w:hAnsi="Times New Roman" w:cs="Times New Roman"/>
          <w:sz w:val="24"/>
          <w:szCs w:val="24"/>
          <w:vertAlign w:val="subscript"/>
        </w:rPr>
        <w:t xml:space="preserve">3 </w:t>
      </w:r>
      <w:r w:rsidR="00D266F1" w:rsidRPr="005912C0">
        <w:rPr>
          <w:rFonts w:ascii="Times New Roman" w:hAnsi="Times New Roman" w:cs="Times New Roman"/>
          <w:sz w:val="24"/>
          <w:szCs w:val="24"/>
        </w:rPr>
        <w:t>had</w:t>
      </w:r>
      <w:r w:rsidR="00377E40" w:rsidRPr="005912C0">
        <w:rPr>
          <w:rFonts w:ascii="Times New Roman" w:hAnsi="Times New Roman" w:cs="Times New Roman"/>
          <w:sz w:val="24"/>
          <w:szCs w:val="24"/>
        </w:rPr>
        <w:t xml:space="preserve"> lower L* value</w:t>
      </w:r>
      <w:r w:rsidR="009E1E20">
        <w:rPr>
          <w:rFonts w:ascii="Times New Roman" w:hAnsi="Times New Roman" w:cs="Times New Roman"/>
          <w:sz w:val="24"/>
          <w:szCs w:val="24"/>
        </w:rPr>
        <w:t>s</w:t>
      </w:r>
      <w:r w:rsidR="00377E40" w:rsidRPr="005912C0">
        <w:rPr>
          <w:rFonts w:ascii="Times New Roman" w:hAnsi="Times New Roman" w:cs="Times New Roman"/>
          <w:sz w:val="24"/>
          <w:szCs w:val="24"/>
        </w:rPr>
        <w:t>. The supplementation of phytase and 25-OH-D</w:t>
      </w:r>
      <w:r w:rsidR="00377E40" w:rsidRPr="005912C0">
        <w:rPr>
          <w:rFonts w:ascii="Times New Roman" w:hAnsi="Times New Roman" w:cs="Times New Roman"/>
          <w:sz w:val="24"/>
          <w:szCs w:val="24"/>
          <w:vertAlign w:val="subscript"/>
        </w:rPr>
        <w:t>3</w:t>
      </w:r>
      <w:r w:rsidR="00377E40" w:rsidRPr="005912C0">
        <w:rPr>
          <w:rFonts w:ascii="Times New Roman" w:hAnsi="Times New Roman" w:cs="Times New Roman"/>
          <w:sz w:val="24"/>
          <w:szCs w:val="24"/>
        </w:rPr>
        <w:t xml:space="preserve"> individually resulted in higher</w:t>
      </w:r>
      <w:r w:rsidR="001E70DA" w:rsidRPr="005912C0">
        <w:rPr>
          <w:rFonts w:ascii="Times New Roman" w:hAnsi="Times New Roman" w:cs="Times New Roman"/>
          <w:sz w:val="24"/>
          <w:szCs w:val="24"/>
        </w:rPr>
        <w:t xml:space="preserve"> </w:t>
      </w:r>
      <w:r w:rsidR="00377E40" w:rsidRPr="005912C0">
        <w:rPr>
          <w:rFonts w:ascii="Times New Roman" w:hAnsi="Times New Roman" w:cs="Times New Roman"/>
          <w:sz w:val="24"/>
          <w:szCs w:val="24"/>
        </w:rPr>
        <w:t xml:space="preserve">C values, however no dietary effect was observed for muscle H* values. </w:t>
      </w:r>
    </w:p>
    <w:p w14:paraId="1EB63128" w14:textId="77777777" w:rsidR="00660228" w:rsidRPr="005912C0" w:rsidRDefault="00660228" w:rsidP="005912C0">
      <w:pPr>
        <w:spacing w:line="480" w:lineRule="auto"/>
        <w:jc w:val="both"/>
        <w:rPr>
          <w:rFonts w:ascii="Times New Roman" w:hAnsi="Times New Roman" w:cs="Times New Roman"/>
          <w:sz w:val="24"/>
          <w:szCs w:val="24"/>
        </w:rPr>
      </w:pPr>
    </w:p>
    <w:p w14:paraId="0F865BF9" w14:textId="7323EB9F" w:rsidR="001E70DA" w:rsidRPr="005912C0" w:rsidRDefault="000034D7" w:rsidP="005912C0">
      <w:pPr>
        <w:spacing w:line="480" w:lineRule="auto"/>
        <w:rPr>
          <w:rFonts w:ascii="Times New Roman" w:hAnsi="Times New Roman" w:cs="Times New Roman"/>
          <w:b/>
          <w:sz w:val="24"/>
          <w:szCs w:val="24"/>
        </w:rPr>
      </w:pPr>
      <w:r w:rsidRPr="005912C0">
        <w:rPr>
          <w:rFonts w:ascii="Times New Roman" w:hAnsi="Times New Roman" w:cs="Times New Roman"/>
          <w:b/>
          <w:sz w:val="24"/>
          <w:szCs w:val="24"/>
        </w:rPr>
        <w:t>R</w:t>
      </w:r>
      <w:r w:rsidR="00E13A6C" w:rsidRPr="005912C0">
        <w:rPr>
          <w:rFonts w:ascii="Times New Roman" w:hAnsi="Times New Roman" w:cs="Times New Roman"/>
          <w:b/>
          <w:sz w:val="24"/>
          <w:szCs w:val="24"/>
        </w:rPr>
        <w:t>eferences</w:t>
      </w:r>
      <w:r w:rsidR="001E70DA" w:rsidRPr="005912C0">
        <w:rPr>
          <w:rFonts w:ascii="Times New Roman" w:hAnsi="Times New Roman" w:cs="Times New Roman"/>
          <w:b/>
          <w:sz w:val="24"/>
          <w:szCs w:val="24"/>
        </w:rPr>
        <w:t xml:space="preserve"> </w:t>
      </w:r>
    </w:p>
    <w:p w14:paraId="64755FFA" w14:textId="5276328F" w:rsidR="00183468" w:rsidRPr="007A72FA" w:rsidRDefault="00183468" w:rsidP="000034D7">
      <w:pPr>
        <w:pStyle w:val="EndNoteBibliography"/>
        <w:spacing w:after="0" w:line="480" w:lineRule="auto"/>
        <w:ind w:left="567" w:hanging="567"/>
        <w:rPr>
          <w:rFonts w:ascii="Times New Roman" w:hAnsi="Times New Roman" w:cs="Times New Roman"/>
          <w:sz w:val="24"/>
          <w:szCs w:val="24"/>
        </w:rPr>
      </w:pPr>
      <w:r w:rsidRPr="007A72FA">
        <w:rPr>
          <w:rFonts w:ascii="Times New Roman" w:hAnsi="Times New Roman" w:cs="Times New Roman"/>
          <w:sz w:val="24"/>
          <w:szCs w:val="24"/>
        </w:rPr>
        <w:t>AOAC.990.03. 2005. Crude Protein in Animal Feed. Offi</w:t>
      </w:r>
      <w:r w:rsidR="007A72FA">
        <w:rPr>
          <w:rFonts w:ascii="Times New Roman" w:hAnsi="Times New Roman" w:cs="Times New Roman"/>
          <w:sz w:val="24"/>
          <w:szCs w:val="24"/>
        </w:rPr>
        <w:t xml:space="preserve">cial methods of analysis, 18th </w:t>
      </w:r>
      <w:r w:rsidRPr="007A72FA">
        <w:rPr>
          <w:rFonts w:ascii="Times New Roman" w:hAnsi="Times New Roman" w:cs="Times New Roman"/>
          <w:sz w:val="24"/>
          <w:szCs w:val="24"/>
        </w:rPr>
        <w:t>edition. AOAC International, Gaithersburg, MD, USA.</w:t>
      </w:r>
    </w:p>
    <w:p w14:paraId="65CB6DD6" w14:textId="1357ACE0" w:rsidR="00320AEA" w:rsidRPr="000034D7" w:rsidRDefault="00320AEA" w:rsidP="000034D7">
      <w:pPr>
        <w:pStyle w:val="EndNoteBibliography"/>
        <w:spacing w:after="0" w:line="480" w:lineRule="auto"/>
        <w:ind w:left="567" w:hanging="567"/>
        <w:rPr>
          <w:rFonts w:ascii="Times New Roman" w:hAnsi="Times New Roman" w:cs="Times New Roman"/>
          <w:sz w:val="24"/>
          <w:szCs w:val="24"/>
        </w:rPr>
      </w:pPr>
      <w:r w:rsidRPr="000034D7">
        <w:rPr>
          <w:rFonts w:ascii="Times New Roman" w:hAnsi="Times New Roman" w:cs="Times New Roman"/>
          <w:sz w:val="24"/>
          <w:szCs w:val="24"/>
        </w:rPr>
        <w:t>Bozkurt, H. &amp; Icier, F.</w:t>
      </w:r>
      <w:r w:rsidR="001E5D71">
        <w:rPr>
          <w:rFonts w:ascii="Times New Roman" w:hAnsi="Times New Roman" w:cs="Times New Roman"/>
          <w:sz w:val="24"/>
          <w:szCs w:val="24"/>
        </w:rPr>
        <w:t>,</w:t>
      </w:r>
      <w:r w:rsidRPr="000034D7">
        <w:rPr>
          <w:rFonts w:ascii="Times New Roman" w:hAnsi="Times New Roman" w:cs="Times New Roman"/>
          <w:sz w:val="24"/>
          <w:szCs w:val="24"/>
        </w:rPr>
        <w:t xml:space="preserve"> 2012. Ohmic thawing of frozen beef cuts. </w:t>
      </w:r>
      <w:r w:rsidR="000034D7" w:rsidRPr="000034D7">
        <w:rPr>
          <w:rFonts w:ascii="Times New Roman" w:hAnsi="Times New Roman" w:cs="Times New Roman"/>
          <w:i/>
          <w:sz w:val="24"/>
          <w:szCs w:val="24"/>
        </w:rPr>
        <w:t xml:space="preserve">Journal </w:t>
      </w:r>
      <w:r w:rsidR="0024208E" w:rsidRPr="000034D7">
        <w:rPr>
          <w:rFonts w:ascii="Times New Roman" w:hAnsi="Times New Roman" w:cs="Times New Roman"/>
          <w:i/>
          <w:sz w:val="24"/>
          <w:szCs w:val="24"/>
        </w:rPr>
        <w:t xml:space="preserve"> Fo</w:t>
      </w:r>
      <w:r w:rsidR="007A72FA" w:rsidRPr="000034D7">
        <w:rPr>
          <w:rFonts w:ascii="Times New Roman" w:hAnsi="Times New Roman" w:cs="Times New Roman"/>
          <w:i/>
          <w:sz w:val="24"/>
          <w:szCs w:val="24"/>
        </w:rPr>
        <w:t xml:space="preserve">od Process </w:t>
      </w:r>
      <w:r w:rsidR="00CF52E2" w:rsidRPr="000034D7">
        <w:rPr>
          <w:rFonts w:ascii="Times New Roman" w:hAnsi="Times New Roman" w:cs="Times New Roman"/>
          <w:i/>
          <w:sz w:val="24"/>
          <w:szCs w:val="24"/>
        </w:rPr>
        <w:t>Eng</w:t>
      </w:r>
      <w:r w:rsidR="000034D7" w:rsidRPr="000034D7">
        <w:rPr>
          <w:rFonts w:ascii="Times New Roman" w:hAnsi="Times New Roman" w:cs="Times New Roman"/>
          <w:i/>
          <w:sz w:val="24"/>
          <w:szCs w:val="24"/>
        </w:rPr>
        <w:t>ineering</w:t>
      </w:r>
      <w:r w:rsidR="00CF52E2" w:rsidRPr="000034D7">
        <w:rPr>
          <w:rFonts w:ascii="Times New Roman" w:hAnsi="Times New Roman" w:cs="Times New Roman"/>
          <w:i/>
          <w:sz w:val="24"/>
          <w:szCs w:val="24"/>
        </w:rPr>
        <w:t xml:space="preserve">, </w:t>
      </w:r>
      <w:r w:rsidR="007A72FA" w:rsidRPr="000034D7">
        <w:rPr>
          <w:rFonts w:ascii="Times New Roman" w:hAnsi="Times New Roman" w:cs="Times New Roman"/>
          <w:i/>
          <w:sz w:val="24"/>
          <w:szCs w:val="24"/>
        </w:rPr>
        <w:t>35</w:t>
      </w:r>
      <w:r w:rsidR="007A72FA" w:rsidRPr="000034D7">
        <w:rPr>
          <w:rFonts w:ascii="Times New Roman" w:hAnsi="Times New Roman" w:cs="Times New Roman"/>
          <w:sz w:val="24"/>
          <w:szCs w:val="24"/>
        </w:rPr>
        <w:t xml:space="preserve">, </w:t>
      </w:r>
      <w:r w:rsidRPr="000034D7">
        <w:rPr>
          <w:rFonts w:ascii="Times New Roman" w:hAnsi="Times New Roman" w:cs="Times New Roman"/>
          <w:sz w:val="24"/>
          <w:szCs w:val="24"/>
        </w:rPr>
        <w:t>16-36.</w:t>
      </w:r>
    </w:p>
    <w:p w14:paraId="32E4052F" w14:textId="14102FDF" w:rsidR="001E70DA" w:rsidRPr="000034D7" w:rsidRDefault="001E70DA" w:rsidP="000034D7">
      <w:pPr>
        <w:pStyle w:val="EndNoteBibliography"/>
        <w:spacing w:after="0" w:line="480" w:lineRule="auto"/>
        <w:ind w:left="567" w:hanging="567"/>
        <w:rPr>
          <w:rFonts w:ascii="Times New Roman" w:hAnsi="Times New Roman" w:cs="Times New Roman"/>
          <w:sz w:val="24"/>
          <w:szCs w:val="24"/>
        </w:rPr>
      </w:pPr>
      <w:r w:rsidRPr="000034D7">
        <w:rPr>
          <w:rFonts w:ascii="Times New Roman" w:hAnsi="Times New Roman" w:cs="Times New Roman"/>
          <w:sz w:val="24"/>
          <w:szCs w:val="24"/>
        </w:rPr>
        <w:lastRenderedPageBreak/>
        <w:t xml:space="preserve">Brady, S. M., Callan, J. </w:t>
      </w:r>
      <w:r w:rsidR="00194243" w:rsidRPr="000034D7">
        <w:rPr>
          <w:rFonts w:ascii="Times New Roman" w:hAnsi="Times New Roman" w:cs="Times New Roman"/>
          <w:sz w:val="24"/>
          <w:szCs w:val="24"/>
        </w:rPr>
        <w:t>J., Cowan, D., Mcgrane, M.</w:t>
      </w:r>
      <w:r w:rsidR="001E5D71">
        <w:rPr>
          <w:rFonts w:ascii="Times New Roman" w:hAnsi="Times New Roman" w:cs="Times New Roman"/>
          <w:sz w:val="24"/>
          <w:szCs w:val="24"/>
        </w:rPr>
        <w:t>,</w:t>
      </w:r>
      <w:r w:rsidR="00194243" w:rsidRPr="000034D7">
        <w:rPr>
          <w:rFonts w:ascii="Times New Roman" w:hAnsi="Times New Roman" w:cs="Times New Roman"/>
          <w:sz w:val="24"/>
          <w:szCs w:val="24"/>
        </w:rPr>
        <w:t xml:space="preserve"> &amp; O'D</w:t>
      </w:r>
      <w:r w:rsidRPr="000034D7">
        <w:rPr>
          <w:rFonts w:ascii="Times New Roman" w:hAnsi="Times New Roman" w:cs="Times New Roman"/>
          <w:sz w:val="24"/>
          <w:szCs w:val="24"/>
        </w:rPr>
        <w:t>oherty, J. V. 2002. Effect of phytase inclusion and calcium/phosphorus ratio on the performance and nutrient retention of grower–finisher pigs fed barley/wheat/soya bean meal</w:t>
      </w:r>
      <w:r w:rsidRPr="000034D7">
        <w:rPr>
          <w:rFonts w:ascii="Cambria Math" w:hAnsi="Cambria Math" w:cs="Cambria Math"/>
          <w:sz w:val="24"/>
          <w:szCs w:val="24"/>
        </w:rPr>
        <w:t>‐</w:t>
      </w:r>
      <w:r w:rsidRPr="000034D7">
        <w:rPr>
          <w:rFonts w:ascii="Times New Roman" w:hAnsi="Times New Roman" w:cs="Times New Roman"/>
          <w:sz w:val="24"/>
          <w:szCs w:val="24"/>
        </w:rPr>
        <w:t xml:space="preserve">based diets. </w:t>
      </w:r>
      <w:r w:rsidR="000034D7" w:rsidRPr="000034D7">
        <w:rPr>
          <w:rFonts w:ascii="Times New Roman" w:hAnsi="Times New Roman" w:cs="Times New Roman"/>
          <w:i/>
          <w:sz w:val="24"/>
          <w:szCs w:val="24"/>
        </w:rPr>
        <w:t>Journal of The</w:t>
      </w:r>
      <w:r w:rsidRPr="000034D7">
        <w:rPr>
          <w:rFonts w:ascii="Times New Roman" w:hAnsi="Times New Roman" w:cs="Times New Roman"/>
          <w:i/>
          <w:sz w:val="24"/>
          <w:szCs w:val="24"/>
        </w:rPr>
        <w:t xml:space="preserve"> </w:t>
      </w:r>
      <w:r w:rsidR="007A72FA" w:rsidRPr="000034D7">
        <w:rPr>
          <w:rFonts w:ascii="Times New Roman" w:hAnsi="Times New Roman" w:cs="Times New Roman"/>
          <w:i/>
          <w:sz w:val="24"/>
          <w:szCs w:val="24"/>
        </w:rPr>
        <w:t>Sci</w:t>
      </w:r>
      <w:r w:rsidR="000034D7" w:rsidRPr="000034D7">
        <w:rPr>
          <w:rFonts w:ascii="Times New Roman" w:hAnsi="Times New Roman" w:cs="Times New Roman"/>
          <w:i/>
          <w:sz w:val="24"/>
          <w:szCs w:val="24"/>
        </w:rPr>
        <w:t>ence of</w:t>
      </w:r>
      <w:r w:rsidR="007A72FA" w:rsidRPr="000034D7">
        <w:rPr>
          <w:rFonts w:ascii="Times New Roman" w:hAnsi="Times New Roman" w:cs="Times New Roman"/>
          <w:i/>
          <w:sz w:val="24"/>
          <w:szCs w:val="24"/>
        </w:rPr>
        <w:t xml:space="preserve"> </w:t>
      </w:r>
      <w:r w:rsidR="001D52DA" w:rsidRPr="000034D7">
        <w:rPr>
          <w:rFonts w:ascii="Times New Roman" w:hAnsi="Times New Roman" w:cs="Times New Roman"/>
          <w:i/>
          <w:sz w:val="24"/>
          <w:szCs w:val="24"/>
        </w:rPr>
        <w:t>Food Agric</w:t>
      </w:r>
      <w:r w:rsidR="000034D7" w:rsidRPr="000034D7">
        <w:rPr>
          <w:rFonts w:ascii="Times New Roman" w:hAnsi="Times New Roman" w:cs="Times New Roman"/>
          <w:i/>
          <w:sz w:val="24"/>
          <w:szCs w:val="24"/>
        </w:rPr>
        <w:t>ulture</w:t>
      </w:r>
      <w:r w:rsidRPr="000034D7">
        <w:rPr>
          <w:rFonts w:ascii="Times New Roman" w:hAnsi="Times New Roman" w:cs="Times New Roman"/>
          <w:i/>
          <w:sz w:val="24"/>
          <w:szCs w:val="24"/>
        </w:rPr>
        <w:t xml:space="preserve"> 82</w:t>
      </w:r>
      <w:r w:rsidRPr="000034D7">
        <w:rPr>
          <w:rFonts w:ascii="Times New Roman" w:hAnsi="Times New Roman" w:cs="Times New Roman"/>
          <w:sz w:val="24"/>
          <w:szCs w:val="24"/>
        </w:rPr>
        <w:t>, 1780-1790.</w:t>
      </w:r>
    </w:p>
    <w:p w14:paraId="70A79C49" w14:textId="7F78189B"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Brana, D. V., Ellis, M., Castaneda, E. O., Sands, J. S.</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Baker, D. H. 2006. Effect of a novel </w:t>
      </w:r>
      <w:r w:rsidRPr="00056C93">
        <w:rPr>
          <w:rFonts w:ascii="Times New Roman" w:hAnsi="Times New Roman" w:cs="Times New Roman"/>
          <w:sz w:val="24"/>
          <w:szCs w:val="24"/>
        </w:rPr>
        <w:t>phytase on growth performance, bone ash, and mineral digestibility in nursery and grower</w:t>
      </w:r>
      <w:r w:rsidRPr="005912C0">
        <w:rPr>
          <w:rFonts w:ascii="Times New Roman" w:hAnsi="Times New Roman" w:cs="Times New Roman"/>
          <w:sz w:val="24"/>
          <w:szCs w:val="24"/>
        </w:rPr>
        <w:t xml:space="preserve">-finisher pigs. </w:t>
      </w:r>
      <w:r w:rsidR="000034D7" w:rsidRPr="000034D7">
        <w:rPr>
          <w:rFonts w:ascii="Times New Roman" w:hAnsi="Times New Roman" w:cs="Times New Roman"/>
          <w:i/>
          <w:sz w:val="24"/>
          <w:szCs w:val="24"/>
        </w:rPr>
        <w:t>Journal of Animal Science</w:t>
      </w:r>
      <w:r w:rsidR="001D52DA" w:rsidRPr="000034D7">
        <w:rPr>
          <w:rFonts w:ascii="Times New Roman" w:hAnsi="Times New Roman" w:cs="Times New Roman"/>
          <w:i/>
          <w:sz w:val="24"/>
          <w:szCs w:val="24"/>
        </w:rPr>
        <w:t xml:space="preserve"> </w:t>
      </w:r>
      <w:r w:rsidRPr="000034D7">
        <w:rPr>
          <w:rFonts w:ascii="Times New Roman" w:hAnsi="Times New Roman" w:cs="Times New Roman"/>
          <w:i/>
          <w:sz w:val="24"/>
          <w:szCs w:val="24"/>
        </w:rPr>
        <w:t>84</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1839-49.</w:t>
      </w:r>
    </w:p>
    <w:p w14:paraId="69238FE8" w14:textId="1A011EA0"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Cashman, K. D., Seamans, K. M., Lucey, A. J., Stocklin, E., Weber, P., Kiely, M.</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Hill, T. R. 2012. Relative effectiveness of oral 25-hydroxyvitamin D</w:t>
      </w:r>
      <w:r w:rsidRPr="000034D7">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and vitamin D</w:t>
      </w:r>
      <w:r w:rsidRPr="000034D7">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in raising wintertime serum 25-hydroxyvitamin D in older adults. </w:t>
      </w:r>
      <w:r w:rsidRPr="000034D7">
        <w:rPr>
          <w:rFonts w:ascii="Times New Roman" w:hAnsi="Times New Roman" w:cs="Times New Roman"/>
          <w:i/>
          <w:sz w:val="24"/>
          <w:szCs w:val="24"/>
        </w:rPr>
        <w:t>Am</w:t>
      </w:r>
      <w:r w:rsidR="000034D7" w:rsidRPr="000034D7">
        <w:rPr>
          <w:rFonts w:ascii="Times New Roman" w:hAnsi="Times New Roman" w:cs="Times New Roman"/>
          <w:i/>
          <w:sz w:val="24"/>
          <w:szCs w:val="24"/>
        </w:rPr>
        <w:t>erican</w:t>
      </w:r>
      <w:r w:rsidRPr="000034D7">
        <w:rPr>
          <w:rFonts w:ascii="Times New Roman" w:hAnsi="Times New Roman" w:cs="Times New Roman"/>
          <w:i/>
          <w:sz w:val="24"/>
          <w:szCs w:val="24"/>
        </w:rPr>
        <w:t xml:space="preserve"> J</w:t>
      </w:r>
      <w:r w:rsidR="000034D7" w:rsidRPr="000034D7">
        <w:rPr>
          <w:rFonts w:ascii="Times New Roman" w:hAnsi="Times New Roman" w:cs="Times New Roman"/>
          <w:i/>
          <w:sz w:val="24"/>
          <w:szCs w:val="24"/>
        </w:rPr>
        <w:t>ournal of</w:t>
      </w:r>
      <w:r w:rsidR="001D52DA" w:rsidRPr="000034D7">
        <w:rPr>
          <w:rFonts w:ascii="Times New Roman" w:hAnsi="Times New Roman" w:cs="Times New Roman"/>
          <w:i/>
          <w:sz w:val="24"/>
          <w:szCs w:val="24"/>
        </w:rPr>
        <w:t xml:space="preserve"> </w:t>
      </w:r>
      <w:r w:rsidRPr="000034D7">
        <w:rPr>
          <w:rFonts w:ascii="Times New Roman" w:hAnsi="Times New Roman" w:cs="Times New Roman"/>
          <w:i/>
          <w:sz w:val="24"/>
          <w:szCs w:val="24"/>
        </w:rPr>
        <w:t>Clin</w:t>
      </w:r>
      <w:r w:rsidR="000034D7" w:rsidRPr="000034D7">
        <w:rPr>
          <w:rFonts w:ascii="Times New Roman" w:hAnsi="Times New Roman" w:cs="Times New Roman"/>
          <w:i/>
          <w:sz w:val="24"/>
          <w:szCs w:val="24"/>
        </w:rPr>
        <w:t>ical</w:t>
      </w:r>
      <w:r w:rsidR="001D52DA" w:rsidRPr="000034D7">
        <w:rPr>
          <w:rFonts w:ascii="Times New Roman" w:hAnsi="Times New Roman" w:cs="Times New Roman"/>
          <w:i/>
          <w:sz w:val="24"/>
          <w:szCs w:val="24"/>
        </w:rPr>
        <w:t xml:space="preserve"> Nutr</w:t>
      </w:r>
      <w:r w:rsidR="000034D7" w:rsidRPr="000034D7">
        <w:rPr>
          <w:rFonts w:ascii="Times New Roman" w:hAnsi="Times New Roman" w:cs="Times New Roman"/>
          <w:i/>
          <w:sz w:val="24"/>
          <w:szCs w:val="24"/>
        </w:rPr>
        <w:t>ition</w:t>
      </w:r>
      <w:r w:rsidRPr="000034D7">
        <w:rPr>
          <w:rFonts w:ascii="Times New Roman" w:hAnsi="Times New Roman" w:cs="Times New Roman"/>
          <w:i/>
          <w:sz w:val="24"/>
          <w:szCs w:val="24"/>
        </w:rPr>
        <w:t xml:space="preserve"> 95</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1350-6.</w:t>
      </w:r>
    </w:p>
    <w:p w14:paraId="38A4FEB4" w14:textId="23D9EA5D" w:rsidR="00320AEA" w:rsidRPr="005912C0" w:rsidRDefault="00320AE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 xml:space="preserve">Cavell, A. J. 1955. The colorimetric determination of phosphorus in plant materials. </w:t>
      </w:r>
      <w:r w:rsidR="000034D7" w:rsidRPr="000034D7">
        <w:rPr>
          <w:rFonts w:ascii="Times New Roman" w:hAnsi="Times New Roman" w:cs="Times New Roman"/>
          <w:i/>
          <w:sz w:val="24"/>
          <w:szCs w:val="24"/>
        </w:rPr>
        <w:t xml:space="preserve"> Journal of The Science of Food Agriculture</w:t>
      </w:r>
      <w:r w:rsidR="000034D7">
        <w:rPr>
          <w:rFonts w:ascii="Times New Roman" w:hAnsi="Times New Roman" w:cs="Times New Roman"/>
          <w:sz w:val="24"/>
          <w:szCs w:val="24"/>
        </w:rPr>
        <w:t xml:space="preserve"> </w:t>
      </w:r>
      <w:r w:rsidRPr="000034D7">
        <w:rPr>
          <w:rFonts w:ascii="Times New Roman" w:hAnsi="Times New Roman" w:cs="Times New Roman"/>
          <w:i/>
          <w:sz w:val="24"/>
          <w:szCs w:val="24"/>
        </w:rPr>
        <w:t>6</w:t>
      </w:r>
      <w:r w:rsidRPr="005912C0">
        <w:rPr>
          <w:rFonts w:ascii="Times New Roman" w:hAnsi="Times New Roman" w:cs="Times New Roman"/>
          <w:sz w:val="24"/>
          <w:szCs w:val="24"/>
        </w:rPr>
        <w:t>, 479-480.</w:t>
      </w:r>
    </w:p>
    <w:p w14:paraId="1454ACFF" w14:textId="69C0DE51"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De Smet, S., Bloemen, H., Van De Voorde, G., Spincemaille, G.</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Berckmans, D. 1998. Meat and carcass quality in two pig lines of different stress-susceptibility genotype and their crosses. </w:t>
      </w:r>
      <w:r w:rsidR="000034D7" w:rsidRPr="000034D7">
        <w:rPr>
          <w:rFonts w:ascii="Times New Roman" w:hAnsi="Times New Roman" w:cs="Times New Roman"/>
          <w:i/>
          <w:sz w:val="24"/>
          <w:szCs w:val="24"/>
        </w:rPr>
        <w:t>Journal of Animal Science</w:t>
      </w:r>
      <w:r w:rsidRPr="005912C0">
        <w:rPr>
          <w:rFonts w:ascii="Times New Roman" w:hAnsi="Times New Roman" w:cs="Times New Roman"/>
          <w:sz w:val="24"/>
          <w:szCs w:val="24"/>
        </w:rPr>
        <w:t xml:space="preserve"> </w:t>
      </w:r>
      <w:r w:rsidRPr="000034D7">
        <w:rPr>
          <w:rFonts w:ascii="Times New Roman" w:hAnsi="Times New Roman" w:cs="Times New Roman"/>
          <w:i/>
          <w:sz w:val="24"/>
          <w:szCs w:val="24"/>
        </w:rPr>
        <w:t>66,</w:t>
      </w:r>
      <w:r w:rsidRPr="005912C0">
        <w:rPr>
          <w:rFonts w:ascii="Times New Roman" w:hAnsi="Times New Roman" w:cs="Times New Roman"/>
          <w:sz w:val="24"/>
          <w:szCs w:val="24"/>
        </w:rPr>
        <w:t xml:space="preserve"> 441-447.</w:t>
      </w:r>
    </w:p>
    <w:p w14:paraId="0F7D73D4" w14:textId="67101A60"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Dersjant-Li, Y., Awati, A., Schulze, H.</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Partridge, G. 2015. Phytase in non-ruminant animal nutrition: a critical review on phytase activities in the gastrointestinal tract and influencing factors. </w:t>
      </w:r>
      <w:r w:rsidR="000034D7">
        <w:rPr>
          <w:rFonts w:ascii="Times New Roman" w:hAnsi="Times New Roman" w:cs="Times New Roman"/>
          <w:sz w:val="24"/>
          <w:szCs w:val="24"/>
        </w:rPr>
        <w:t xml:space="preserve"> </w:t>
      </w:r>
      <w:r w:rsidR="000034D7" w:rsidRPr="000034D7">
        <w:rPr>
          <w:rFonts w:ascii="Times New Roman" w:hAnsi="Times New Roman" w:cs="Times New Roman"/>
          <w:i/>
          <w:sz w:val="24"/>
          <w:szCs w:val="24"/>
        </w:rPr>
        <w:t>Journal of The Science of Food Agriculture</w:t>
      </w:r>
      <w:r w:rsidR="000034D7">
        <w:rPr>
          <w:rFonts w:ascii="Times New Roman" w:hAnsi="Times New Roman" w:cs="Times New Roman"/>
          <w:sz w:val="24"/>
          <w:szCs w:val="24"/>
        </w:rPr>
        <w:t xml:space="preserve"> </w:t>
      </w:r>
      <w:r w:rsidRPr="000034D7">
        <w:rPr>
          <w:rFonts w:ascii="Times New Roman" w:hAnsi="Times New Roman" w:cs="Times New Roman"/>
          <w:i/>
          <w:sz w:val="24"/>
          <w:szCs w:val="24"/>
        </w:rPr>
        <w:t>95</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878-896.</w:t>
      </w:r>
    </w:p>
    <w:p w14:paraId="5AD1408A" w14:textId="32060AE6"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Edwards, H. M., Jr. 1993. Dietary 1,25-dihydroxycholecalciferol supplementation increases natural phytate phosphorus utilization in chickens.</w:t>
      </w:r>
      <w:r w:rsidR="000034D7">
        <w:rPr>
          <w:rFonts w:ascii="Times New Roman" w:hAnsi="Times New Roman" w:cs="Times New Roman"/>
          <w:sz w:val="24"/>
          <w:szCs w:val="24"/>
        </w:rPr>
        <w:t xml:space="preserve"> </w:t>
      </w:r>
      <w:r w:rsidR="000034D7" w:rsidRPr="000034D7">
        <w:rPr>
          <w:rFonts w:ascii="Times New Roman" w:hAnsi="Times New Roman" w:cs="Times New Roman"/>
          <w:i/>
          <w:sz w:val="24"/>
          <w:szCs w:val="24"/>
        </w:rPr>
        <w:t>The</w:t>
      </w:r>
      <w:r w:rsidRPr="000034D7">
        <w:rPr>
          <w:rFonts w:ascii="Times New Roman" w:hAnsi="Times New Roman" w:cs="Times New Roman"/>
          <w:i/>
          <w:sz w:val="24"/>
          <w:szCs w:val="24"/>
        </w:rPr>
        <w:t xml:space="preserve"> J</w:t>
      </w:r>
      <w:r w:rsidR="000034D7" w:rsidRPr="000034D7">
        <w:rPr>
          <w:rFonts w:ascii="Times New Roman" w:hAnsi="Times New Roman" w:cs="Times New Roman"/>
          <w:i/>
          <w:sz w:val="24"/>
          <w:szCs w:val="24"/>
        </w:rPr>
        <w:t>ournal of</w:t>
      </w:r>
      <w:r w:rsidRPr="000034D7">
        <w:rPr>
          <w:rFonts w:ascii="Times New Roman" w:hAnsi="Times New Roman" w:cs="Times New Roman"/>
          <w:i/>
          <w:sz w:val="24"/>
          <w:szCs w:val="24"/>
        </w:rPr>
        <w:t xml:space="preserve"> Nutr</w:t>
      </w:r>
      <w:r w:rsidR="000034D7" w:rsidRPr="000034D7">
        <w:rPr>
          <w:rFonts w:ascii="Times New Roman" w:hAnsi="Times New Roman" w:cs="Times New Roman"/>
          <w:i/>
          <w:sz w:val="24"/>
          <w:szCs w:val="24"/>
        </w:rPr>
        <w:t>ition</w:t>
      </w:r>
      <w:r w:rsidRPr="000034D7">
        <w:rPr>
          <w:rFonts w:ascii="Times New Roman" w:hAnsi="Times New Roman" w:cs="Times New Roman"/>
          <w:i/>
          <w:sz w:val="24"/>
          <w:szCs w:val="24"/>
        </w:rPr>
        <w:t xml:space="preserve"> 123,</w:t>
      </w:r>
      <w:r w:rsidRPr="005912C0">
        <w:rPr>
          <w:rFonts w:ascii="Times New Roman" w:hAnsi="Times New Roman" w:cs="Times New Roman"/>
          <w:sz w:val="24"/>
          <w:szCs w:val="24"/>
        </w:rPr>
        <w:t xml:space="preserve"> 567-77.</w:t>
      </w:r>
    </w:p>
    <w:p w14:paraId="6570A12B" w14:textId="41850281" w:rsidR="00320AEA" w:rsidRPr="000034D7" w:rsidRDefault="00320AEA" w:rsidP="000034D7">
      <w:pPr>
        <w:pStyle w:val="EndNoteBibliography"/>
        <w:spacing w:after="0" w:line="480" w:lineRule="auto"/>
        <w:ind w:left="567" w:hanging="567"/>
        <w:rPr>
          <w:rFonts w:ascii="Times New Roman" w:hAnsi="Times New Roman" w:cs="Times New Roman"/>
          <w:sz w:val="24"/>
          <w:szCs w:val="24"/>
        </w:rPr>
      </w:pPr>
      <w:r w:rsidRPr="000034D7">
        <w:rPr>
          <w:rFonts w:ascii="Times New Roman" w:hAnsi="Times New Roman" w:cs="Times New Roman"/>
          <w:sz w:val="24"/>
          <w:szCs w:val="24"/>
        </w:rPr>
        <w:lastRenderedPageBreak/>
        <w:t xml:space="preserve">Egan, Á. </w:t>
      </w:r>
      <w:r w:rsidR="001E5D71">
        <w:rPr>
          <w:rFonts w:ascii="Times New Roman" w:hAnsi="Times New Roman" w:cs="Times New Roman"/>
          <w:sz w:val="24"/>
          <w:szCs w:val="24"/>
        </w:rPr>
        <w:t>M., Sweeney, T., Hayes, M., &amp; O’D</w:t>
      </w:r>
      <w:r w:rsidRPr="000034D7">
        <w:rPr>
          <w:rFonts w:ascii="Times New Roman" w:hAnsi="Times New Roman" w:cs="Times New Roman"/>
          <w:sz w:val="24"/>
          <w:szCs w:val="24"/>
        </w:rPr>
        <w:t>oherty, J.</w:t>
      </w:r>
      <w:r w:rsidR="00CF52E2" w:rsidRPr="000034D7">
        <w:rPr>
          <w:rFonts w:ascii="Times New Roman" w:hAnsi="Times New Roman" w:cs="Times New Roman"/>
          <w:sz w:val="24"/>
          <w:szCs w:val="24"/>
        </w:rPr>
        <w:t xml:space="preserve"> V. 2015. Prawn Shell Chitosan H</w:t>
      </w:r>
      <w:r w:rsidRPr="000034D7">
        <w:rPr>
          <w:rFonts w:ascii="Times New Roman" w:hAnsi="Times New Roman" w:cs="Times New Roman"/>
          <w:sz w:val="24"/>
          <w:szCs w:val="24"/>
        </w:rPr>
        <w:t xml:space="preserve">as Anti-Obesogenic Properties, Influencing Both Nutrient Digestibility and Microbial Populations in a Pig Model. </w:t>
      </w:r>
      <w:r w:rsidRPr="00FA434A">
        <w:rPr>
          <w:rFonts w:ascii="Times New Roman" w:hAnsi="Times New Roman" w:cs="Times New Roman"/>
          <w:i/>
          <w:sz w:val="24"/>
          <w:szCs w:val="24"/>
        </w:rPr>
        <w:t>PLOS ONE, 10</w:t>
      </w:r>
      <w:r w:rsidRPr="000034D7">
        <w:rPr>
          <w:rFonts w:ascii="Times New Roman" w:hAnsi="Times New Roman" w:cs="Times New Roman"/>
          <w:sz w:val="24"/>
          <w:szCs w:val="24"/>
        </w:rPr>
        <w:t>, e0144127.</w:t>
      </w:r>
    </w:p>
    <w:p w14:paraId="28A5D4A3" w14:textId="2195BFA5"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 xml:space="preserve">Flohr, J. R., Tokach, M. D., Dritz, S. S., Derouchey, J. M., </w:t>
      </w:r>
      <w:r w:rsidR="001E5D71">
        <w:rPr>
          <w:rFonts w:ascii="Times New Roman" w:hAnsi="Times New Roman" w:cs="Times New Roman"/>
          <w:sz w:val="24"/>
          <w:szCs w:val="24"/>
        </w:rPr>
        <w:t xml:space="preserve">Goodband, R. D., Nelssen, J. L., </w:t>
      </w:r>
      <w:r w:rsidRPr="005912C0">
        <w:rPr>
          <w:rFonts w:ascii="Times New Roman" w:hAnsi="Times New Roman" w:cs="Times New Roman"/>
          <w:sz w:val="24"/>
          <w:szCs w:val="24"/>
        </w:rPr>
        <w:t>&amp; Bergstrom, J. R. 2014a. An evaluation of the effects of added vitamin D</w:t>
      </w:r>
      <w:r w:rsidRPr="00043EFD">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in maternal diets on sow and pig performance.</w:t>
      </w:r>
      <w:r w:rsidR="001D52DA" w:rsidRPr="005912C0">
        <w:rPr>
          <w:rFonts w:ascii="Times New Roman" w:hAnsi="Times New Roman" w:cs="Times New Roman"/>
          <w:sz w:val="24"/>
          <w:szCs w:val="24"/>
        </w:rPr>
        <w:t xml:space="preserve"> </w:t>
      </w:r>
      <w:r w:rsidR="00FA434A" w:rsidRPr="000034D7">
        <w:rPr>
          <w:rFonts w:ascii="Times New Roman" w:hAnsi="Times New Roman" w:cs="Times New Roman"/>
          <w:i/>
          <w:sz w:val="24"/>
          <w:szCs w:val="24"/>
        </w:rPr>
        <w:t>Journal of Animal Science</w:t>
      </w:r>
      <w:r w:rsidR="00FA434A" w:rsidRPr="005912C0">
        <w:rPr>
          <w:rFonts w:ascii="Times New Roman" w:hAnsi="Times New Roman" w:cs="Times New Roman"/>
          <w:sz w:val="24"/>
          <w:szCs w:val="24"/>
        </w:rPr>
        <w:t xml:space="preserve"> </w:t>
      </w:r>
      <w:r w:rsidRPr="00FA434A">
        <w:rPr>
          <w:rFonts w:ascii="Times New Roman" w:hAnsi="Times New Roman" w:cs="Times New Roman"/>
          <w:i/>
          <w:sz w:val="24"/>
          <w:szCs w:val="24"/>
        </w:rPr>
        <w:t xml:space="preserve">92, </w:t>
      </w:r>
      <w:r w:rsidRPr="005912C0">
        <w:rPr>
          <w:rFonts w:ascii="Times New Roman" w:hAnsi="Times New Roman" w:cs="Times New Roman"/>
          <w:sz w:val="24"/>
          <w:szCs w:val="24"/>
        </w:rPr>
        <w:t>594-603.</w:t>
      </w:r>
    </w:p>
    <w:p w14:paraId="7CDB3745" w14:textId="0D808282"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Flohr, J. R., Tokach, M. D., Dritz, S. S., Derouchey, J. M., Goodband, R. D., Nelssen, J. L., Henry, S. C., Tokach, L. M., Potter, M. L., Goff, J. P., Koszewski, N. J., Horst, R. L., Hansen, E. L.</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Fruge, E. D. 2014b. Effects of supplemental vitamin D</w:t>
      </w:r>
      <w:r w:rsidRPr="000034D7">
        <w:rPr>
          <w:rFonts w:ascii="Times New Roman" w:hAnsi="Times New Roman" w:cs="Times New Roman"/>
          <w:sz w:val="24"/>
          <w:szCs w:val="24"/>
        </w:rPr>
        <w:t>3</w:t>
      </w:r>
      <w:r w:rsidRPr="005912C0">
        <w:rPr>
          <w:rFonts w:ascii="Times New Roman" w:hAnsi="Times New Roman" w:cs="Times New Roman"/>
          <w:sz w:val="24"/>
          <w:szCs w:val="24"/>
        </w:rPr>
        <w:t xml:space="preserve"> on serum 25-hydroxycholecalciferol and growth of preweaning and nursery pigs.</w:t>
      </w:r>
      <w:r w:rsidR="00FA434A">
        <w:rPr>
          <w:rFonts w:ascii="Times New Roman" w:hAnsi="Times New Roman" w:cs="Times New Roman"/>
          <w:sz w:val="24"/>
          <w:szCs w:val="24"/>
        </w:rPr>
        <w:t xml:space="preserve"> </w:t>
      </w:r>
      <w:r w:rsidR="00FA434A" w:rsidRPr="000034D7">
        <w:rPr>
          <w:rFonts w:ascii="Times New Roman" w:hAnsi="Times New Roman" w:cs="Times New Roman"/>
          <w:i/>
          <w:sz w:val="24"/>
          <w:szCs w:val="24"/>
        </w:rPr>
        <w:t>Journal of Animal Science</w:t>
      </w:r>
      <w:r w:rsidRPr="005912C0">
        <w:rPr>
          <w:rFonts w:ascii="Times New Roman" w:hAnsi="Times New Roman" w:cs="Times New Roman"/>
          <w:sz w:val="24"/>
          <w:szCs w:val="24"/>
        </w:rPr>
        <w:t xml:space="preserve"> </w:t>
      </w:r>
      <w:r w:rsidRPr="00FA434A">
        <w:rPr>
          <w:rFonts w:ascii="Times New Roman" w:hAnsi="Times New Roman" w:cs="Times New Roman"/>
          <w:i/>
          <w:sz w:val="24"/>
          <w:szCs w:val="24"/>
        </w:rPr>
        <w:t>92</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152-63.</w:t>
      </w:r>
    </w:p>
    <w:p w14:paraId="178CB134" w14:textId="6EDF0044" w:rsidR="00183468" w:rsidRPr="005912C0" w:rsidRDefault="001E5D71" w:rsidP="000034D7">
      <w:pPr>
        <w:pStyle w:val="EndNoteBibliography"/>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Giancoli, D. C., Corey, P., &amp;</w:t>
      </w:r>
      <w:r w:rsidR="00183468" w:rsidRPr="005912C0">
        <w:rPr>
          <w:rFonts w:ascii="Times New Roman" w:hAnsi="Times New Roman" w:cs="Times New Roman"/>
          <w:sz w:val="24"/>
          <w:szCs w:val="24"/>
        </w:rPr>
        <w:t xml:space="preserve"> Mullaney, R. 1998. Physics, Buoyancy and Archimedes Principle. Upper Saddle River, Pretice Hall, 282-285.</w:t>
      </w:r>
    </w:p>
    <w:p w14:paraId="00E44BE7" w14:textId="21BD0D7F"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Han, J. C., Yang, X. D., Zhang, L. M., Li, W. L., Zhang, T., Zhang, Z. Y.</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Yao, J. H. 2009. Effects of 1α-hydroxycholecalciferol and phytase on growth performance, tibia parameter and meat quality of 1- to 21-d-old broilers</w:t>
      </w:r>
      <w:r w:rsidRPr="000E55E3">
        <w:rPr>
          <w:rFonts w:ascii="Times New Roman" w:hAnsi="Times New Roman" w:cs="Times New Roman"/>
          <w:sz w:val="24"/>
          <w:szCs w:val="24"/>
        </w:rPr>
        <w:t xml:space="preserve">. </w:t>
      </w:r>
      <w:r w:rsidR="001D52DA" w:rsidRPr="000E55E3">
        <w:rPr>
          <w:rFonts w:ascii="Times New Roman" w:hAnsi="Times New Roman" w:cs="Times New Roman"/>
          <w:i/>
          <w:sz w:val="24"/>
          <w:szCs w:val="24"/>
        </w:rPr>
        <w:t>Asian-Australasian J</w:t>
      </w:r>
      <w:r w:rsidR="000E55E3" w:rsidRPr="000E55E3">
        <w:rPr>
          <w:rFonts w:ascii="Times New Roman" w:hAnsi="Times New Roman" w:cs="Times New Roman"/>
          <w:i/>
          <w:sz w:val="24"/>
          <w:szCs w:val="24"/>
        </w:rPr>
        <w:t>ournal of</w:t>
      </w:r>
      <w:r w:rsidR="001D52DA" w:rsidRPr="000E55E3">
        <w:rPr>
          <w:rFonts w:ascii="Times New Roman" w:hAnsi="Times New Roman" w:cs="Times New Roman"/>
          <w:i/>
          <w:sz w:val="24"/>
          <w:szCs w:val="24"/>
        </w:rPr>
        <w:t xml:space="preserve"> Anim</w:t>
      </w:r>
      <w:r w:rsidR="000E55E3" w:rsidRPr="000E55E3">
        <w:rPr>
          <w:rFonts w:ascii="Times New Roman" w:hAnsi="Times New Roman" w:cs="Times New Roman"/>
          <w:i/>
          <w:sz w:val="24"/>
          <w:szCs w:val="24"/>
        </w:rPr>
        <w:t>al</w:t>
      </w:r>
      <w:r w:rsidR="001D52DA" w:rsidRPr="000E55E3">
        <w:rPr>
          <w:rFonts w:ascii="Times New Roman" w:hAnsi="Times New Roman" w:cs="Times New Roman"/>
          <w:i/>
          <w:sz w:val="24"/>
          <w:szCs w:val="24"/>
        </w:rPr>
        <w:t xml:space="preserve"> Sci</w:t>
      </w:r>
      <w:r w:rsidR="000E55E3" w:rsidRPr="000E55E3">
        <w:rPr>
          <w:rFonts w:ascii="Times New Roman" w:hAnsi="Times New Roman" w:cs="Times New Roman"/>
          <w:i/>
          <w:sz w:val="24"/>
          <w:szCs w:val="24"/>
        </w:rPr>
        <w:t>ence</w:t>
      </w:r>
      <w:r w:rsidRPr="000E55E3">
        <w:rPr>
          <w:rFonts w:ascii="Times New Roman" w:hAnsi="Times New Roman" w:cs="Times New Roman"/>
          <w:i/>
          <w:sz w:val="24"/>
          <w:szCs w:val="24"/>
        </w:rPr>
        <w:t xml:space="preserve"> 22</w:t>
      </w:r>
      <w:r w:rsidRPr="000E55E3">
        <w:rPr>
          <w:rFonts w:ascii="Times New Roman" w:hAnsi="Times New Roman" w:cs="Times New Roman"/>
          <w:sz w:val="24"/>
          <w:szCs w:val="24"/>
        </w:rPr>
        <w:t>, 857-864.</w:t>
      </w:r>
    </w:p>
    <w:p w14:paraId="51409DE1" w14:textId="7AF192A7"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Hansen, S., Frylinck, L.</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Strydom, P. E. 2012. The effect of vitamin D</w:t>
      </w:r>
      <w:r w:rsidRPr="001E5D71">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supplementation on texture and oxidative stability of beef loins from steers treated with zilpaterol hydrochloride. </w:t>
      </w:r>
      <w:r w:rsidR="001D52DA" w:rsidRPr="000E55E3">
        <w:rPr>
          <w:rFonts w:ascii="Times New Roman" w:hAnsi="Times New Roman" w:cs="Times New Roman"/>
          <w:i/>
          <w:sz w:val="24"/>
          <w:szCs w:val="24"/>
        </w:rPr>
        <w:t xml:space="preserve">Meat </w:t>
      </w:r>
      <w:r w:rsidR="00043EFD">
        <w:rPr>
          <w:rFonts w:ascii="Times New Roman" w:hAnsi="Times New Roman" w:cs="Times New Roman"/>
          <w:i/>
          <w:sz w:val="24"/>
          <w:szCs w:val="24"/>
        </w:rPr>
        <w:t>S</w:t>
      </w:r>
      <w:r w:rsidR="001D52DA" w:rsidRPr="000E55E3">
        <w:rPr>
          <w:rFonts w:ascii="Times New Roman" w:hAnsi="Times New Roman" w:cs="Times New Roman"/>
          <w:i/>
          <w:sz w:val="24"/>
          <w:szCs w:val="24"/>
        </w:rPr>
        <w:t>ci</w:t>
      </w:r>
      <w:r w:rsidR="000E55E3" w:rsidRPr="000E55E3">
        <w:rPr>
          <w:rFonts w:ascii="Times New Roman" w:hAnsi="Times New Roman" w:cs="Times New Roman"/>
          <w:i/>
          <w:sz w:val="24"/>
          <w:szCs w:val="24"/>
        </w:rPr>
        <w:t>ence</w:t>
      </w:r>
      <w:r w:rsidR="001D52DA" w:rsidRPr="000E55E3">
        <w:rPr>
          <w:rFonts w:ascii="Times New Roman" w:hAnsi="Times New Roman" w:cs="Times New Roman"/>
          <w:i/>
          <w:sz w:val="24"/>
          <w:szCs w:val="24"/>
        </w:rPr>
        <w:t>.</w:t>
      </w:r>
      <w:r w:rsidRPr="000E55E3">
        <w:rPr>
          <w:rFonts w:ascii="Times New Roman" w:hAnsi="Times New Roman" w:cs="Times New Roman"/>
          <w:i/>
          <w:sz w:val="24"/>
          <w:szCs w:val="24"/>
        </w:rPr>
        <w:t xml:space="preserve"> 90</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145-151.</w:t>
      </w:r>
    </w:p>
    <w:p w14:paraId="60DB45B3" w14:textId="2C39F7CD" w:rsidR="00183468" w:rsidRPr="005912C0" w:rsidRDefault="00183468"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Harper, A. F., Kornegay, E. T.</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Schell, T. C. 1997. Phytase supplementation of low-phosphorus growing-finishing pig diets improves performance, phosphorus digestibility, and bone mineralization and reduces phosphorus excretion. </w:t>
      </w:r>
      <w:r w:rsidRPr="000E55E3">
        <w:rPr>
          <w:rFonts w:ascii="Times New Roman" w:hAnsi="Times New Roman" w:cs="Times New Roman"/>
          <w:i/>
          <w:sz w:val="24"/>
          <w:szCs w:val="24"/>
        </w:rPr>
        <w:t>J</w:t>
      </w:r>
      <w:r w:rsidR="000E55E3" w:rsidRPr="000E55E3">
        <w:rPr>
          <w:rFonts w:ascii="Times New Roman" w:hAnsi="Times New Roman" w:cs="Times New Roman"/>
          <w:i/>
          <w:sz w:val="24"/>
          <w:szCs w:val="24"/>
        </w:rPr>
        <w:t xml:space="preserve">ournal of </w:t>
      </w:r>
      <w:r w:rsidRPr="000E55E3">
        <w:rPr>
          <w:rFonts w:ascii="Times New Roman" w:hAnsi="Times New Roman" w:cs="Times New Roman"/>
          <w:i/>
          <w:sz w:val="24"/>
          <w:szCs w:val="24"/>
        </w:rPr>
        <w:t>Anim</w:t>
      </w:r>
      <w:r w:rsidR="000E55E3" w:rsidRPr="000E55E3">
        <w:rPr>
          <w:rFonts w:ascii="Times New Roman" w:hAnsi="Times New Roman" w:cs="Times New Roman"/>
          <w:i/>
          <w:sz w:val="24"/>
          <w:szCs w:val="24"/>
        </w:rPr>
        <w:t>al</w:t>
      </w:r>
      <w:r w:rsidRPr="000E55E3">
        <w:rPr>
          <w:rFonts w:ascii="Times New Roman" w:hAnsi="Times New Roman" w:cs="Times New Roman"/>
          <w:i/>
          <w:sz w:val="24"/>
          <w:szCs w:val="24"/>
        </w:rPr>
        <w:t xml:space="preserve"> Sci</w:t>
      </w:r>
      <w:r w:rsidR="000E55E3" w:rsidRPr="000E55E3">
        <w:rPr>
          <w:rFonts w:ascii="Times New Roman" w:hAnsi="Times New Roman" w:cs="Times New Roman"/>
          <w:i/>
          <w:sz w:val="24"/>
          <w:szCs w:val="24"/>
        </w:rPr>
        <w:t>ence</w:t>
      </w:r>
      <w:r w:rsidR="00EA50F5" w:rsidRPr="000E55E3">
        <w:rPr>
          <w:rFonts w:ascii="Times New Roman" w:hAnsi="Times New Roman" w:cs="Times New Roman"/>
          <w:i/>
          <w:sz w:val="24"/>
          <w:szCs w:val="24"/>
        </w:rPr>
        <w:t xml:space="preserve"> 75</w:t>
      </w:r>
      <w:r w:rsidR="00EA50F5" w:rsidRPr="005912C0">
        <w:rPr>
          <w:rFonts w:ascii="Times New Roman" w:hAnsi="Times New Roman" w:cs="Times New Roman"/>
          <w:sz w:val="24"/>
          <w:szCs w:val="24"/>
        </w:rPr>
        <w:t>, 3174-3186.</w:t>
      </w:r>
    </w:p>
    <w:p w14:paraId="36F5AD16" w14:textId="2B591425"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lastRenderedPageBreak/>
        <w:t xml:space="preserve">Holick, M. F. 2006. Resurrection of vitamin D deficiency and rickets. </w:t>
      </w:r>
      <w:r w:rsidR="000E55E3" w:rsidRPr="000E55E3">
        <w:rPr>
          <w:rFonts w:ascii="Times New Roman" w:hAnsi="Times New Roman" w:cs="Times New Roman"/>
          <w:i/>
          <w:sz w:val="24"/>
          <w:szCs w:val="24"/>
        </w:rPr>
        <w:t>Journal of C</w:t>
      </w:r>
      <w:r w:rsidRPr="000E55E3">
        <w:rPr>
          <w:rFonts w:ascii="Times New Roman" w:hAnsi="Times New Roman" w:cs="Times New Roman"/>
          <w:i/>
          <w:sz w:val="24"/>
          <w:szCs w:val="24"/>
        </w:rPr>
        <w:t>lin</w:t>
      </w:r>
      <w:r w:rsidR="000E55E3" w:rsidRPr="000E55E3">
        <w:rPr>
          <w:rFonts w:ascii="Times New Roman" w:hAnsi="Times New Roman" w:cs="Times New Roman"/>
          <w:i/>
          <w:sz w:val="24"/>
          <w:szCs w:val="24"/>
        </w:rPr>
        <w:t>ical</w:t>
      </w:r>
      <w:r w:rsidRPr="000E55E3">
        <w:rPr>
          <w:rFonts w:ascii="Times New Roman" w:hAnsi="Times New Roman" w:cs="Times New Roman"/>
          <w:i/>
          <w:sz w:val="24"/>
          <w:szCs w:val="24"/>
        </w:rPr>
        <w:t xml:space="preserve"> Invest</w:t>
      </w:r>
      <w:r w:rsidR="00E14B24" w:rsidRPr="000E55E3">
        <w:rPr>
          <w:rFonts w:ascii="Times New Roman" w:hAnsi="Times New Roman" w:cs="Times New Roman"/>
          <w:i/>
          <w:sz w:val="24"/>
          <w:szCs w:val="24"/>
        </w:rPr>
        <w:t>igation</w:t>
      </w:r>
      <w:r w:rsidRPr="000E55E3">
        <w:rPr>
          <w:rFonts w:ascii="Times New Roman" w:hAnsi="Times New Roman" w:cs="Times New Roman"/>
          <w:i/>
          <w:sz w:val="24"/>
          <w:szCs w:val="24"/>
        </w:rPr>
        <w:t>, 116</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2062-72.</w:t>
      </w:r>
    </w:p>
    <w:p w14:paraId="09FDFCF6" w14:textId="4D18AD24" w:rsidR="001E70DA"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 xml:space="preserve">Honikel, K. O. 1998. Reference methods for the assessment of physical characteristics of meat. </w:t>
      </w:r>
      <w:r w:rsidRPr="000E55E3">
        <w:rPr>
          <w:rFonts w:ascii="Times New Roman" w:hAnsi="Times New Roman" w:cs="Times New Roman"/>
          <w:i/>
          <w:sz w:val="24"/>
          <w:szCs w:val="24"/>
        </w:rPr>
        <w:t>Meat Sci</w:t>
      </w:r>
      <w:r w:rsidR="000E55E3" w:rsidRPr="000E55E3">
        <w:rPr>
          <w:rFonts w:ascii="Times New Roman" w:hAnsi="Times New Roman" w:cs="Times New Roman"/>
          <w:i/>
          <w:sz w:val="24"/>
          <w:szCs w:val="24"/>
        </w:rPr>
        <w:t>ence</w:t>
      </w:r>
      <w:r w:rsidR="000E55E3">
        <w:rPr>
          <w:rFonts w:ascii="Times New Roman" w:hAnsi="Times New Roman" w:cs="Times New Roman"/>
          <w:i/>
          <w:sz w:val="24"/>
          <w:szCs w:val="24"/>
        </w:rPr>
        <w:t>,</w:t>
      </w:r>
      <w:r w:rsidRPr="000E55E3">
        <w:rPr>
          <w:rFonts w:ascii="Times New Roman" w:hAnsi="Times New Roman" w:cs="Times New Roman"/>
          <w:i/>
          <w:sz w:val="24"/>
          <w:szCs w:val="24"/>
        </w:rPr>
        <w:t xml:space="preserve"> 49</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447-57.</w:t>
      </w:r>
    </w:p>
    <w:p w14:paraId="542F9F1C" w14:textId="5B044460" w:rsidR="007624AA" w:rsidRDefault="007624AA" w:rsidP="000034D7">
      <w:pPr>
        <w:pStyle w:val="EndNoteBibliography"/>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Humer, E., Schwarz</w:t>
      </w:r>
      <w:r w:rsidR="001E5D71">
        <w:rPr>
          <w:rFonts w:ascii="Times New Roman" w:hAnsi="Times New Roman" w:cs="Times New Roman"/>
          <w:sz w:val="24"/>
          <w:szCs w:val="24"/>
        </w:rPr>
        <w:t>, C.,</w:t>
      </w:r>
      <w:r>
        <w:rPr>
          <w:rFonts w:ascii="Times New Roman" w:hAnsi="Times New Roman" w:cs="Times New Roman"/>
          <w:sz w:val="24"/>
          <w:szCs w:val="24"/>
        </w:rPr>
        <w:t xml:space="preserve"> &amp; Schedle, K. 2015. Phytate in pig and poultry nutrition.  </w:t>
      </w:r>
      <w:r w:rsidRPr="007624AA">
        <w:rPr>
          <w:rFonts w:ascii="Times New Roman" w:hAnsi="Times New Roman" w:cs="Times New Roman"/>
          <w:i/>
          <w:sz w:val="24"/>
          <w:szCs w:val="24"/>
        </w:rPr>
        <w:t>Journal of Animal Physiology and Animal Nutrition, 99</w:t>
      </w:r>
      <w:r>
        <w:rPr>
          <w:rFonts w:ascii="Times New Roman" w:hAnsi="Times New Roman" w:cs="Times New Roman"/>
          <w:sz w:val="24"/>
          <w:szCs w:val="24"/>
        </w:rPr>
        <w:t xml:space="preserve">, 605-625. </w:t>
      </w:r>
    </w:p>
    <w:p w14:paraId="6F62487E" w14:textId="269DA96D" w:rsidR="00E82C2A" w:rsidRPr="00E82C2A" w:rsidRDefault="00E82C2A" w:rsidP="000034D7">
      <w:pPr>
        <w:pStyle w:val="EndNoteBibliography"/>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Khan, S. H., Shahid, R., Mian, A. A., Sardar, R., &amp; Anjum, M. A. 2010. Effect of the level of cholecalciferol supplementaion of brolier diets on the perfomrmance and tibial dyschondroplasia. </w:t>
      </w:r>
      <w:r w:rsidRPr="00E82C2A">
        <w:rPr>
          <w:rFonts w:ascii="Times New Roman" w:hAnsi="Times New Roman" w:cs="Times New Roman"/>
          <w:i/>
          <w:sz w:val="24"/>
          <w:szCs w:val="24"/>
        </w:rPr>
        <w:t>Journal of Animal Phy</w:t>
      </w:r>
      <w:r>
        <w:rPr>
          <w:rFonts w:ascii="Times New Roman" w:hAnsi="Times New Roman" w:cs="Times New Roman"/>
          <w:i/>
          <w:sz w:val="24"/>
          <w:szCs w:val="24"/>
        </w:rPr>
        <w:t xml:space="preserve">siology and Animal Nutrition, 94, </w:t>
      </w:r>
      <w:r w:rsidR="00847374">
        <w:rPr>
          <w:rFonts w:ascii="Times New Roman" w:hAnsi="Times New Roman" w:cs="Times New Roman"/>
          <w:sz w:val="24"/>
          <w:szCs w:val="24"/>
        </w:rPr>
        <w:t xml:space="preserve">584-893. </w:t>
      </w:r>
    </w:p>
    <w:p w14:paraId="6FDE2648" w14:textId="0247F03B"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Kies, A. K., De Jonge, L. H., Kemme, P. A.</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Jongbloed, A. W. 2006. Interaction between protein, phytate, and microbial phytase. In vitro studies. </w:t>
      </w:r>
      <w:r w:rsidRPr="000E55E3">
        <w:rPr>
          <w:rFonts w:ascii="Times New Roman" w:hAnsi="Times New Roman" w:cs="Times New Roman"/>
          <w:i/>
          <w:sz w:val="24"/>
          <w:szCs w:val="24"/>
        </w:rPr>
        <w:t>J</w:t>
      </w:r>
      <w:r w:rsidR="000E55E3" w:rsidRPr="000E55E3">
        <w:rPr>
          <w:rFonts w:ascii="Times New Roman" w:hAnsi="Times New Roman" w:cs="Times New Roman"/>
          <w:i/>
          <w:sz w:val="24"/>
          <w:szCs w:val="24"/>
        </w:rPr>
        <w:t>ournal of</w:t>
      </w:r>
      <w:r w:rsidR="00E14B24" w:rsidRPr="000E55E3">
        <w:rPr>
          <w:rFonts w:ascii="Times New Roman" w:hAnsi="Times New Roman" w:cs="Times New Roman"/>
          <w:i/>
          <w:sz w:val="24"/>
          <w:szCs w:val="24"/>
        </w:rPr>
        <w:t xml:space="preserve"> </w:t>
      </w:r>
      <w:r w:rsidRPr="000E55E3">
        <w:rPr>
          <w:rFonts w:ascii="Times New Roman" w:hAnsi="Times New Roman" w:cs="Times New Roman"/>
          <w:i/>
          <w:sz w:val="24"/>
          <w:szCs w:val="24"/>
        </w:rPr>
        <w:t>Agric</w:t>
      </w:r>
      <w:r w:rsidR="000E55E3" w:rsidRPr="000E55E3">
        <w:rPr>
          <w:rFonts w:ascii="Times New Roman" w:hAnsi="Times New Roman" w:cs="Times New Roman"/>
          <w:i/>
          <w:sz w:val="24"/>
          <w:szCs w:val="24"/>
        </w:rPr>
        <w:t>ultural and</w:t>
      </w:r>
      <w:r w:rsidR="00823E00" w:rsidRPr="000E55E3">
        <w:rPr>
          <w:rFonts w:ascii="Times New Roman" w:hAnsi="Times New Roman" w:cs="Times New Roman"/>
          <w:i/>
          <w:sz w:val="24"/>
          <w:szCs w:val="24"/>
        </w:rPr>
        <w:t xml:space="preserve"> Fo</w:t>
      </w:r>
      <w:r w:rsidRPr="000E55E3">
        <w:rPr>
          <w:rFonts w:ascii="Times New Roman" w:hAnsi="Times New Roman" w:cs="Times New Roman"/>
          <w:i/>
          <w:sz w:val="24"/>
          <w:szCs w:val="24"/>
        </w:rPr>
        <w:t>od Chem</w:t>
      </w:r>
      <w:r w:rsidR="000E55E3" w:rsidRPr="000E55E3">
        <w:rPr>
          <w:rFonts w:ascii="Times New Roman" w:hAnsi="Times New Roman" w:cs="Times New Roman"/>
          <w:i/>
          <w:sz w:val="24"/>
          <w:szCs w:val="24"/>
        </w:rPr>
        <w:t>istry,</w:t>
      </w:r>
      <w:r w:rsidRPr="000E55E3">
        <w:rPr>
          <w:rFonts w:ascii="Times New Roman" w:hAnsi="Times New Roman" w:cs="Times New Roman"/>
          <w:i/>
          <w:sz w:val="24"/>
          <w:szCs w:val="24"/>
        </w:rPr>
        <w:t xml:space="preserve"> 54</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1753-8.</w:t>
      </w:r>
    </w:p>
    <w:p w14:paraId="386F8BD9" w14:textId="33914BBB"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Lahucky, R., Bahelka, I., Kuechenmeister, U., Vasickova, K., Nuernberg, K., Ender, K.</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Nuernberg, G. 2007. Effects of dietar</w:t>
      </w:r>
      <w:r w:rsidR="00E14B24" w:rsidRPr="005912C0">
        <w:rPr>
          <w:rFonts w:ascii="Times New Roman" w:hAnsi="Times New Roman" w:cs="Times New Roman"/>
          <w:sz w:val="24"/>
          <w:szCs w:val="24"/>
        </w:rPr>
        <w:t>y supplementation of vitamins D</w:t>
      </w:r>
      <w:r w:rsidRPr="000034D7">
        <w:rPr>
          <w:rFonts w:ascii="Times New Roman" w:hAnsi="Times New Roman" w:cs="Times New Roman"/>
          <w:sz w:val="24"/>
          <w:szCs w:val="24"/>
        </w:rPr>
        <w:t>3</w:t>
      </w:r>
      <w:r w:rsidRPr="005912C0">
        <w:rPr>
          <w:rFonts w:ascii="Times New Roman" w:hAnsi="Times New Roman" w:cs="Times New Roman"/>
          <w:sz w:val="24"/>
          <w:szCs w:val="24"/>
        </w:rPr>
        <w:t xml:space="preserve"> and E on quality characteristics of pigs and longissimus muscle antioxidative capacity. </w:t>
      </w:r>
      <w:r w:rsidR="000E55E3" w:rsidRPr="000E55E3">
        <w:rPr>
          <w:rFonts w:ascii="Times New Roman" w:hAnsi="Times New Roman" w:cs="Times New Roman"/>
          <w:i/>
          <w:sz w:val="24"/>
          <w:szCs w:val="24"/>
        </w:rPr>
        <w:t>Meat Science,</w:t>
      </w:r>
      <w:r w:rsidRPr="000E55E3">
        <w:rPr>
          <w:rFonts w:ascii="Times New Roman" w:hAnsi="Times New Roman" w:cs="Times New Roman"/>
          <w:i/>
          <w:sz w:val="24"/>
          <w:szCs w:val="24"/>
        </w:rPr>
        <w:t xml:space="preserve"> 77</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264-268.</w:t>
      </w:r>
    </w:p>
    <w:p w14:paraId="75C5C87E" w14:textId="187686BB" w:rsidR="00183468" w:rsidRPr="000034D7" w:rsidRDefault="00183468" w:rsidP="000034D7">
      <w:pPr>
        <w:pStyle w:val="EndNoteBibliography"/>
        <w:spacing w:after="0" w:line="480" w:lineRule="auto"/>
        <w:ind w:left="567" w:hanging="567"/>
        <w:rPr>
          <w:rFonts w:ascii="Times New Roman" w:hAnsi="Times New Roman" w:cs="Times New Roman"/>
          <w:sz w:val="24"/>
          <w:szCs w:val="24"/>
        </w:rPr>
      </w:pPr>
      <w:r w:rsidRPr="000034D7">
        <w:rPr>
          <w:rFonts w:ascii="Times New Roman" w:hAnsi="Times New Roman" w:cs="Times New Roman"/>
          <w:sz w:val="24"/>
          <w:szCs w:val="24"/>
        </w:rPr>
        <w:t>Littell, R. C., M</w:t>
      </w:r>
      <w:r w:rsidR="001E5D71">
        <w:rPr>
          <w:rFonts w:ascii="Times New Roman" w:hAnsi="Times New Roman" w:cs="Times New Roman"/>
          <w:sz w:val="24"/>
          <w:szCs w:val="24"/>
        </w:rPr>
        <w:t>illiken, G. A. Stroup, W. W., &amp;</w:t>
      </w:r>
      <w:r w:rsidRPr="000034D7">
        <w:rPr>
          <w:rFonts w:ascii="Times New Roman" w:hAnsi="Times New Roman" w:cs="Times New Roman"/>
          <w:sz w:val="24"/>
          <w:szCs w:val="24"/>
        </w:rPr>
        <w:t xml:space="preserve"> Wolfinger, R. D. 1996. SAS Institute; Cary, NC: SAS system for mixed models</w:t>
      </w:r>
      <w:r w:rsidR="00823E00" w:rsidRPr="000034D7">
        <w:rPr>
          <w:rFonts w:ascii="Times New Roman" w:hAnsi="Times New Roman" w:cs="Times New Roman"/>
          <w:sz w:val="24"/>
          <w:szCs w:val="24"/>
        </w:rPr>
        <w:t>.</w:t>
      </w:r>
    </w:p>
    <w:p w14:paraId="094D74B4" w14:textId="647F2F1C" w:rsidR="00502CB0" w:rsidRPr="000034D7" w:rsidRDefault="00502CB0" w:rsidP="000034D7">
      <w:pPr>
        <w:pStyle w:val="EndNoteBibliography"/>
        <w:spacing w:after="0" w:line="480" w:lineRule="auto"/>
        <w:ind w:left="567" w:hanging="567"/>
        <w:rPr>
          <w:rFonts w:ascii="Times New Roman" w:hAnsi="Times New Roman" w:cs="Times New Roman"/>
          <w:sz w:val="24"/>
          <w:szCs w:val="24"/>
        </w:rPr>
      </w:pPr>
      <w:r w:rsidRPr="000034D7">
        <w:rPr>
          <w:rFonts w:ascii="Times New Roman" w:hAnsi="Times New Roman" w:cs="Times New Roman"/>
          <w:sz w:val="24"/>
          <w:szCs w:val="24"/>
        </w:rPr>
        <w:t>Luciano, G., Monahan, F. J., Vasta, V., Pennisi, P., Bella, M.,</w:t>
      </w:r>
      <w:r w:rsidR="001E5D71">
        <w:rPr>
          <w:rFonts w:ascii="Times New Roman" w:hAnsi="Times New Roman" w:cs="Times New Roman"/>
          <w:sz w:val="24"/>
          <w:szCs w:val="24"/>
        </w:rPr>
        <w:t xml:space="preserve"> &amp;</w:t>
      </w:r>
      <w:r w:rsidRPr="000034D7">
        <w:rPr>
          <w:rFonts w:ascii="Times New Roman" w:hAnsi="Times New Roman" w:cs="Times New Roman"/>
          <w:sz w:val="24"/>
          <w:szCs w:val="24"/>
        </w:rPr>
        <w:t xml:space="preserve"> Priolo, A. 2009. Lipid and colour stability of meat from lambs fed fresh herbage or concentarte. </w:t>
      </w:r>
      <w:r w:rsidRPr="000E55E3">
        <w:rPr>
          <w:rFonts w:ascii="Times New Roman" w:hAnsi="Times New Roman" w:cs="Times New Roman"/>
          <w:i/>
          <w:sz w:val="24"/>
          <w:szCs w:val="24"/>
        </w:rPr>
        <w:t>Meat Sci</w:t>
      </w:r>
      <w:r w:rsidR="000E55E3" w:rsidRPr="000E55E3">
        <w:rPr>
          <w:rFonts w:ascii="Times New Roman" w:hAnsi="Times New Roman" w:cs="Times New Roman"/>
          <w:i/>
          <w:sz w:val="24"/>
          <w:szCs w:val="24"/>
        </w:rPr>
        <w:t>ence</w:t>
      </w:r>
      <w:r w:rsidRPr="000E55E3">
        <w:rPr>
          <w:rFonts w:ascii="Times New Roman" w:hAnsi="Times New Roman" w:cs="Times New Roman"/>
          <w:i/>
          <w:sz w:val="24"/>
          <w:szCs w:val="24"/>
        </w:rPr>
        <w:t xml:space="preserve"> 82,</w:t>
      </w:r>
      <w:r w:rsidRPr="000034D7">
        <w:rPr>
          <w:rFonts w:ascii="Times New Roman" w:hAnsi="Times New Roman" w:cs="Times New Roman"/>
          <w:sz w:val="24"/>
          <w:szCs w:val="24"/>
        </w:rPr>
        <w:t xml:space="preserve"> 193 – 199. </w:t>
      </w:r>
    </w:p>
    <w:p w14:paraId="2A54C8B1" w14:textId="62FE6D02"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Mccarthy, J., Bowland, J.</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Aherne, F. 1977. Influence of method upon the determination of apparent digestibility in the pig. </w:t>
      </w:r>
      <w:r w:rsidR="00316476" w:rsidRPr="000E55E3">
        <w:rPr>
          <w:rFonts w:ascii="Times New Roman" w:hAnsi="Times New Roman" w:cs="Times New Roman"/>
          <w:i/>
          <w:sz w:val="24"/>
          <w:szCs w:val="24"/>
        </w:rPr>
        <w:t>Can</w:t>
      </w:r>
      <w:r w:rsidR="000E55E3" w:rsidRPr="000E55E3">
        <w:rPr>
          <w:rFonts w:ascii="Times New Roman" w:hAnsi="Times New Roman" w:cs="Times New Roman"/>
          <w:i/>
          <w:sz w:val="24"/>
          <w:szCs w:val="24"/>
        </w:rPr>
        <w:t>adian Journal of Animal Science,</w:t>
      </w:r>
      <w:r w:rsidRPr="000E55E3">
        <w:rPr>
          <w:rFonts w:ascii="Times New Roman" w:hAnsi="Times New Roman" w:cs="Times New Roman"/>
          <w:i/>
          <w:sz w:val="24"/>
          <w:szCs w:val="24"/>
        </w:rPr>
        <w:t xml:space="preserve"> 57,</w:t>
      </w:r>
      <w:r w:rsidRPr="005912C0">
        <w:rPr>
          <w:rFonts w:ascii="Times New Roman" w:hAnsi="Times New Roman" w:cs="Times New Roman"/>
          <w:sz w:val="24"/>
          <w:szCs w:val="24"/>
        </w:rPr>
        <w:t xml:space="preserve"> 131-135.</w:t>
      </w:r>
    </w:p>
    <w:p w14:paraId="764DF6E6" w14:textId="7E6F2A15" w:rsidR="00860E45" w:rsidRPr="000034D7" w:rsidRDefault="00860E45" w:rsidP="000034D7">
      <w:pPr>
        <w:pStyle w:val="EndNoteBibliography"/>
        <w:spacing w:after="0" w:line="480" w:lineRule="auto"/>
        <w:ind w:left="567" w:hanging="567"/>
        <w:rPr>
          <w:rFonts w:ascii="Times New Roman" w:hAnsi="Times New Roman" w:cs="Times New Roman"/>
          <w:sz w:val="24"/>
          <w:szCs w:val="24"/>
        </w:rPr>
      </w:pPr>
      <w:r w:rsidRPr="000034D7">
        <w:rPr>
          <w:rFonts w:ascii="Times New Roman" w:hAnsi="Times New Roman" w:cs="Times New Roman"/>
          <w:sz w:val="24"/>
          <w:szCs w:val="24"/>
        </w:rPr>
        <w:lastRenderedPageBreak/>
        <w:t>Mohammed, A., Gibney, M. J.</w:t>
      </w:r>
      <w:r w:rsidR="001E5D71">
        <w:rPr>
          <w:rFonts w:ascii="Times New Roman" w:hAnsi="Times New Roman" w:cs="Times New Roman"/>
          <w:sz w:val="24"/>
          <w:szCs w:val="24"/>
        </w:rPr>
        <w:t>,</w:t>
      </w:r>
      <w:r w:rsidRPr="000034D7">
        <w:rPr>
          <w:rFonts w:ascii="Times New Roman" w:hAnsi="Times New Roman" w:cs="Times New Roman"/>
          <w:sz w:val="24"/>
          <w:szCs w:val="24"/>
        </w:rPr>
        <w:t xml:space="preserve"> &amp; Taylor, T. G. 1991. The effects of dietary levels of inorganic phosphorus, calcium and cholecalciferol on the digestibility of phytate-P by the chick. </w:t>
      </w:r>
      <w:r w:rsidR="000E55E3" w:rsidRPr="000E55E3">
        <w:rPr>
          <w:rFonts w:ascii="Times New Roman" w:hAnsi="Times New Roman" w:cs="Times New Roman"/>
          <w:i/>
          <w:sz w:val="24"/>
          <w:szCs w:val="24"/>
        </w:rPr>
        <w:t>British Journal of Nutrition,</w:t>
      </w:r>
      <w:r w:rsidRPr="000E55E3">
        <w:rPr>
          <w:rFonts w:ascii="Times New Roman" w:hAnsi="Times New Roman" w:cs="Times New Roman"/>
          <w:i/>
          <w:sz w:val="24"/>
          <w:szCs w:val="24"/>
        </w:rPr>
        <w:t xml:space="preserve"> 66,</w:t>
      </w:r>
      <w:r w:rsidRPr="000034D7">
        <w:rPr>
          <w:rFonts w:ascii="Times New Roman" w:hAnsi="Times New Roman" w:cs="Times New Roman"/>
          <w:sz w:val="24"/>
          <w:szCs w:val="24"/>
        </w:rPr>
        <w:t xml:space="preserve"> 251-9.</w:t>
      </w:r>
    </w:p>
    <w:p w14:paraId="11A4055F" w14:textId="65F962DE"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Montgomery, J. L., Parrish, F. C., Jr., Beitz, D. C., Horst, R. L., Huff-Lonergan, E. J.</w:t>
      </w:r>
      <w:r w:rsidR="001E5D71">
        <w:rPr>
          <w:rFonts w:ascii="Times New Roman" w:hAnsi="Times New Roman" w:cs="Times New Roman"/>
          <w:sz w:val="24"/>
          <w:szCs w:val="24"/>
        </w:rPr>
        <w:t>,</w:t>
      </w:r>
      <w:r w:rsidRPr="005912C0">
        <w:rPr>
          <w:rFonts w:ascii="Times New Roman" w:hAnsi="Times New Roman" w:cs="Times New Roman"/>
          <w:sz w:val="24"/>
          <w:szCs w:val="24"/>
        </w:rPr>
        <w:t xml:space="preserve"> &amp; Trenkle, A. H. 2000. The use of vitamin D</w:t>
      </w:r>
      <w:r w:rsidRPr="001E5D71">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to improve beef tenderness. </w:t>
      </w:r>
      <w:r w:rsidRPr="000E55E3">
        <w:rPr>
          <w:rFonts w:ascii="Times New Roman" w:hAnsi="Times New Roman" w:cs="Times New Roman"/>
          <w:i/>
          <w:sz w:val="24"/>
          <w:szCs w:val="24"/>
        </w:rPr>
        <w:t>J</w:t>
      </w:r>
      <w:r w:rsidR="000E55E3" w:rsidRPr="000E55E3">
        <w:rPr>
          <w:rFonts w:ascii="Times New Roman" w:hAnsi="Times New Roman" w:cs="Times New Roman"/>
          <w:i/>
          <w:sz w:val="24"/>
          <w:szCs w:val="24"/>
        </w:rPr>
        <w:t>ournal of Animal</w:t>
      </w:r>
      <w:r w:rsidR="00316476" w:rsidRPr="000E55E3">
        <w:rPr>
          <w:rFonts w:ascii="Times New Roman" w:hAnsi="Times New Roman" w:cs="Times New Roman"/>
          <w:i/>
          <w:sz w:val="24"/>
          <w:szCs w:val="24"/>
        </w:rPr>
        <w:t xml:space="preserve"> </w:t>
      </w:r>
      <w:r w:rsidRPr="000E55E3">
        <w:rPr>
          <w:rFonts w:ascii="Times New Roman" w:hAnsi="Times New Roman" w:cs="Times New Roman"/>
          <w:i/>
          <w:sz w:val="24"/>
          <w:szCs w:val="24"/>
        </w:rPr>
        <w:t>Sci</w:t>
      </w:r>
      <w:r w:rsidR="000E55E3" w:rsidRPr="000E55E3">
        <w:rPr>
          <w:rFonts w:ascii="Times New Roman" w:hAnsi="Times New Roman" w:cs="Times New Roman"/>
          <w:i/>
          <w:sz w:val="24"/>
          <w:szCs w:val="24"/>
        </w:rPr>
        <w:t>ence,</w:t>
      </w:r>
      <w:r w:rsidRPr="000E55E3">
        <w:rPr>
          <w:rFonts w:ascii="Times New Roman" w:hAnsi="Times New Roman" w:cs="Times New Roman"/>
          <w:i/>
          <w:sz w:val="24"/>
          <w:szCs w:val="24"/>
        </w:rPr>
        <w:t xml:space="preserve"> 78</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2615-21.</w:t>
      </w:r>
    </w:p>
    <w:p w14:paraId="29E8A821" w14:textId="6ED7794D" w:rsidR="00320AEA" w:rsidRPr="005912C0" w:rsidRDefault="00320AE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NRC, 2012. Nutrient Requirement of Swine; Eleventh Revised Edition. Washington, DC: The National Academies Press.</w:t>
      </w:r>
    </w:p>
    <w:p w14:paraId="5C6EC389" w14:textId="106FA1DA" w:rsidR="001E70DA" w:rsidRPr="005912C0" w:rsidRDefault="00E14B24"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O'D</w:t>
      </w:r>
      <w:r w:rsidR="0079601A">
        <w:rPr>
          <w:rFonts w:ascii="Times New Roman" w:hAnsi="Times New Roman" w:cs="Times New Roman"/>
          <w:sz w:val="24"/>
          <w:szCs w:val="24"/>
        </w:rPr>
        <w:t>oherty, J. V., Gahan, D. A., O'S</w:t>
      </w:r>
      <w:r w:rsidR="001E70DA" w:rsidRPr="005912C0">
        <w:rPr>
          <w:rFonts w:ascii="Times New Roman" w:hAnsi="Times New Roman" w:cs="Times New Roman"/>
          <w:sz w:val="24"/>
          <w:szCs w:val="24"/>
        </w:rPr>
        <w:t>hea, C., Callan, J. J.</w:t>
      </w:r>
      <w:r w:rsidR="00C522FE">
        <w:rPr>
          <w:rFonts w:ascii="Times New Roman" w:hAnsi="Times New Roman" w:cs="Times New Roman"/>
          <w:sz w:val="24"/>
          <w:szCs w:val="24"/>
        </w:rPr>
        <w:t>,</w:t>
      </w:r>
      <w:r w:rsidR="001E70DA" w:rsidRPr="005912C0">
        <w:rPr>
          <w:rFonts w:ascii="Times New Roman" w:hAnsi="Times New Roman" w:cs="Times New Roman"/>
          <w:sz w:val="24"/>
          <w:szCs w:val="24"/>
        </w:rPr>
        <w:t xml:space="preserve"> &amp; Pierce, K. M. 2010. Effects of phytase and 25-hydroxyvitamin D</w:t>
      </w:r>
      <w:r w:rsidR="001E70DA" w:rsidRPr="000E55E3">
        <w:rPr>
          <w:rFonts w:ascii="Times New Roman" w:hAnsi="Times New Roman" w:cs="Times New Roman"/>
          <w:sz w:val="24"/>
          <w:szCs w:val="24"/>
          <w:vertAlign w:val="subscript"/>
        </w:rPr>
        <w:t>3</w:t>
      </w:r>
      <w:r w:rsidR="001E70DA" w:rsidRPr="005912C0">
        <w:rPr>
          <w:rFonts w:ascii="Times New Roman" w:hAnsi="Times New Roman" w:cs="Times New Roman"/>
          <w:sz w:val="24"/>
          <w:szCs w:val="24"/>
        </w:rPr>
        <w:t xml:space="preserve"> inclusions on the performance, mineral balance and bone parameters of grower-finisher pigs fed low-phosphorus diets. </w:t>
      </w:r>
      <w:r w:rsidR="001E70DA" w:rsidRPr="000E55E3">
        <w:rPr>
          <w:rFonts w:ascii="Times New Roman" w:hAnsi="Times New Roman" w:cs="Times New Roman"/>
          <w:i/>
          <w:sz w:val="24"/>
          <w:szCs w:val="24"/>
        </w:rPr>
        <w:t>Animal, 4</w:t>
      </w:r>
      <w:r w:rsidR="001E70DA" w:rsidRPr="000034D7">
        <w:rPr>
          <w:rFonts w:ascii="Times New Roman" w:hAnsi="Times New Roman" w:cs="Times New Roman"/>
          <w:sz w:val="24"/>
          <w:szCs w:val="24"/>
        </w:rPr>
        <w:t>,</w:t>
      </w:r>
      <w:r w:rsidR="001E70DA" w:rsidRPr="005912C0">
        <w:rPr>
          <w:rFonts w:ascii="Times New Roman" w:hAnsi="Times New Roman" w:cs="Times New Roman"/>
          <w:sz w:val="24"/>
          <w:szCs w:val="24"/>
        </w:rPr>
        <w:t xml:space="preserve"> 1634-40.</w:t>
      </w:r>
    </w:p>
    <w:p w14:paraId="77A6D6F4" w14:textId="4DE1387A" w:rsidR="000E6196" w:rsidRPr="005912C0" w:rsidRDefault="000E6196"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Prentice, A. 2003. Micronutrients and the bone mineral content of the mother, fetus and newborn.</w:t>
      </w:r>
      <w:r w:rsidR="000E55E3">
        <w:rPr>
          <w:rFonts w:ascii="Times New Roman" w:hAnsi="Times New Roman" w:cs="Times New Roman"/>
          <w:sz w:val="24"/>
          <w:szCs w:val="24"/>
        </w:rPr>
        <w:t xml:space="preserve"> </w:t>
      </w:r>
      <w:r w:rsidR="000E55E3" w:rsidRPr="000E55E3">
        <w:rPr>
          <w:rFonts w:ascii="Times New Roman" w:hAnsi="Times New Roman" w:cs="Times New Roman"/>
          <w:i/>
          <w:sz w:val="24"/>
          <w:szCs w:val="24"/>
        </w:rPr>
        <w:t>The</w:t>
      </w:r>
      <w:r w:rsidRPr="000E55E3">
        <w:rPr>
          <w:rFonts w:ascii="Times New Roman" w:hAnsi="Times New Roman" w:cs="Times New Roman"/>
          <w:i/>
          <w:sz w:val="24"/>
          <w:szCs w:val="24"/>
        </w:rPr>
        <w:t xml:space="preserve"> </w:t>
      </w:r>
      <w:r w:rsidR="000E55E3" w:rsidRPr="000E55E3">
        <w:rPr>
          <w:rFonts w:ascii="Times New Roman" w:hAnsi="Times New Roman" w:cs="Times New Roman"/>
          <w:i/>
          <w:sz w:val="24"/>
          <w:szCs w:val="24"/>
        </w:rPr>
        <w:t>Journal of Nutrition,</w:t>
      </w:r>
      <w:r w:rsidRPr="000E55E3">
        <w:rPr>
          <w:rFonts w:ascii="Times New Roman" w:hAnsi="Times New Roman" w:cs="Times New Roman"/>
          <w:i/>
          <w:sz w:val="24"/>
          <w:szCs w:val="24"/>
        </w:rPr>
        <w:t xml:space="preserve"> 133</w:t>
      </w:r>
      <w:r w:rsidRPr="005912C0">
        <w:rPr>
          <w:rFonts w:ascii="Times New Roman" w:hAnsi="Times New Roman" w:cs="Times New Roman"/>
          <w:sz w:val="24"/>
          <w:szCs w:val="24"/>
        </w:rPr>
        <w:t>, 1693s-1699s.</w:t>
      </w:r>
    </w:p>
    <w:p w14:paraId="20503730" w14:textId="2897120E" w:rsidR="001E70DA"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Qian, H., Kornegay, E.</w:t>
      </w:r>
      <w:r w:rsidR="00C522FE">
        <w:rPr>
          <w:rFonts w:ascii="Times New Roman" w:hAnsi="Times New Roman" w:cs="Times New Roman"/>
          <w:sz w:val="24"/>
          <w:szCs w:val="24"/>
        </w:rPr>
        <w:t>,</w:t>
      </w:r>
      <w:r w:rsidRPr="005912C0">
        <w:rPr>
          <w:rFonts w:ascii="Times New Roman" w:hAnsi="Times New Roman" w:cs="Times New Roman"/>
          <w:sz w:val="24"/>
          <w:szCs w:val="24"/>
        </w:rPr>
        <w:t xml:space="preserve"> &amp; Denbow, D. 1997. Utilization of phytate phosphorus and calcium as influenced by microbial phytase, cholecalciferol, and the calcium: total phosphorus ratio in broiler diets. </w:t>
      </w:r>
      <w:r w:rsidR="00316476" w:rsidRPr="000E55E3">
        <w:rPr>
          <w:rFonts w:ascii="Times New Roman" w:hAnsi="Times New Roman" w:cs="Times New Roman"/>
          <w:i/>
          <w:sz w:val="24"/>
          <w:szCs w:val="24"/>
        </w:rPr>
        <w:t>Poult</w:t>
      </w:r>
      <w:r w:rsidR="000E55E3" w:rsidRPr="000E55E3">
        <w:rPr>
          <w:rFonts w:ascii="Times New Roman" w:hAnsi="Times New Roman" w:cs="Times New Roman"/>
          <w:i/>
          <w:sz w:val="24"/>
          <w:szCs w:val="24"/>
        </w:rPr>
        <w:t>ry Science</w:t>
      </w:r>
      <w:r w:rsidRPr="000E55E3">
        <w:rPr>
          <w:rFonts w:ascii="Times New Roman" w:hAnsi="Times New Roman" w:cs="Times New Roman"/>
          <w:i/>
          <w:sz w:val="24"/>
          <w:szCs w:val="24"/>
        </w:rPr>
        <w:t xml:space="preserve"> 76</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37-46.</w:t>
      </w:r>
    </w:p>
    <w:p w14:paraId="5D587E73" w14:textId="404C1DF0" w:rsidR="0095482A" w:rsidRPr="005912C0" w:rsidRDefault="0095482A" w:rsidP="000034D7">
      <w:pPr>
        <w:pStyle w:val="EndNoteBibliography"/>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Quinn, A. 2012. </w:t>
      </w:r>
      <w:r w:rsidRPr="0095482A">
        <w:rPr>
          <w:rFonts w:ascii="Times New Roman" w:hAnsi="Times New Roman" w:cs="Times New Roman"/>
          <w:sz w:val="24"/>
          <w:szCs w:val="24"/>
        </w:rPr>
        <w:t>Feeding a gilt diet will improve sow longevity and productivity</w:t>
      </w:r>
      <w:r>
        <w:rPr>
          <w:rFonts w:ascii="Times New Roman" w:hAnsi="Times New Roman" w:cs="Times New Roman"/>
          <w:sz w:val="24"/>
          <w:szCs w:val="24"/>
        </w:rPr>
        <w:t>. Teagasc Pig Farmers’ conference</w:t>
      </w:r>
      <w:r w:rsidR="005221F8">
        <w:rPr>
          <w:rFonts w:ascii="Times New Roman" w:hAnsi="Times New Roman" w:cs="Times New Roman"/>
          <w:sz w:val="24"/>
          <w:szCs w:val="24"/>
        </w:rPr>
        <w:t>.</w:t>
      </w:r>
      <w:r>
        <w:rPr>
          <w:rFonts w:ascii="Times New Roman" w:hAnsi="Times New Roman" w:cs="Times New Roman"/>
          <w:sz w:val="24"/>
          <w:szCs w:val="24"/>
        </w:rPr>
        <w:t xml:space="preserve"> </w:t>
      </w:r>
    </w:p>
    <w:p w14:paraId="530B24E7" w14:textId="09F13A2E" w:rsidR="00183468" w:rsidRPr="005912C0" w:rsidRDefault="00183468"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Ramakrishna, T. V., West, W.</w:t>
      </w:r>
      <w:r w:rsidR="00C522FE">
        <w:rPr>
          <w:rFonts w:ascii="Times New Roman" w:hAnsi="Times New Roman" w:cs="Times New Roman"/>
          <w:sz w:val="24"/>
          <w:szCs w:val="24"/>
        </w:rPr>
        <w:t>,</w:t>
      </w:r>
      <w:r w:rsidRPr="005912C0">
        <w:rPr>
          <w:rFonts w:ascii="Times New Roman" w:hAnsi="Times New Roman" w:cs="Times New Roman"/>
          <w:sz w:val="24"/>
          <w:szCs w:val="24"/>
        </w:rPr>
        <w:t xml:space="preserve"> &amp; Robinson, J. W. 1968. The determination of calcium and magnesium in acetylene flames</w:t>
      </w:r>
      <w:r w:rsidRPr="000E55E3">
        <w:rPr>
          <w:rFonts w:ascii="Times New Roman" w:hAnsi="Times New Roman" w:cs="Times New Roman"/>
          <w:i/>
          <w:sz w:val="24"/>
          <w:szCs w:val="24"/>
        </w:rPr>
        <w:t xml:space="preserve">. </w:t>
      </w:r>
      <w:r w:rsidR="000E55E3" w:rsidRPr="000E55E3">
        <w:rPr>
          <w:rFonts w:ascii="Times New Roman" w:hAnsi="Times New Roman" w:cs="Times New Roman"/>
          <w:i/>
          <w:sz w:val="24"/>
          <w:szCs w:val="24"/>
        </w:rPr>
        <w:t>Analytica Chimica</w:t>
      </w:r>
      <w:r w:rsidRPr="000E55E3">
        <w:rPr>
          <w:rFonts w:ascii="Times New Roman" w:hAnsi="Times New Roman" w:cs="Times New Roman"/>
          <w:i/>
          <w:sz w:val="24"/>
          <w:szCs w:val="24"/>
        </w:rPr>
        <w:t xml:space="preserve"> Acta</w:t>
      </w:r>
      <w:r w:rsidR="000E55E3" w:rsidRPr="000E55E3">
        <w:rPr>
          <w:rFonts w:ascii="Times New Roman" w:hAnsi="Times New Roman" w:cs="Times New Roman"/>
          <w:i/>
          <w:sz w:val="24"/>
          <w:szCs w:val="24"/>
        </w:rPr>
        <w:t>,</w:t>
      </w:r>
      <w:r w:rsidRPr="000E55E3">
        <w:rPr>
          <w:rFonts w:ascii="Times New Roman" w:hAnsi="Times New Roman" w:cs="Times New Roman"/>
          <w:i/>
          <w:sz w:val="24"/>
          <w:szCs w:val="24"/>
        </w:rPr>
        <w:t xml:space="preserve"> 40</w:t>
      </w:r>
      <w:r w:rsidRPr="005912C0">
        <w:rPr>
          <w:rFonts w:ascii="Times New Roman" w:hAnsi="Times New Roman" w:cs="Times New Roman"/>
          <w:sz w:val="24"/>
          <w:szCs w:val="24"/>
        </w:rPr>
        <w:t>, 347-50.</w:t>
      </w:r>
    </w:p>
    <w:p w14:paraId="07C64F70" w14:textId="341ACEF3"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Rajauria, G., Draper, J., Mcdonnell, M.</w:t>
      </w:r>
      <w:r w:rsidR="00C522FE">
        <w:rPr>
          <w:rFonts w:ascii="Times New Roman" w:hAnsi="Times New Roman" w:cs="Times New Roman"/>
          <w:sz w:val="24"/>
          <w:szCs w:val="24"/>
        </w:rPr>
        <w:t>, &amp; O'D</w:t>
      </w:r>
      <w:r w:rsidRPr="005912C0">
        <w:rPr>
          <w:rFonts w:ascii="Times New Roman" w:hAnsi="Times New Roman" w:cs="Times New Roman"/>
          <w:sz w:val="24"/>
          <w:szCs w:val="24"/>
        </w:rPr>
        <w:t xml:space="preserve">oherty, J. V. 2016. Effect of dietary seaweed extracts, galactooligosaccharide and vitamin E supplementation on meat quality </w:t>
      </w:r>
      <w:r w:rsidRPr="005912C0">
        <w:rPr>
          <w:rFonts w:ascii="Times New Roman" w:hAnsi="Times New Roman" w:cs="Times New Roman"/>
          <w:sz w:val="24"/>
          <w:szCs w:val="24"/>
        </w:rPr>
        <w:lastRenderedPageBreak/>
        <w:t>parameters in finisher pigs</w:t>
      </w:r>
      <w:r w:rsidRPr="000E55E3">
        <w:rPr>
          <w:rFonts w:ascii="Times New Roman" w:hAnsi="Times New Roman" w:cs="Times New Roman"/>
          <w:i/>
          <w:sz w:val="24"/>
          <w:szCs w:val="24"/>
        </w:rPr>
        <w:t xml:space="preserve">. </w:t>
      </w:r>
      <w:r w:rsidR="00316476" w:rsidRPr="000E55E3">
        <w:rPr>
          <w:rFonts w:ascii="Times New Roman" w:hAnsi="Times New Roman" w:cs="Times New Roman"/>
          <w:i/>
          <w:sz w:val="24"/>
          <w:szCs w:val="24"/>
        </w:rPr>
        <w:t>Innov</w:t>
      </w:r>
      <w:r w:rsidR="000E55E3" w:rsidRPr="000E55E3">
        <w:rPr>
          <w:rFonts w:ascii="Times New Roman" w:hAnsi="Times New Roman" w:cs="Times New Roman"/>
          <w:i/>
          <w:sz w:val="24"/>
          <w:szCs w:val="24"/>
        </w:rPr>
        <w:t>ative Food Science and Emerging Technologies</w:t>
      </w:r>
      <w:r w:rsidR="00316476" w:rsidRPr="000E55E3">
        <w:rPr>
          <w:rFonts w:ascii="Times New Roman" w:hAnsi="Times New Roman" w:cs="Times New Roman"/>
          <w:i/>
          <w:sz w:val="24"/>
          <w:szCs w:val="24"/>
        </w:rPr>
        <w:t xml:space="preserve"> </w:t>
      </w:r>
      <w:r w:rsidR="00823E00" w:rsidRPr="000E55E3">
        <w:rPr>
          <w:rFonts w:ascii="Times New Roman" w:hAnsi="Times New Roman" w:cs="Times New Roman"/>
          <w:i/>
          <w:sz w:val="24"/>
          <w:szCs w:val="24"/>
        </w:rPr>
        <w:t>37</w:t>
      </w:r>
      <w:r w:rsidR="00823E00" w:rsidRPr="005912C0">
        <w:rPr>
          <w:rFonts w:ascii="Times New Roman" w:hAnsi="Times New Roman" w:cs="Times New Roman"/>
          <w:sz w:val="24"/>
          <w:szCs w:val="24"/>
        </w:rPr>
        <w:t xml:space="preserve">, </w:t>
      </w:r>
      <w:r w:rsidRPr="000034D7">
        <w:rPr>
          <w:rFonts w:ascii="Times New Roman" w:hAnsi="Times New Roman" w:cs="Times New Roman"/>
          <w:sz w:val="24"/>
          <w:szCs w:val="24"/>
        </w:rPr>
        <w:t>B,</w:t>
      </w:r>
      <w:r w:rsidRPr="005912C0">
        <w:rPr>
          <w:rFonts w:ascii="Times New Roman" w:hAnsi="Times New Roman" w:cs="Times New Roman"/>
          <w:sz w:val="24"/>
          <w:szCs w:val="24"/>
        </w:rPr>
        <w:t xml:space="preserve"> 269-275.</w:t>
      </w:r>
    </w:p>
    <w:p w14:paraId="5DE242CB" w14:textId="1D7CFF52"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Regassa, A., Adhikari, R., Nyachoti, C. M.</w:t>
      </w:r>
      <w:r w:rsidR="00D8756A">
        <w:rPr>
          <w:rFonts w:ascii="Times New Roman" w:hAnsi="Times New Roman" w:cs="Times New Roman"/>
          <w:sz w:val="24"/>
          <w:szCs w:val="24"/>
        </w:rPr>
        <w:t>,</w:t>
      </w:r>
      <w:r w:rsidRPr="005912C0">
        <w:rPr>
          <w:rFonts w:ascii="Times New Roman" w:hAnsi="Times New Roman" w:cs="Times New Roman"/>
          <w:sz w:val="24"/>
          <w:szCs w:val="24"/>
        </w:rPr>
        <w:t xml:space="preserve"> &amp; Kim, W. K. 2015. Effects of 25-(OH) D</w:t>
      </w:r>
      <w:r w:rsidRPr="000E55E3">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on fecal Ca and P excretion, bone mineralization, Ca and P transporter mRNA expression and performance in growing female pigs. </w:t>
      </w:r>
      <w:r w:rsidR="000E55E3" w:rsidRPr="000E55E3">
        <w:rPr>
          <w:rFonts w:ascii="Times New Roman" w:hAnsi="Times New Roman" w:cs="Times New Roman"/>
          <w:i/>
          <w:sz w:val="24"/>
          <w:szCs w:val="24"/>
        </w:rPr>
        <w:t xml:space="preserve">Journal of </w:t>
      </w:r>
      <w:r w:rsidRPr="000E55E3">
        <w:rPr>
          <w:rFonts w:ascii="Times New Roman" w:hAnsi="Times New Roman" w:cs="Times New Roman"/>
          <w:i/>
          <w:sz w:val="24"/>
          <w:szCs w:val="24"/>
        </w:rPr>
        <w:t>Env</w:t>
      </w:r>
      <w:r w:rsidR="000E55E3" w:rsidRPr="000E55E3">
        <w:rPr>
          <w:rFonts w:ascii="Times New Roman" w:hAnsi="Times New Roman" w:cs="Times New Roman"/>
          <w:i/>
          <w:sz w:val="24"/>
          <w:szCs w:val="24"/>
        </w:rPr>
        <w:t>ironmental Science and</w:t>
      </w:r>
      <w:r w:rsidR="00316476" w:rsidRPr="000E55E3">
        <w:rPr>
          <w:rFonts w:ascii="Times New Roman" w:hAnsi="Times New Roman" w:cs="Times New Roman"/>
          <w:i/>
          <w:sz w:val="24"/>
          <w:szCs w:val="24"/>
        </w:rPr>
        <w:t xml:space="preserve"> Health</w:t>
      </w:r>
      <w:r w:rsidR="00316476" w:rsidRPr="000034D7">
        <w:rPr>
          <w:rFonts w:ascii="Times New Roman" w:hAnsi="Times New Roman" w:cs="Times New Roman"/>
          <w:sz w:val="24"/>
          <w:szCs w:val="24"/>
        </w:rPr>
        <w:t>,</w:t>
      </w:r>
      <w:r w:rsidRPr="000034D7">
        <w:rPr>
          <w:rFonts w:ascii="Times New Roman" w:hAnsi="Times New Roman" w:cs="Times New Roman"/>
          <w:sz w:val="24"/>
          <w:szCs w:val="24"/>
        </w:rPr>
        <w:t xml:space="preserve"> B,</w:t>
      </w:r>
      <w:r w:rsidRPr="005912C0">
        <w:rPr>
          <w:rFonts w:ascii="Times New Roman" w:hAnsi="Times New Roman" w:cs="Times New Roman"/>
          <w:sz w:val="24"/>
          <w:szCs w:val="24"/>
        </w:rPr>
        <w:t xml:space="preserve"> 50</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293-299.</w:t>
      </w:r>
    </w:p>
    <w:p w14:paraId="4C294E0C" w14:textId="60B79FEC"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Sauvant, D., Perez, J.-M.</w:t>
      </w:r>
      <w:r w:rsidR="00D8756A">
        <w:rPr>
          <w:rFonts w:ascii="Times New Roman" w:hAnsi="Times New Roman" w:cs="Times New Roman"/>
          <w:sz w:val="24"/>
          <w:szCs w:val="24"/>
        </w:rPr>
        <w:t>,</w:t>
      </w:r>
      <w:r w:rsidR="00A37A83">
        <w:rPr>
          <w:rFonts w:ascii="Times New Roman" w:hAnsi="Times New Roman" w:cs="Times New Roman"/>
          <w:sz w:val="24"/>
          <w:szCs w:val="24"/>
        </w:rPr>
        <w:t xml:space="preserve"> &amp; Tran, G. 2004</w:t>
      </w:r>
      <w:r w:rsidRPr="005912C0">
        <w:rPr>
          <w:rFonts w:ascii="Times New Roman" w:hAnsi="Times New Roman" w:cs="Times New Roman"/>
          <w:sz w:val="24"/>
          <w:szCs w:val="24"/>
        </w:rPr>
        <w:t>. Tables of composition and nutritional value of primary materials destined for stock animals: pigs, poultry, cattle, sheep, goats, rabbits, horses, fish, INRA Editions.</w:t>
      </w:r>
    </w:p>
    <w:p w14:paraId="74A60A8E" w14:textId="5EE64C17" w:rsidR="00183468" w:rsidRPr="005912C0" w:rsidRDefault="00183468"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SAS Institute Inc., 2006. Base SAS® 9.13 Procedures Guide (Second edition. Vols. 1, 2, 3 and 4. Cary, NC;SAS Institute Inc.</w:t>
      </w:r>
    </w:p>
    <w:p w14:paraId="67A3F634" w14:textId="08FA1CF1"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Selle, P., Cadogan, D.</w:t>
      </w:r>
      <w:r w:rsidR="00D8756A">
        <w:rPr>
          <w:rFonts w:ascii="Times New Roman" w:hAnsi="Times New Roman" w:cs="Times New Roman"/>
          <w:sz w:val="24"/>
          <w:szCs w:val="24"/>
        </w:rPr>
        <w:t xml:space="preserve"> </w:t>
      </w:r>
      <w:r w:rsidRPr="005912C0">
        <w:rPr>
          <w:rFonts w:ascii="Times New Roman" w:hAnsi="Times New Roman" w:cs="Times New Roman"/>
          <w:sz w:val="24"/>
          <w:szCs w:val="24"/>
        </w:rPr>
        <w:t xml:space="preserve"> &amp; Bryden, W. 2003. Effects of phytase supplementation of phosphorus-adequate, lysine-deficient, wheat-based diets on growth performanceof weaner pigs. </w:t>
      </w:r>
      <w:r w:rsidR="00644C8C" w:rsidRPr="00644C8C">
        <w:rPr>
          <w:rFonts w:ascii="Times New Roman" w:hAnsi="Times New Roman" w:cs="Times New Roman"/>
          <w:i/>
          <w:sz w:val="24"/>
          <w:szCs w:val="24"/>
        </w:rPr>
        <w:t>Australian Journal of</w:t>
      </w:r>
      <w:r w:rsidR="00316476" w:rsidRPr="00644C8C">
        <w:rPr>
          <w:rFonts w:ascii="Times New Roman" w:hAnsi="Times New Roman" w:cs="Times New Roman"/>
          <w:i/>
          <w:sz w:val="24"/>
          <w:szCs w:val="24"/>
        </w:rPr>
        <w:t xml:space="preserve"> Agric</w:t>
      </w:r>
      <w:r w:rsidR="00644C8C" w:rsidRPr="00644C8C">
        <w:rPr>
          <w:rFonts w:ascii="Times New Roman" w:hAnsi="Times New Roman" w:cs="Times New Roman"/>
          <w:i/>
          <w:sz w:val="24"/>
          <w:szCs w:val="24"/>
        </w:rPr>
        <w:t>ultural</w:t>
      </w:r>
      <w:r w:rsidR="00316476" w:rsidRPr="00644C8C">
        <w:rPr>
          <w:rFonts w:ascii="Times New Roman" w:hAnsi="Times New Roman" w:cs="Times New Roman"/>
          <w:i/>
          <w:sz w:val="24"/>
          <w:szCs w:val="24"/>
        </w:rPr>
        <w:t xml:space="preserve"> Res</w:t>
      </w:r>
      <w:r w:rsidR="00644C8C" w:rsidRPr="00644C8C">
        <w:rPr>
          <w:rFonts w:ascii="Times New Roman" w:hAnsi="Times New Roman" w:cs="Times New Roman"/>
          <w:i/>
          <w:sz w:val="24"/>
          <w:szCs w:val="24"/>
        </w:rPr>
        <w:t>earc,</w:t>
      </w:r>
      <w:r w:rsidRPr="00644C8C">
        <w:rPr>
          <w:rFonts w:ascii="Times New Roman" w:hAnsi="Times New Roman" w:cs="Times New Roman"/>
          <w:i/>
          <w:sz w:val="24"/>
          <w:szCs w:val="24"/>
        </w:rPr>
        <w:t xml:space="preserve"> 54</w:t>
      </w:r>
      <w:r w:rsidRPr="00644C8C">
        <w:rPr>
          <w:rFonts w:ascii="Times New Roman" w:hAnsi="Times New Roman" w:cs="Times New Roman"/>
          <w:sz w:val="24"/>
          <w:szCs w:val="24"/>
        </w:rPr>
        <w:t>, 323-330.</w:t>
      </w:r>
    </w:p>
    <w:p w14:paraId="18290C8C" w14:textId="5531C30F"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Selle, P. H.</w:t>
      </w:r>
      <w:r w:rsidR="00D8756A">
        <w:rPr>
          <w:rFonts w:ascii="Times New Roman" w:hAnsi="Times New Roman" w:cs="Times New Roman"/>
          <w:sz w:val="24"/>
          <w:szCs w:val="24"/>
        </w:rPr>
        <w:t>,</w:t>
      </w:r>
      <w:r w:rsidRPr="005912C0">
        <w:rPr>
          <w:rFonts w:ascii="Times New Roman" w:hAnsi="Times New Roman" w:cs="Times New Roman"/>
          <w:sz w:val="24"/>
          <w:szCs w:val="24"/>
        </w:rPr>
        <w:t xml:space="preserve"> &amp; Ravindran, V. 2008. Phytate-degrading enzymes in pig nutrition. </w:t>
      </w:r>
      <w:r w:rsidR="00316476" w:rsidRPr="00644C8C">
        <w:rPr>
          <w:rFonts w:ascii="Times New Roman" w:hAnsi="Times New Roman" w:cs="Times New Roman"/>
          <w:i/>
          <w:sz w:val="24"/>
          <w:szCs w:val="24"/>
        </w:rPr>
        <w:t>Livest</w:t>
      </w:r>
      <w:r w:rsidR="00644C8C" w:rsidRPr="00644C8C">
        <w:rPr>
          <w:rFonts w:ascii="Times New Roman" w:hAnsi="Times New Roman" w:cs="Times New Roman"/>
          <w:i/>
          <w:sz w:val="24"/>
          <w:szCs w:val="24"/>
        </w:rPr>
        <w:t>ock Science,</w:t>
      </w:r>
      <w:r w:rsidRPr="00644C8C">
        <w:rPr>
          <w:rFonts w:ascii="Times New Roman" w:hAnsi="Times New Roman" w:cs="Times New Roman"/>
          <w:i/>
          <w:sz w:val="24"/>
          <w:szCs w:val="24"/>
        </w:rPr>
        <w:t xml:space="preserve"> 113</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99-122.</w:t>
      </w:r>
    </w:p>
    <w:p w14:paraId="79D320A9" w14:textId="6BDE770A"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 xml:space="preserve">Serenius, T. &amp; Stalder, K. J. 2006. Selection for sow longevity. </w:t>
      </w:r>
      <w:r w:rsidRPr="00644C8C">
        <w:rPr>
          <w:rFonts w:ascii="Times New Roman" w:hAnsi="Times New Roman" w:cs="Times New Roman"/>
          <w:i/>
          <w:sz w:val="24"/>
          <w:szCs w:val="24"/>
        </w:rPr>
        <w:t>J</w:t>
      </w:r>
      <w:r w:rsidR="00644C8C" w:rsidRPr="00644C8C">
        <w:rPr>
          <w:rFonts w:ascii="Times New Roman" w:hAnsi="Times New Roman" w:cs="Times New Roman"/>
          <w:i/>
          <w:sz w:val="24"/>
          <w:szCs w:val="24"/>
        </w:rPr>
        <w:t>ournal of Animal</w:t>
      </w:r>
      <w:r w:rsidRPr="00644C8C">
        <w:rPr>
          <w:rFonts w:ascii="Times New Roman" w:hAnsi="Times New Roman" w:cs="Times New Roman"/>
          <w:i/>
          <w:sz w:val="24"/>
          <w:szCs w:val="24"/>
        </w:rPr>
        <w:t xml:space="preserve"> Sci</w:t>
      </w:r>
      <w:r w:rsidR="00644C8C" w:rsidRPr="00644C8C">
        <w:rPr>
          <w:rFonts w:ascii="Times New Roman" w:hAnsi="Times New Roman" w:cs="Times New Roman"/>
          <w:i/>
          <w:sz w:val="24"/>
          <w:szCs w:val="24"/>
        </w:rPr>
        <w:t>ence</w:t>
      </w:r>
      <w:r w:rsidRPr="00644C8C">
        <w:rPr>
          <w:rFonts w:ascii="Times New Roman" w:hAnsi="Times New Roman" w:cs="Times New Roman"/>
          <w:i/>
          <w:sz w:val="24"/>
          <w:szCs w:val="24"/>
        </w:rPr>
        <w:t>, 84</w:t>
      </w:r>
      <w:r w:rsidRPr="005912C0">
        <w:rPr>
          <w:rFonts w:ascii="Times New Roman" w:hAnsi="Times New Roman" w:cs="Times New Roman"/>
          <w:sz w:val="24"/>
          <w:szCs w:val="24"/>
        </w:rPr>
        <w:t xml:space="preserve"> Suppl</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E</w:t>
      </w:r>
      <w:r w:rsidR="00823E00" w:rsidRPr="005912C0">
        <w:rPr>
          <w:rFonts w:ascii="Times New Roman" w:hAnsi="Times New Roman" w:cs="Times New Roman"/>
          <w:sz w:val="24"/>
          <w:szCs w:val="24"/>
        </w:rPr>
        <w:t xml:space="preserve"> </w:t>
      </w:r>
      <w:r w:rsidRPr="005912C0">
        <w:rPr>
          <w:rFonts w:ascii="Times New Roman" w:hAnsi="Times New Roman" w:cs="Times New Roman"/>
          <w:sz w:val="24"/>
          <w:szCs w:val="24"/>
        </w:rPr>
        <w:t>166-71.</w:t>
      </w:r>
    </w:p>
    <w:p w14:paraId="3398F060" w14:textId="377A2538" w:rsidR="001E70DA"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Shim, Y., Chae, B.</w:t>
      </w:r>
      <w:r w:rsidR="00D8756A">
        <w:rPr>
          <w:rFonts w:ascii="Times New Roman" w:hAnsi="Times New Roman" w:cs="Times New Roman"/>
          <w:sz w:val="24"/>
          <w:szCs w:val="24"/>
        </w:rPr>
        <w:t>,</w:t>
      </w:r>
      <w:r w:rsidRPr="005912C0">
        <w:rPr>
          <w:rFonts w:ascii="Times New Roman" w:hAnsi="Times New Roman" w:cs="Times New Roman"/>
          <w:sz w:val="24"/>
          <w:szCs w:val="24"/>
        </w:rPr>
        <w:t xml:space="preserve"> &amp; Lee, J. 2004. Effects of phytase and enzyme complex supplementation to diets with different nutrient levels on growth performance and ileal nutrient digestibility of weaned pigs. </w:t>
      </w:r>
      <w:r w:rsidR="00316476" w:rsidRPr="00644C8C">
        <w:rPr>
          <w:rFonts w:ascii="Times New Roman" w:hAnsi="Times New Roman" w:cs="Times New Roman"/>
          <w:i/>
          <w:sz w:val="24"/>
          <w:szCs w:val="24"/>
        </w:rPr>
        <w:t>Asian Australasian J</w:t>
      </w:r>
      <w:r w:rsidR="00644C8C" w:rsidRPr="00644C8C">
        <w:rPr>
          <w:rFonts w:ascii="Times New Roman" w:hAnsi="Times New Roman" w:cs="Times New Roman"/>
          <w:i/>
          <w:sz w:val="24"/>
          <w:szCs w:val="24"/>
        </w:rPr>
        <w:t>ournal of Animal Science,</w:t>
      </w:r>
      <w:r w:rsidRPr="00644C8C">
        <w:rPr>
          <w:rFonts w:ascii="Times New Roman" w:hAnsi="Times New Roman" w:cs="Times New Roman"/>
          <w:i/>
          <w:sz w:val="24"/>
          <w:szCs w:val="24"/>
        </w:rPr>
        <w:t xml:space="preserve"> 17</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523-532.</w:t>
      </w:r>
    </w:p>
    <w:p w14:paraId="5F514513" w14:textId="70804188" w:rsidR="007624AA" w:rsidRPr="005912C0" w:rsidRDefault="007624AA" w:rsidP="000034D7">
      <w:pPr>
        <w:pStyle w:val="EndNoteBibliography"/>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Singh, B.</w:t>
      </w:r>
      <w:r w:rsidR="00D8756A">
        <w:rPr>
          <w:rFonts w:ascii="Times New Roman" w:hAnsi="Times New Roman" w:cs="Times New Roman"/>
          <w:sz w:val="24"/>
          <w:szCs w:val="24"/>
        </w:rPr>
        <w:t>,</w:t>
      </w:r>
      <w:r>
        <w:rPr>
          <w:rFonts w:ascii="Times New Roman" w:hAnsi="Times New Roman" w:cs="Times New Roman"/>
          <w:sz w:val="24"/>
          <w:szCs w:val="24"/>
        </w:rPr>
        <w:t xml:space="preserve"> &amp; Satyanarayana, T. 2015. Fungal phytases; characteristics and amelioration of nutritional quality and growth of non-ruminants. </w:t>
      </w:r>
      <w:r w:rsidRPr="007624AA">
        <w:rPr>
          <w:rFonts w:ascii="Times New Roman" w:hAnsi="Times New Roman" w:cs="Times New Roman"/>
          <w:i/>
          <w:sz w:val="24"/>
          <w:szCs w:val="24"/>
        </w:rPr>
        <w:t>Journal of Animal Physiology and Animal Nutrition, 99</w:t>
      </w:r>
      <w:r>
        <w:rPr>
          <w:rFonts w:ascii="Times New Roman" w:hAnsi="Times New Roman" w:cs="Times New Roman"/>
          <w:sz w:val="24"/>
          <w:szCs w:val="24"/>
        </w:rPr>
        <w:t>, 646-660.</w:t>
      </w:r>
    </w:p>
    <w:p w14:paraId="0D4A6BD1" w14:textId="2201F017"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Stern, S., Lundeheim, N., Johansson, K.</w:t>
      </w:r>
      <w:r w:rsidR="00D8756A">
        <w:rPr>
          <w:rFonts w:ascii="Times New Roman" w:hAnsi="Times New Roman" w:cs="Times New Roman"/>
          <w:sz w:val="24"/>
          <w:szCs w:val="24"/>
        </w:rPr>
        <w:t>,</w:t>
      </w:r>
      <w:r w:rsidRPr="005912C0">
        <w:rPr>
          <w:rFonts w:ascii="Times New Roman" w:hAnsi="Times New Roman" w:cs="Times New Roman"/>
          <w:sz w:val="24"/>
          <w:szCs w:val="24"/>
        </w:rPr>
        <w:t xml:space="preserve"> &amp; Andersson, K. 1995. Osteochondrosis and leg weakness in pigs selected for lean tissue growth rate. </w:t>
      </w:r>
      <w:r w:rsidR="00316476" w:rsidRPr="00644C8C">
        <w:rPr>
          <w:rFonts w:ascii="Times New Roman" w:hAnsi="Times New Roman" w:cs="Times New Roman"/>
          <w:i/>
          <w:sz w:val="24"/>
          <w:szCs w:val="24"/>
        </w:rPr>
        <w:t>Livest</w:t>
      </w:r>
      <w:r w:rsidR="00644C8C" w:rsidRPr="00644C8C">
        <w:rPr>
          <w:rFonts w:ascii="Times New Roman" w:hAnsi="Times New Roman" w:cs="Times New Roman"/>
          <w:i/>
          <w:sz w:val="24"/>
          <w:szCs w:val="24"/>
        </w:rPr>
        <w:t>ock, Production Science,</w:t>
      </w:r>
      <w:r w:rsidRPr="00644C8C">
        <w:rPr>
          <w:rFonts w:ascii="Times New Roman" w:hAnsi="Times New Roman" w:cs="Times New Roman"/>
          <w:i/>
          <w:sz w:val="24"/>
          <w:szCs w:val="24"/>
        </w:rPr>
        <w:t xml:space="preserve"> 44</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45-52.</w:t>
      </w:r>
    </w:p>
    <w:p w14:paraId="7B16FBB3" w14:textId="279085A6"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Swanek, S. S., Morgan, J. B., Owens, F. N., Gill, D. R., Strasia, C. A., Dolezal, H. G.</w:t>
      </w:r>
      <w:r w:rsidR="00D8756A">
        <w:rPr>
          <w:rFonts w:ascii="Times New Roman" w:hAnsi="Times New Roman" w:cs="Times New Roman"/>
          <w:sz w:val="24"/>
          <w:szCs w:val="24"/>
        </w:rPr>
        <w:t>,</w:t>
      </w:r>
      <w:r w:rsidRPr="005912C0">
        <w:rPr>
          <w:rFonts w:ascii="Times New Roman" w:hAnsi="Times New Roman" w:cs="Times New Roman"/>
          <w:sz w:val="24"/>
          <w:szCs w:val="24"/>
        </w:rPr>
        <w:t xml:space="preserve"> &amp; Ray, F. K. 1999. Vitamin D</w:t>
      </w:r>
      <w:r w:rsidRPr="000034D7">
        <w:rPr>
          <w:rFonts w:ascii="Times New Roman" w:hAnsi="Times New Roman" w:cs="Times New Roman"/>
          <w:sz w:val="24"/>
          <w:szCs w:val="24"/>
        </w:rPr>
        <w:t>3</w:t>
      </w:r>
      <w:r w:rsidRPr="005912C0">
        <w:rPr>
          <w:rFonts w:ascii="Times New Roman" w:hAnsi="Times New Roman" w:cs="Times New Roman"/>
          <w:sz w:val="24"/>
          <w:szCs w:val="24"/>
        </w:rPr>
        <w:t xml:space="preserve"> supplementation of beef steers increases longissimus tenderness. </w:t>
      </w:r>
      <w:r w:rsidRPr="00644C8C">
        <w:rPr>
          <w:rFonts w:ascii="Times New Roman" w:hAnsi="Times New Roman" w:cs="Times New Roman"/>
          <w:i/>
          <w:sz w:val="24"/>
          <w:szCs w:val="24"/>
        </w:rPr>
        <w:t>J</w:t>
      </w:r>
      <w:r w:rsidR="00644C8C" w:rsidRPr="00644C8C">
        <w:rPr>
          <w:rFonts w:ascii="Times New Roman" w:hAnsi="Times New Roman" w:cs="Times New Roman"/>
          <w:i/>
          <w:sz w:val="24"/>
          <w:szCs w:val="24"/>
        </w:rPr>
        <w:t>ournal of Animal</w:t>
      </w:r>
      <w:r w:rsidR="00316476" w:rsidRPr="00644C8C">
        <w:rPr>
          <w:rFonts w:ascii="Times New Roman" w:hAnsi="Times New Roman" w:cs="Times New Roman"/>
          <w:i/>
          <w:sz w:val="24"/>
          <w:szCs w:val="24"/>
        </w:rPr>
        <w:t xml:space="preserve"> </w:t>
      </w:r>
      <w:r w:rsidRPr="00644C8C">
        <w:rPr>
          <w:rFonts w:ascii="Times New Roman" w:hAnsi="Times New Roman" w:cs="Times New Roman"/>
          <w:i/>
          <w:sz w:val="24"/>
          <w:szCs w:val="24"/>
        </w:rPr>
        <w:t>Sci</w:t>
      </w:r>
      <w:r w:rsidR="00644C8C" w:rsidRPr="00644C8C">
        <w:rPr>
          <w:rFonts w:ascii="Times New Roman" w:hAnsi="Times New Roman" w:cs="Times New Roman"/>
          <w:i/>
          <w:sz w:val="24"/>
          <w:szCs w:val="24"/>
        </w:rPr>
        <w:t>ence,</w:t>
      </w:r>
      <w:r w:rsidRPr="00644C8C">
        <w:rPr>
          <w:rFonts w:ascii="Times New Roman" w:hAnsi="Times New Roman" w:cs="Times New Roman"/>
          <w:i/>
          <w:sz w:val="24"/>
          <w:szCs w:val="24"/>
        </w:rPr>
        <w:t xml:space="preserve"> 77</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874-81.</w:t>
      </w:r>
    </w:p>
    <w:p w14:paraId="3BC30CDF" w14:textId="4E430011" w:rsidR="001E70DA"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Van Moeseke, W.</w:t>
      </w:r>
      <w:r w:rsidR="00D8756A">
        <w:rPr>
          <w:rFonts w:ascii="Times New Roman" w:hAnsi="Times New Roman" w:cs="Times New Roman"/>
          <w:sz w:val="24"/>
          <w:szCs w:val="24"/>
        </w:rPr>
        <w:t>,</w:t>
      </w:r>
      <w:r w:rsidRPr="005912C0">
        <w:rPr>
          <w:rFonts w:ascii="Times New Roman" w:hAnsi="Times New Roman" w:cs="Times New Roman"/>
          <w:sz w:val="24"/>
          <w:szCs w:val="24"/>
        </w:rPr>
        <w:t xml:space="preserve"> &amp; De Smet, S. 1999. Effect of time of deboning and sample size on drip loss of pork. </w:t>
      </w:r>
      <w:r w:rsidR="00316476" w:rsidRPr="00644C8C">
        <w:rPr>
          <w:rFonts w:ascii="Times New Roman" w:hAnsi="Times New Roman" w:cs="Times New Roman"/>
          <w:i/>
          <w:sz w:val="24"/>
          <w:szCs w:val="24"/>
        </w:rPr>
        <w:t>Meat Sci</w:t>
      </w:r>
      <w:r w:rsidR="00644C8C" w:rsidRPr="00644C8C">
        <w:rPr>
          <w:rFonts w:ascii="Times New Roman" w:hAnsi="Times New Roman" w:cs="Times New Roman"/>
          <w:i/>
          <w:sz w:val="24"/>
          <w:szCs w:val="24"/>
        </w:rPr>
        <w:t>ence,</w:t>
      </w:r>
      <w:r w:rsidRPr="00644C8C">
        <w:rPr>
          <w:rFonts w:ascii="Times New Roman" w:hAnsi="Times New Roman" w:cs="Times New Roman"/>
          <w:i/>
          <w:sz w:val="24"/>
          <w:szCs w:val="24"/>
        </w:rPr>
        <w:t xml:space="preserve"> 52</w:t>
      </w:r>
      <w:r w:rsidRPr="000034D7">
        <w:rPr>
          <w:rFonts w:ascii="Times New Roman" w:hAnsi="Times New Roman" w:cs="Times New Roman"/>
          <w:sz w:val="24"/>
          <w:szCs w:val="24"/>
        </w:rPr>
        <w:t>,</w:t>
      </w:r>
      <w:r w:rsidRPr="005912C0">
        <w:rPr>
          <w:rFonts w:ascii="Times New Roman" w:hAnsi="Times New Roman" w:cs="Times New Roman"/>
          <w:sz w:val="24"/>
          <w:szCs w:val="24"/>
        </w:rPr>
        <w:t xml:space="preserve"> 151-156.</w:t>
      </w:r>
    </w:p>
    <w:p w14:paraId="28F4E862" w14:textId="0EE27A9A" w:rsidR="00CD3C72" w:rsidRPr="000034D7" w:rsidRDefault="00CD3C72" w:rsidP="000034D7">
      <w:pPr>
        <w:pStyle w:val="EndNoteBibliography"/>
        <w:spacing w:after="0" w:line="480" w:lineRule="auto"/>
        <w:ind w:left="567" w:hanging="567"/>
        <w:rPr>
          <w:rFonts w:ascii="Times New Roman" w:hAnsi="Times New Roman" w:cs="Times New Roman"/>
          <w:sz w:val="24"/>
          <w:szCs w:val="24"/>
        </w:rPr>
      </w:pPr>
      <w:r w:rsidRPr="000034D7">
        <w:rPr>
          <w:rFonts w:ascii="Times New Roman" w:hAnsi="Times New Roman" w:cs="Times New Roman"/>
          <w:sz w:val="24"/>
          <w:szCs w:val="24"/>
        </w:rPr>
        <w:t>Van Oeckel, M. J., Warnants, N.</w:t>
      </w:r>
      <w:r w:rsidR="00D8756A">
        <w:rPr>
          <w:rFonts w:ascii="Times New Roman" w:hAnsi="Times New Roman" w:cs="Times New Roman"/>
          <w:sz w:val="24"/>
          <w:szCs w:val="24"/>
        </w:rPr>
        <w:t>,</w:t>
      </w:r>
      <w:r w:rsidRPr="000034D7">
        <w:rPr>
          <w:rFonts w:ascii="Times New Roman" w:hAnsi="Times New Roman" w:cs="Times New Roman"/>
          <w:sz w:val="24"/>
          <w:szCs w:val="24"/>
        </w:rPr>
        <w:t xml:space="preserve"> &amp; Boucqué, C. V. 1999. Pork tenderness estimation by taste panel, Warner–Bratzler shear force and on-line methods. </w:t>
      </w:r>
      <w:r w:rsidR="00316476" w:rsidRPr="00644C8C">
        <w:rPr>
          <w:rFonts w:ascii="Times New Roman" w:hAnsi="Times New Roman" w:cs="Times New Roman"/>
          <w:i/>
          <w:sz w:val="24"/>
          <w:szCs w:val="24"/>
        </w:rPr>
        <w:t>Meat Sci</w:t>
      </w:r>
      <w:r w:rsidR="00644C8C" w:rsidRPr="00644C8C">
        <w:rPr>
          <w:rFonts w:ascii="Times New Roman" w:hAnsi="Times New Roman" w:cs="Times New Roman"/>
          <w:i/>
          <w:sz w:val="24"/>
          <w:szCs w:val="24"/>
        </w:rPr>
        <w:t>ence,</w:t>
      </w:r>
      <w:r w:rsidRPr="00644C8C">
        <w:rPr>
          <w:rFonts w:ascii="Times New Roman" w:hAnsi="Times New Roman" w:cs="Times New Roman"/>
          <w:i/>
          <w:sz w:val="24"/>
          <w:szCs w:val="24"/>
        </w:rPr>
        <w:t xml:space="preserve"> 53</w:t>
      </w:r>
      <w:r w:rsidRPr="000034D7">
        <w:rPr>
          <w:rFonts w:ascii="Times New Roman" w:hAnsi="Times New Roman" w:cs="Times New Roman"/>
          <w:sz w:val="24"/>
          <w:szCs w:val="24"/>
        </w:rPr>
        <w:t>, 259-267.</w:t>
      </w:r>
    </w:p>
    <w:p w14:paraId="21A5DF46" w14:textId="17F920C0" w:rsidR="004B22F5" w:rsidRPr="000034D7" w:rsidRDefault="004B22F5" w:rsidP="000034D7">
      <w:pPr>
        <w:pStyle w:val="EndNoteBibliography"/>
        <w:spacing w:after="0" w:line="480" w:lineRule="auto"/>
        <w:ind w:left="567" w:hanging="567"/>
        <w:rPr>
          <w:rFonts w:ascii="Times New Roman" w:hAnsi="Times New Roman" w:cs="Times New Roman"/>
          <w:sz w:val="24"/>
          <w:szCs w:val="24"/>
        </w:rPr>
      </w:pPr>
      <w:r w:rsidRPr="000034D7">
        <w:rPr>
          <w:rFonts w:ascii="Times New Roman" w:hAnsi="Times New Roman" w:cs="Times New Roman"/>
          <w:sz w:val="24"/>
          <w:szCs w:val="24"/>
        </w:rPr>
        <w:t>Varley, P., Sweeney, T., Ryan, M.</w:t>
      </w:r>
      <w:r w:rsidR="00D8756A">
        <w:rPr>
          <w:rFonts w:ascii="Times New Roman" w:hAnsi="Times New Roman" w:cs="Times New Roman"/>
          <w:sz w:val="24"/>
          <w:szCs w:val="24"/>
        </w:rPr>
        <w:t>,</w:t>
      </w:r>
      <w:r w:rsidRPr="000034D7">
        <w:rPr>
          <w:rFonts w:ascii="Times New Roman" w:hAnsi="Times New Roman" w:cs="Times New Roman"/>
          <w:sz w:val="24"/>
          <w:szCs w:val="24"/>
        </w:rPr>
        <w:t xml:space="preserve"> &amp; O'Doherty, J. 2011. The effect of phosphorus restriction during the weaner-grower phase on compensatory growth, serum osteocalcin and bone mi</w:t>
      </w:r>
      <w:r w:rsidR="00316476" w:rsidRPr="000034D7">
        <w:rPr>
          <w:rFonts w:ascii="Times New Roman" w:hAnsi="Times New Roman" w:cs="Times New Roman"/>
          <w:sz w:val="24"/>
          <w:szCs w:val="24"/>
        </w:rPr>
        <w:t xml:space="preserve">neralization in gilts. </w:t>
      </w:r>
      <w:r w:rsidR="00316476" w:rsidRPr="00644C8C">
        <w:rPr>
          <w:rFonts w:ascii="Times New Roman" w:hAnsi="Times New Roman" w:cs="Times New Roman"/>
          <w:i/>
          <w:sz w:val="24"/>
          <w:szCs w:val="24"/>
        </w:rPr>
        <w:t>Livest</w:t>
      </w:r>
      <w:r w:rsidR="00644C8C" w:rsidRPr="00644C8C">
        <w:rPr>
          <w:rFonts w:ascii="Times New Roman" w:hAnsi="Times New Roman" w:cs="Times New Roman"/>
          <w:i/>
          <w:sz w:val="24"/>
          <w:szCs w:val="24"/>
        </w:rPr>
        <w:t>ock</w:t>
      </w:r>
      <w:r w:rsidR="00316476" w:rsidRPr="00644C8C">
        <w:rPr>
          <w:rFonts w:ascii="Times New Roman" w:hAnsi="Times New Roman" w:cs="Times New Roman"/>
          <w:i/>
          <w:sz w:val="24"/>
          <w:szCs w:val="24"/>
        </w:rPr>
        <w:t xml:space="preserve"> Sci</w:t>
      </w:r>
      <w:r w:rsidR="00644C8C" w:rsidRPr="00644C8C">
        <w:rPr>
          <w:rFonts w:ascii="Times New Roman" w:hAnsi="Times New Roman" w:cs="Times New Roman"/>
          <w:i/>
          <w:sz w:val="24"/>
          <w:szCs w:val="24"/>
        </w:rPr>
        <w:t>ence,</w:t>
      </w:r>
      <w:r w:rsidRPr="00644C8C">
        <w:rPr>
          <w:rFonts w:ascii="Times New Roman" w:hAnsi="Times New Roman" w:cs="Times New Roman"/>
          <w:i/>
          <w:sz w:val="24"/>
          <w:szCs w:val="24"/>
        </w:rPr>
        <w:t xml:space="preserve"> 135</w:t>
      </w:r>
      <w:r w:rsidRPr="000034D7">
        <w:rPr>
          <w:rFonts w:ascii="Times New Roman" w:hAnsi="Times New Roman" w:cs="Times New Roman"/>
          <w:sz w:val="24"/>
          <w:szCs w:val="24"/>
        </w:rPr>
        <w:t>, 282-288</w:t>
      </w:r>
      <w:r w:rsidR="00183468" w:rsidRPr="000034D7">
        <w:rPr>
          <w:rFonts w:ascii="Times New Roman" w:hAnsi="Times New Roman" w:cs="Times New Roman"/>
          <w:sz w:val="24"/>
          <w:szCs w:val="24"/>
        </w:rPr>
        <w:t>.</w:t>
      </w:r>
    </w:p>
    <w:p w14:paraId="46346284" w14:textId="62787D29" w:rsidR="00183468" w:rsidRDefault="00183468" w:rsidP="000034D7">
      <w:pPr>
        <w:pStyle w:val="EndNoteBibliography"/>
        <w:spacing w:after="0" w:line="480" w:lineRule="auto"/>
        <w:ind w:left="567" w:hanging="567"/>
        <w:rPr>
          <w:rFonts w:ascii="Times New Roman" w:hAnsi="Times New Roman" w:cs="Times New Roman"/>
          <w:sz w:val="24"/>
          <w:szCs w:val="24"/>
        </w:rPr>
      </w:pPr>
      <w:r w:rsidRPr="000034D7">
        <w:rPr>
          <w:rFonts w:ascii="Times New Roman" w:hAnsi="Times New Roman" w:cs="Times New Roman"/>
          <w:sz w:val="24"/>
          <w:szCs w:val="24"/>
        </w:rPr>
        <w:t>Vigors, S., Sweeney, T., O'</w:t>
      </w:r>
      <w:r w:rsidR="00D8756A">
        <w:rPr>
          <w:rFonts w:ascii="Times New Roman" w:hAnsi="Times New Roman" w:cs="Times New Roman"/>
          <w:sz w:val="24"/>
          <w:szCs w:val="24"/>
        </w:rPr>
        <w:t>S</w:t>
      </w:r>
      <w:r w:rsidRPr="000034D7">
        <w:rPr>
          <w:rFonts w:ascii="Times New Roman" w:hAnsi="Times New Roman" w:cs="Times New Roman"/>
          <w:sz w:val="24"/>
          <w:szCs w:val="24"/>
        </w:rPr>
        <w:t>hea, C. J., Browne, J. A.</w:t>
      </w:r>
      <w:r w:rsidR="00D8756A">
        <w:rPr>
          <w:rFonts w:ascii="Times New Roman" w:hAnsi="Times New Roman" w:cs="Times New Roman"/>
          <w:sz w:val="24"/>
          <w:szCs w:val="24"/>
        </w:rPr>
        <w:t>, &amp; O'D</w:t>
      </w:r>
      <w:r w:rsidRPr="000034D7">
        <w:rPr>
          <w:rFonts w:ascii="Times New Roman" w:hAnsi="Times New Roman" w:cs="Times New Roman"/>
          <w:sz w:val="24"/>
          <w:szCs w:val="24"/>
        </w:rPr>
        <w:t xml:space="preserve">oherty, J. V. 2014. Improvements in growth performance, bone mineral status and nutrient digestibility in pigs following the dietary inclusion of phytase are accompanied by modifications in intestinal nutrient transporter gene expression. </w:t>
      </w:r>
      <w:r w:rsidRPr="00644C8C">
        <w:rPr>
          <w:rFonts w:ascii="Times New Roman" w:hAnsi="Times New Roman" w:cs="Times New Roman"/>
          <w:i/>
          <w:sz w:val="24"/>
          <w:szCs w:val="24"/>
        </w:rPr>
        <w:t>Br</w:t>
      </w:r>
      <w:r w:rsidR="00644C8C" w:rsidRPr="00644C8C">
        <w:rPr>
          <w:rFonts w:ascii="Times New Roman" w:hAnsi="Times New Roman" w:cs="Times New Roman"/>
          <w:i/>
          <w:sz w:val="24"/>
          <w:szCs w:val="24"/>
        </w:rPr>
        <w:t xml:space="preserve">itish </w:t>
      </w:r>
      <w:r w:rsidRPr="00644C8C">
        <w:rPr>
          <w:rFonts w:ascii="Times New Roman" w:hAnsi="Times New Roman" w:cs="Times New Roman"/>
          <w:i/>
          <w:sz w:val="24"/>
          <w:szCs w:val="24"/>
        </w:rPr>
        <w:t>J</w:t>
      </w:r>
      <w:r w:rsidR="00644C8C" w:rsidRPr="00644C8C">
        <w:rPr>
          <w:rFonts w:ascii="Times New Roman" w:hAnsi="Times New Roman" w:cs="Times New Roman"/>
          <w:i/>
          <w:sz w:val="24"/>
          <w:szCs w:val="24"/>
        </w:rPr>
        <w:t>ournal of</w:t>
      </w:r>
      <w:r w:rsidRPr="00644C8C">
        <w:rPr>
          <w:rFonts w:ascii="Times New Roman" w:hAnsi="Times New Roman" w:cs="Times New Roman"/>
          <w:i/>
          <w:sz w:val="24"/>
          <w:szCs w:val="24"/>
        </w:rPr>
        <w:t xml:space="preserve"> Nutr</w:t>
      </w:r>
      <w:r w:rsidR="00644C8C" w:rsidRPr="00644C8C">
        <w:rPr>
          <w:rFonts w:ascii="Times New Roman" w:hAnsi="Times New Roman" w:cs="Times New Roman"/>
          <w:i/>
          <w:sz w:val="24"/>
          <w:szCs w:val="24"/>
        </w:rPr>
        <w:t>ition</w:t>
      </w:r>
      <w:r w:rsidRPr="00644C8C">
        <w:rPr>
          <w:rFonts w:ascii="Times New Roman" w:hAnsi="Times New Roman" w:cs="Times New Roman"/>
          <w:i/>
          <w:sz w:val="24"/>
          <w:szCs w:val="24"/>
        </w:rPr>
        <w:t>, 112</w:t>
      </w:r>
      <w:r w:rsidRPr="000034D7">
        <w:rPr>
          <w:rFonts w:ascii="Times New Roman" w:hAnsi="Times New Roman" w:cs="Times New Roman"/>
          <w:sz w:val="24"/>
          <w:szCs w:val="24"/>
        </w:rPr>
        <w:t>, 688-697.</w:t>
      </w:r>
    </w:p>
    <w:p w14:paraId="4BB283E6" w14:textId="5B91ED19" w:rsidR="008B3E2E" w:rsidRPr="008B3E2E" w:rsidRDefault="008B3E2E" w:rsidP="000034D7">
      <w:pPr>
        <w:pStyle w:val="EndNoteBibliography"/>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von Rosenberg, S. J., Weber, G. M., Erhardt, A., Höller, U., Wehr, U. A.</w:t>
      </w:r>
      <w:r w:rsidR="00D8756A">
        <w:rPr>
          <w:rFonts w:ascii="Times New Roman" w:hAnsi="Times New Roman" w:cs="Times New Roman"/>
          <w:sz w:val="24"/>
          <w:szCs w:val="24"/>
        </w:rPr>
        <w:t>,</w:t>
      </w:r>
      <w:r>
        <w:rPr>
          <w:rFonts w:ascii="Times New Roman" w:hAnsi="Times New Roman" w:cs="Times New Roman"/>
          <w:sz w:val="24"/>
          <w:szCs w:val="24"/>
        </w:rPr>
        <w:t xml:space="preserve"> &amp; Rambeck, W. A. 2016. Tolerance evaluation of overdosed dietary levels of 25-hydroxyvitamin D</w:t>
      </w:r>
      <w:r w:rsidRPr="008B3E2E">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in growing pigslets. </w:t>
      </w:r>
      <w:r w:rsidRPr="008B3E2E">
        <w:rPr>
          <w:rFonts w:ascii="Times New Roman" w:hAnsi="Times New Roman" w:cs="Times New Roman"/>
          <w:i/>
          <w:sz w:val="24"/>
          <w:szCs w:val="24"/>
        </w:rPr>
        <w:t>Journal of Animal Physiology and Animal Nutrition, 100</w:t>
      </w:r>
      <w:r>
        <w:rPr>
          <w:rFonts w:ascii="Times New Roman" w:hAnsi="Times New Roman" w:cs="Times New Roman"/>
          <w:sz w:val="24"/>
          <w:szCs w:val="24"/>
        </w:rPr>
        <w:t>, 371-380.</w:t>
      </w:r>
    </w:p>
    <w:p w14:paraId="6FA1CB32" w14:textId="446CF003" w:rsidR="00183468" w:rsidRPr="005912C0" w:rsidRDefault="001E70DA"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Wilborn, B. S., Kerth, C. R., Owsley, W. F., Jones, W. R.</w:t>
      </w:r>
      <w:r w:rsidR="00D8756A">
        <w:rPr>
          <w:rFonts w:ascii="Times New Roman" w:hAnsi="Times New Roman" w:cs="Times New Roman"/>
          <w:sz w:val="24"/>
          <w:szCs w:val="24"/>
        </w:rPr>
        <w:t>,</w:t>
      </w:r>
      <w:r w:rsidRPr="005912C0">
        <w:rPr>
          <w:rFonts w:ascii="Times New Roman" w:hAnsi="Times New Roman" w:cs="Times New Roman"/>
          <w:sz w:val="24"/>
          <w:szCs w:val="24"/>
        </w:rPr>
        <w:t xml:space="preserve"> &amp; Frobish, L. T. 2004. Improving pork quality by feeding supranutrition</w:t>
      </w:r>
      <w:r w:rsidR="00823E00" w:rsidRPr="005912C0">
        <w:rPr>
          <w:rFonts w:ascii="Times New Roman" w:hAnsi="Times New Roman" w:cs="Times New Roman"/>
          <w:sz w:val="24"/>
          <w:szCs w:val="24"/>
        </w:rPr>
        <w:t>al concentrations of vitamin D</w:t>
      </w:r>
      <w:r w:rsidR="00823E00" w:rsidRPr="00644C8C">
        <w:rPr>
          <w:rFonts w:ascii="Times New Roman" w:hAnsi="Times New Roman" w:cs="Times New Roman"/>
          <w:sz w:val="24"/>
          <w:szCs w:val="24"/>
          <w:vertAlign w:val="subscript"/>
        </w:rPr>
        <w:t>3</w:t>
      </w:r>
      <w:r w:rsidRPr="005912C0">
        <w:rPr>
          <w:rFonts w:ascii="Times New Roman" w:hAnsi="Times New Roman" w:cs="Times New Roman"/>
          <w:sz w:val="24"/>
          <w:szCs w:val="24"/>
        </w:rPr>
        <w:t xml:space="preserve">. </w:t>
      </w:r>
      <w:r w:rsidR="00316476" w:rsidRPr="00644C8C">
        <w:rPr>
          <w:rFonts w:ascii="Times New Roman" w:hAnsi="Times New Roman" w:cs="Times New Roman"/>
          <w:i/>
          <w:sz w:val="24"/>
          <w:szCs w:val="24"/>
        </w:rPr>
        <w:t>J</w:t>
      </w:r>
      <w:r w:rsidR="00644C8C" w:rsidRPr="00644C8C">
        <w:rPr>
          <w:rFonts w:ascii="Times New Roman" w:hAnsi="Times New Roman" w:cs="Times New Roman"/>
          <w:i/>
          <w:sz w:val="24"/>
          <w:szCs w:val="24"/>
        </w:rPr>
        <w:t>ournal of</w:t>
      </w:r>
      <w:r w:rsidR="00316476" w:rsidRPr="00644C8C">
        <w:rPr>
          <w:rFonts w:ascii="Times New Roman" w:hAnsi="Times New Roman" w:cs="Times New Roman"/>
          <w:i/>
          <w:sz w:val="24"/>
          <w:szCs w:val="24"/>
        </w:rPr>
        <w:t xml:space="preserve"> Anim</w:t>
      </w:r>
      <w:r w:rsidR="00644C8C" w:rsidRPr="00644C8C">
        <w:rPr>
          <w:rFonts w:ascii="Times New Roman" w:hAnsi="Times New Roman" w:cs="Times New Roman"/>
          <w:i/>
          <w:sz w:val="24"/>
          <w:szCs w:val="24"/>
        </w:rPr>
        <w:t>al</w:t>
      </w:r>
      <w:r w:rsidR="00316476" w:rsidRPr="00644C8C">
        <w:rPr>
          <w:rFonts w:ascii="Times New Roman" w:hAnsi="Times New Roman" w:cs="Times New Roman"/>
          <w:i/>
          <w:sz w:val="24"/>
          <w:szCs w:val="24"/>
        </w:rPr>
        <w:t xml:space="preserve"> Sci</w:t>
      </w:r>
      <w:r w:rsidR="00644C8C" w:rsidRPr="00644C8C">
        <w:rPr>
          <w:rFonts w:ascii="Times New Roman" w:hAnsi="Times New Roman" w:cs="Times New Roman"/>
          <w:i/>
          <w:sz w:val="24"/>
          <w:szCs w:val="24"/>
        </w:rPr>
        <w:t>ence,</w:t>
      </w:r>
      <w:r w:rsidR="00644C8C">
        <w:rPr>
          <w:rFonts w:ascii="Times New Roman" w:hAnsi="Times New Roman" w:cs="Times New Roman"/>
          <w:i/>
          <w:sz w:val="24"/>
          <w:szCs w:val="24"/>
        </w:rPr>
        <w:t xml:space="preserve"> 82</w:t>
      </w:r>
      <w:r w:rsidR="00644C8C" w:rsidRPr="00644C8C">
        <w:rPr>
          <w:rFonts w:ascii="Times New Roman" w:hAnsi="Times New Roman" w:cs="Times New Roman"/>
          <w:sz w:val="24"/>
          <w:szCs w:val="24"/>
        </w:rPr>
        <w:t>,</w:t>
      </w:r>
      <w:r w:rsidR="00644C8C">
        <w:rPr>
          <w:rFonts w:ascii="Times New Roman" w:hAnsi="Times New Roman" w:cs="Times New Roman"/>
          <w:i/>
          <w:sz w:val="24"/>
          <w:szCs w:val="24"/>
        </w:rPr>
        <w:t xml:space="preserve"> </w:t>
      </w:r>
      <w:r w:rsidR="00644C8C" w:rsidRPr="00644C8C">
        <w:rPr>
          <w:rFonts w:ascii="Times New Roman" w:hAnsi="Times New Roman" w:cs="Times New Roman"/>
          <w:sz w:val="24"/>
          <w:szCs w:val="24"/>
        </w:rPr>
        <w:t>218-224.</w:t>
      </w:r>
    </w:p>
    <w:p w14:paraId="07764432" w14:textId="1A532339" w:rsidR="00183468" w:rsidRPr="005912C0" w:rsidRDefault="00183468" w:rsidP="000034D7">
      <w:pPr>
        <w:pStyle w:val="EndNoteBibliography"/>
        <w:spacing w:after="0" w:line="480" w:lineRule="auto"/>
        <w:ind w:left="567" w:hanging="567"/>
        <w:rPr>
          <w:rFonts w:ascii="Times New Roman" w:hAnsi="Times New Roman" w:cs="Times New Roman"/>
          <w:sz w:val="24"/>
          <w:szCs w:val="24"/>
        </w:rPr>
      </w:pPr>
      <w:r w:rsidRPr="005912C0">
        <w:rPr>
          <w:rFonts w:ascii="Times New Roman" w:hAnsi="Times New Roman" w:cs="Times New Roman"/>
          <w:sz w:val="24"/>
          <w:szCs w:val="24"/>
        </w:rPr>
        <w:t xml:space="preserve">Wheeler, T., Shackelford, S., &amp; Koohmaraie, M. 1996. Sampling, Cooking, and Coring Effects on Warner-Bratzler Shear Force Values in Beef. </w:t>
      </w:r>
      <w:r w:rsidRPr="00644C8C">
        <w:rPr>
          <w:rFonts w:ascii="Times New Roman" w:hAnsi="Times New Roman" w:cs="Times New Roman"/>
          <w:i/>
          <w:sz w:val="24"/>
          <w:szCs w:val="24"/>
        </w:rPr>
        <w:t>J</w:t>
      </w:r>
      <w:r w:rsidR="00644C8C" w:rsidRPr="00644C8C">
        <w:rPr>
          <w:rFonts w:ascii="Times New Roman" w:hAnsi="Times New Roman" w:cs="Times New Roman"/>
          <w:i/>
          <w:sz w:val="24"/>
          <w:szCs w:val="24"/>
        </w:rPr>
        <w:t>ournal of</w:t>
      </w:r>
      <w:r w:rsidRPr="00644C8C">
        <w:rPr>
          <w:rFonts w:ascii="Times New Roman" w:hAnsi="Times New Roman" w:cs="Times New Roman"/>
          <w:i/>
          <w:sz w:val="24"/>
          <w:szCs w:val="24"/>
        </w:rPr>
        <w:t xml:space="preserve"> Anim</w:t>
      </w:r>
      <w:r w:rsidR="00644C8C" w:rsidRPr="00644C8C">
        <w:rPr>
          <w:rFonts w:ascii="Times New Roman" w:hAnsi="Times New Roman" w:cs="Times New Roman"/>
          <w:i/>
          <w:sz w:val="24"/>
          <w:szCs w:val="24"/>
        </w:rPr>
        <w:t>al</w:t>
      </w:r>
      <w:r w:rsidRPr="00644C8C">
        <w:rPr>
          <w:rFonts w:ascii="Times New Roman" w:hAnsi="Times New Roman" w:cs="Times New Roman"/>
          <w:i/>
          <w:sz w:val="24"/>
          <w:szCs w:val="24"/>
        </w:rPr>
        <w:t xml:space="preserve"> Sci</w:t>
      </w:r>
      <w:r w:rsidR="00644C8C" w:rsidRPr="00644C8C">
        <w:rPr>
          <w:rFonts w:ascii="Times New Roman" w:hAnsi="Times New Roman" w:cs="Times New Roman"/>
          <w:i/>
          <w:sz w:val="24"/>
          <w:szCs w:val="24"/>
        </w:rPr>
        <w:t>ence,</w:t>
      </w:r>
      <w:r w:rsidR="00EE02B0" w:rsidRPr="00644C8C">
        <w:rPr>
          <w:rFonts w:ascii="Times New Roman" w:hAnsi="Times New Roman" w:cs="Times New Roman"/>
          <w:i/>
          <w:sz w:val="24"/>
          <w:szCs w:val="24"/>
        </w:rPr>
        <w:t xml:space="preserve"> 74</w:t>
      </w:r>
      <w:r w:rsidR="00EE02B0" w:rsidRPr="005912C0">
        <w:rPr>
          <w:rFonts w:ascii="Times New Roman" w:hAnsi="Times New Roman" w:cs="Times New Roman"/>
          <w:sz w:val="24"/>
          <w:szCs w:val="24"/>
        </w:rPr>
        <w:t>, 1553-156</w:t>
      </w:r>
      <w:r w:rsidR="00EB73EC">
        <w:rPr>
          <w:rFonts w:ascii="Times New Roman" w:hAnsi="Times New Roman" w:cs="Times New Roman"/>
          <w:sz w:val="24"/>
          <w:szCs w:val="24"/>
        </w:rPr>
        <w:t>.</w:t>
      </w:r>
      <w:r w:rsidR="00EE02B0" w:rsidRPr="005912C0">
        <w:rPr>
          <w:rFonts w:ascii="Times New Roman" w:hAnsi="Times New Roman" w:cs="Times New Roman"/>
          <w:sz w:val="24"/>
          <w:szCs w:val="24"/>
        </w:rPr>
        <w:t xml:space="preserve">  </w:t>
      </w:r>
    </w:p>
    <w:p w14:paraId="168D8B8A" w14:textId="508BF164" w:rsidR="005221F8" w:rsidRDefault="005221F8" w:rsidP="005912C0">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395A0801" w14:textId="77777777" w:rsidR="005221F8" w:rsidRPr="00EA3B29" w:rsidRDefault="005221F8" w:rsidP="005221F8">
      <w:pPr>
        <w:spacing w:after="0" w:line="360" w:lineRule="auto"/>
        <w:jc w:val="both"/>
        <w:rPr>
          <w:rFonts w:ascii="Times New Roman" w:eastAsia="Times New Roman" w:hAnsi="Times New Roman" w:cs="Times New Roman"/>
          <w:sz w:val="24"/>
          <w:szCs w:val="24"/>
          <w:lang w:eastAsia="en-IE"/>
        </w:rPr>
      </w:pPr>
      <w:r w:rsidRPr="00EA3B29">
        <w:rPr>
          <w:rFonts w:ascii="Times New Roman" w:eastAsia="Times New Roman" w:hAnsi="Times New Roman" w:cs="Times New Roman"/>
          <w:b/>
          <w:sz w:val="24"/>
          <w:szCs w:val="24"/>
          <w:lang w:eastAsia="en-IE"/>
        </w:rPr>
        <w:lastRenderedPageBreak/>
        <w:t>Table 1</w:t>
      </w:r>
      <w:r w:rsidRPr="00EA3B29">
        <w:rPr>
          <w:rFonts w:ascii="Times New Roman" w:eastAsia="Times New Roman" w:hAnsi="Times New Roman" w:cs="Times New Roman"/>
          <w:sz w:val="24"/>
          <w:szCs w:val="24"/>
          <w:lang w:eastAsia="en-IE"/>
        </w:rPr>
        <w:t xml:space="preserve"> </w:t>
      </w:r>
    </w:p>
    <w:p w14:paraId="4DF1E5A7" w14:textId="77777777" w:rsidR="005221F8" w:rsidRPr="00EA3B29" w:rsidRDefault="005221F8" w:rsidP="00DA655D">
      <w:pPr>
        <w:spacing w:line="360" w:lineRule="auto"/>
        <w:jc w:val="both"/>
        <w:rPr>
          <w:rFonts w:ascii="Times New Roman" w:eastAsia="Times New Roman" w:hAnsi="Times New Roman" w:cs="Times New Roman"/>
          <w:sz w:val="24"/>
          <w:szCs w:val="24"/>
          <w:lang w:eastAsia="en-IE"/>
        </w:rPr>
      </w:pPr>
      <w:r w:rsidRPr="00EA3B29">
        <w:rPr>
          <w:rFonts w:ascii="Times New Roman" w:eastAsia="Times New Roman" w:hAnsi="Times New Roman" w:cs="Times New Roman"/>
          <w:sz w:val="24"/>
          <w:szCs w:val="24"/>
          <w:lang w:eastAsia="en-IE"/>
        </w:rPr>
        <w:t>Composition and chemical analysis of the basal diet offered to pigs over the experimental period (g/kg, unless otherwise stated)</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1518"/>
        <w:gridCol w:w="1383"/>
        <w:gridCol w:w="1519"/>
        <w:gridCol w:w="1200"/>
      </w:tblGrid>
      <w:tr w:rsidR="005221F8" w:rsidRPr="00EA3B29" w14:paraId="3C08BDB9" w14:textId="77777777" w:rsidTr="005221F8">
        <w:tc>
          <w:tcPr>
            <w:tcW w:w="3256" w:type="dxa"/>
            <w:tcBorders>
              <w:top w:val="single" w:sz="4" w:space="0" w:color="auto"/>
            </w:tcBorders>
          </w:tcPr>
          <w:p w14:paraId="540428F5" w14:textId="77777777" w:rsidR="005221F8" w:rsidRPr="00EA3B29" w:rsidRDefault="005221F8" w:rsidP="005221F8">
            <w:pPr>
              <w:spacing w:line="480" w:lineRule="auto"/>
              <w:jc w:val="center"/>
              <w:rPr>
                <w:rFonts w:ascii="Times New Roman" w:hAnsi="Times New Roman" w:cs="Times New Roman"/>
                <w:sz w:val="24"/>
                <w:szCs w:val="24"/>
              </w:rPr>
            </w:pPr>
          </w:p>
        </w:tc>
        <w:tc>
          <w:tcPr>
            <w:tcW w:w="5760" w:type="dxa"/>
            <w:gridSpan w:val="4"/>
            <w:tcBorders>
              <w:top w:val="single" w:sz="4" w:space="0" w:color="auto"/>
              <w:bottom w:val="single" w:sz="4" w:space="0" w:color="auto"/>
            </w:tcBorders>
          </w:tcPr>
          <w:p w14:paraId="3EA4316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Dietary treatments</w:t>
            </w:r>
          </w:p>
        </w:tc>
      </w:tr>
      <w:tr w:rsidR="005221F8" w:rsidRPr="00EA3B29" w14:paraId="51266DE7" w14:textId="77777777" w:rsidTr="005221F8">
        <w:tc>
          <w:tcPr>
            <w:tcW w:w="3256" w:type="dxa"/>
          </w:tcPr>
          <w:p w14:paraId="3663329B"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Phytase</w:t>
            </w:r>
          </w:p>
        </w:tc>
        <w:tc>
          <w:tcPr>
            <w:tcW w:w="1559" w:type="dxa"/>
            <w:tcBorders>
              <w:top w:val="single" w:sz="4" w:space="0" w:color="auto"/>
            </w:tcBorders>
          </w:tcPr>
          <w:p w14:paraId="16993A54"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417" w:type="dxa"/>
            <w:tcBorders>
              <w:top w:val="single" w:sz="4" w:space="0" w:color="auto"/>
            </w:tcBorders>
          </w:tcPr>
          <w:p w14:paraId="0F5F7013"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560" w:type="dxa"/>
            <w:tcBorders>
              <w:top w:val="single" w:sz="4" w:space="0" w:color="auto"/>
            </w:tcBorders>
          </w:tcPr>
          <w:p w14:paraId="5B5B4E4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224" w:type="dxa"/>
            <w:tcBorders>
              <w:top w:val="single" w:sz="4" w:space="0" w:color="auto"/>
            </w:tcBorders>
          </w:tcPr>
          <w:p w14:paraId="58D7280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r>
      <w:tr w:rsidR="005221F8" w:rsidRPr="00EA3B29" w14:paraId="47178900" w14:textId="77777777" w:rsidTr="005221F8">
        <w:tc>
          <w:tcPr>
            <w:tcW w:w="3256" w:type="dxa"/>
            <w:tcBorders>
              <w:bottom w:val="single" w:sz="4" w:space="0" w:color="auto"/>
            </w:tcBorders>
          </w:tcPr>
          <w:p w14:paraId="4A5311F5" w14:textId="77777777" w:rsidR="005221F8" w:rsidRPr="00EA3B29" w:rsidRDefault="005221F8" w:rsidP="005221F8">
            <w:pPr>
              <w:spacing w:line="480" w:lineRule="auto"/>
              <w:rPr>
                <w:rFonts w:ascii="Times New Roman" w:hAnsi="Times New Roman" w:cs="Times New Roman"/>
                <w:sz w:val="24"/>
                <w:szCs w:val="24"/>
                <w:vertAlign w:val="subscript"/>
              </w:rPr>
            </w:pP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p>
        </w:tc>
        <w:tc>
          <w:tcPr>
            <w:tcW w:w="1559" w:type="dxa"/>
            <w:tcBorders>
              <w:bottom w:val="single" w:sz="4" w:space="0" w:color="auto"/>
            </w:tcBorders>
          </w:tcPr>
          <w:p w14:paraId="6FE4B214"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417" w:type="dxa"/>
            <w:tcBorders>
              <w:bottom w:val="single" w:sz="4" w:space="0" w:color="auto"/>
            </w:tcBorders>
          </w:tcPr>
          <w:p w14:paraId="33908D7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560" w:type="dxa"/>
            <w:tcBorders>
              <w:bottom w:val="single" w:sz="4" w:space="0" w:color="auto"/>
            </w:tcBorders>
          </w:tcPr>
          <w:p w14:paraId="4B8F22B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224" w:type="dxa"/>
            <w:tcBorders>
              <w:bottom w:val="single" w:sz="4" w:space="0" w:color="auto"/>
            </w:tcBorders>
          </w:tcPr>
          <w:p w14:paraId="4D3360D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r>
      <w:tr w:rsidR="005221F8" w:rsidRPr="00EA3B29" w14:paraId="1314D08B" w14:textId="77777777" w:rsidTr="005221F8">
        <w:tc>
          <w:tcPr>
            <w:tcW w:w="3256" w:type="dxa"/>
            <w:tcBorders>
              <w:top w:val="single" w:sz="4" w:space="0" w:color="auto"/>
            </w:tcBorders>
          </w:tcPr>
          <w:p w14:paraId="6CEF9DDD" w14:textId="77777777" w:rsidR="005221F8" w:rsidRPr="002D7D96" w:rsidRDefault="005221F8" w:rsidP="005221F8">
            <w:pPr>
              <w:spacing w:line="480" w:lineRule="auto"/>
              <w:rPr>
                <w:rFonts w:ascii="Times New Roman" w:hAnsi="Times New Roman" w:cs="Times New Roman"/>
                <w:i/>
                <w:sz w:val="24"/>
                <w:szCs w:val="24"/>
              </w:rPr>
            </w:pPr>
            <w:r w:rsidRPr="002D7D96">
              <w:rPr>
                <w:rFonts w:ascii="Times New Roman" w:hAnsi="Times New Roman" w:cs="Times New Roman"/>
                <w:i/>
                <w:sz w:val="24"/>
                <w:szCs w:val="24"/>
              </w:rPr>
              <w:t xml:space="preserve">Ingredients </w:t>
            </w:r>
          </w:p>
        </w:tc>
        <w:tc>
          <w:tcPr>
            <w:tcW w:w="1559" w:type="dxa"/>
            <w:tcBorders>
              <w:top w:val="single" w:sz="4" w:space="0" w:color="auto"/>
            </w:tcBorders>
          </w:tcPr>
          <w:p w14:paraId="3F881175" w14:textId="77777777" w:rsidR="005221F8" w:rsidRPr="00EA3B29" w:rsidRDefault="005221F8" w:rsidP="005221F8">
            <w:pPr>
              <w:spacing w:line="480" w:lineRule="auto"/>
              <w:jc w:val="center"/>
              <w:rPr>
                <w:rFonts w:ascii="Times New Roman" w:hAnsi="Times New Roman" w:cs="Times New Roman"/>
                <w:b/>
                <w:sz w:val="24"/>
                <w:szCs w:val="24"/>
              </w:rPr>
            </w:pPr>
          </w:p>
        </w:tc>
        <w:tc>
          <w:tcPr>
            <w:tcW w:w="1417" w:type="dxa"/>
            <w:tcBorders>
              <w:top w:val="single" w:sz="4" w:space="0" w:color="auto"/>
            </w:tcBorders>
          </w:tcPr>
          <w:p w14:paraId="62129E2D" w14:textId="77777777" w:rsidR="005221F8" w:rsidRPr="00EA3B29" w:rsidRDefault="005221F8" w:rsidP="005221F8">
            <w:pPr>
              <w:spacing w:line="480" w:lineRule="auto"/>
              <w:jc w:val="center"/>
              <w:rPr>
                <w:rFonts w:ascii="Times New Roman" w:hAnsi="Times New Roman" w:cs="Times New Roman"/>
                <w:b/>
                <w:sz w:val="24"/>
                <w:szCs w:val="24"/>
              </w:rPr>
            </w:pPr>
          </w:p>
        </w:tc>
        <w:tc>
          <w:tcPr>
            <w:tcW w:w="1560" w:type="dxa"/>
            <w:tcBorders>
              <w:top w:val="single" w:sz="4" w:space="0" w:color="auto"/>
            </w:tcBorders>
          </w:tcPr>
          <w:p w14:paraId="7F4B1B08" w14:textId="77777777" w:rsidR="005221F8" w:rsidRPr="00EA3B29" w:rsidRDefault="005221F8" w:rsidP="005221F8">
            <w:pPr>
              <w:spacing w:line="480" w:lineRule="auto"/>
              <w:jc w:val="center"/>
              <w:rPr>
                <w:rFonts w:ascii="Times New Roman" w:hAnsi="Times New Roman" w:cs="Times New Roman"/>
                <w:b/>
                <w:sz w:val="24"/>
                <w:szCs w:val="24"/>
              </w:rPr>
            </w:pPr>
          </w:p>
        </w:tc>
        <w:tc>
          <w:tcPr>
            <w:tcW w:w="1224" w:type="dxa"/>
            <w:tcBorders>
              <w:top w:val="single" w:sz="4" w:space="0" w:color="auto"/>
            </w:tcBorders>
          </w:tcPr>
          <w:p w14:paraId="7F58F751" w14:textId="77777777" w:rsidR="005221F8" w:rsidRPr="00EA3B29" w:rsidRDefault="005221F8" w:rsidP="005221F8">
            <w:pPr>
              <w:spacing w:line="480" w:lineRule="auto"/>
              <w:jc w:val="center"/>
              <w:rPr>
                <w:rFonts w:ascii="Times New Roman" w:hAnsi="Times New Roman" w:cs="Times New Roman"/>
                <w:b/>
                <w:sz w:val="24"/>
                <w:szCs w:val="24"/>
              </w:rPr>
            </w:pPr>
          </w:p>
        </w:tc>
      </w:tr>
      <w:tr w:rsidR="005221F8" w:rsidRPr="00EA3B29" w14:paraId="46D425BA" w14:textId="77777777" w:rsidTr="005221F8">
        <w:tc>
          <w:tcPr>
            <w:tcW w:w="3256" w:type="dxa"/>
          </w:tcPr>
          <w:p w14:paraId="2091308D"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 xml:space="preserve"> Wheat</w:t>
            </w:r>
          </w:p>
        </w:tc>
        <w:tc>
          <w:tcPr>
            <w:tcW w:w="1559" w:type="dxa"/>
            <w:vAlign w:val="center"/>
          </w:tcPr>
          <w:p w14:paraId="7D0052B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382.6</w:t>
            </w:r>
          </w:p>
        </w:tc>
        <w:tc>
          <w:tcPr>
            <w:tcW w:w="1417" w:type="dxa"/>
            <w:vAlign w:val="center"/>
          </w:tcPr>
          <w:p w14:paraId="1071E08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382.6</w:t>
            </w:r>
          </w:p>
        </w:tc>
        <w:tc>
          <w:tcPr>
            <w:tcW w:w="1560" w:type="dxa"/>
            <w:vAlign w:val="center"/>
          </w:tcPr>
          <w:p w14:paraId="7BBEFE0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382.6</w:t>
            </w:r>
          </w:p>
        </w:tc>
        <w:tc>
          <w:tcPr>
            <w:tcW w:w="1224" w:type="dxa"/>
            <w:vAlign w:val="center"/>
          </w:tcPr>
          <w:p w14:paraId="6924E0E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382.6</w:t>
            </w:r>
          </w:p>
        </w:tc>
      </w:tr>
      <w:tr w:rsidR="005221F8" w:rsidRPr="00EA3B29" w14:paraId="5D1C4B33" w14:textId="77777777" w:rsidTr="005221F8">
        <w:tc>
          <w:tcPr>
            <w:tcW w:w="3256" w:type="dxa"/>
          </w:tcPr>
          <w:p w14:paraId="53B8326D"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Barley</w:t>
            </w:r>
          </w:p>
        </w:tc>
        <w:tc>
          <w:tcPr>
            <w:tcW w:w="1559" w:type="dxa"/>
            <w:vAlign w:val="center"/>
          </w:tcPr>
          <w:p w14:paraId="5C7361F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250.0</w:t>
            </w:r>
          </w:p>
        </w:tc>
        <w:tc>
          <w:tcPr>
            <w:tcW w:w="1417" w:type="dxa"/>
            <w:vAlign w:val="center"/>
          </w:tcPr>
          <w:p w14:paraId="5182A09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250.0</w:t>
            </w:r>
          </w:p>
        </w:tc>
        <w:tc>
          <w:tcPr>
            <w:tcW w:w="1560" w:type="dxa"/>
            <w:vAlign w:val="center"/>
          </w:tcPr>
          <w:p w14:paraId="1B589D5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250.0</w:t>
            </w:r>
          </w:p>
        </w:tc>
        <w:tc>
          <w:tcPr>
            <w:tcW w:w="1224" w:type="dxa"/>
            <w:vAlign w:val="center"/>
          </w:tcPr>
          <w:p w14:paraId="319931E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250.0</w:t>
            </w:r>
          </w:p>
        </w:tc>
      </w:tr>
      <w:tr w:rsidR="005221F8" w:rsidRPr="00EA3B29" w14:paraId="41C2C041" w14:textId="77777777" w:rsidTr="005221F8">
        <w:tc>
          <w:tcPr>
            <w:tcW w:w="3256" w:type="dxa"/>
          </w:tcPr>
          <w:p w14:paraId="217DCD07"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Soya bean</w:t>
            </w:r>
          </w:p>
        </w:tc>
        <w:tc>
          <w:tcPr>
            <w:tcW w:w="1559" w:type="dxa"/>
            <w:vAlign w:val="center"/>
          </w:tcPr>
          <w:p w14:paraId="722F55C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170.0</w:t>
            </w:r>
          </w:p>
        </w:tc>
        <w:tc>
          <w:tcPr>
            <w:tcW w:w="1417" w:type="dxa"/>
            <w:vAlign w:val="center"/>
          </w:tcPr>
          <w:p w14:paraId="1CFB14D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170.0</w:t>
            </w:r>
          </w:p>
        </w:tc>
        <w:tc>
          <w:tcPr>
            <w:tcW w:w="1560" w:type="dxa"/>
            <w:vAlign w:val="center"/>
          </w:tcPr>
          <w:p w14:paraId="675AD8F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170.0</w:t>
            </w:r>
          </w:p>
        </w:tc>
        <w:tc>
          <w:tcPr>
            <w:tcW w:w="1224" w:type="dxa"/>
            <w:vAlign w:val="center"/>
          </w:tcPr>
          <w:p w14:paraId="23424E4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170.0</w:t>
            </w:r>
          </w:p>
        </w:tc>
      </w:tr>
      <w:tr w:rsidR="005221F8" w:rsidRPr="00EA3B29" w14:paraId="4D658E9F" w14:textId="77777777" w:rsidTr="005221F8">
        <w:tc>
          <w:tcPr>
            <w:tcW w:w="3256" w:type="dxa"/>
          </w:tcPr>
          <w:p w14:paraId="6756671C"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Maize</w:t>
            </w:r>
          </w:p>
        </w:tc>
        <w:tc>
          <w:tcPr>
            <w:tcW w:w="1559" w:type="dxa"/>
            <w:vAlign w:val="center"/>
          </w:tcPr>
          <w:p w14:paraId="78BE93C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150.0</w:t>
            </w:r>
          </w:p>
        </w:tc>
        <w:tc>
          <w:tcPr>
            <w:tcW w:w="1417" w:type="dxa"/>
            <w:vAlign w:val="center"/>
          </w:tcPr>
          <w:p w14:paraId="42384E1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150.0</w:t>
            </w:r>
          </w:p>
        </w:tc>
        <w:tc>
          <w:tcPr>
            <w:tcW w:w="1560" w:type="dxa"/>
            <w:vAlign w:val="center"/>
          </w:tcPr>
          <w:p w14:paraId="05190B6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150.0</w:t>
            </w:r>
          </w:p>
        </w:tc>
        <w:tc>
          <w:tcPr>
            <w:tcW w:w="1224" w:type="dxa"/>
            <w:vAlign w:val="center"/>
          </w:tcPr>
          <w:p w14:paraId="2CD6F44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150.0</w:t>
            </w:r>
          </w:p>
        </w:tc>
      </w:tr>
      <w:tr w:rsidR="005221F8" w:rsidRPr="00EA3B29" w14:paraId="7A414205" w14:textId="77777777" w:rsidTr="005221F8">
        <w:tc>
          <w:tcPr>
            <w:tcW w:w="3256" w:type="dxa"/>
          </w:tcPr>
          <w:p w14:paraId="4C1D5343"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Soya oil</w:t>
            </w:r>
          </w:p>
        </w:tc>
        <w:tc>
          <w:tcPr>
            <w:tcW w:w="1559" w:type="dxa"/>
            <w:vAlign w:val="center"/>
          </w:tcPr>
          <w:p w14:paraId="1C10019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18.0</w:t>
            </w:r>
          </w:p>
        </w:tc>
        <w:tc>
          <w:tcPr>
            <w:tcW w:w="1417" w:type="dxa"/>
            <w:vAlign w:val="center"/>
          </w:tcPr>
          <w:p w14:paraId="2D19C5F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18.0</w:t>
            </w:r>
          </w:p>
        </w:tc>
        <w:tc>
          <w:tcPr>
            <w:tcW w:w="1560" w:type="dxa"/>
            <w:vAlign w:val="center"/>
          </w:tcPr>
          <w:p w14:paraId="50CB57F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18.0</w:t>
            </w:r>
          </w:p>
        </w:tc>
        <w:tc>
          <w:tcPr>
            <w:tcW w:w="1224" w:type="dxa"/>
            <w:vAlign w:val="center"/>
          </w:tcPr>
          <w:p w14:paraId="23FB498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18.0</w:t>
            </w:r>
          </w:p>
        </w:tc>
      </w:tr>
      <w:tr w:rsidR="005221F8" w:rsidRPr="00EA3B29" w14:paraId="12B9B8A9" w14:textId="77777777" w:rsidTr="005221F8">
        <w:tc>
          <w:tcPr>
            <w:tcW w:w="3256" w:type="dxa"/>
          </w:tcPr>
          <w:p w14:paraId="348EA291"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Salt</w:t>
            </w:r>
          </w:p>
        </w:tc>
        <w:tc>
          <w:tcPr>
            <w:tcW w:w="1559" w:type="dxa"/>
            <w:vAlign w:val="center"/>
          </w:tcPr>
          <w:p w14:paraId="5EFF6C1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5.0</w:t>
            </w:r>
          </w:p>
        </w:tc>
        <w:tc>
          <w:tcPr>
            <w:tcW w:w="1417" w:type="dxa"/>
            <w:vAlign w:val="center"/>
          </w:tcPr>
          <w:p w14:paraId="07E393C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5.0</w:t>
            </w:r>
          </w:p>
        </w:tc>
        <w:tc>
          <w:tcPr>
            <w:tcW w:w="1560" w:type="dxa"/>
            <w:vAlign w:val="center"/>
          </w:tcPr>
          <w:p w14:paraId="40A88A0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5.0</w:t>
            </w:r>
          </w:p>
        </w:tc>
        <w:tc>
          <w:tcPr>
            <w:tcW w:w="1224" w:type="dxa"/>
            <w:vAlign w:val="center"/>
          </w:tcPr>
          <w:p w14:paraId="1CC37DB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5.0</w:t>
            </w:r>
          </w:p>
        </w:tc>
      </w:tr>
      <w:tr w:rsidR="005221F8" w:rsidRPr="00EA3B29" w14:paraId="60901AFB" w14:textId="77777777" w:rsidTr="005221F8">
        <w:tc>
          <w:tcPr>
            <w:tcW w:w="3256" w:type="dxa"/>
          </w:tcPr>
          <w:p w14:paraId="79EDD833"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Monocalcuim phosphate</w:t>
            </w:r>
          </w:p>
        </w:tc>
        <w:tc>
          <w:tcPr>
            <w:tcW w:w="1559" w:type="dxa"/>
            <w:vAlign w:val="center"/>
          </w:tcPr>
          <w:p w14:paraId="348C0E3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6.6</w:t>
            </w:r>
          </w:p>
        </w:tc>
        <w:tc>
          <w:tcPr>
            <w:tcW w:w="1417" w:type="dxa"/>
            <w:vAlign w:val="center"/>
          </w:tcPr>
          <w:p w14:paraId="7C095CC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6.6</w:t>
            </w:r>
          </w:p>
        </w:tc>
        <w:tc>
          <w:tcPr>
            <w:tcW w:w="1560" w:type="dxa"/>
            <w:vAlign w:val="center"/>
          </w:tcPr>
          <w:p w14:paraId="0E38CBC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6.6</w:t>
            </w:r>
          </w:p>
        </w:tc>
        <w:tc>
          <w:tcPr>
            <w:tcW w:w="1224" w:type="dxa"/>
            <w:vAlign w:val="center"/>
          </w:tcPr>
          <w:p w14:paraId="33EE85C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6.6</w:t>
            </w:r>
          </w:p>
        </w:tc>
      </w:tr>
      <w:tr w:rsidR="005221F8" w:rsidRPr="00EA3B29" w14:paraId="145AEDD3" w14:textId="77777777" w:rsidTr="005221F8">
        <w:tc>
          <w:tcPr>
            <w:tcW w:w="3256" w:type="dxa"/>
          </w:tcPr>
          <w:p w14:paraId="136805A6"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Limestone</w:t>
            </w:r>
          </w:p>
        </w:tc>
        <w:tc>
          <w:tcPr>
            <w:tcW w:w="1559" w:type="dxa"/>
            <w:vAlign w:val="center"/>
          </w:tcPr>
          <w:p w14:paraId="18AD6B7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12.5</w:t>
            </w:r>
          </w:p>
        </w:tc>
        <w:tc>
          <w:tcPr>
            <w:tcW w:w="1417" w:type="dxa"/>
            <w:vAlign w:val="center"/>
          </w:tcPr>
          <w:p w14:paraId="4FFFF2D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12.5</w:t>
            </w:r>
          </w:p>
        </w:tc>
        <w:tc>
          <w:tcPr>
            <w:tcW w:w="1560" w:type="dxa"/>
            <w:vAlign w:val="center"/>
          </w:tcPr>
          <w:p w14:paraId="2913262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12.5</w:t>
            </w:r>
          </w:p>
        </w:tc>
        <w:tc>
          <w:tcPr>
            <w:tcW w:w="1224" w:type="dxa"/>
            <w:vAlign w:val="center"/>
          </w:tcPr>
          <w:p w14:paraId="5EAC558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12.5</w:t>
            </w:r>
          </w:p>
        </w:tc>
      </w:tr>
      <w:tr w:rsidR="005221F8" w:rsidRPr="00EA3B29" w14:paraId="76E474DC" w14:textId="77777777" w:rsidTr="005221F8">
        <w:tc>
          <w:tcPr>
            <w:tcW w:w="3256" w:type="dxa"/>
          </w:tcPr>
          <w:p w14:paraId="7F6264D5"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Lysine HCl</w:t>
            </w:r>
          </w:p>
        </w:tc>
        <w:tc>
          <w:tcPr>
            <w:tcW w:w="1559" w:type="dxa"/>
            <w:vAlign w:val="center"/>
          </w:tcPr>
          <w:p w14:paraId="7CC32D8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2.3</w:t>
            </w:r>
            <w:r>
              <w:rPr>
                <w:rFonts w:ascii="Times New Roman" w:hAnsi="Times New Roman" w:cs="Times New Roman"/>
                <w:sz w:val="24"/>
                <w:szCs w:val="24"/>
              </w:rPr>
              <w:t>0</w:t>
            </w:r>
          </w:p>
        </w:tc>
        <w:tc>
          <w:tcPr>
            <w:tcW w:w="1417" w:type="dxa"/>
            <w:vAlign w:val="center"/>
          </w:tcPr>
          <w:p w14:paraId="66B6481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2.3</w:t>
            </w:r>
            <w:r>
              <w:rPr>
                <w:rFonts w:ascii="Times New Roman" w:hAnsi="Times New Roman" w:cs="Times New Roman"/>
                <w:sz w:val="24"/>
                <w:szCs w:val="24"/>
              </w:rPr>
              <w:t>0</w:t>
            </w:r>
          </w:p>
        </w:tc>
        <w:tc>
          <w:tcPr>
            <w:tcW w:w="1560" w:type="dxa"/>
            <w:vAlign w:val="center"/>
          </w:tcPr>
          <w:p w14:paraId="79F98A0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2.3</w:t>
            </w:r>
            <w:r>
              <w:rPr>
                <w:rFonts w:ascii="Times New Roman" w:hAnsi="Times New Roman" w:cs="Times New Roman"/>
                <w:sz w:val="24"/>
                <w:szCs w:val="24"/>
              </w:rPr>
              <w:t>0</w:t>
            </w:r>
          </w:p>
        </w:tc>
        <w:tc>
          <w:tcPr>
            <w:tcW w:w="1224" w:type="dxa"/>
            <w:vAlign w:val="center"/>
          </w:tcPr>
          <w:p w14:paraId="7531144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2.3</w:t>
            </w:r>
            <w:r>
              <w:rPr>
                <w:rFonts w:ascii="Times New Roman" w:hAnsi="Times New Roman" w:cs="Times New Roman"/>
                <w:sz w:val="24"/>
                <w:szCs w:val="24"/>
              </w:rPr>
              <w:t>0</w:t>
            </w:r>
          </w:p>
        </w:tc>
      </w:tr>
      <w:tr w:rsidR="005221F8" w:rsidRPr="00EA3B29" w14:paraId="5F791CCD" w14:textId="77777777" w:rsidTr="005221F8">
        <w:tc>
          <w:tcPr>
            <w:tcW w:w="3256" w:type="dxa"/>
          </w:tcPr>
          <w:p w14:paraId="35640040"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L-threonine</w:t>
            </w:r>
          </w:p>
        </w:tc>
        <w:tc>
          <w:tcPr>
            <w:tcW w:w="1559" w:type="dxa"/>
            <w:vAlign w:val="center"/>
          </w:tcPr>
          <w:p w14:paraId="586A797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w:t>
            </w:r>
            <w:r>
              <w:rPr>
                <w:rFonts w:ascii="Times New Roman" w:hAnsi="Times New Roman" w:cs="Times New Roman"/>
                <w:sz w:val="24"/>
                <w:szCs w:val="24"/>
              </w:rPr>
              <w:t>0</w:t>
            </w:r>
          </w:p>
        </w:tc>
        <w:tc>
          <w:tcPr>
            <w:tcW w:w="1417" w:type="dxa"/>
            <w:vAlign w:val="center"/>
          </w:tcPr>
          <w:p w14:paraId="07C3428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w:t>
            </w:r>
            <w:r>
              <w:rPr>
                <w:rFonts w:ascii="Times New Roman" w:hAnsi="Times New Roman" w:cs="Times New Roman"/>
                <w:sz w:val="24"/>
                <w:szCs w:val="24"/>
              </w:rPr>
              <w:t>0</w:t>
            </w:r>
          </w:p>
        </w:tc>
        <w:tc>
          <w:tcPr>
            <w:tcW w:w="1560" w:type="dxa"/>
            <w:vAlign w:val="center"/>
          </w:tcPr>
          <w:p w14:paraId="68DCA6A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w:t>
            </w:r>
            <w:r>
              <w:rPr>
                <w:rFonts w:ascii="Times New Roman" w:hAnsi="Times New Roman" w:cs="Times New Roman"/>
                <w:sz w:val="24"/>
                <w:szCs w:val="24"/>
              </w:rPr>
              <w:t>0</w:t>
            </w:r>
          </w:p>
        </w:tc>
        <w:tc>
          <w:tcPr>
            <w:tcW w:w="1224" w:type="dxa"/>
            <w:vAlign w:val="center"/>
          </w:tcPr>
          <w:p w14:paraId="73F37FC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w:t>
            </w:r>
            <w:r>
              <w:rPr>
                <w:rFonts w:ascii="Times New Roman" w:hAnsi="Times New Roman" w:cs="Times New Roman"/>
                <w:sz w:val="24"/>
                <w:szCs w:val="24"/>
              </w:rPr>
              <w:t>0</w:t>
            </w:r>
          </w:p>
        </w:tc>
      </w:tr>
      <w:tr w:rsidR="005221F8" w:rsidRPr="00EA3B29" w14:paraId="2F29B5DE" w14:textId="77777777" w:rsidTr="005221F8">
        <w:tc>
          <w:tcPr>
            <w:tcW w:w="3256" w:type="dxa"/>
          </w:tcPr>
          <w:p w14:paraId="4452D0E5" w14:textId="79494FE1" w:rsidR="005221F8" w:rsidRPr="00EA3B29" w:rsidRDefault="005221F8" w:rsidP="005221F8">
            <w:pPr>
              <w:spacing w:line="480" w:lineRule="auto"/>
              <w:rPr>
                <w:rFonts w:ascii="Times New Roman" w:hAnsi="Times New Roman" w:cs="Times New Roman"/>
                <w:sz w:val="24"/>
                <w:szCs w:val="24"/>
                <w:vertAlign w:val="superscript"/>
              </w:rPr>
            </w:pPr>
            <w:r w:rsidRPr="00EA3B29">
              <w:rPr>
                <w:rFonts w:ascii="Times New Roman" w:hAnsi="Times New Roman" w:cs="Times New Roman"/>
                <w:sz w:val="24"/>
                <w:szCs w:val="24"/>
              </w:rPr>
              <w:t>Vitamins and mineral premix</w:t>
            </w:r>
            <w:r w:rsidR="003B2715">
              <w:rPr>
                <w:rFonts w:ascii="Times New Roman" w:hAnsi="Times New Roman" w:cs="Times New Roman"/>
                <w:sz w:val="24"/>
                <w:szCs w:val="24"/>
                <w:vertAlign w:val="superscript"/>
              </w:rPr>
              <w:t>†</w:t>
            </w:r>
          </w:p>
        </w:tc>
        <w:tc>
          <w:tcPr>
            <w:tcW w:w="1559" w:type="dxa"/>
            <w:vAlign w:val="center"/>
          </w:tcPr>
          <w:p w14:paraId="3824B4A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w:t>
            </w:r>
            <w:r>
              <w:rPr>
                <w:rFonts w:ascii="Times New Roman" w:hAnsi="Times New Roman" w:cs="Times New Roman"/>
                <w:sz w:val="24"/>
                <w:szCs w:val="24"/>
              </w:rPr>
              <w:t>0</w:t>
            </w:r>
          </w:p>
        </w:tc>
        <w:tc>
          <w:tcPr>
            <w:tcW w:w="1417" w:type="dxa"/>
            <w:vAlign w:val="center"/>
          </w:tcPr>
          <w:p w14:paraId="73339E9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w:t>
            </w:r>
            <w:r>
              <w:rPr>
                <w:rFonts w:ascii="Times New Roman" w:hAnsi="Times New Roman" w:cs="Times New Roman"/>
                <w:sz w:val="24"/>
                <w:szCs w:val="24"/>
              </w:rPr>
              <w:t>0</w:t>
            </w:r>
          </w:p>
        </w:tc>
        <w:tc>
          <w:tcPr>
            <w:tcW w:w="1560" w:type="dxa"/>
            <w:vAlign w:val="center"/>
          </w:tcPr>
          <w:p w14:paraId="1E57257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w:t>
            </w:r>
            <w:r>
              <w:rPr>
                <w:rFonts w:ascii="Times New Roman" w:hAnsi="Times New Roman" w:cs="Times New Roman"/>
                <w:sz w:val="24"/>
                <w:szCs w:val="24"/>
              </w:rPr>
              <w:t>0</w:t>
            </w:r>
          </w:p>
        </w:tc>
        <w:tc>
          <w:tcPr>
            <w:tcW w:w="1224" w:type="dxa"/>
            <w:vAlign w:val="center"/>
          </w:tcPr>
          <w:p w14:paraId="1044818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w:t>
            </w:r>
            <w:r>
              <w:rPr>
                <w:rFonts w:ascii="Times New Roman" w:hAnsi="Times New Roman" w:cs="Times New Roman"/>
                <w:sz w:val="24"/>
                <w:szCs w:val="24"/>
              </w:rPr>
              <w:t>0</w:t>
            </w:r>
          </w:p>
        </w:tc>
      </w:tr>
      <w:tr w:rsidR="005221F8" w:rsidRPr="00EA3B29" w14:paraId="01F00B9A" w14:textId="77777777" w:rsidTr="005221F8">
        <w:tc>
          <w:tcPr>
            <w:tcW w:w="3256" w:type="dxa"/>
          </w:tcPr>
          <w:p w14:paraId="6E32C45C"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Phytase (FYT/kg)</w:t>
            </w:r>
          </w:p>
        </w:tc>
        <w:tc>
          <w:tcPr>
            <w:tcW w:w="1559" w:type="dxa"/>
            <w:vAlign w:val="center"/>
          </w:tcPr>
          <w:p w14:paraId="2CA3FEE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w:t>
            </w:r>
          </w:p>
        </w:tc>
        <w:tc>
          <w:tcPr>
            <w:tcW w:w="1417" w:type="dxa"/>
            <w:vAlign w:val="center"/>
          </w:tcPr>
          <w:p w14:paraId="2A76929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500</w:t>
            </w:r>
          </w:p>
        </w:tc>
        <w:tc>
          <w:tcPr>
            <w:tcW w:w="1560" w:type="dxa"/>
            <w:vAlign w:val="center"/>
          </w:tcPr>
          <w:p w14:paraId="21E2D7A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w:t>
            </w:r>
          </w:p>
        </w:tc>
        <w:tc>
          <w:tcPr>
            <w:tcW w:w="1224" w:type="dxa"/>
            <w:vAlign w:val="center"/>
          </w:tcPr>
          <w:p w14:paraId="1677832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500</w:t>
            </w:r>
          </w:p>
        </w:tc>
      </w:tr>
      <w:tr w:rsidR="005221F8" w:rsidRPr="00EA3B29" w14:paraId="5EDE9904" w14:textId="77777777" w:rsidTr="005221F8">
        <w:tc>
          <w:tcPr>
            <w:tcW w:w="3256" w:type="dxa"/>
          </w:tcPr>
          <w:p w14:paraId="70F9B389"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r w:rsidRPr="00EA3B29">
              <w:rPr>
                <w:rFonts w:ascii="Times New Roman" w:hAnsi="Times New Roman" w:cs="Times New Roman"/>
                <w:sz w:val="24"/>
                <w:szCs w:val="24"/>
              </w:rPr>
              <w:t xml:space="preserve"> (µg/kg)</w:t>
            </w:r>
          </w:p>
        </w:tc>
        <w:tc>
          <w:tcPr>
            <w:tcW w:w="1559" w:type="dxa"/>
            <w:vAlign w:val="center"/>
          </w:tcPr>
          <w:p w14:paraId="36698F8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w:t>
            </w:r>
          </w:p>
        </w:tc>
        <w:tc>
          <w:tcPr>
            <w:tcW w:w="1417" w:type="dxa"/>
            <w:vAlign w:val="center"/>
          </w:tcPr>
          <w:p w14:paraId="0AB2EE4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w:t>
            </w:r>
          </w:p>
        </w:tc>
        <w:tc>
          <w:tcPr>
            <w:tcW w:w="1560" w:type="dxa"/>
            <w:vAlign w:val="center"/>
          </w:tcPr>
          <w:p w14:paraId="0D6CE0C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50</w:t>
            </w:r>
          </w:p>
        </w:tc>
        <w:tc>
          <w:tcPr>
            <w:tcW w:w="1224" w:type="dxa"/>
            <w:vAlign w:val="center"/>
          </w:tcPr>
          <w:p w14:paraId="24F8263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50</w:t>
            </w:r>
          </w:p>
        </w:tc>
      </w:tr>
      <w:tr w:rsidR="005221F8" w:rsidRPr="00EA3B29" w14:paraId="689D2553" w14:textId="77777777" w:rsidTr="005221F8">
        <w:tc>
          <w:tcPr>
            <w:tcW w:w="3256" w:type="dxa"/>
            <w:tcBorders>
              <w:bottom w:val="single" w:sz="4" w:space="0" w:color="auto"/>
            </w:tcBorders>
          </w:tcPr>
          <w:p w14:paraId="1CA11F86" w14:textId="77777777" w:rsidR="005221F8" w:rsidRPr="002D7D96" w:rsidRDefault="005221F8" w:rsidP="005221F8">
            <w:pPr>
              <w:spacing w:line="480" w:lineRule="auto"/>
              <w:rPr>
                <w:rFonts w:ascii="Times New Roman" w:hAnsi="Times New Roman" w:cs="Times New Roman"/>
                <w:i/>
                <w:sz w:val="24"/>
                <w:szCs w:val="24"/>
              </w:rPr>
            </w:pPr>
            <w:r w:rsidRPr="002D7D96">
              <w:rPr>
                <w:rFonts w:ascii="Times New Roman" w:hAnsi="Times New Roman" w:cs="Times New Roman"/>
                <w:i/>
                <w:sz w:val="24"/>
                <w:szCs w:val="24"/>
              </w:rPr>
              <w:t>Chemical analysis (g/kg)</w:t>
            </w:r>
          </w:p>
        </w:tc>
        <w:tc>
          <w:tcPr>
            <w:tcW w:w="1559" w:type="dxa"/>
            <w:vAlign w:val="center"/>
          </w:tcPr>
          <w:p w14:paraId="6C430ED3" w14:textId="77777777" w:rsidR="005221F8" w:rsidRPr="00EA3B29" w:rsidRDefault="005221F8" w:rsidP="005221F8">
            <w:pPr>
              <w:spacing w:line="480" w:lineRule="auto"/>
              <w:jc w:val="right"/>
              <w:rPr>
                <w:rFonts w:ascii="Times New Roman" w:hAnsi="Times New Roman" w:cs="Times New Roman"/>
                <w:sz w:val="24"/>
                <w:szCs w:val="24"/>
              </w:rPr>
            </w:pPr>
          </w:p>
        </w:tc>
        <w:tc>
          <w:tcPr>
            <w:tcW w:w="1417" w:type="dxa"/>
            <w:vAlign w:val="center"/>
          </w:tcPr>
          <w:p w14:paraId="639CA8DD" w14:textId="77777777" w:rsidR="005221F8" w:rsidRPr="00EA3B29" w:rsidRDefault="005221F8" w:rsidP="005221F8">
            <w:pPr>
              <w:spacing w:line="480" w:lineRule="auto"/>
              <w:jc w:val="right"/>
              <w:rPr>
                <w:rFonts w:ascii="Times New Roman" w:hAnsi="Times New Roman" w:cs="Times New Roman"/>
                <w:sz w:val="24"/>
                <w:szCs w:val="24"/>
              </w:rPr>
            </w:pPr>
          </w:p>
        </w:tc>
        <w:tc>
          <w:tcPr>
            <w:tcW w:w="1560" w:type="dxa"/>
            <w:vAlign w:val="center"/>
          </w:tcPr>
          <w:p w14:paraId="0C071C00" w14:textId="77777777" w:rsidR="005221F8" w:rsidRPr="00EA3B29" w:rsidRDefault="005221F8" w:rsidP="005221F8">
            <w:pPr>
              <w:spacing w:line="480" w:lineRule="auto"/>
              <w:jc w:val="right"/>
              <w:rPr>
                <w:rFonts w:ascii="Times New Roman" w:hAnsi="Times New Roman" w:cs="Times New Roman"/>
                <w:sz w:val="24"/>
                <w:szCs w:val="24"/>
              </w:rPr>
            </w:pPr>
          </w:p>
        </w:tc>
        <w:tc>
          <w:tcPr>
            <w:tcW w:w="1224" w:type="dxa"/>
            <w:vAlign w:val="center"/>
          </w:tcPr>
          <w:p w14:paraId="07C9ED31" w14:textId="77777777" w:rsidR="005221F8" w:rsidRPr="00EA3B29" w:rsidRDefault="005221F8" w:rsidP="005221F8">
            <w:pPr>
              <w:spacing w:line="480" w:lineRule="auto"/>
              <w:jc w:val="right"/>
              <w:rPr>
                <w:rFonts w:ascii="Times New Roman" w:hAnsi="Times New Roman" w:cs="Times New Roman"/>
                <w:sz w:val="24"/>
                <w:szCs w:val="24"/>
              </w:rPr>
            </w:pPr>
          </w:p>
        </w:tc>
      </w:tr>
      <w:tr w:rsidR="005221F8" w:rsidRPr="00EA3B29" w14:paraId="2A3D7F96" w14:textId="77777777" w:rsidTr="005221F8">
        <w:tc>
          <w:tcPr>
            <w:tcW w:w="3256" w:type="dxa"/>
            <w:tcBorders>
              <w:top w:val="single" w:sz="4" w:space="0" w:color="auto"/>
            </w:tcBorders>
          </w:tcPr>
          <w:p w14:paraId="6FADC7A7"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Dry matter</w:t>
            </w:r>
          </w:p>
        </w:tc>
        <w:tc>
          <w:tcPr>
            <w:tcW w:w="1559" w:type="dxa"/>
            <w:vAlign w:val="center"/>
          </w:tcPr>
          <w:p w14:paraId="78D13E16"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886.4</w:t>
            </w:r>
          </w:p>
        </w:tc>
        <w:tc>
          <w:tcPr>
            <w:tcW w:w="1417" w:type="dxa"/>
            <w:vAlign w:val="center"/>
          </w:tcPr>
          <w:p w14:paraId="0E47CBE7"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886.3</w:t>
            </w:r>
          </w:p>
        </w:tc>
        <w:tc>
          <w:tcPr>
            <w:tcW w:w="1560" w:type="dxa"/>
            <w:vAlign w:val="center"/>
          </w:tcPr>
          <w:p w14:paraId="736624C5"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886.5</w:t>
            </w:r>
          </w:p>
        </w:tc>
        <w:tc>
          <w:tcPr>
            <w:tcW w:w="1224" w:type="dxa"/>
            <w:vAlign w:val="center"/>
          </w:tcPr>
          <w:p w14:paraId="309DA130"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885.7</w:t>
            </w:r>
          </w:p>
        </w:tc>
      </w:tr>
      <w:tr w:rsidR="005221F8" w:rsidRPr="00EA3B29" w14:paraId="660AF543" w14:textId="77777777" w:rsidTr="005221F8">
        <w:tc>
          <w:tcPr>
            <w:tcW w:w="3256" w:type="dxa"/>
          </w:tcPr>
          <w:p w14:paraId="14546C78"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Crude protein (N × 6.25)</w:t>
            </w:r>
          </w:p>
        </w:tc>
        <w:tc>
          <w:tcPr>
            <w:tcW w:w="1559" w:type="dxa"/>
            <w:vAlign w:val="center"/>
          </w:tcPr>
          <w:p w14:paraId="05D1FC4F"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168.9</w:t>
            </w:r>
          </w:p>
        </w:tc>
        <w:tc>
          <w:tcPr>
            <w:tcW w:w="1417" w:type="dxa"/>
            <w:vAlign w:val="center"/>
          </w:tcPr>
          <w:p w14:paraId="63C90577"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168.5</w:t>
            </w:r>
          </w:p>
        </w:tc>
        <w:tc>
          <w:tcPr>
            <w:tcW w:w="1560" w:type="dxa"/>
            <w:vAlign w:val="center"/>
          </w:tcPr>
          <w:p w14:paraId="31E38ADC"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168.8</w:t>
            </w:r>
          </w:p>
        </w:tc>
        <w:tc>
          <w:tcPr>
            <w:tcW w:w="1224" w:type="dxa"/>
            <w:vAlign w:val="center"/>
          </w:tcPr>
          <w:p w14:paraId="0152F19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169.0</w:t>
            </w:r>
          </w:p>
        </w:tc>
      </w:tr>
      <w:tr w:rsidR="005221F8" w:rsidRPr="00EA3B29" w14:paraId="20D739D5" w14:textId="77777777" w:rsidTr="005221F8">
        <w:tc>
          <w:tcPr>
            <w:tcW w:w="3256" w:type="dxa"/>
          </w:tcPr>
          <w:p w14:paraId="4D6FE927"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Ash</w:t>
            </w:r>
          </w:p>
        </w:tc>
        <w:tc>
          <w:tcPr>
            <w:tcW w:w="1559" w:type="dxa"/>
            <w:vAlign w:val="center"/>
          </w:tcPr>
          <w:p w14:paraId="59504BFE"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44.7</w:t>
            </w:r>
          </w:p>
        </w:tc>
        <w:tc>
          <w:tcPr>
            <w:tcW w:w="1417" w:type="dxa"/>
            <w:vAlign w:val="center"/>
          </w:tcPr>
          <w:p w14:paraId="78802C68"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43.6</w:t>
            </w:r>
          </w:p>
        </w:tc>
        <w:tc>
          <w:tcPr>
            <w:tcW w:w="1560" w:type="dxa"/>
            <w:vAlign w:val="center"/>
          </w:tcPr>
          <w:p w14:paraId="68348984"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43.4</w:t>
            </w:r>
          </w:p>
        </w:tc>
        <w:tc>
          <w:tcPr>
            <w:tcW w:w="1224" w:type="dxa"/>
            <w:vAlign w:val="center"/>
          </w:tcPr>
          <w:p w14:paraId="428C70FC"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43.6</w:t>
            </w:r>
          </w:p>
        </w:tc>
      </w:tr>
      <w:tr w:rsidR="005221F8" w:rsidRPr="00EA3B29" w14:paraId="6C011EAC" w14:textId="77777777" w:rsidTr="005221F8">
        <w:tc>
          <w:tcPr>
            <w:tcW w:w="3256" w:type="dxa"/>
          </w:tcPr>
          <w:p w14:paraId="7BD26263"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lastRenderedPageBreak/>
              <w:t>Gross energy (MJ/kg)</w:t>
            </w:r>
          </w:p>
        </w:tc>
        <w:tc>
          <w:tcPr>
            <w:tcW w:w="1559" w:type="dxa"/>
            <w:vAlign w:val="center"/>
          </w:tcPr>
          <w:p w14:paraId="51157124"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15.8</w:t>
            </w:r>
          </w:p>
        </w:tc>
        <w:tc>
          <w:tcPr>
            <w:tcW w:w="1417" w:type="dxa"/>
            <w:vAlign w:val="center"/>
          </w:tcPr>
          <w:p w14:paraId="3EA2519D"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15.9</w:t>
            </w:r>
          </w:p>
        </w:tc>
        <w:tc>
          <w:tcPr>
            <w:tcW w:w="1560" w:type="dxa"/>
            <w:vAlign w:val="center"/>
          </w:tcPr>
          <w:p w14:paraId="7421BE36"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16.0</w:t>
            </w:r>
          </w:p>
        </w:tc>
        <w:tc>
          <w:tcPr>
            <w:tcW w:w="1224" w:type="dxa"/>
            <w:vAlign w:val="center"/>
          </w:tcPr>
          <w:p w14:paraId="4D8B1713"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15.8</w:t>
            </w:r>
          </w:p>
        </w:tc>
      </w:tr>
      <w:tr w:rsidR="005221F8" w:rsidRPr="00EA3B29" w14:paraId="05905F38" w14:textId="77777777" w:rsidTr="005221F8">
        <w:tc>
          <w:tcPr>
            <w:tcW w:w="3256" w:type="dxa"/>
          </w:tcPr>
          <w:p w14:paraId="0202A679"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Ether extract</w:t>
            </w:r>
          </w:p>
        </w:tc>
        <w:tc>
          <w:tcPr>
            <w:tcW w:w="1559" w:type="dxa"/>
            <w:vAlign w:val="center"/>
          </w:tcPr>
          <w:p w14:paraId="3AB91858"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24.5</w:t>
            </w:r>
          </w:p>
        </w:tc>
        <w:tc>
          <w:tcPr>
            <w:tcW w:w="1417" w:type="dxa"/>
            <w:vAlign w:val="center"/>
          </w:tcPr>
          <w:p w14:paraId="69E7BE23"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24.5</w:t>
            </w:r>
          </w:p>
        </w:tc>
        <w:tc>
          <w:tcPr>
            <w:tcW w:w="1560" w:type="dxa"/>
            <w:vAlign w:val="center"/>
          </w:tcPr>
          <w:p w14:paraId="7A763135"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23.5</w:t>
            </w:r>
          </w:p>
        </w:tc>
        <w:tc>
          <w:tcPr>
            <w:tcW w:w="1224" w:type="dxa"/>
            <w:vAlign w:val="center"/>
          </w:tcPr>
          <w:p w14:paraId="234ABF0F"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23.1</w:t>
            </w:r>
          </w:p>
        </w:tc>
      </w:tr>
      <w:tr w:rsidR="005221F8" w:rsidRPr="00EA3B29" w14:paraId="1AEA0F8C" w14:textId="77777777" w:rsidTr="005221F8">
        <w:tc>
          <w:tcPr>
            <w:tcW w:w="3256" w:type="dxa"/>
          </w:tcPr>
          <w:p w14:paraId="0EA1A6BD" w14:textId="03CDB9CC"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Lysine</w:t>
            </w:r>
            <w:r w:rsidR="003B2715">
              <w:rPr>
                <w:rFonts w:ascii="Times New Roman" w:hAnsi="Times New Roman" w:cs="Times New Roman"/>
                <w:sz w:val="24"/>
                <w:szCs w:val="24"/>
                <w:vertAlign w:val="superscript"/>
              </w:rPr>
              <w:t>‡</w:t>
            </w:r>
          </w:p>
        </w:tc>
        <w:tc>
          <w:tcPr>
            <w:tcW w:w="1559" w:type="dxa"/>
            <w:vAlign w:val="center"/>
          </w:tcPr>
          <w:p w14:paraId="6A86476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10.5</w:t>
            </w:r>
          </w:p>
        </w:tc>
        <w:tc>
          <w:tcPr>
            <w:tcW w:w="1417" w:type="dxa"/>
            <w:vAlign w:val="center"/>
          </w:tcPr>
          <w:p w14:paraId="3C6DEA5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10.5</w:t>
            </w:r>
          </w:p>
        </w:tc>
        <w:tc>
          <w:tcPr>
            <w:tcW w:w="1560" w:type="dxa"/>
            <w:vAlign w:val="center"/>
          </w:tcPr>
          <w:p w14:paraId="5FC521F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10.5</w:t>
            </w:r>
          </w:p>
        </w:tc>
        <w:tc>
          <w:tcPr>
            <w:tcW w:w="1224" w:type="dxa"/>
            <w:vAlign w:val="center"/>
          </w:tcPr>
          <w:p w14:paraId="28B3F5D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10.5</w:t>
            </w:r>
          </w:p>
        </w:tc>
      </w:tr>
      <w:tr w:rsidR="005221F8" w:rsidRPr="00EA3B29" w14:paraId="0147EB27" w14:textId="77777777" w:rsidTr="005221F8">
        <w:tc>
          <w:tcPr>
            <w:tcW w:w="3256" w:type="dxa"/>
          </w:tcPr>
          <w:p w14:paraId="20631F50" w14:textId="48A25BC8" w:rsidR="005221F8" w:rsidRPr="00EA3B29" w:rsidRDefault="005221F8" w:rsidP="005221F8">
            <w:pPr>
              <w:spacing w:line="480" w:lineRule="auto"/>
              <w:rPr>
                <w:rFonts w:ascii="Times New Roman" w:hAnsi="Times New Roman" w:cs="Times New Roman"/>
                <w:sz w:val="24"/>
                <w:szCs w:val="24"/>
                <w:vertAlign w:val="superscript"/>
              </w:rPr>
            </w:pPr>
            <w:r w:rsidRPr="00EA3B29">
              <w:rPr>
                <w:rFonts w:ascii="Times New Roman" w:hAnsi="Times New Roman" w:cs="Times New Roman"/>
                <w:sz w:val="24"/>
                <w:szCs w:val="24"/>
              </w:rPr>
              <w:t>Methionine and cysteine</w:t>
            </w:r>
            <w:r w:rsidR="003B2715">
              <w:rPr>
                <w:rFonts w:ascii="Times New Roman" w:hAnsi="Times New Roman" w:cs="Times New Roman"/>
                <w:sz w:val="24"/>
                <w:szCs w:val="24"/>
                <w:vertAlign w:val="superscript"/>
              </w:rPr>
              <w:t>‡</w:t>
            </w:r>
          </w:p>
        </w:tc>
        <w:tc>
          <w:tcPr>
            <w:tcW w:w="1559" w:type="dxa"/>
            <w:vAlign w:val="center"/>
          </w:tcPr>
          <w:p w14:paraId="15B5156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6.3</w:t>
            </w:r>
            <w:r>
              <w:rPr>
                <w:rFonts w:ascii="Times New Roman" w:hAnsi="Times New Roman" w:cs="Times New Roman"/>
                <w:sz w:val="24"/>
                <w:szCs w:val="24"/>
              </w:rPr>
              <w:t>0</w:t>
            </w:r>
          </w:p>
        </w:tc>
        <w:tc>
          <w:tcPr>
            <w:tcW w:w="1417" w:type="dxa"/>
            <w:vAlign w:val="center"/>
          </w:tcPr>
          <w:p w14:paraId="5F030C5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6.3</w:t>
            </w:r>
            <w:r>
              <w:rPr>
                <w:rFonts w:ascii="Times New Roman" w:hAnsi="Times New Roman" w:cs="Times New Roman"/>
                <w:sz w:val="24"/>
                <w:szCs w:val="24"/>
              </w:rPr>
              <w:t>0</w:t>
            </w:r>
          </w:p>
        </w:tc>
        <w:tc>
          <w:tcPr>
            <w:tcW w:w="1560" w:type="dxa"/>
            <w:vAlign w:val="center"/>
          </w:tcPr>
          <w:p w14:paraId="12FD9CC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6.3</w:t>
            </w:r>
            <w:r>
              <w:rPr>
                <w:rFonts w:ascii="Times New Roman" w:hAnsi="Times New Roman" w:cs="Times New Roman"/>
                <w:sz w:val="24"/>
                <w:szCs w:val="24"/>
              </w:rPr>
              <w:t>0</w:t>
            </w:r>
          </w:p>
        </w:tc>
        <w:tc>
          <w:tcPr>
            <w:tcW w:w="1224" w:type="dxa"/>
            <w:vAlign w:val="center"/>
          </w:tcPr>
          <w:p w14:paraId="267568F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6.3</w:t>
            </w:r>
            <w:r>
              <w:rPr>
                <w:rFonts w:ascii="Times New Roman" w:hAnsi="Times New Roman" w:cs="Times New Roman"/>
                <w:sz w:val="24"/>
                <w:szCs w:val="24"/>
              </w:rPr>
              <w:t>0</w:t>
            </w:r>
          </w:p>
        </w:tc>
      </w:tr>
      <w:tr w:rsidR="005221F8" w:rsidRPr="00EA3B29" w14:paraId="763C423C" w14:textId="77777777" w:rsidTr="005221F8">
        <w:tc>
          <w:tcPr>
            <w:tcW w:w="3256" w:type="dxa"/>
          </w:tcPr>
          <w:p w14:paraId="3F14E579" w14:textId="1C241219" w:rsidR="005221F8" w:rsidRPr="00EA3B29" w:rsidRDefault="005221F8" w:rsidP="005221F8">
            <w:pPr>
              <w:spacing w:line="480" w:lineRule="auto"/>
              <w:rPr>
                <w:rFonts w:ascii="Times New Roman" w:hAnsi="Times New Roman" w:cs="Times New Roman"/>
                <w:sz w:val="24"/>
                <w:szCs w:val="24"/>
                <w:vertAlign w:val="superscript"/>
              </w:rPr>
            </w:pPr>
            <w:r w:rsidRPr="00EA3B29">
              <w:rPr>
                <w:rFonts w:ascii="Times New Roman" w:hAnsi="Times New Roman" w:cs="Times New Roman"/>
                <w:sz w:val="24"/>
                <w:szCs w:val="24"/>
              </w:rPr>
              <w:t>Threonine</w:t>
            </w:r>
            <w:r w:rsidR="003B2715">
              <w:rPr>
                <w:rFonts w:ascii="Times New Roman" w:hAnsi="Times New Roman" w:cs="Times New Roman"/>
                <w:sz w:val="24"/>
                <w:szCs w:val="24"/>
                <w:vertAlign w:val="superscript"/>
              </w:rPr>
              <w:t>‡</w:t>
            </w:r>
          </w:p>
        </w:tc>
        <w:tc>
          <w:tcPr>
            <w:tcW w:w="1559" w:type="dxa"/>
            <w:vAlign w:val="center"/>
          </w:tcPr>
          <w:p w14:paraId="1FB4368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7.2</w:t>
            </w:r>
            <w:r>
              <w:rPr>
                <w:rFonts w:ascii="Times New Roman" w:hAnsi="Times New Roman" w:cs="Times New Roman"/>
                <w:sz w:val="24"/>
                <w:szCs w:val="24"/>
              </w:rPr>
              <w:t>0</w:t>
            </w:r>
          </w:p>
        </w:tc>
        <w:tc>
          <w:tcPr>
            <w:tcW w:w="1417" w:type="dxa"/>
            <w:vAlign w:val="center"/>
          </w:tcPr>
          <w:p w14:paraId="5F9D1A6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7.2</w:t>
            </w:r>
            <w:r>
              <w:rPr>
                <w:rFonts w:ascii="Times New Roman" w:hAnsi="Times New Roman" w:cs="Times New Roman"/>
                <w:sz w:val="24"/>
                <w:szCs w:val="24"/>
              </w:rPr>
              <w:t>0</w:t>
            </w:r>
          </w:p>
        </w:tc>
        <w:tc>
          <w:tcPr>
            <w:tcW w:w="1560" w:type="dxa"/>
            <w:vAlign w:val="center"/>
          </w:tcPr>
          <w:p w14:paraId="290BE70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7.2</w:t>
            </w:r>
            <w:r>
              <w:rPr>
                <w:rFonts w:ascii="Times New Roman" w:hAnsi="Times New Roman" w:cs="Times New Roman"/>
                <w:sz w:val="24"/>
                <w:szCs w:val="24"/>
              </w:rPr>
              <w:t>0</w:t>
            </w:r>
          </w:p>
        </w:tc>
        <w:tc>
          <w:tcPr>
            <w:tcW w:w="1224" w:type="dxa"/>
            <w:vAlign w:val="center"/>
          </w:tcPr>
          <w:p w14:paraId="48AB7F3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7.2</w:t>
            </w:r>
            <w:r>
              <w:rPr>
                <w:rFonts w:ascii="Times New Roman" w:hAnsi="Times New Roman" w:cs="Times New Roman"/>
                <w:sz w:val="24"/>
                <w:szCs w:val="24"/>
              </w:rPr>
              <w:t>0</w:t>
            </w:r>
          </w:p>
        </w:tc>
      </w:tr>
      <w:tr w:rsidR="005221F8" w:rsidRPr="00EA3B29" w14:paraId="1655D6B0" w14:textId="77777777" w:rsidTr="005221F8">
        <w:tc>
          <w:tcPr>
            <w:tcW w:w="3256" w:type="dxa"/>
          </w:tcPr>
          <w:p w14:paraId="00C5EF29" w14:textId="0C66C04D" w:rsidR="005221F8" w:rsidRPr="00EA3B29" w:rsidRDefault="005221F8" w:rsidP="005221F8">
            <w:pPr>
              <w:spacing w:line="480" w:lineRule="auto"/>
              <w:rPr>
                <w:rFonts w:ascii="Times New Roman" w:hAnsi="Times New Roman" w:cs="Times New Roman"/>
                <w:sz w:val="24"/>
                <w:szCs w:val="24"/>
                <w:vertAlign w:val="superscript"/>
              </w:rPr>
            </w:pPr>
            <w:r w:rsidRPr="00EA3B29">
              <w:rPr>
                <w:rFonts w:ascii="Times New Roman" w:hAnsi="Times New Roman" w:cs="Times New Roman"/>
                <w:sz w:val="24"/>
                <w:szCs w:val="24"/>
              </w:rPr>
              <w:t>Tryptophan</w:t>
            </w:r>
            <w:r w:rsidR="003B2715">
              <w:rPr>
                <w:rFonts w:ascii="Times New Roman" w:hAnsi="Times New Roman" w:cs="Times New Roman"/>
                <w:sz w:val="24"/>
                <w:szCs w:val="24"/>
                <w:vertAlign w:val="superscript"/>
              </w:rPr>
              <w:t>‡</w:t>
            </w:r>
          </w:p>
        </w:tc>
        <w:tc>
          <w:tcPr>
            <w:tcW w:w="1559" w:type="dxa"/>
            <w:vAlign w:val="center"/>
          </w:tcPr>
          <w:p w14:paraId="4474B90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1.9</w:t>
            </w:r>
            <w:r>
              <w:rPr>
                <w:rFonts w:ascii="Times New Roman" w:hAnsi="Times New Roman" w:cs="Times New Roman"/>
                <w:sz w:val="24"/>
                <w:szCs w:val="24"/>
              </w:rPr>
              <w:t>0</w:t>
            </w:r>
          </w:p>
        </w:tc>
        <w:tc>
          <w:tcPr>
            <w:tcW w:w="1417" w:type="dxa"/>
            <w:vAlign w:val="center"/>
          </w:tcPr>
          <w:p w14:paraId="4CEA55A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1.9</w:t>
            </w:r>
            <w:r>
              <w:rPr>
                <w:rFonts w:ascii="Times New Roman" w:hAnsi="Times New Roman" w:cs="Times New Roman"/>
                <w:sz w:val="24"/>
                <w:szCs w:val="24"/>
              </w:rPr>
              <w:t>0</w:t>
            </w:r>
          </w:p>
        </w:tc>
        <w:tc>
          <w:tcPr>
            <w:tcW w:w="1560" w:type="dxa"/>
            <w:vAlign w:val="center"/>
          </w:tcPr>
          <w:p w14:paraId="54E4910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1.9</w:t>
            </w:r>
            <w:r>
              <w:rPr>
                <w:rFonts w:ascii="Times New Roman" w:hAnsi="Times New Roman" w:cs="Times New Roman"/>
                <w:sz w:val="24"/>
                <w:szCs w:val="24"/>
              </w:rPr>
              <w:t>0</w:t>
            </w:r>
          </w:p>
        </w:tc>
        <w:tc>
          <w:tcPr>
            <w:tcW w:w="1224" w:type="dxa"/>
            <w:vAlign w:val="center"/>
          </w:tcPr>
          <w:p w14:paraId="5F9C9D9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1.9</w:t>
            </w:r>
            <w:r>
              <w:rPr>
                <w:rFonts w:ascii="Times New Roman" w:hAnsi="Times New Roman" w:cs="Times New Roman"/>
                <w:sz w:val="24"/>
                <w:szCs w:val="24"/>
              </w:rPr>
              <w:t>0</w:t>
            </w:r>
          </w:p>
        </w:tc>
      </w:tr>
      <w:tr w:rsidR="005221F8" w:rsidRPr="00EA3B29" w14:paraId="46976B73" w14:textId="77777777" w:rsidTr="005221F8">
        <w:tc>
          <w:tcPr>
            <w:tcW w:w="3256" w:type="dxa"/>
          </w:tcPr>
          <w:p w14:paraId="7619DFF2"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 xml:space="preserve">Calcium </w:t>
            </w:r>
          </w:p>
        </w:tc>
        <w:tc>
          <w:tcPr>
            <w:tcW w:w="1559" w:type="dxa"/>
            <w:vAlign w:val="center"/>
          </w:tcPr>
          <w:p w14:paraId="59B1481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5.97</w:t>
            </w:r>
          </w:p>
        </w:tc>
        <w:tc>
          <w:tcPr>
            <w:tcW w:w="1417" w:type="dxa"/>
            <w:vAlign w:val="center"/>
          </w:tcPr>
          <w:p w14:paraId="012779E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6.01</w:t>
            </w:r>
          </w:p>
        </w:tc>
        <w:tc>
          <w:tcPr>
            <w:tcW w:w="1560" w:type="dxa"/>
            <w:vAlign w:val="center"/>
          </w:tcPr>
          <w:p w14:paraId="627BEA0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5.96</w:t>
            </w:r>
          </w:p>
        </w:tc>
        <w:tc>
          <w:tcPr>
            <w:tcW w:w="1224" w:type="dxa"/>
            <w:vAlign w:val="center"/>
          </w:tcPr>
          <w:p w14:paraId="46CD21D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6.04</w:t>
            </w:r>
          </w:p>
        </w:tc>
      </w:tr>
      <w:tr w:rsidR="005221F8" w:rsidRPr="00EA3B29" w14:paraId="023A20CA" w14:textId="77777777" w:rsidTr="005221F8">
        <w:tc>
          <w:tcPr>
            <w:tcW w:w="3256" w:type="dxa"/>
            <w:tcBorders>
              <w:bottom w:val="single" w:sz="4" w:space="0" w:color="auto"/>
            </w:tcBorders>
          </w:tcPr>
          <w:p w14:paraId="3A0205C7"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Phosphorous</w:t>
            </w:r>
          </w:p>
        </w:tc>
        <w:tc>
          <w:tcPr>
            <w:tcW w:w="1559" w:type="dxa"/>
            <w:tcBorders>
              <w:bottom w:val="single" w:sz="4" w:space="0" w:color="auto"/>
            </w:tcBorders>
            <w:vAlign w:val="center"/>
          </w:tcPr>
          <w:p w14:paraId="7AA4657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4.81</w:t>
            </w:r>
          </w:p>
        </w:tc>
        <w:tc>
          <w:tcPr>
            <w:tcW w:w="1417" w:type="dxa"/>
            <w:tcBorders>
              <w:bottom w:val="single" w:sz="4" w:space="0" w:color="auto"/>
            </w:tcBorders>
            <w:vAlign w:val="center"/>
          </w:tcPr>
          <w:p w14:paraId="0FD4FBE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4.85</w:t>
            </w:r>
          </w:p>
        </w:tc>
        <w:tc>
          <w:tcPr>
            <w:tcW w:w="1560" w:type="dxa"/>
            <w:tcBorders>
              <w:bottom w:val="single" w:sz="4" w:space="0" w:color="auto"/>
            </w:tcBorders>
            <w:vAlign w:val="center"/>
          </w:tcPr>
          <w:p w14:paraId="78D0314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4.84</w:t>
            </w:r>
          </w:p>
        </w:tc>
        <w:tc>
          <w:tcPr>
            <w:tcW w:w="1224" w:type="dxa"/>
            <w:tcBorders>
              <w:bottom w:val="single" w:sz="4" w:space="0" w:color="auto"/>
            </w:tcBorders>
            <w:vAlign w:val="center"/>
          </w:tcPr>
          <w:p w14:paraId="65FEFCE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4.77</w:t>
            </w:r>
          </w:p>
        </w:tc>
      </w:tr>
    </w:tbl>
    <w:p w14:paraId="0B088F32" w14:textId="1B476FCC" w:rsidR="005221F8" w:rsidRPr="00223A07" w:rsidRDefault="003B2715" w:rsidP="005221F8">
      <w:pPr>
        <w:spacing w:after="0"/>
        <w:jc w:val="both"/>
        <w:rPr>
          <w:rFonts w:ascii="Times New Roman" w:hAnsi="Times New Roman" w:cs="Times New Roman"/>
          <w:sz w:val="20"/>
          <w:szCs w:val="20"/>
        </w:rPr>
      </w:pPr>
      <w:r>
        <w:rPr>
          <w:rFonts w:ascii="Times New Roman" w:hAnsi="Times New Roman" w:cs="Times New Roman"/>
          <w:sz w:val="20"/>
          <w:szCs w:val="20"/>
          <w:vertAlign w:val="superscript"/>
        </w:rPr>
        <w:t>†</w:t>
      </w:r>
      <w:r w:rsidR="005221F8" w:rsidRPr="00223A07">
        <w:rPr>
          <w:rFonts w:ascii="Times New Roman" w:hAnsi="Times New Roman" w:cs="Times New Roman"/>
          <w:sz w:val="20"/>
          <w:szCs w:val="20"/>
          <w:vertAlign w:val="superscript"/>
        </w:rPr>
        <w:t xml:space="preserve"> </w:t>
      </w:r>
      <w:r w:rsidR="005221F8" w:rsidRPr="00223A07">
        <w:rPr>
          <w:rFonts w:ascii="Times New Roman" w:hAnsi="Times New Roman" w:cs="Times New Roman"/>
          <w:sz w:val="20"/>
          <w:szCs w:val="20"/>
        </w:rPr>
        <w:t>The premix provided vitamins and minerals (per kg diet) as follows: 0.01g/kg of retinol acetate, 0.16 g/kg of alpha tocopherol acetate, 0.007 g/kg of menadione, 0.00125 g/kg of thiamine mononitrate, 0.005 g/kg of riboflavin, 0.0025 g/kg of pyridoxine HCl, 0.003 g/kg of cyanocobalamin,0.0229 g/kg of nicotinamide, 0.0138 g/kg of calcium-D-</w:t>
      </w:r>
      <w:proofErr w:type="spellStart"/>
      <w:r w:rsidR="005221F8" w:rsidRPr="00223A07">
        <w:rPr>
          <w:rFonts w:ascii="Times New Roman" w:hAnsi="Times New Roman" w:cs="Times New Roman"/>
          <w:sz w:val="20"/>
          <w:szCs w:val="20"/>
        </w:rPr>
        <w:t>pantohenate</w:t>
      </w:r>
      <w:proofErr w:type="spellEnd"/>
      <w:r w:rsidR="005221F8" w:rsidRPr="00223A07">
        <w:rPr>
          <w:rFonts w:ascii="Times New Roman" w:hAnsi="Times New Roman" w:cs="Times New Roman"/>
          <w:sz w:val="20"/>
          <w:szCs w:val="20"/>
        </w:rPr>
        <w:t>, 0.06 g/kg of copper as copper sulphate, 0.4167 g/kg of iron as iron sulphate, 0.0806 g/kg of manganese as manganese oxide, 0.0032 g/kg of iodine as calcium iodate, 0.1389 g/kg of zinc as zinc oxide, 0.0056 g/kg selenium, 1.24 g/kg of calcium.</w:t>
      </w:r>
    </w:p>
    <w:p w14:paraId="49CE6C42" w14:textId="77777777" w:rsidR="00EB73EC" w:rsidRPr="0097007D" w:rsidRDefault="003B2715" w:rsidP="00EB73EC">
      <w:pPr>
        <w:spacing w:after="0" w:line="276" w:lineRule="auto"/>
        <w:rPr>
          <w:rFonts w:eastAsia="Calibri" w:cs="Times New Roman"/>
          <w:sz w:val="20"/>
          <w:szCs w:val="20"/>
        </w:rPr>
      </w:pPr>
      <w:r>
        <w:rPr>
          <w:rFonts w:ascii="Times New Roman" w:hAnsi="Times New Roman" w:cs="Times New Roman"/>
          <w:sz w:val="20"/>
          <w:szCs w:val="20"/>
          <w:vertAlign w:val="superscript"/>
        </w:rPr>
        <w:t>‡</w:t>
      </w:r>
      <w:r w:rsidR="005221F8" w:rsidRPr="00223A07">
        <w:rPr>
          <w:rFonts w:ascii="Times New Roman" w:hAnsi="Times New Roman" w:cs="Times New Roman"/>
          <w:sz w:val="20"/>
          <w:szCs w:val="20"/>
          <w:vertAlign w:val="superscript"/>
        </w:rPr>
        <w:t xml:space="preserve"> </w:t>
      </w:r>
      <w:r w:rsidR="005221F8" w:rsidRPr="00223A07">
        <w:rPr>
          <w:rFonts w:ascii="Times New Roman" w:hAnsi="Times New Roman" w:cs="Times New Roman"/>
          <w:sz w:val="20"/>
          <w:szCs w:val="20"/>
        </w:rPr>
        <w:t>Calculated for ta</w:t>
      </w:r>
      <w:r w:rsidR="00EB73EC">
        <w:rPr>
          <w:rFonts w:ascii="Times New Roman" w:hAnsi="Times New Roman" w:cs="Times New Roman"/>
          <w:sz w:val="20"/>
          <w:szCs w:val="20"/>
        </w:rPr>
        <w:t xml:space="preserve">bulated nutritional composition </w:t>
      </w:r>
      <w:r w:rsidR="00EB73EC">
        <w:rPr>
          <w:rFonts w:eastAsia="Calibri" w:cs="Times New Roman"/>
          <w:sz w:val="20"/>
          <w:szCs w:val="20"/>
        </w:rPr>
        <w:t>(</w:t>
      </w:r>
      <w:r w:rsidR="00EB73EC" w:rsidRPr="00DA655D">
        <w:rPr>
          <w:rFonts w:ascii="Times New Roman" w:eastAsia="Calibri" w:hAnsi="Times New Roman" w:cs="Times New Roman"/>
          <w:sz w:val="20"/>
          <w:szCs w:val="20"/>
        </w:rPr>
        <w:t>Sauvant et al., 2004</w:t>
      </w:r>
      <w:r w:rsidR="00EB73EC">
        <w:rPr>
          <w:rFonts w:eastAsia="Calibri" w:cs="Times New Roman"/>
          <w:sz w:val="20"/>
          <w:szCs w:val="20"/>
        </w:rPr>
        <w:t>)</w:t>
      </w:r>
      <w:r w:rsidR="00EB73EC" w:rsidRPr="0097007D">
        <w:rPr>
          <w:rFonts w:eastAsia="Calibri" w:cs="Times New Roman"/>
          <w:sz w:val="20"/>
          <w:szCs w:val="20"/>
        </w:rPr>
        <w:t>.</w:t>
      </w:r>
    </w:p>
    <w:p w14:paraId="0F1BF39A" w14:textId="77777777" w:rsidR="00EB73EC" w:rsidRPr="0097007D" w:rsidRDefault="00EB73EC" w:rsidP="00EB73EC">
      <w:pPr>
        <w:rPr>
          <w:rFonts w:eastAsia="Calibri" w:cs="Times New Roman"/>
          <w:b/>
          <w:szCs w:val="24"/>
        </w:rPr>
      </w:pPr>
    </w:p>
    <w:p w14:paraId="3E5D0355" w14:textId="77777777" w:rsidR="00EB73EC" w:rsidRPr="0097007D" w:rsidRDefault="00EB73EC" w:rsidP="00EB73EC">
      <w:pPr>
        <w:spacing w:line="480" w:lineRule="auto"/>
        <w:rPr>
          <w:rFonts w:eastAsia="Calibri" w:cs="Times New Roman"/>
          <w:szCs w:val="24"/>
        </w:rPr>
        <w:sectPr w:rsidR="00EB73EC" w:rsidRPr="0097007D" w:rsidSect="00A37A83">
          <w:footerReference w:type="default" r:id="rId8"/>
          <w:pgSz w:w="11906" w:h="16838"/>
          <w:pgMar w:top="1701" w:right="1418" w:bottom="1701" w:left="1701" w:header="708" w:footer="708" w:gutter="0"/>
          <w:lnNumType w:countBy="1" w:restart="continuous"/>
          <w:cols w:space="708"/>
          <w:docGrid w:linePitch="360"/>
        </w:sectPr>
      </w:pPr>
    </w:p>
    <w:p w14:paraId="4DCB4E81" w14:textId="77777777" w:rsidR="005221F8" w:rsidRPr="00EA3B29" w:rsidRDefault="005221F8" w:rsidP="005221F8">
      <w:pPr>
        <w:spacing w:after="0" w:line="360" w:lineRule="auto"/>
        <w:rPr>
          <w:rFonts w:ascii="Times New Roman" w:hAnsi="Times New Roman" w:cs="Times New Roman"/>
          <w:sz w:val="24"/>
          <w:szCs w:val="24"/>
        </w:rPr>
      </w:pPr>
      <w:r w:rsidRPr="00EA3B29">
        <w:rPr>
          <w:rFonts w:ascii="Times New Roman" w:hAnsi="Times New Roman" w:cs="Times New Roman"/>
          <w:b/>
          <w:sz w:val="24"/>
          <w:szCs w:val="24"/>
        </w:rPr>
        <w:lastRenderedPageBreak/>
        <w:t>Table 2</w:t>
      </w:r>
    </w:p>
    <w:p w14:paraId="0B8F83A8" w14:textId="77777777" w:rsidR="005221F8" w:rsidRPr="00EA3B29" w:rsidRDefault="005221F8" w:rsidP="00DA655D">
      <w:pPr>
        <w:spacing w:line="360" w:lineRule="auto"/>
        <w:jc w:val="both"/>
        <w:rPr>
          <w:rFonts w:ascii="Times New Roman" w:hAnsi="Times New Roman" w:cs="Times New Roman"/>
          <w:sz w:val="24"/>
          <w:szCs w:val="24"/>
        </w:rPr>
      </w:pPr>
      <w:r w:rsidRPr="00EA3B29">
        <w:rPr>
          <w:rFonts w:ascii="Times New Roman" w:hAnsi="Times New Roman" w:cs="Times New Roman"/>
          <w:sz w:val="24"/>
          <w:szCs w:val="24"/>
        </w:rPr>
        <w:t xml:space="preserve">Effect of </w:t>
      </w:r>
      <w:r>
        <w:rPr>
          <w:rFonts w:ascii="Times New Roman" w:hAnsi="Times New Roman" w:cs="Times New Roman"/>
          <w:sz w:val="24"/>
          <w:szCs w:val="24"/>
        </w:rPr>
        <w:t xml:space="preserve">phytase and </w:t>
      </w: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on a</w:t>
      </w:r>
      <w:r w:rsidRPr="00EA3B29">
        <w:rPr>
          <w:rFonts w:ascii="Times New Roman" w:hAnsi="Times New Roman" w:cs="Times New Roman"/>
          <w:sz w:val="24"/>
          <w:szCs w:val="24"/>
        </w:rPr>
        <w:t>nimal growth performance (Least square means ± SEM)</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56"/>
        <w:gridCol w:w="756"/>
        <w:gridCol w:w="756"/>
        <w:gridCol w:w="756"/>
        <w:gridCol w:w="790"/>
        <w:gridCol w:w="756"/>
        <w:gridCol w:w="756"/>
        <w:gridCol w:w="756"/>
        <w:gridCol w:w="963"/>
        <w:gridCol w:w="1216"/>
        <w:gridCol w:w="1216"/>
        <w:gridCol w:w="756"/>
        <w:gridCol w:w="756"/>
      </w:tblGrid>
      <w:tr w:rsidR="005221F8" w:rsidRPr="00EA3B29" w14:paraId="29CE2740" w14:textId="77777777" w:rsidTr="005221F8">
        <w:tc>
          <w:tcPr>
            <w:tcW w:w="0" w:type="auto"/>
          </w:tcPr>
          <w:p w14:paraId="1BBA80E0" w14:textId="77777777" w:rsidR="005221F8" w:rsidRPr="00EA3B29" w:rsidRDefault="005221F8" w:rsidP="005221F8">
            <w:pPr>
              <w:spacing w:line="480" w:lineRule="auto"/>
              <w:rPr>
                <w:rFonts w:ascii="Times New Roman" w:hAnsi="Times New Roman" w:cs="Times New Roman"/>
                <w:sz w:val="24"/>
                <w:szCs w:val="24"/>
              </w:rPr>
            </w:pPr>
          </w:p>
        </w:tc>
        <w:tc>
          <w:tcPr>
            <w:tcW w:w="0" w:type="auto"/>
            <w:gridSpan w:val="4"/>
            <w:tcBorders>
              <w:top w:val="single" w:sz="4" w:space="0" w:color="auto"/>
              <w:bottom w:val="single" w:sz="4" w:space="0" w:color="auto"/>
            </w:tcBorders>
          </w:tcPr>
          <w:p w14:paraId="5CEED7B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Treatment</w:t>
            </w:r>
          </w:p>
        </w:tc>
        <w:tc>
          <w:tcPr>
            <w:tcW w:w="0" w:type="auto"/>
          </w:tcPr>
          <w:p w14:paraId="51D71047" w14:textId="77777777" w:rsidR="005221F8" w:rsidRPr="00EA3B29" w:rsidRDefault="005221F8" w:rsidP="005221F8">
            <w:pPr>
              <w:spacing w:line="480" w:lineRule="auto"/>
              <w:jc w:val="center"/>
              <w:rPr>
                <w:rFonts w:ascii="Times New Roman" w:hAnsi="Times New Roman" w:cs="Times New Roman"/>
                <w:sz w:val="24"/>
                <w:szCs w:val="24"/>
              </w:rPr>
            </w:pPr>
          </w:p>
        </w:tc>
        <w:tc>
          <w:tcPr>
            <w:tcW w:w="0" w:type="auto"/>
            <w:gridSpan w:val="2"/>
            <w:tcBorders>
              <w:top w:val="single" w:sz="4" w:space="0" w:color="auto"/>
              <w:bottom w:val="single" w:sz="4" w:space="0" w:color="auto"/>
            </w:tcBorders>
          </w:tcPr>
          <w:p w14:paraId="42984A7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Sex</w:t>
            </w:r>
          </w:p>
        </w:tc>
        <w:tc>
          <w:tcPr>
            <w:tcW w:w="0" w:type="auto"/>
          </w:tcPr>
          <w:p w14:paraId="676E56F4" w14:textId="77777777" w:rsidR="005221F8" w:rsidRPr="00EA3B29" w:rsidRDefault="005221F8" w:rsidP="005221F8">
            <w:pPr>
              <w:spacing w:line="480" w:lineRule="auto"/>
              <w:jc w:val="center"/>
              <w:rPr>
                <w:rFonts w:ascii="Times New Roman" w:hAnsi="Times New Roman" w:cs="Times New Roman"/>
                <w:sz w:val="24"/>
                <w:szCs w:val="24"/>
              </w:rPr>
            </w:pPr>
          </w:p>
        </w:tc>
        <w:tc>
          <w:tcPr>
            <w:tcW w:w="0" w:type="auto"/>
            <w:gridSpan w:val="5"/>
            <w:tcBorders>
              <w:top w:val="single" w:sz="4" w:space="0" w:color="auto"/>
              <w:bottom w:val="single" w:sz="4" w:space="0" w:color="auto"/>
            </w:tcBorders>
          </w:tcPr>
          <w:p w14:paraId="0F0ABBAA"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Significance*</w:t>
            </w:r>
          </w:p>
        </w:tc>
      </w:tr>
      <w:tr w:rsidR="005221F8" w:rsidRPr="00EA3B29" w14:paraId="1A23CBA5" w14:textId="77777777" w:rsidTr="005221F8">
        <w:tc>
          <w:tcPr>
            <w:tcW w:w="0" w:type="auto"/>
            <w:tcBorders>
              <w:bottom w:val="nil"/>
            </w:tcBorders>
          </w:tcPr>
          <w:p w14:paraId="64C48875"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Phytase</w:t>
            </w:r>
          </w:p>
        </w:tc>
        <w:tc>
          <w:tcPr>
            <w:tcW w:w="0" w:type="auto"/>
            <w:tcBorders>
              <w:top w:val="single" w:sz="4" w:space="0" w:color="auto"/>
              <w:bottom w:val="nil"/>
            </w:tcBorders>
          </w:tcPr>
          <w:p w14:paraId="62B3D1E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0" w:type="auto"/>
            <w:tcBorders>
              <w:top w:val="single" w:sz="4" w:space="0" w:color="auto"/>
              <w:bottom w:val="nil"/>
            </w:tcBorders>
          </w:tcPr>
          <w:p w14:paraId="2788B69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0" w:type="auto"/>
            <w:tcBorders>
              <w:top w:val="single" w:sz="4" w:space="0" w:color="auto"/>
              <w:bottom w:val="nil"/>
            </w:tcBorders>
          </w:tcPr>
          <w:p w14:paraId="42D12AED"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0" w:type="auto"/>
            <w:tcBorders>
              <w:top w:val="single" w:sz="4" w:space="0" w:color="auto"/>
              <w:bottom w:val="nil"/>
            </w:tcBorders>
          </w:tcPr>
          <w:p w14:paraId="6D6893C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0" w:type="auto"/>
            <w:vMerge w:val="restart"/>
            <w:tcBorders>
              <w:bottom w:val="nil"/>
            </w:tcBorders>
            <w:vAlign w:val="center"/>
          </w:tcPr>
          <w:p w14:paraId="5FFAE0CF" w14:textId="77777777" w:rsidR="005221F8" w:rsidRPr="00EA3B29" w:rsidRDefault="005221F8" w:rsidP="005221F8">
            <w:pPr>
              <w:spacing w:line="480" w:lineRule="auto"/>
              <w:jc w:val="center"/>
              <w:rPr>
                <w:rFonts w:ascii="Times New Roman" w:hAnsi="Times New Roman" w:cs="Times New Roman"/>
                <w:sz w:val="24"/>
                <w:szCs w:val="24"/>
                <w:vertAlign w:val="superscript"/>
              </w:rPr>
            </w:pPr>
            <w:r w:rsidRPr="00EA3B29">
              <w:rPr>
                <w:rFonts w:ascii="Times New Roman" w:hAnsi="Times New Roman" w:cs="Times New Roman"/>
                <w:sz w:val="24"/>
                <w:szCs w:val="24"/>
              </w:rPr>
              <w:t>SEM</w:t>
            </w:r>
            <w:r w:rsidRPr="00EA3B29">
              <w:rPr>
                <w:rFonts w:ascii="Times New Roman" w:hAnsi="Times New Roman" w:cs="Times New Roman"/>
                <w:sz w:val="24"/>
                <w:szCs w:val="24"/>
                <w:vertAlign w:val="superscript"/>
              </w:rPr>
              <w:t>1</w:t>
            </w:r>
          </w:p>
        </w:tc>
        <w:tc>
          <w:tcPr>
            <w:tcW w:w="0" w:type="auto"/>
            <w:vMerge w:val="restart"/>
            <w:tcBorders>
              <w:top w:val="single" w:sz="4" w:space="0" w:color="auto"/>
              <w:bottom w:val="nil"/>
            </w:tcBorders>
            <w:vAlign w:val="center"/>
          </w:tcPr>
          <w:p w14:paraId="368F4E06"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F</w:t>
            </w:r>
          </w:p>
        </w:tc>
        <w:tc>
          <w:tcPr>
            <w:tcW w:w="0" w:type="auto"/>
            <w:vMerge w:val="restart"/>
            <w:tcBorders>
              <w:top w:val="single" w:sz="4" w:space="0" w:color="auto"/>
              <w:bottom w:val="nil"/>
            </w:tcBorders>
            <w:vAlign w:val="center"/>
          </w:tcPr>
          <w:p w14:paraId="32B11A71"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M</w:t>
            </w:r>
          </w:p>
        </w:tc>
        <w:tc>
          <w:tcPr>
            <w:tcW w:w="0" w:type="auto"/>
            <w:vMerge w:val="restart"/>
            <w:tcBorders>
              <w:bottom w:val="nil"/>
            </w:tcBorders>
            <w:vAlign w:val="center"/>
          </w:tcPr>
          <w:p w14:paraId="4F5027DB" w14:textId="1F3124C6" w:rsidR="005221F8" w:rsidRPr="00EA3B29" w:rsidRDefault="005221F8" w:rsidP="005221F8">
            <w:pPr>
              <w:spacing w:line="480" w:lineRule="auto"/>
              <w:jc w:val="center"/>
              <w:rPr>
                <w:rFonts w:ascii="Times New Roman" w:hAnsi="Times New Roman" w:cs="Times New Roman"/>
                <w:sz w:val="24"/>
                <w:szCs w:val="24"/>
                <w:vertAlign w:val="superscript"/>
              </w:rPr>
            </w:pPr>
            <w:r w:rsidRPr="00EA3B29">
              <w:rPr>
                <w:rFonts w:ascii="Times New Roman" w:hAnsi="Times New Roman" w:cs="Times New Roman"/>
                <w:sz w:val="24"/>
                <w:szCs w:val="24"/>
              </w:rPr>
              <w:t>SEM</w:t>
            </w:r>
          </w:p>
        </w:tc>
        <w:tc>
          <w:tcPr>
            <w:tcW w:w="0" w:type="auto"/>
            <w:vMerge w:val="restart"/>
            <w:tcBorders>
              <w:top w:val="single" w:sz="4" w:space="0" w:color="auto"/>
              <w:bottom w:val="nil"/>
            </w:tcBorders>
            <w:vAlign w:val="center"/>
          </w:tcPr>
          <w:p w14:paraId="5115EF5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Phytase</w:t>
            </w:r>
          </w:p>
        </w:tc>
        <w:tc>
          <w:tcPr>
            <w:tcW w:w="0" w:type="auto"/>
            <w:vMerge w:val="restart"/>
            <w:tcBorders>
              <w:top w:val="single" w:sz="4" w:space="0" w:color="auto"/>
              <w:bottom w:val="nil"/>
            </w:tcBorders>
            <w:vAlign w:val="center"/>
          </w:tcPr>
          <w:p w14:paraId="518C0DA9" w14:textId="77777777" w:rsidR="005221F8" w:rsidRPr="00EA3B29" w:rsidRDefault="005221F8" w:rsidP="005221F8">
            <w:pPr>
              <w:spacing w:line="480" w:lineRule="auto"/>
              <w:jc w:val="center"/>
              <w:rPr>
                <w:rFonts w:ascii="Times New Roman" w:hAnsi="Times New Roman" w:cs="Times New Roman"/>
                <w:sz w:val="24"/>
                <w:szCs w:val="24"/>
                <w:vertAlign w:val="subscript"/>
              </w:rPr>
            </w:pP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p>
        </w:tc>
        <w:tc>
          <w:tcPr>
            <w:tcW w:w="0" w:type="auto"/>
            <w:vMerge w:val="restart"/>
            <w:tcBorders>
              <w:top w:val="single" w:sz="4" w:space="0" w:color="auto"/>
              <w:bottom w:val="nil"/>
            </w:tcBorders>
            <w:vAlign w:val="center"/>
          </w:tcPr>
          <w:p w14:paraId="04F4EE8E" w14:textId="77777777" w:rsidR="005221F8"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 xml:space="preserve">Phytase × </w:t>
            </w:r>
          </w:p>
          <w:p w14:paraId="43706F1D" w14:textId="77777777" w:rsidR="005221F8" w:rsidRPr="00EA3B29" w:rsidRDefault="005221F8" w:rsidP="005221F8">
            <w:pPr>
              <w:spacing w:line="480" w:lineRule="auto"/>
              <w:jc w:val="center"/>
              <w:rPr>
                <w:rFonts w:ascii="Times New Roman" w:hAnsi="Times New Roman" w:cs="Times New Roman"/>
                <w:sz w:val="24"/>
                <w:szCs w:val="24"/>
                <w:vertAlign w:val="subscript"/>
              </w:rPr>
            </w:pP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p>
        </w:tc>
        <w:tc>
          <w:tcPr>
            <w:tcW w:w="0" w:type="auto"/>
            <w:vMerge w:val="restart"/>
            <w:tcBorders>
              <w:top w:val="single" w:sz="4" w:space="0" w:color="auto"/>
              <w:bottom w:val="nil"/>
            </w:tcBorders>
            <w:vAlign w:val="center"/>
          </w:tcPr>
          <w:p w14:paraId="4B6387D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Time</w:t>
            </w:r>
          </w:p>
        </w:tc>
        <w:tc>
          <w:tcPr>
            <w:tcW w:w="0" w:type="auto"/>
            <w:vMerge w:val="restart"/>
            <w:tcBorders>
              <w:top w:val="single" w:sz="4" w:space="0" w:color="auto"/>
              <w:bottom w:val="nil"/>
            </w:tcBorders>
            <w:vAlign w:val="center"/>
          </w:tcPr>
          <w:p w14:paraId="445F6147"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Sex</w:t>
            </w:r>
          </w:p>
        </w:tc>
      </w:tr>
      <w:tr w:rsidR="005221F8" w:rsidRPr="00EA3B29" w14:paraId="23BC2ED6" w14:textId="77777777" w:rsidTr="005221F8">
        <w:tc>
          <w:tcPr>
            <w:tcW w:w="0" w:type="auto"/>
            <w:tcBorders>
              <w:top w:val="nil"/>
              <w:bottom w:val="single" w:sz="4" w:space="0" w:color="auto"/>
            </w:tcBorders>
          </w:tcPr>
          <w:p w14:paraId="6A482D2A"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p>
        </w:tc>
        <w:tc>
          <w:tcPr>
            <w:tcW w:w="0" w:type="auto"/>
            <w:tcBorders>
              <w:top w:val="nil"/>
              <w:bottom w:val="single" w:sz="4" w:space="0" w:color="auto"/>
            </w:tcBorders>
          </w:tcPr>
          <w:p w14:paraId="6DF9953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0" w:type="auto"/>
            <w:tcBorders>
              <w:top w:val="nil"/>
              <w:bottom w:val="single" w:sz="4" w:space="0" w:color="auto"/>
            </w:tcBorders>
          </w:tcPr>
          <w:p w14:paraId="1ADF8EC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0" w:type="auto"/>
            <w:tcBorders>
              <w:top w:val="nil"/>
              <w:bottom w:val="single" w:sz="4" w:space="0" w:color="auto"/>
            </w:tcBorders>
          </w:tcPr>
          <w:p w14:paraId="0D75D3C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0" w:type="auto"/>
            <w:tcBorders>
              <w:top w:val="nil"/>
              <w:bottom w:val="single" w:sz="4" w:space="0" w:color="auto"/>
            </w:tcBorders>
          </w:tcPr>
          <w:p w14:paraId="7C4AE89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0" w:type="auto"/>
            <w:vMerge/>
            <w:tcBorders>
              <w:top w:val="nil"/>
              <w:bottom w:val="single" w:sz="4" w:space="0" w:color="auto"/>
            </w:tcBorders>
          </w:tcPr>
          <w:p w14:paraId="60CAAF04" w14:textId="77777777" w:rsidR="005221F8" w:rsidRPr="00EA3B29" w:rsidRDefault="005221F8" w:rsidP="005221F8">
            <w:pPr>
              <w:spacing w:line="480" w:lineRule="auto"/>
              <w:rPr>
                <w:rFonts w:ascii="Times New Roman" w:hAnsi="Times New Roman" w:cs="Times New Roman"/>
                <w:sz w:val="24"/>
                <w:szCs w:val="24"/>
              </w:rPr>
            </w:pPr>
          </w:p>
        </w:tc>
        <w:tc>
          <w:tcPr>
            <w:tcW w:w="0" w:type="auto"/>
            <w:vMerge/>
            <w:tcBorders>
              <w:top w:val="nil"/>
              <w:bottom w:val="single" w:sz="4" w:space="0" w:color="auto"/>
            </w:tcBorders>
          </w:tcPr>
          <w:p w14:paraId="5AA92084" w14:textId="77777777" w:rsidR="005221F8" w:rsidRPr="00EA3B29" w:rsidRDefault="005221F8" w:rsidP="005221F8">
            <w:pPr>
              <w:spacing w:line="480" w:lineRule="auto"/>
              <w:rPr>
                <w:rFonts w:ascii="Times New Roman" w:hAnsi="Times New Roman" w:cs="Times New Roman"/>
                <w:sz w:val="24"/>
                <w:szCs w:val="24"/>
              </w:rPr>
            </w:pPr>
          </w:p>
        </w:tc>
        <w:tc>
          <w:tcPr>
            <w:tcW w:w="0" w:type="auto"/>
            <w:vMerge/>
            <w:tcBorders>
              <w:top w:val="nil"/>
              <w:bottom w:val="single" w:sz="4" w:space="0" w:color="auto"/>
            </w:tcBorders>
          </w:tcPr>
          <w:p w14:paraId="25514FA8" w14:textId="77777777" w:rsidR="005221F8" w:rsidRPr="00EA3B29" w:rsidRDefault="005221F8" w:rsidP="005221F8">
            <w:pPr>
              <w:spacing w:line="480" w:lineRule="auto"/>
              <w:rPr>
                <w:rFonts w:ascii="Times New Roman" w:hAnsi="Times New Roman" w:cs="Times New Roman"/>
                <w:sz w:val="24"/>
                <w:szCs w:val="24"/>
              </w:rPr>
            </w:pPr>
          </w:p>
        </w:tc>
        <w:tc>
          <w:tcPr>
            <w:tcW w:w="0" w:type="auto"/>
            <w:vMerge/>
            <w:tcBorders>
              <w:top w:val="nil"/>
              <w:bottom w:val="single" w:sz="4" w:space="0" w:color="auto"/>
            </w:tcBorders>
          </w:tcPr>
          <w:p w14:paraId="3B69A27E" w14:textId="77777777" w:rsidR="005221F8" w:rsidRPr="00EA3B29" w:rsidRDefault="005221F8" w:rsidP="005221F8">
            <w:pPr>
              <w:spacing w:line="480" w:lineRule="auto"/>
              <w:rPr>
                <w:rFonts w:ascii="Times New Roman" w:hAnsi="Times New Roman" w:cs="Times New Roman"/>
                <w:sz w:val="24"/>
                <w:szCs w:val="24"/>
              </w:rPr>
            </w:pPr>
          </w:p>
        </w:tc>
        <w:tc>
          <w:tcPr>
            <w:tcW w:w="0" w:type="auto"/>
            <w:vMerge/>
            <w:tcBorders>
              <w:top w:val="nil"/>
              <w:bottom w:val="single" w:sz="4" w:space="0" w:color="auto"/>
            </w:tcBorders>
          </w:tcPr>
          <w:p w14:paraId="5E8B9A08" w14:textId="77777777" w:rsidR="005221F8" w:rsidRPr="00EA3B29" w:rsidRDefault="005221F8" w:rsidP="005221F8">
            <w:pPr>
              <w:spacing w:line="480" w:lineRule="auto"/>
              <w:rPr>
                <w:rFonts w:ascii="Times New Roman" w:hAnsi="Times New Roman" w:cs="Times New Roman"/>
                <w:sz w:val="24"/>
                <w:szCs w:val="24"/>
              </w:rPr>
            </w:pPr>
          </w:p>
        </w:tc>
        <w:tc>
          <w:tcPr>
            <w:tcW w:w="0" w:type="auto"/>
            <w:vMerge/>
            <w:tcBorders>
              <w:top w:val="nil"/>
              <w:bottom w:val="single" w:sz="4" w:space="0" w:color="auto"/>
            </w:tcBorders>
          </w:tcPr>
          <w:p w14:paraId="2CA11214" w14:textId="77777777" w:rsidR="005221F8" w:rsidRPr="00EA3B29" w:rsidRDefault="005221F8" w:rsidP="005221F8">
            <w:pPr>
              <w:spacing w:line="480" w:lineRule="auto"/>
              <w:rPr>
                <w:rFonts w:ascii="Times New Roman" w:hAnsi="Times New Roman" w:cs="Times New Roman"/>
                <w:sz w:val="24"/>
                <w:szCs w:val="24"/>
              </w:rPr>
            </w:pPr>
          </w:p>
        </w:tc>
        <w:tc>
          <w:tcPr>
            <w:tcW w:w="0" w:type="auto"/>
            <w:vMerge/>
            <w:tcBorders>
              <w:top w:val="nil"/>
              <w:bottom w:val="single" w:sz="4" w:space="0" w:color="auto"/>
            </w:tcBorders>
          </w:tcPr>
          <w:p w14:paraId="3A3F55B1" w14:textId="77777777" w:rsidR="005221F8" w:rsidRPr="00EA3B29" w:rsidRDefault="005221F8" w:rsidP="005221F8">
            <w:pPr>
              <w:spacing w:line="480" w:lineRule="auto"/>
              <w:rPr>
                <w:rFonts w:ascii="Times New Roman" w:hAnsi="Times New Roman" w:cs="Times New Roman"/>
                <w:sz w:val="24"/>
                <w:szCs w:val="24"/>
              </w:rPr>
            </w:pPr>
          </w:p>
        </w:tc>
        <w:tc>
          <w:tcPr>
            <w:tcW w:w="0" w:type="auto"/>
            <w:vMerge/>
            <w:tcBorders>
              <w:top w:val="nil"/>
              <w:bottom w:val="single" w:sz="4" w:space="0" w:color="auto"/>
            </w:tcBorders>
          </w:tcPr>
          <w:p w14:paraId="2AC74BA2" w14:textId="77777777" w:rsidR="005221F8" w:rsidRPr="00EA3B29" w:rsidRDefault="005221F8" w:rsidP="005221F8">
            <w:pPr>
              <w:spacing w:line="480" w:lineRule="auto"/>
              <w:rPr>
                <w:rFonts w:ascii="Times New Roman" w:hAnsi="Times New Roman" w:cs="Times New Roman"/>
                <w:sz w:val="24"/>
                <w:szCs w:val="24"/>
              </w:rPr>
            </w:pPr>
          </w:p>
        </w:tc>
        <w:tc>
          <w:tcPr>
            <w:tcW w:w="0" w:type="auto"/>
            <w:vMerge/>
            <w:tcBorders>
              <w:top w:val="nil"/>
              <w:bottom w:val="single" w:sz="4" w:space="0" w:color="auto"/>
            </w:tcBorders>
          </w:tcPr>
          <w:p w14:paraId="3AAD41A5" w14:textId="77777777" w:rsidR="005221F8" w:rsidRPr="00EA3B29" w:rsidRDefault="005221F8" w:rsidP="005221F8">
            <w:pPr>
              <w:spacing w:line="480" w:lineRule="auto"/>
              <w:rPr>
                <w:rFonts w:ascii="Times New Roman" w:hAnsi="Times New Roman" w:cs="Times New Roman"/>
                <w:sz w:val="24"/>
                <w:szCs w:val="24"/>
              </w:rPr>
            </w:pPr>
          </w:p>
        </w:tc>
      </w:tr>
      <w:tr w:rsidR="005221F8" w:rsidRPr="00EA3B29" w14:paraId="05128DB9" w14:textId="77777777" w:rsidTr="005221F8">
        <w:tc>
          <w:tcPr>
            <w:tcW w:w="0" w:type="auto"/>
            <w:tcBorders>
              <w:top w:val="single" w:sz="4" w:space="0" w:color="auto"/>
            </w:tcBorders>
          </w:tcPr>
          <w:p w14:paraId="055D7DB2"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ADG (kg/d)</w:t>
            </w:r>
          </w:p>
        </w:tc>
        <w:tc>
          <w:tcPr>
            <w:tcW w:w="0" w:type="auto"/>
            <w:tcBorders>
              <w:top w:val="single" w:sz="4" w:space="0" w:color="auto"/>
            </w:tcBorders>
            <w:vAlign w:val="center"/>
          </w:tcPr>
          <w:p w14:paraId="6EABC0B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0.93</w:t>
            </w:r>
          </w:p>
        </w:tc>
        <w:tc>
          <w:tcPr>
            <w:tcW w:w="0" w:type="auto"/>
            <w:tcBorders>
              <w:top w:val="single" w:sz="4" w:space="0" w:color="auto"/>
            </w:tcBorders>
            <w:vAlign w:val="center"/>
          </w:tcPr>
          <w:p w14:paraId="4E0E4A3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0.92</w:t>
            </w:r>
          </w:p>
        </w:tc>
        <w:tc>
          <w:tcPr>
            <w:tcW w:w="0" w:type="auto"/>
            <w:tcBorders>
              <w:top w:val="single" w:sz="4" w:space="0" w:color="auto"/>
            </w:tcBorders>
            <w:vAlign w:val="center"/>
          </w:tcPr>
          <w:p w14:paraId="1542BA8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0.92</w:t>
            </w:r>
          </w:p>
        </w:tc>
        <w:tc>
          <w:tcPr>
            <w:tcW w:w="0" w:type="auto"/>
            <w:tcBorders>
              <w:top w:val="single" w:sz="4" w:space="0" w:color="auto"/>
            </w:tcBorders>
            <w:vAlign w:val="center"/>
          </w:tcPr>
          <w:p w14:paraId="3BFAF25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0.89</w:t>
            </w:r>
          </w:p>
        </w:tc>
        <w:tc>
          <w:tcPr>
            <w:tcW w:w="0" w:type="auto"/>
            <w:tcBorders>
              <w:top w:val="single" w:sz="4" w:space="0" w:color="auto"/>
            </w:tcBorders>
            <w:vAlign w:val="center"/>
          </w:tcPr>
          <w:p w14:paraId="252F9B8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0.021</w:t>
            </w:r>
          </w:p>
        </w:tc>
        <w:tc>
          <w:tcPr>
            <w:tcW w:w="0" w:type="auto"/>
            <w:tcBorders>
              <w:top w:val="single" w:sz="4" w:space="0" w:color="auto"/>
            </w:tcBorders>
            <w:vAlign w:val="center"/>
          </w:tcPr>
          <w:p w14:paraId="2E6EF63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0.89</w:t>
            </w:r>
          </w:p>
        </w:tc>
        <w:tc>
          <w:tcPr>
            <w:tcW w:w="0" w:type="auto"/>
            <w:tcBorders>
              <w:top w:val="single" w:sz="4" w:space="0" w:color="auto"/>
            </w:tcBorders>
            <w:vAlign w:val="center"/>
          </w:tcPr>
          <w:p w14:paraId="71E88A3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0.94</w:t>
            </w:r>
          </w:p>
        </w:tc>
        <w:tc>
          <w:tcPr>
            <w:tcW w:w="0" w:type="auto"/>
            <w:tcBorders>
              <w:top w:val="single" w:sz="4" w:space="0" w:color="auto"/>
            </w:tcBorders>
            <w:vAlign w:val="center"/>
          </w:tcPr>
          <w:p w14:paraId="010AA7C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0.015</w:t>
            </w:r>
          </w:p>
        </w:tc>
        <w:tc>
          <w:tcPr>
            <w:tcW w:w="0" w:type="auto"/>
            <w:tcBorders>
              <w:top w:val="single" w:sz="4" w:space="0" w:color="auto"/>
            </w:tcBorders>
            <w:vAlign w:val="center"/>
          </w:tcPr>
          <w:p w14:paraId="10D39B2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0.484</w:t>
            </w:r>
          </w:p>
        </w:tc>
        <w:tc>
          <w:tcPr>
            <w:tcW w:w="0" w:type="auto"/>
            <w:tcBorders>
              <w:top w:val="single" w:sz="4" w:space="0" w:color="auto"/>
            </w:tcBorders>
            <w:vAlign w:val="center"/>
          </w:tcPr>
          <w:p w14:paraId="20F48F9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0.396</w:t>
            </w:r>
          </w:p>
        </w:tc>
        <w:tc>
          <w:tcPr>
            <w:tcW w:w="0" w:type="auto"/>
            <w:tcBorders>
              <w:top w:val="single" w:sz="4" w:space="0" w:color="auto"/>
            </w:tcBorders>
            <w:vAlign w:val="center"/>
          </w:tcPr>
          <w:p w14:paraId="6135B0C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0.592</w:t>
            </w:r>
          </w:p>
        </w:tc>
        <w:tc>
          <w:tcPr>
            <w:tcW w:w="0" w:type="auto"/>
            <w:tcBorders>
              <w:top w:val="single" w:sz="4" w:space="0" w:color="auto"/>
            </w:tcBorders>
            <w:vAlign w:val="center"/>
          </w:tcPr>
          <w:p w14:paraId="63CC338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0.737</w:t>
            </w:r>
          </w:p>
        </w:tc>
        <w:tc>
          <w:tcPr>
            <w:tcW w:w="0" w:type="auto"/>
            <w:tcBorders>
              <w:top w:val="single" w:sz="4" w:space="0" w:color="auto"/>
            </w:tcBorders>
            <w:vAlign w:val="center"/>
          </w:tcPr>
          <w:p w14:paraId="2BE180A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0.009</w:t>
            </w:r>
          </w:p>
        </w:tc>
      </w:tr>
      <w:tr w:rsidR="005221F8" w:rsidRPr="00EA3B29" w14:paraId="0630D66D" w14:textId="77777777" w:rsidTr="005221F8">
        <w:tc>
          <w:tcPr>
            <w:tcW w:w="0" w:type="auto"/>
          </w:tcPr>
          <w:p w14:paraId="33D3A502"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ADFI (kg/d)</w:t>
            </w:r>
          </w:p>
        </w:tc>
        <w:tc>
          <w:tcPr>
            <w:tcW w:w="0" w:type="auto"/>
            <w:vAlign w:val="center"/>
          </w:tcPr>
          <w:p w14:paraId="596E1D69" w14:textId="77777777" w:rsidR="005221F8" w:rsidRPr="00EA3B29" w:rsidRDefault="005221F8" w:rsidP="005221F8">
            <w:pPr>
              <w:spacing w:line="480" w:lineRule="auto"/>
              <w:jc w:val="right"/>
              <w:rPr>
                <w:rFonts w:ascii="Times New Roman" w:hAnsi="Times New Roman" w:cs="Times New Roman"/>
                <w:sz w:val="24"/>
                <w:szCs w:val="24"/>
                <w:vertAlign w:val="superscript"/>
              </w:rPr>
            </w:pPr>
            <w:r w:rsidRPr="00EA3B29">
              <w:rPr>
                <w:rFonts w:ascii="Times New Roman" w:hAnsi="Times New Roman" w:cs="Times New Roman"/>
                <w:sz w:val="24"/>
                <w:szCs w:val="24"/>
              </w:rPr>
              <w:t>2.56</w:t>
            </w:r>
          </w:p>
        </w:tc>
        <w:tc>
          <w:tcPr>
            <w:tcW w:w="0" w:type="auto"/>
            <w:vAlign w:val="center"/>
          </w:tcPr>
          <w:p w14:paraId="706B1D42" w14:textId="77777777" w:rsidR="005221F8" w:rsidRPr="00EA3B29" w:rsidRDefault="005221F8" w:rsidP="005221F8">
            <w:pPr>
              <w:spacing w:line="480" w:lineRule="auto"/>
              <w:jc w:val="right"/>
              <w:rPr>
                <w:rFonts w:ascii="Times New Roman" w:hAnsi="Times New Roman" w:cs="Times New Roman"/>
                <w:sz w:val="24"/>
                <w:szCs w:val="24"/>
                <w:vertAlign w:val="superscript"/>
              </w:rPr>
            </w:pPr>
            <w:r w:rsidRPr="00EA3B29">
              <w:rPr>
                <w:rFonts w:ascii="Times New Roman" w:hAnsi="Times New Roman" w:cs="Times New Roman"/>
                <w:sz w:val="24"/>
                <w:szCs w:val="24"/>
              </w:rPr>
              <w:t>2.45</w:t>
            </w:r>
          </w:p>
        </w:tc>
        <w:tc>
          <w:tcPr>
            <w:tcW w:w="0" w:type="auto"/>
            <w:vAlign w:val="center"/>
          </w:tcPr>
          <w:p w14:paraId="584E5E31" w14:textId="77777777" w:rsidR="005221F8" w:rsidRPr="00EA3B29" w:rsidRDefault="005221F8" w:rsidP="005221F8">
            <w:pPr>
              <w:spacing w:line="480" w:lineRule="auto"/>
              <w:jc w:val="right"/>
              <w:rPr>
                <w:rFonts w:ascii="Times New Roman" w:hAnsi="Times New Roman" w:cs="Times New Roman"/>
                <w:sz w:val="24"/>
                <w:szCs w:val="24"/>
                <w:vertAlign w:val="superscript"/>
              </w:rPr>
            </w:pPr>
            <w:r w:rsidRPr="00EA3B29">
              <w:rPr>
                <w:rFonts w:ascii="Times New Roman" w:hAnsi="Times New Roman" w:cs="Times New Roman"/>
                <w:sz w:val="24"/>
                <w:szCs w:val="24"/>
              </w:rPr>
              <w:t>2.62</w:t>
            </w:r>
          </w:p>
        </w:tc>
        <w:tc>
          <w:tcPr>
            <w:tcW w:w="0" w:type="auto"/>
            <w:vAlign w:val="center"/>
          </w:tcPr>
          <w:p w14:paraId="51806952" w14:textId="77777777" w:rsidR="005221F8" w:rsidRPr="00EA3B29" w:rsidRDefault="005221F8" w:rsidP="005221F8">
            <w:pPr>
              <w:spacing w:line="480" w:lineRule="auto"/>
              <w:jc w:val="right"/>
              <w:rPr>
                <w:rFonts w:ascii="Times New Roman" w:hAnsi="Times New Roman" w:cs="Times New Roman"/>
                <w:sz w:val="24"/>
                <w:szCs w:val="24"/>
                <w:vertAlign w:val="superscript"/>
              </w:rPr>
            </w:pPr>
            <w:r w:rsidRPr="00EA3B29">
              <w:rPr>
                <w:rFonts w:ascii="Times New Roman" w:hAnsi="Times New Roman" w:cs="Times New Roman"/>
                <w:sz w:val="24"/>
                <w:szCs w:val="24"/>
              </w:rPr>
              <w:t>2.42</w:t>
            </w:r>
          </w:p>
        </w:tc>
        <w:tc>
          <w:tcPr>
            <w:tcW w:w="0" w:type="auto"/>
            <w:vAlign w:val="center"/>
          </w:tcPr>
          <w:p w14:paraId="465561B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0.056</w:t>
            </w:r>
          </w:p>
        </w:tc>
        <w:tc>
          <w:tcPr>
            <w:tcW w:w="0" w:type="auto"/>
            <w:vAlign w:val="center"/>
          </w:tcPr>
          <w:p w14:paraId="54930ED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2.51</w:t>
            </w:r>
          </w:p>
        </w:tc>
        <w:tc>
          <w:tcPr>
            <w:tcW w:w="0" w:type="auto"/>
            <w:vAlign w:val="center"/>
          </w:tcPr>
          <w:p w14:paraId="28AD01A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2.54</w:t>
            </w:r>
          </w:p>
        </w:tc>
        <w:tc>
          <w:tcPr>
            <w:tcW w:w="0" w:type="auto"/>
            <w:vAlign w:val="center"/>
          </w:tcPr>
          <w:p w14:paraId="102562A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0.041</w:t>
            </w:r>
          </w:p>
        </w:tc>
        <w:tc>
          <w:tcPr>
            <w:tcW w:w="0" w:type="auto"/>
            <w:vAlign w:val="center"/>
          </w:tcPr>
          <w:p w14:paraId="054735C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0.018</w:t>
            </w:r>
          </w:p>
        </w:tc>
        <w:tc>
          <w:tcPr>
            <w:tcW w:w="0" w:type="auto"/>
            <w:vAlign w:val="center"/>
          </w:tcPr>
          <w:p w14:paraId="17E5FBB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0.978</w:t>
            </w:r>
          </w:p>
        </w:tc>
        <w:tc>
          <w:tcPr>
            <w:tcW w:w="0" w:type="auto"/>
            <w:vAlign w:val="center"/>
          </w:tcPr>
          <w:p w14:paraId="6CF663B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0.238</w:t>
            </w:r>
          </w:p>
        </w:tc>
        <w:tc>
          <w:tcPr>
            <w:tcW w:w="0" w:type="auto"/>
            <w:vAlign w:val="center"/>
          </w:tcPr>
          <w:p w14:paraId="435C1AD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0.001</w:t>
            </w:r>
          </w:p>
        </w:tc>
        <w:tc>
          <w:tcPr>
            <w:tcW w:w="0" w:type="auto"/>
            <w:vAlign w:val="center"/>
          </w:tcPr>
          <w:p w14:paraId="3F7F000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0.662</w:t>
            </w:r>
          </w:p>
        </w:tc>
      </w:tr>
      <w:tr w:rsidR="005221F8" w:rsidRPr="00EA3B29" w14:paraId="5656D022" w14:textId="77777777" w:rsidTr="005221F8">
        <w:tc>
          <w:tcPr>
            <w:tcW w:w="0" w:type="auto"/>
          </w:tcPr>
          <w:p w14:paraId="1A9ECAD3"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FCR (kg/kg)</w:t>
            </w:r>
          </w:p>
        </w:tc>
        <w:tc>
          <w:tcPr>
            <w:tcW w:w="0" w:type="auto"/>
            <w:vAlign w:val="center"/>
          </w:tcPr>
          <w:p w14:paraId="58D7AF1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2.81</w:t>
            </w:r>
          </w:p>
        </w:tc>
        <w:tc>
          <w:tcPr>
            <w:tcW w:w="0" w:type="auto"/>
            <w:vAlign w:val="center"/>
          </w:tcPr>
          <w:p w14:paraId="6565905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2.74</w:t>
            </w:r>
          </w:p>
        </w:tc>
        <w:tc>
          <w:tcPr>
            <w:tcW w:w="0" w:type="auto"/>
            <w:vAlign w:val="center"/>
          </w:tcPr>
          <w:p w14:paraId="045EA11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2.89</w:t>
            </w:r>
          </w:p>
        </w:tc>
        <w:tc>
          <w:tcPr>
            <w:tcW w:w="0" w:type="auto"/>
            <w:vAlign w:val="center"/>
          </w:tcPr>
          <w:p w14:paraId="3D578AA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2.74</w:t>
            </w:r>
          </w:p>
        </w:tc>
        <w:tc>
          <w:tcPr>
            <w:tcW w:w="0" w:type="auto"/>
            <w:vAlign w:val="center"/>
          </w:tcPr>
          <w:p w14:paraId="626F46E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0.061</w:t>
            </w:r>
          </w:p>
        </w:tc>
        <w:tc>
          <w:tcPr>
            <w:tcW w:w="0" w:type="auto"/>
            <w:vAlign w:val="center"/>
          </w:tcPr>
          <w:p w14:paraId="620070D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2.87</w:t>
            </w:r>
          </w:p>
        </w:tc>
        <w:tc>
          <w:tcPr>
            <w:tcW w:w="0" w:type="auto"/>
            <w:vAlign w:val="center"/>
          </w:tcPr>
          <w:p w14:paraId="45F5251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2.71</w:t>
            </w:r>
          </w:p>
        </w:tc>
        <w:tc>
          <w:tcPr>
            <w:tcW w:w="0" w:type="auto"/>
            <w:vAlign w:val="center"/>
          </w:tcPr>
          <w:p w14:paraId="689DE14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0.042</w:t>
            </w:r>
          </w:p>
        </w:tc>
        <w:tc>
          <w:tcPr>
            <w:tcW w:w="0" w:type="auto"/>
            <w:vAlign w:val="center"/>
          </w:tcPr>
          <w:p w14:paraId="0BD7C0B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0.050</w:t>
            </w:r>
          </w:p>
        </w:tc>
        <w:tc>
          <w:tcPr>
            <w:tcW w:w="0" w:type="auto"/>
            <w:vAlign w:val="center"/>
          </w:tcPr>
          <w:p w14:paraId="6F095CE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0.539</w:t>
            </w:r>
          </w:p>
        </w:tc>
        <w:tc>
          <w:tcPr>
            <w:tcW w:w="0" w:type="auto"/>
            <w:vAlign w:val="center"/>
          </w:tcPr>
          <w:p w14:paraId="553F33F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0.442</w:t>
            </w:r>
          </w:p>
        </w:tc>
        <w:tc>
          <w:tcPr>
            <w:tcW w:w="0" w:type="auto"/>
            <w:vAlign w:val="center"/>
          </w:tcPr>
          <w:p w14:paraId="74B9370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0.001</w:t>
            </w:r>
          </w:p>
        </w:tc>
        <w:tc>
          <w:tcPr>
            <w:tcW w:w="0" w:type="auto"/>
            <w:vAlign w:val="center"/>
          </w:tcPr>
          <w:p w14:paraId="0080555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0.009</w:t>
            </w:r>
          </w:p>
        </w:tc>
      </w:tr>
      <w:tr w:rsidR="005221F8" w:rsidRPr="00EA3B29" w14:paraId="5355D8AE" w14:textId="77777777" w:rsidTr="005221F8">
        <w:tc>
          <w:tcPr>
            <w:tcW w:w="0" w:type="auto"/>
          </w:tcPr>
          <w:p w14:paraId="5B7B86E9"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Final BW (kg)</w:t>
            </w:r>
          </w:p>
        </w:tc>
        <w:tc>
          <w:tcPr>
            <w:tcW w:w="0" w:type="auto"/>
            <w:vAlign w:val="center"/>
          </w:tcPr>
          <w:p w14:paraId="2CF386C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108.7</w:t>
            </w:r>
          </w:p>
        </w:tc>
        <w:tc>
          <w:tcPr>
            <w:tcW w:w="0" w:type="auto"/>
            <w:vAlign w:val="center"/>
          </w:tcPr>
          <w:p w14:paraId="1586CDA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108.0</w:t>
            </w:r>
          </w:p>
        </w:tc>
        <w:tc>
          <w:tcPr>
            <w:tcW w:w="0" w:type="auto"/>
            <w:vAlign w:val="center"/>
          </w:tcPr>
          <w:p w14:paraId="6F8D149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108.9</w:t>
            </w:r>
          </w:p>
        </w:tc>
        <w:tc>
          <w:tcPr>
            <w:tcW w:w="0" w:type="auto"/>
            <w:vAlign w:val="center"/>
          </w:tcPr>
          <w:p w14:paraId="125C3EF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106.7</w:t>
            </w:r>
          </w:p>
        </w:tc>
        <w:tc>
          <w:tcPr>
            <w:tcW w:w="0" w:type="auto"/>
            <w:vAlign w:val="center"/>
          </w:tcPr>
          <w:p w14:paraId="77E8A70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1.14</w:t>
            </w:r>
          </w:p>
        </w:tc>
        <w:tc>
          <w:tcPr>
            <w:tcW w:w="0" w:type="auto"/>
            <w:vAlign w:val="center"/>
          </w:tcPr>
          <w:p w14:paraId="335BB55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107.7</w:t>
            </w:r>
          </w:p>
        </w:tc>
        <w:tc>
          <w:tcPr>
            <w:tcW w:w="0" w:type="auto"/>
            <w:vAlign w:val="center"/>
          </w:tcPr>
          <w:p w14:paraId="6047CA4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108.0</w:t>
            </w:r>
          </w:p>
        </w:tc>
        <w:tc>
          <w:tcPr>
            <w:tcW w:w="0" w:type="auto"/>
            <w:vAlign w:val="center"/>
          </w:tcPr>
          <w:p w14:paraId="3D26F3A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0.56</w:t>
            </w:r>
          </w:p>
        </w:tc>
        <w:tc>
          <w:tcPr>
            <w:tcW w:w="0" w:type="auto"/>
            <w:vAlign w:val="center"/>
          </w:tcPr>
          <w:p w14:paraId="1A5F52C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0.138</w:t>
            </w:r>
          </w:p>
        </w:tc>
        <w:tc>
          <w:tcPr>
            <w:tcW w:w="0" w:type="auto"/>
            <w:vAlign w:val="center"/>
          </w:tcPr>
          <w:p w14:paraId="55F7335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0.505</w:t>
            </w:r>
          </w:p>
        </w:tc>
        <w:tc>
          <w:tcPr>
            <w:tcW w:w="0" w:type="auto"/>
            <w:vAlign w:val="center"/>
          </w:tcPr>
          <w:p w14:paraId="077A9B4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0.5692</w:t>
            </w:r>
          </w:p>
        </w:tc>
        <w:tc>
          <w:tcPr>
            <w:tcW w:w="0" w:type="auto"/>
            <w:vAlign w:val="center"/>
          </w:tcPr>
          <w:p w14:paraId="05A2DAF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0.001</w:t>
            </w:r>
          </w:p>
        </w:tc>
        <w:tc>
          <w:tcPr>
            <w:tcW w:w="0" w:type="auto"/>
            <w:vAlign w:val="center"/>
          </w:tcPr>
          <w:p w14:paraId="53B7F59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0.889</w:t>
            </w:r>
          </w:p>
        </w:tc>
      </w:tr>
    </w:tbl>
    <w:p w14:paraId="1F666CD8" w14:textId="3D6242ED" w:rsidR="005221F8" w:rsidRPr="00223A07" w:rsidRDefault="005221F8" w:rsidP="005221F8">
      <w:pPr>
        <w:spacing w:after="0"/>
        <w:jc w:val="both"/>
        <w:rPr>
          <w:rFonts w:ascii="Times New Roman" w:hAnsi="Times New Roman" w:cs="Times New Roman"/>
          <w:sz w:val="20"/>
          <w:szCs w:val="20"/>
        </w:rPr>
      </w:pPr>
      <w:r w:rsidRPr="00223A07">
        <w:rPr>
          <w:rFonts w:ascii="Times New Roman" w:hAnsi="Times New Roman" w:cs="Times New Roman"/>
          <w:sz w:val="20"/>
          <w:szCs w:val="20"/>
        </w:rPr>
        <w:t xml:space="preserve">SEM = Standard error of the mean. </w:t>
      </w:r>
    </w:p>
    <w:p w14:paraId="376A67F2" w14:textId="77777777" w:rsidR="005221F8" w:rsidRPr="00223A07" w:rsidRDefault="005221F8" w:rsidP="005221F8">
      <w:pPr>
        <w:spacing w:after="0"/>
        <w:jc w:val="both"/>
        <w:rPr>
          <w:rFonts w:ascii="Times New Roman" w:hAnsi="Times New Roman" w:cs="Times New Roman"/>
          <w:sz w:val="20"/>
          <w:szCs w:val="20"/>
        </w:rPr>
      </w:pPr>
      <w:r w:rsidRPr="00223A07">
        <w:rPr>
          <w:rFonts w:ascii="Times New Roman" w:hAnsi="Times New Roman" w:cs="Times New Roman"/>
          <w:sz w:val="20"/>
          <w:szCs w:val="20"/>
        </w:rPr>
        <w:t xml:space="preserve">ADG, average daily gain; ADFI, average daily feed intake; FCR, feed conversion ratio; BW, body weight; F, female; M, male. </w:t>
      </w:r>
    </w:p>
    <w:p w14:paraId="082281B7" w14:textId="60F3469A" w:rsidR="005221F8" w:rsidRPr="00223A07" w:rsidRDefault="005221F8" w:rsidP="005221F8">
      <w:pPr>
        <w:spacing w:after="0"/>
        <w:jc w:val="both"/>
        <w:rPr>
          <w:rFonts w:ascii="Times New Roman" w:hAnsi="Times New Roman" w:cs="Times New Roman"/>
          <w:sz w:val="20"/>
          <w:szCs w:val="20"/>
        </w:rPr>
      </w:pPr>
      <w:r w:rsidRPr="00223A07">
        <w:rPr>
          <w:rFonts w:ascii="Times New Roman" w:hAnsi="Times New Roman" w:cs="Times New Roman"/>
          <w:sz w:val="20"/>
          <w:szCs w:val="20"/>
        </w:rPr>
        <w:t>*There was no Phytase × 25-OH-D</w:t>
      </w:r>
      <w:r w:rsidRPr="00223A07">
        <w:rPr>
          <w:rFonts w:ascii="Cambria Math" w:hAnsi="Cambria Math" w:cs="Cambria Math"/>
          <w:sz w:val="20"/>
          <w:szCs w:val="20"/>
        </w:rPr>
        <w:t>₃</w:t>
      </w:r>
      <w:r>
        <w:rPr>
          <w:rFonts w:ascii="Times New Roman" w:hAnsi="Times New Roman" w:cs="Times New Roman"/>
          <w:sz w:val="20"/>
          <w:szCs w:val="20"/>
        </w:rPr>
        <w:t xml:space="preserve"> × Time (</w:t>
      </w:r>
      <w:r w:rsidR="002240C9" w:rsidRPr="002240C9">
        <w:rPr>
          <w:rFonts w:ascii="Times New Roman" w:hAnsi="Times New Roman" w:cs="Times New Roman"/>
          <w:i/>
          <w:sz w:val="20"/>
          <w:szCs w:val="20"/>
        </w:rPr>
        <w:t>P &gt;</w:t>
      </w:r>
      <w:r>
        <w:rPr>
          <w:rFonts w:ascii="Times New Roman" w:hAnsi="Times New Roman" w:cs="Times New Roman"/>
          <w:sz w:val="20"/>
          <w:szCs w:val="20"/>
        </w:rPr>
        <w:t xml:space="preserve"> 0.05) interaction</w:t>
      </w:r>
      <w:r w:rsidRPr="00223A07">
        <w:rPr>
          <w:rFonts w:ascii="Times New Roman" w:hAnsi="Times New Roman" w:cs="Times New Roman"/>
          <w:sz w:val="20"/>
          <w:szCs w:val="20"/>
        </w:rPr>
        <w:t xml:space="preserve">. </w:t>
      </w:r>
    </w:p>
    <w:p w14:paraId="2ED6F1F1" w14:textId="77777777" w:rsidR="005221F8" w:rsidRPr="00223A07" w:rsidRDefault="005221F8" w:rsidP="005221F8">
      <w:pPr>
        <w:spacing w:after="0"/>
        <w:rPr>
          <w:rFonts w:ascii="Times New Roman" w:hAnsi="Times New Roman" w:cs="Times New Roman"/>
          <w:b/>
          <w:sz w:val="20"/>
          <w:szCs w:val="20"/>
        </w:rPr>
      </w:pPr>
    </w:p>
    <w:p w14:paraId="23B874A1" w14:textId="77777777" w:rsidR="007D141C" w:rsidRDefault="007D141C" w:rsidP="005912C0">
      <w:pPr>
        <w:spacing w:after="0"/>
        <w:jc w:val="both"/>
        <w:rPr>
          <w:rFonts w:ascii="Times New Roman" w:hAnsi="Times New Roman" w:cs="Times New Roman"/>
          <w:sz w:val="24"/>
          <w:szCs w:val="24"/>
        </w:rPr>
      </w:pPr>
    </w:p>
    <w:p w14:paraId="1F903DD9" w14:textId="77777777" w:rsidR="005221F8" w:rsidRDefault="005221F8" w:rsidP="005912C0">
      <w:pPr>
        <w:spacing w:after="0"/>
        <w:jc w:val="both"/>
        <w:rPr>
          <w:rFonts w:ascii="Times New Roman" w:hAnsi="Times New Roman" w:cs="Times New Roman"/>
          <w:sz w:val="24"/>
          <w:szCs w:val="24"/>
        </w:rPr>
      </w:pPr>
    </w:p>
    <w:p w14:paraId="01BC4E5A" w14:textId="77777777" w:rsidR="005221F8" w:rsidRDefault="005221F8" w:rsidP="005912C0">
      <w:pPr>
        <w:spacing w:after="0"/>
        <w:jc w:val="both"/>
        <w:rPr>
          <w:rFonts w:ascii="Times New Roman" w:hAnsi="Times New Roman" w:cs="Times New Roman"/>
          <w:sz w:val="24"/>
          <w:szCs w:val="24"/>
        </w:rPr>
      </w:pPr>
    </w:p>
    <w:p w14:paraId="3FA5785C" w14:textId="77777777" w:rsidR="005221F8" w:rsidRDefault="005221F8" w:rsidP="005912C0">
      <w:pPr>
        <w:spacing w:after="0"/>
        <w:jc w:val="both"/>
        <w:rPr>
          <w:rFonts w:ascii="Times New Roman" w:hAnsi="Times New Roman" w:cs="Times New Roman"/>
          <w:sz w:val="24"/>
          <w:szCs w:val="24"/>
        </w:rPr>
      </w:pPr>
    </w:p>
    <w:p w14:paraId="5C555C1D" w14:textId="77777777" w:rsidR="005221F8" w:rsidRDefault="005221F8" w:rsidP="005912C0">
      <w:pPr>
        <w:spacing w:after="0"/>
        <w:jc w:val="both"/>
        <w:rPr>
          <w:rFonts w:ascii="Times New Roman" w:hAnsi="Times New Roman" w:cs="Times New Roman"/>
          <w:sz w:val="24"/>
          <w:szCs w:val="24"/>
        </w:rPr>
      </w:pPr>
    </w:p>
    <w:p w14:paraId="7F77B046" w14:textId="77777777" w:rsidR="005221F8" w:rsidRDefault="005221F8" w:rsidP="005912C0">
      <w:pPr>
        <w:spacing w:after="0"/>
        <w:jc w:val="both"/>
        <w:rPr>
          <w:rFonts w:ascii="Times New Roman" w:hAnsi="Times New Roman" w:cs="Times New Roman"/>
          <w:sz w:val="24"/>
          <w:szCs w:val="24"/>
        </w:rPr>
      </w:pPr>
    </w:p>
    <w:p w14:paraId="647CB569" w14:textId="77777777" w:rsidR="005221F8" w:rsidRDefault="005221F8" w:rsidP="005912C0">
      <w:pPr>
        <w:spacing w:after="0"/>
        <w:jc w:val="both"/>
        <w:rPr>
          <w:rFonts w:ascii="Times New Roman" w:hAnsi="Times New Roman" w:cs="Times New Roman"/>
          <w:sz w:val="24"/>
          <w:szCs w:val="24"/>
        </w:rPr>
      </w:pPr>
    </w:p>
    <w:p w14:paraId="29FEE9D2" w14:textId="77777777" w:rsidR="005221F8" w:rsidRDefault="005221F8" w:rsidP="005912C0">
      <w:pPr>
        <w:spacing w:after="0"/>
        <w:jc w:val="both"/>
        <w:rPr>
          <w:rFonts w:ascii="Times New Roman" w:hAnsi="Times New Roman" w:cs="Times New Roman"/>
          <w:sz w:val="24"/>
          <w:szCs w:val="24"/>
        </w:rPr>
      </w:pPr>
    </w:p>
    <w:p w14:paraId="418681C3" w14:textId="77777777" w:rsidR="005221F8" w:rsidRDefault="005221F8" w:rsidP="005912C0">
      <w:pPr>
        <w:spacing w:after="0"/>
        <w:jc w:val="both"/>
        <w:rPr>
          <w:rFonts w:ascii="Times New Roman" w:hAnsi="Times New Roman" w:cs="Times New Roman"/>
          <w:sz w:val="24"/>
          <w:szCs w:val="24"/>
        </w:rPr>
      </w:pPr>
    </w:p>
    <w:p w14:paraId="0D0C575E" w14:textId="77777777" w:rsidR="005221F8" w:rsidRDefault="005221F8" w:rsidP="005912C0">
      <w:pPr>
        <w:spacing w:after="0"/>
        <w:jc w:val="both"/>
        <w:rPr>
          <w:rFonts w:ascii="Times New Roman" w:hAnsi="Times New Roman" w:cs="Times New Roman"/>
          <w:sz w:val="24"/>
          <w:szCs w:val="24"/>
        </w:rPr>
      </w:pPr>
    </w:p>
    <w:p w14:paraId="147B2E78" w14:textId="77777777" w:rsidR="005221F8" w:rsidRPr="00EA3B29" w:rsidRDefault="005221F8" w:rsidP="005221F8">
      <w:pPr>
        <w:spacing w:after="0" w:line="360" w:lineRule="auto"/>
        <w:rPr>
          <w:rFonts w:ascii="Times New Roman" w:hAnsi="Times New Roman" w:cs="Times New Roman"/>
          <w:sz w:val="24"/>
          <w:szCs w:val="24"/>
        </w:rPr>
      </w:pPr>
      <w:r w:rsidRPr="00EA3B29">
        <w:rPr>
          <w:rFonts w:ascii="Times New Roman" w:hAnsi="Times New Roman" w:cs="Times New Roman"/>
          <w:b/>
          <w:sz w:val="24"/>
          <w:szCs w:val="24"/>
        </w:rPr>
        <w:lastRenderedPageBreak/>
        <w:t>Table 3</w:t>
      </w:r>
      <w:r w:rsidRPr="00EA3B29">
        <w:rPr>
          <w:rFonts w:ascii="Times New Roman" w:hAnsi="Times New Roman" w:cs="Times New Roman"/>
          <w:sz w:val="24"/>
          <w:szCs w:val="24"/>
        </w:rPr>
        <w:t xml:space="preserve"> </w:t>
      </w:r>
    </w:p>
    <w:p w14:paraId="54B27BEC" w14:textId="77777777" w:rsidR="005221F8" w:rsidRPr="00EA3B29" w:rsidRDefault="005221F8" w:rsidP="00DA655D">
      <w:pPr>
        <w:spacing w:line="360" w:lineRule="auto"/>
        <w:jc w:val="both"/>
        <w:rPr>
          <w:rFonts w:ascii="Times New Roman" w:hAnsi="Times New Roman" w:cs="Times New Roman"/>
          <w:sz w:val="24"/>
          <w:szCs w:val="24"/>
        </w:rPr>
      </w:pPr>
      <w:r w:rsidRPr="00EA3B29">
        <w:rPr>
          <w:rFonts w:ascii="Times New Roman" w:hAnsi="Times New Roman" w:cs="Times New Roman"/>
          <w:sz w:val="24"/>
          <w:szCs w:val="24"/>
        </w:rPr>
        <w:t xml:space="preserve">Effect of </w:t>
      </w:r>
      <w:r>
        <w:rPr>
          <w:rFonts w:ascii="Times New Roman" w:hAnsi="Times New Roman" w:cs="Times New Roman"/>
          <w:sz w:val="24"/>
          <w:szCs w:val="24"/>
        </w:rPr>
        <w:t xml:space="preserve">phytase and </w:t>
      </w: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on </w:t>
      </w:r>
      <w:r w:rsidRPr="00EA3B29">
        <w:rPr>
          <w:rFonts w:ascii="Times New Roman" w:hAnsi="Times New Roman" w:cs="Times New Roman"/>
          <w:sz w:val="24"/>
          <w:szCs w:val="24"/>
        </w:rPr>
        <w:t>carcass characteristics. (Least square means ± SEM)</w:t>
      </w:r>
    </w:p>
    <w:tbl>
      <w:tblPr>
        <w:tblStyle w:val="TableGrid2"/>
        <w:tblW w:w="134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851"/>
        <w:gridCol w:w="850"/>
        <w:gridCol w:w="851"/>
        <w:gridCol w:w="850"/>
        <w:gridCol w:w="851"/>
        <w:gridCol w:w="850"/>
        <w:gridCol w:w="851"/>
        <w:gridCol w:w="850"/>
        <w:gridCol w:w="993"/>
        <w:gridCol w:w="1275"/>
        <w:gridCol w:w="1276"/>
        <w:gridCol w:w="850"/>
      </w:tblGrid>
      <w:tr w:rsidR="005221F8" w:rsidRPr="00EA3B29" w14:paraId="32700B6E" w14:textId="77777777" w:rsidTr="005221F8">
        <w:tc>
          <w:tcPr>
            <w:tcW w:w="2263" w:type="dxa"/>
            <w:tcBorders>
              <w:bottom w:val="nil"/>
            </w:tcBorders>
          </w:tcPr>
          <w:p w14:paraId="5E48EDC4" w14:textId="77777777" w:rsidR="005221F8" w:rsidRPr="00EA3B29" w:rsidRDefault="005221F8" w:rsidP="005221F8">
            <w:pPr>
              <w:spacing w:line="480" w:lineRule="auto"/>
              <w:rPr>
                <w:rFonts w:ascii="Times New Roman" w:hAnsi="Times New Roman" w:cs="Times New Roman"/>
                <w:sz w:val="24"/>
                <w:szCs w:val="24"/>
              </w:rPr>
            </w:pPr>
          </w:p>
        </w:tc>
        <w:tc>
          <w:tcPr>
            <w:tcW w:w="3402" w:type="dxa"/>
            <w:gridSpan w:val="4"/>
            <w:tcBorders>
              <w:top w:val="single" w:sz="4" w:space="0" w:color="auto"/>
              <w:bottom w:val="single" w:sz="4" w:space="0" w:color="auto"/>
            </w:tcBorders>
          </w:tcPr>
          <w:p w14:paraId="2ED65AA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Treatment</w:t>
            </w:r>
          </w:p>
        </w:tc>
        <w:tc>
          <w:tcPr>
            <w:tcW w:w="851" w:type="dxa"/>
            <w:tcBorders>
              <w:bottom w:val="nil"/>
            </w:tcBorders>
          </w:tcPr>
          <w:p w14:paraId="7060D2CB" w14:textId="77777777" w:rsidR="005221F8" w:rsidRPr="00EA3B29" w:rsidRDefault="005221F8" w:rsidP="005221F8">
            <w:pPr>
              <w:spacing w:line="480" w:lineRule="auto"/>
              <w:jc w:val="center"/>
              <w:rPr>
                <w:rFonts w:ascii="Times New Roman" w:hAnsi="Times New Roman" w:cs="Times New Roman"/>
                <w:sz w:val="24"/>
                <w:szCs w:val="24"/>
              </w:rPr>
            </w:pPr>
          </w:p>
        </w:tc>
        <w:tc>
          <w:tcPr>
            <w:tcW w:w="1701" w:type="dxa"/>
            <w:gridSpan w:val="2"/>
            <w:tcBorders>
              <w:top w:val="single" w:sz="4" w:space="0" w:color="auto"/>
              <w:bottom w:val="single" w:sz="4" w:space="0" w:color="auto"/>
            </w:tcBorders>
          </w:tcPr>
          <w:p w14:paraId="4D83A7F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Sex</w:t>
            </w:r>
          </w:p>
        </w:tc>
        <w:tc>
          <w:tcPr>
            <w:tcW w:w="850" w:type="dxa"/>
            <w:tcBorders>
              <w:bottom w:val="nil"/>
            </w:tcBorders>
          </w:tcPr>
          <w:p w14:paraId="4ECE7522" w14:textId="77777777" w:rsidR="005221F8" w:rsidRPr="00EA3B29" w:rsidRDefault="005221F8" w:rsidP="005221F8">
            <w:pPr>
              <w:spacing w:line="480" w:lineRule="auto"/>
              <w:jc w:val="center"/>
              <w:rPr>
                <w:rFonts w:ascii="Times New Roman" w:hAnsi="Times New Roman" w:cs="Times New Roman"/>
                <w:sz w:val="24"/>
                <w:szCs w:val="24"/>
              </w:rPr>
            </w:pPr>
          </w:p>
        </w:tc>
        <w:tc>
          <w:tcPr>
            <w:tcW w:w="4394" w:type="dxa"/>
            <w:gridSpan w:val="4"/>
            <w:tcBorders>
              <w:top w:val="single" w:sz="4" w:space="0" w:color="auto"/>
              <w:bottom w:val="single" w:sz="4" w:space="0" w:color="auto"/>
            </w:tcBorders>
          </w:tcPr>
          <w:p w14:paraId="6170761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Significance*</w:t>
            </w:r>
          </w:p>
        </w:tc>
      </w:tr>
      <w:tr w:rsidR="005221F8" w:rsidRPr="00EA3B29" w14:paraId="56F44607" w14:textId="77777777" w:rsidTr="005221F8">
        <w:tc>
          <w:tcPr>
            <w:tcW w:w="2263" w:type="dxa"/>
            <w:tcBorders>
              <w:top w:val="nil"/>
              <w:bottom w:val="nil"/>
            </w:tcBorders>
          </w:tcPr>
          <w:p w14:paraId="0F734D16"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Phytase</w:t>
            </w:r>
          </w:p>
        </w:tc>
        <w:tc>
          <w:tcPr>
            <w:tcW w:w="851" w:type="dxa"/>
            <w:tcBorders>
              <w:top w:val="single" w:sz="4" w:space="0" w:color="auto"/>
              <w:bottom w:val="nil"/>
            </w:tcBorders>
          </w:tcPr>
          <w:p w14:paraId="5560FB77"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850" w:type="dxa"/>
            <w:tcBorders>
              <w:top w:val="single" w:sz="4" w:space="0" w:color="auto"/>
              <w:bottom w:val="nil"/>
            </w:tcBorders>
          </w:tcPr>
          <w:p w14:paraId="049BE01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851" w:type="dxa"/>
            <w:tcBorders>
              <w:top w:val="single" w:sz="4" w:space="0" w:color="auto"/>
              <w:bottom w:val="nil"/>
            </w:tcBorders>
          </w:tcPr>
          <w:p w14:paraId="6AF0C6B8"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850" w:type="dxa"/>
            <w:tcBorders>
              <w:top w:val="single" w:sz="4" w:space="0" w:color="auto"/>
              <w:bottom w:val="nil"/>
            </w:tcBorders>
          </w:tcPr>
          <w:p w14:paraId="32045E0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851" w:type="dxa"/>
            <w:vMerge w:val="restart"/>
            <w:tcBorders>
              <w:top w:val="nil"/>
              <w:bottom w:val="nil"/>
            </w:tcBorders>
            <w:vAlign w:val="center"/>
          </w:tcPr>
          <w:p w14:paraId="6C99176D" w14:textId="52D8FF58" w:rsidR="005221F8" w:rsidRPr="00EA3B29" w:rsidRDefault="005221F8" w:rsidP="005221F8">
            <w:pPr>
              <w:spacing w:line="480" w:lineRule="auto"/>
              <w:jc w:val="center"/>
              <w:rPr>
                <w:rFonts w:ascii="Times New Roman" w:hAnsi="Times New Roman" w:cs="Times New Roman"/>
                <w:sz w:val="24"/>
                <w:szCs w:val="24"/>
                <w:vertAlign w:val="superscript"/>
              </w:rPr>
            </w:pPr>
            <w:r w:rsidRPr="00EA3B29">
              <w:rPr>
                <w:rFonts w:ascii="Times New Roman" w:hAnsi="Times New Roman" w:cs="Times New Roman"/>
                <w:sz w:val="24"/>
                <w:szCs w:val="24"/>
              </w:rPr>
              <w:t>SEM</w:t>
            </w:r>
          </w:p>
        </w:tc>
        <w:tc>
          <w:tcPr>
            <w:tcW w:w="850" w:type="dxa"/>
            <w:vMerge w:val="restart"/>
            <w:tcBorders>
              <w:top w:val="single" w:sz="4" w:space="0" w:color="auto"/>
              <w:bottom w:val="nil"/>
            </w:tcBorders>
            <w:vAlign w:val="center"/>
          </w:tcPr>
          <w:p w14:paraId="4824905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F</w:t>
            </w:r>
          </w:p>
        </w:tc>
        <w:tc>
          <w:tcPr>
            <w:tcW w:w="851" w:type="dxa"/>
            <w:vMerge w:val="restart"/>
            <w:tcBorders>
              <w:top w:val="single" w:sz="4" w:space="0" w:color="auto"/>
              <w:bottom w:val="nil"/>
            </w:tcBorders>
            <w:vAlign w:val="center"/>
          </w:tcPr>
          <w:p w14:paraId="3DC2D24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M</w:t>
            </w:r>
          </w:p>
        </w:tc>
        <w:tc>
          <w:tcPr>
            <w:tcW w:w="850" w:type="dxa"/>
            <w:vMerge w:val="restart"/>
            <w:tcBorders>
              <w:top w:val="nil"/>
              <w:bottom w:val="nil"/>
            </w:tcBorders>
            <w:vAlign w:val="center"/>
          </w:tcPr>
          <w:p w14:paraId="760A5BE9" w14:textId="78C26C2D" w:rsidR="005221F8" w:rsidRPr="00EA3B29" w:rsidRDefault="005221F8" w:rsidP="005221F8">
            <w:pPr>
              <w:spacing w:line="480" w:lineRule="auto"/>
              <w:jc w:val="center"/>
              <w:rPr>
                <w:rFonts w:ascii="Times New Roman" w:hAnsi="Times New Roman" w:cs="Times New Roman"/>
                <w:sz w:val="24"/>
                <w:szCs w:val="24"/>
                <w:vertAlign w:val="superscript"/>
              </w:rPr>
            </w:pPr>
            <w:r w:rsidRPr="00EA3B29">
              <w:rPr>
                <w:rFonts w:ascii="Times New Roman" w:hAnsi="Times New Roman" w:cs="Times New Roman"/>
                <w:sz w:val="24"/>
                <w:szCs w:val="24"/>
              </w:rPr>
              <w:t>SEM</w:t>
            </w:r>
          </w:p>
        </w:tc>
        <w:tc>
          <w:tcPr>
            <w:tcW w:w="993" w:type="dxa"/>
            <w:vMerge w:val="restart"/>
            <w:tcBorders>
              <w:top w:val="single" w:sz="4" w:space="0" w:color="auto"/>
              <w:bottom w:val="nil"/>
            </w:tcBorders>
            <w:vAlign w:val="center"/>
          </w:tcPr>
          <w:p w14:paraId="06750397"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Phytase</w:t>
            </w:r>
          </w:p>
        </w:tc>
        <w:tc>
          <w:tcPr>
            <w:tcW w:w="1275" w:type="dxa"/>
            <w:vMerge w:val="restart"/>
            <w:tcBorders>
              <w:top w:val="single" w:sz="4" w:space="0" w:color="auto"/>
              <w:bottom w:val="nil"/>
            </w:tcBorders>
            <w:vAlign w:val="center"/>
          </w:tcPr>
          <w:p w14:paraId="52177AC4" w14:textId="77777777" w:rsidR="005221F8" w:rsidRPr="00EA3B29" w:rsidRDefault="005221F8" w:rsidP="005221F8">
            <w:pPr>
              <w:spacing w:line="480" w:lineRule="auto"/>
              <w:jc w:val="center"/>
              <w:rPr>
                <w:rFonts w:ascii="Times New Roman" w:hAnsi="Times New Roman" w:cs="Times New Roman"/>
                <w:sz w:val="24"/>
                <w:szCs w:val="24"/>
                <w:vertAlign w:val="subscript"/>
              </w:rPr>
            </w:pP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p>
        </w:tc>
        <w:tc>
          <w:tcPr>
            <w:tcW w:w="1276" w:type="dxa"/>
            <w:vMerge w:val="restart"/>
            <w:tcBorders>
              <w:top w:val="single" w:sz="4" w:space="0" w:color="auto"/>
              <w:bottom w:val="nil"/>
            </w:tcBorders>
            <w:vAlign w:val="center"/>
          </w:tcPr>
          <w:p w14:paraId="69CD92E8" w14:textId="77777777" w:rsidR="005221F8" w:rsidRPr="00EA3B29" w:rsidRDefault="005221F8" w:rsidP="005221F8">
            <w:pPr>
              <w:spacing w:line="480" w:lineRule="auto"/>
              <w:jc w:val="center"/>
              <w:rPr>
                <w:rFonts w:ascii="Times New Roman" w:hAnsi="Times New Roman" w:cs="Times New Roman"/>
                <w:sz w:val="24"/>
                <w:szCs w:val="24"/>
                <w:vertAlign w:val="subscript"/>
              </w:rPr>
            </w:pPr>
            <w:r w:rsidRPr="00EA3B29">
              <w:rPr>
                <w:rFonts w:ascii="Times New Roman" w:hAnsi="Times New Roman" w:cs="Times New Roman"/>
                <w:sz w:val="24"/>
                <w:szCs w:val="24"/>
              </w:rPr>
              <w:t>Phytase × 25-OH-D</w:t>
            </w:r>
            <w:r w:rsidRPr="00EA3B29">
              <w:rPr>
                <w:rFonts w:ascii="Times New Roman" w:hAnsi="Times New Roman" w:cs="Times New Roman"/>
                <w:sz w:val="24"/>
                <w:szCs w:val="24"/>
                <w:vertAlign w:val="subscript"/>
              </w:rPr>
              <w:t>3</w:t>
            </w:r>
          </w:p>
        </w:tc>
        <w:tc>
          <w:tcPr>
            <w:tcW w:w="850" w:type="dxa"/>
            <w:vMerge w:val="restart"/>
            <w:tcBorders>
              <w:top w:val="single" w:sz="4" w:space="0" w:color="auto"/>
              <w:bottom w:val="nil"/>
            </w:tcBorders>
            <w:vAlign w:val="center"/>
          </w:tcPr>
          <w:p w14:paraId="0E89C918"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Sex</w:t>
            </w:r>
          </w:p>
        </w:tc>
      </w:tr>
      <w:tr w:rsidR="005221F8" w:rsidRPr="00EA3B29" w14:paraId="59656A3C" w14:textId="77777777" w:rsidTr="005221F8">
        <w:tc>
          <w:tcPr>
            <w:tcW w:w="2263" w:type="dxa"/>
            <w:tcBorders>
              <w:top w:val="nil"/>
              <w:bottom w:val="single" w:sz="4" w:space="0" w:color="auto"/>
            </w:tcBorders>
          </w:tcPr>
          <w:p w14:paraId="742F701A"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p>
        </w:tc>
        <w:tc>
          <w:tcPr>
            <w:tcW w:w="851" w:type="dxa"/>
            <w:tcBorders>
              <w:top w:val="nil"/>
              <w:bottom w:val="single" w:sz="4" w:space="0" w:color="auto"/>
            </w:tcBorders>
          </w:tcPr>
          <w:p w14:paraId="5AEC956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850" w:type="dxa"/>
            <w:tcBorders>
              <w:top w:val="nil"/>
              <w:bottom w:val="single" w:sz="4" w:space="0" w:color="auto"/>
            </w:tcBorders>
          </w:tcPr>
          <w:p w14:paraId="412D335D"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851" w:type="dxa"/>
            <w:tcBorders>
              <w:top w:val="nil"/>
              <w:bottom w:val="single" w:sz="4" w:space="0" w:color="auto"/>
            </w:tcBorders>
          </w:tcPr>
          <w:p w14:paraId="7E185C8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850" w:type="dxa"/>
            <w:tcBorders>
              <w:top w:val="nil"/>
              <w:bottom w:val="single" w:sz="4" w:space="0" w:color="auto"/>
            </w:tcBorders>
          </w:tcPr>
          <w:p w14:paraId="07A2E73D"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851" w:type="dxa"/>
            <w:vMerge/>
            <w:tcBorders>
              <w:top w:val="nil"/>
              <w:bottom w:val="single" w:sz="4" w:space="0" w:color="auto"/>
            </w:tcBorders>
          </w:tcPr>
          <w:p w14:paraId="0F8DBF31" w14:textId="77777777" w:rsidR="005221F8" w:rsidRPr="00EA3B29" w:rsidRDefault="005221F8" w:rsidP="005221F8">
            <w:pPr>
              <w:spacing w:line="480" w:lineRule="auto"/>
              <w:rPr>
                <w:rFonts w:ascii="Times New Roman" w:hAnsi="Times New Roman" w:cs="Times New Roman"/>
                <w:sz w:val="24"/>
                <w:szCs w:val="24"/>
              </w:rPr>
            </w:pPr>
          </w:p>
        </w:tc>
        <w:tc>
          <w:tcPr>
            <w:tcW w:w="850" w:type="dxa"/>
            <w:vMerge/>
            <w:tcBorders>
              <w:top w:val="nil"/>
              <w:bottom w:val="single" w:sz="4" w:space="0" w:color="auto"/>
            </w:tcBorders>
          </w:tcPr>
          <w:p w14:paraId="4BEC7ED6" w14:textId="77777777" w:rsidR="005221F8" w:rsidRPr="00EA3B29" w:rsidRDefault="005221F8" w:rsidP="005221F8">
            <w:pPr>
              <w:spacing w:line="480" w:lineRule="auto"/>
              <w:rPr>
                <w:rFonts w:ascii="Times New Roman" w:hAnsi="Times New Roman" w:cs="Times New Roman"/>
                <w:sz w:val="24"/>
                <w:szCs w:val="24"/>
              </w:rPr>
            </w:pPr>
          </w:p>
        </w:tc>
        <w:tc>
          <w:tcPr>
            <w:tcW w:w="851" w:type="dxa"/>
            <w:vMerge/>
            <w:tcBorders>
              <w:top w:val="nil"/>
              <w:bottom w:val="single" w:sz="4" w:space="0" w:color="auto"/>
            </w:tcBorders>
          </w:tcPr>
          <w:p w14:paraId="4ACAAEE2" w14:textId="77777777" w:rsidR="005221F8" w:rsidRPr="00EA3B29" w:rsidRDefault="005221F8" w:rsidP="005221F8">
            <w:pPr>
              <w:spacing w:line="480" w:lineRule="auto"/>
              <w:rPr>
                <w:rFonts w:ascii="Times New Roman" w:hAnsi="Times New Roman" w:cs="Times New Roman"/>
                <w:sz w:val="24"/>
                <w:szCs w:val="24"/>
              </w:rPr>
            </w:pPr>
          </w:p>
        </w:tc>
        <w:tc>
          <w:tcPr>
            <w:tcW w:w="850" w:type="dxa"/>
            <w:vMerge/>
            <w:tcBorders>
              <w:top w:val="nil"/>
              <w:bottom w:val="single" w:sz="4" w:space="0" w:color="auto"/>
            </w:tcBorders>
          </w:tcPr>
          <w:p w14:paraId="5CA3F774" w14:textId="77777777" w:rsidR="005221F8" w:rsidRPr="00EA3B29" w:rsidRDefault="005221F8" w:rsidP="005221F8">
            <w:pPr>
              <w:spacing w:line="480" w:lineRule="auto"/>
              <w:rPr>
                <w:rFonts w:ascii="Times New Roman" w:hAnsi="Times New Roman" w:cs="Times New Roman"/>
                <w:sz w:val="24"/>
                <w:szCs w:val="24"/>
              </w:rPr>
            </w:pPr>
          </w:p>
        </w:tc>
        <w:tc>
          <w:tcPr>
            <w:tcW w:w="993" w:type="dxa"/>
            <w:vMerge/>
            <w:tcBorders>
              <w:top w:val="nil"/>
              <w:bottom w:val="single" w:sz="4" w:space="0" w:color="auto"/>
            </w:tcBorders>
          </w:tcPr>
          <w:p w14:paraId="195917CD" w14:textId="77777777" w:rsidR="005221F8" w:rsidRPr="00EA3B29" w:rsidRDefault="005221F8" w:rsidP="005221F8">
            <w:pPr>
              <w:spacing w:line="480" w:lineRule="auto"/>
              <w:rPr>
                <w:rFonts w:ascii="Times New Roman" w:hAnsi="Times New Roman" w:cs="Times New Roman"/>
                <w:sz w:val="24"/>
                <w:szCs w:val="24"/>
              </w:rPr>
            </w:pPr>
          </w:p>
        </w:tc>
        <w:tc>
          <w:tcPr>
            <w:tcW w:w="1275" w:type="dxa"/>
            <w:vMerge/>
            <w:tcBorders>
              <w:top w:val="nil"/>
              <w:bottom w:val="single" w:sz="4" w:space="0" w:color="auto"/>
            </w:tcBorders>
          </w:tcPr>
          <w:p w14:paraId="09F2D437" w14:textId="77777777" w:rsidR="005221F8" w:rsidRPr="00EA3B29" w:rsidRDefault="005221F8" w:rsidP="005221F8">
            <w:pPr>
              <w:spacing w:line="480" w:lineRule="auto"/>
              <w:rPr>
                <w:rFonts w:ascii="Times New Roman" w:hAnsi="Times New Roman" w:cs="Times New Roman"/>
                <w:sz w:val="24"/>
                <w:szCs w:val="24"/>
              </w:rPr>
            </w:pPr>
          </w:p>
        </w:tc>
        <w:tc>
          <w:tcPr>
            <w:tcW w:w="1276" w:type="dxa"/>
            <w:vMerge/>
            <w:tcBorders>
              <w:top w:val="nil"/>
              <w:bottom w:val="single" w:sz="4" w:space="0" w:color="auto"/>
            </w:tcBorders>
          </w:tcPr>
          <w:p w14:paraId="43C3F30F" w14:textId="77777777" w:rsidR="005221F8" w:rsidRPr="00EA3B29" w:rsidRDefault="005221F8" w:rsidP="005221F8">
            <w:pPr>
              <w:spacing w:line="480" w:lineRule="auto"/>
              <w:rPr>
                <w:rFonts w:ascii="Times New Roman" w:hAnsi="Times New Roman" w:cs="Times New Roman"/>
                <w:sz w:val="24"/>
                <w:szCs w:val="24"/>
              </w:rPr>
            </w:pPr>
          </w:p>
        </w:tc>
        <w:tc>
          <w:tcPr>
            <w:tcW w:w="850" w:type="dxa"/>
            <w:vMerge/>
            <w:tcBorders>
              <w:top w:val="nil"/>
              <w:bottom w:val="single" w:sz="4" w:space="0" w:color="auto"/>
            </w:tcBorders>
          </w:tcPr>
          <w:p w14:paraId="4F505F50" w14:textId="77777777" w:rsidR="005221F8" w:rsidRPr="00EA3B29" w:rsidRDefault="005221F8" w:rsidP="005221F8">
            <w:pPr>
              <w:spacing w:line="480" w:lineRule="auto"/>
              <w:rPr>
                <w:rFonts w:ascii="Times New Roman" w:hAnsi="Times New Roman" w:cs="Times New Roman"/>
                <w:sz w:val="24"/>
                <w:szCs w:val="24"/>
              </w:rPr>
            </w:pPr>
          </w:p>
        </w:tc>
      </w:tr>
      <w:tr w:rsidR="005221F8" w:rsidRPr="00EA3B29" w14:paraId="1874F604" w14:textId="77777777" w:rsidTr="005221F8">
        <w:tc>
          <w:tcPr>
            <w:tcW w:w="2263" w:type="dxa"/>
            <w:tcBorders>
              <w:top w:val="single" w:sz="4" w:space="0" w:color="auto"/>
            </w:tcBorders>
          </w:tcPr>
          <w:p w14:paraId="22A96866"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Carcass weight (kg)</w:t>
            </w:r>
          </w:p>
        </w:tc>
        <w:tc>
          <w:tcPr>
            <w:tcW w:w="851" w:type="dxa"/>
            <w:tcBorders>
              <w:top w:val="single" w:sz="4" w:space="0" w:color="auto"/>
            </w:tcBorders>
            <w:vAlign w:val="center"/>
          </w:tcPr>
          <w:p w14:paraId="5816DA69"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80.8</w:t>
            </w:r>
          </w:p>
        </w:tc>
        <w:tc>
          <w:tcPr>
            <w:tcW w:w="850" w:type="dxa"/>
            <w:tcBorders>
              <w:top w:val="single" w:sz="4" w:space="0" w:color="auto"/>
            </w:tcBorders>
            <w:vAlign w:val="center"/>
          </w:tcPr>
          <w:p w14:paraId="7FC5C150"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79.5</w:t>
            </w:r>
          </w:p>
        </w:tc>
        <w:tc>
          <w:tcPr>
            <w:tcW w:w="851" w:type="dxa"/>
            <w:tcBorders>
              <w:top w:val="single" w:sz="4" w:space="0" w:color="auto"/>
            </w:tcBorders>
            <w:vAlign w:val="center"/>
          </w:tcPr>
          <w:p w14:paraId="60960BBA"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81.3</w:t>
            </w:r>
          </w:p>
        </w:tc>
        <w:tc>
          <w:tcPr>
            <w:tcW w:w="850" w:type="dxa"/>
            <w:tcBorders>
              <w:top w:val="single" w:sz="4" w:space="0" w:color="auto"/>
            </w:tcBorders>
            <w:vAlign w:val="center"/>
          </w:tcPr>
          <w:p w14:paraId="774CCD89"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79.6</w:t>
            </w:r>
          </w:p>
        </w:tc>
        <w:tc>
          <w:tcPr>
            <w:tcW w:w="851" w:type="dxa"/>
            <w:tcBorders>
              <w:top w:val="single" w:sz="4" w:space="0" w:color="auto"/>
            </w:tcBorders>
            <w:vAlign w:val="center"/>
          </w:tcPr>
          <w:p w14:paraId="5876015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1.612</w:t>
            </w:r>
          </w:p>
        </w:tc>
        <w:tc>
          <w:tcPr>
            <w:tcW w:w="850" w:type="dxa"/>
            <w:tcBorders>
              <w:top w:val="single" w:sz="4" w:space="0" w:color="auto"/>
            </w:tcBorders>
            <w:vAlign w:val="center"/>
          </w:tcPr>
          <w:p w14:paraId="421E817C"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80.6</w:t>
            </w:r>
          </w:p>
        </w:tc>
        <w:tc>
          <w:tcPr>
            <w:tcW w:w="851" w:type="dxa"/>
            <w:tcBorders>
              <w:top w:val="single" w:sz="4" w:space="0" w:color="auto"/>
            </w:tcBorders>
            <w:vAlign w:val="center"/>
          </w:tcPr>
          <w:p w14:paraId="275A36D5"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80.1</w:t>
            </w:r>
          </w:p>
        </w:tc>
        <w:tc>
          <w:tcPr>
            <w:tcW w:w="850" w:type="dxa"/>
            <w:tcBorders>
              <w:top w:val="single" w:sz="4" w:space="0" w:color="auto"/>
            </w:tcBorders>
            <w:vAlign w:val="center"/>
          </w:tcPr>
          <w:p w14:paraId="4AF6597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1.74</w:t>
            </w:r>
          </w:p>
        </w:tc>
        <w:tc>
          <w:tcPr>
            <w:tcW w:w="993" w:type="dxa"/>
            <w:tcBorders>
              <w:top w:val="single" w:sz="4" w:space="0" w:color="auto"/>
            </w:tcBorders>
            <w:vAlign w:val="center"/>
          </w:tcPr>
          <w:p w14:paraId="67D37DD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0.138</w:t>
            </w:r>
          </w:p>
        </w:tc>
        <w:tc>
          <w:tcPr>
            <w:tcW w:w="1275" w:type="dxa"/>
            <w:tcBorders>
              <w:top w:val="single" w:sz="4" w:space="0" w:color="auto"/>
            </w:tcBorders>
            <w:vAlign w:val="center"/>
          </w:tcPr>
          <w:p w14:paraId="378F060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0.505</w:t>
            </w:r>
          </w:p>
        </w:tc>
        <w:tc>
          <w:tcPr>
            <w:tcW w:w="1276" w:type="dxa"/>
            <w:tcBorders>
              <w:top w:val="single" w:sz="4" w:space="0" w:color="auto"/>
            </w:tcBorders>
            <w:vAlign w:val="center"/>
          </w:tcPr>
          <w:p w14:paraId="04E8315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0.569</w:t>
            </w:r>
          </w:p>
        </w:tc>
        <w:tc>
          <w:tcPr>
            <w:tcW w:w="850" w:type="dxa"/>
            <w:tcBorders>
              <w:top w:val="single" w:sz="4" w:space="0" w:color="auto"/>
            </w:tcBorders>
            <w:vAlign w:val="center"/>
          </w:tcPr>
          <w:p w14:paraId="5AB9797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0.778</w:t>
            </w:r>
          </w:p>
        </w:tc>
      </w:tr>
      <w:tr w:rsidR="005221F8" w:rsidRPr="00EA3B29" w14:paraId="6C5F4D9C" w14:textId="77777777" w:rsidTr="005221F8">
        <w:tc>
          <w:tcPr>
            <w:tcW w:w="2263" w:type="dxa"/>
          </w:tcPr>
          <w:p w14:paraId="5A0EA4A2"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Kill out %</w:t>
            </w:r>
          </w:p>
        </w:tc>
        <w:tc>
          <w:tcPr>
            <w:tcW w:w="851" w:type="dxa"/>
            <w:vAlign w:val="center"/>
          </w:tcPr>
          <w:p w14:paraId="7ECEC8FE"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74.6</w:t>
            </w:r>
          </w:p>
        </w:tc>
        <w:tc>
          <w:tcPr>
            <w:tcW w:w="850" w:type="dxa"/>
            <w:vAlign w:val="center"/>
          </w:tcPr>
          <w:p w14:paraId="5E01B8EC"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74.5</w:t>
            </w:r>
          </w:p>
        </w:tc>
        <w:tc>
          <w:tcPr>
            <w:tcW w:w="851" w:type="dxa"/>
            <w:vAlign w:val="center"/>
          </w:tcPr>
          <w:p w14:paraId="0320314C"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74.7</w:t>
            </w:r>
          </w:p>
        </w:tc>
        <w:tc>
          <w:tcPr>
            <w:tcW w:w="850" w:type="dxa"/>
            <w:vAlign w:val="center"/>
          </w:tcPr>
          <w:p w14:paraId="050FD1E2"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74.3</w:t>
            </w:r>
          </w:p>
        </w:tc>
        <w:tc>
          <w:tcPr>
            <w:tcW w:w="851" w:type="dxa"/>
            <w:vAlign w:val="center"/>
          </w:tcPr>
          <w:p w14:paraId="4AF3711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0.607</w:t>
            </w:r>
          </w:p>
        </w:tc>
        <w:tc>
          <w:tcPr>
            <w:tcW w:w="850" w:type="dxa"/>
            <w:vAlign w:val="center"/>
          </w:tcPr>
          <w:p w14:paraId="784673B5"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74.9</w:t>
            </w:r>
          </w:p>
        </w:tc>
        <w:tc>
          <w:tcPr>
            <w:tcW w:w="851" w:type="dxa"/>
            <w:vAlign w:val="center"/>
          </w:tcPr>
          <w:p w14:paraId="41D1DB0B"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74.2</w:t>
            </w:r>
          </w:p>
        </w:tc>
        <w:tc>
          <w:tcPr>
            <w:tcW w:w="850" w:type="dxa"/>
            <w:vAlign w:val="center"/>
          </w:tcPr>
          <w:p w14:paraId="2ACD0B3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0.438</w:t>
            </w:r>
          </w:p>
        </w:tc>
        <w:tc>
          <w:tcPr>
            <w:tcW w:w="993" w:type="dxa"/>
            <w:vAlign w:val="center"/>
          </w:tcPr>
          <w:p w14:paraId="1734FFA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0.347</w:t>
            </w:r>
          </w:p>
        </w:tc>
        <w:tc>
          <w:tcPr>
            <w:tcW w:w="1275" w:type="dxa"/>
            <w:vAlign w:val="center"/>
          </w:tcPr>
          <w:p w14:paraId="673F562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0.844</w:t>
            </w:r>
          </w:p>
        </w:tc>
        <w:tc>
          <w:tcPr>
            <w:tcW w:w="1276" w:type="dxa"/>
            <w:vAlign w:val="center"/>
          </w:tcPr>
          <w:p w14:paraId="03D8AC0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0.893</w:t>
            </w:r>
          </w:p>
        </w:tc>
        <w:tc>
          <w:tcPr>
            <w:tcW w:w="850" w:type="dxa"/>
            <w:vAlign w:val="center"/>
          </w:tcPr>
          <w:p w14:paraId="2A4D23B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0259</w:t>
            </w:r>
          </w:p>
        </w:tc>
      </w:tr>
      <w:tr w:rsidR="005221F8" w:rsidRPr="00EA3B29" w14:paraId="14EDB90E" w14:textId="77777777" w:rsidTr="005221F8">
        <w:tc>
          <w:tcPr>
            <w:tcW w:w="2263" w:type="dxa"/>
          </w:tcPr>
          <w:p w14:paraId="1F3153BB"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Back-fat depth (mm)</w:t>
            </w:r>
          </w:p>
        </w:tc>
        <w:tc>
          <w:tcPr>
            <w:tcW w:w="851" w:type="dxa"/>
            <w:vAlign w:val="center"/>
          </w:tcPr>
          <w:p w14:paraId="426602BA"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13.9</w:t>
            </w:r>
          </w:p>
        </w:tc>
        <w:tc>
          <w:tcPr>
            <w:tcW w:w="850" w:type="dxa"/>
            <w:vAlign w:val="center"/>
          </w:tcPr>
          <w:p w14:paraId="5E837295"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851" w:type="dxa"/>
            <w:vAlign w:val="center"/>
          </w:tcPr>
          <w:p w14:paraId="73CFB63C"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14.5</w:t>
            </w:r>
          </w:p>
        </w:tc>
        <w:tc>
          <w:tcPr>
            <w:tcW w:w="850" w:type="dxa"/>
            <w:vAlign w:val="center"/>
          </w:tcPr>
          <w:p w14:paraId="028F2286"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14.7</w:t>
            </w:r>
          </w:p>
        </w:tc>
        <w:tc>
          <w:tcPr>
            <w:tcW w:w="851" w:type="dxa"/>
            <w:vAlign w:val="center"/>
          </w:tcPr>
          <w:p w14:paraId="482C129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0.673</w:t>
            </w:r>
          </w:p>
        </w:tc>
        <w:tc>
          <w:tcPr>
            <w:tcW w:w="850" w:type="dxa"/>
            <w:vAlign w:val="center"/>
          </w:tcPr>
          <w:p w14:paraId="5DD1451B"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14.1</w:t>
            </w:r>
          </w:p>
        </w:tc>
        <w:tc>
          <w:tcPr>
            <w:tcW w:w="851" w:type="dxa"/>
            <w:vAlign w:val="center"/>
          </w:tcPr>
          <w:p w14:paraId="4054F407"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14.3</w:t>
            </w:r>
          </w:p>
        </w:tc>
        <w:tc>
          <w:tcPr>
            <w:tcW w:w="850" w:type="dxa"/>
            <w:vAlign w:val="center"/>
          </w:tcPr>
          <w:p w14:paraId="1622748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0.472</w:t>
            </w:r>
          </w:p>
        </w:tc>
        <w:tc>
          <w:tcPr>
            <w:tcW w:w="993" w:type="dxa"/>
            <w:vAlign w:val="center"/>
          </w:tcPr>
          <w:p w14:paraId="42DC490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0.629</w:t>
            </w:r>
          </w:p>
        </w:tc>
        <w:tc>
          <w:tcPr>
            <w:tcW w:w="1275" w:type="dxa"/>
            <w:vAlign w:val="center"/>
          </w:tcPr>
          <w:p w14:paraId="17EAC5C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0.929</w:t>
            </w:r>
          </w:p>
        </w:tc>
        <w:tc>
          <w:tcPr>
            <w:tcW w:w="1276" w:type="dxa"/>
            <w:vAlign w:val="center"/>
          </w:tcPr>
          <w:p w14:paraId="24B1044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0.746</w:t>
            </w:r>
          </w:p>
        </w:tc>
        <w:tc>
          <w:tcPr>
            <w:tcW w:w="850" w:type="dxa"/>
            <w:vAlign w:val="center"/>
          </w:tcPr>
          <w:p w14:paraId="35FF0EF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0.756</w:t>
            </w:r>
          </w:p>
        </w:tc>
      </w:tr>
      <w:tr w:rsidR="005221F8" w:rsidRPr="00EA3B29" w14:paraId="2DCADCBB" w14:textId="77777777" w:rsidTr="005221F8">
        <w:tc>
          <w:tcPr>
            <w:tcW w:w="2263" w:type="dxa"/>
          </w:tcPr>
          <w:p w14:paraId="7EE0FEB6"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Muscle depth (mm)</w:t>
            </w:r>
          </w:p>
        </w:tc>
        <w:tc>
          <w:tcPr>
            <w:tcW w:w="851" w:type="dxa"/>
            <w:vAlign w:val="center"/>
          </w:tcPr>
          <w:p w14:paraId="189887E7"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55.9</w:t>
            </w:r>
          </w:p>
        </w:tc>
        <w:tc>
          <w:tcPr>
            <w:tcW w:w="850" w:type="dxa"/>
            <w:vAlign w:val="center"/>
          </w:tcPr>
          <w:p w14:paraId="2EA25F18"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55.4</w:t>
            </w:r>
          </w:p>
        </w:tc>
        <w:tc>
          <w:tcPr>
            <w:tcW w:w="851" w:type="dxa"/>
            <w:vAlign w:val="center"/>
          </w:tcPr>
          <w:p w14:paraId="2626DBB6"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56.4</w:t>
            </w:r>
          </w:p>
        </w:tc>
        <w:tc>
          <w:tcPr>
            <w:tcW w:w="850" w:type="dxa"/>
            <w:vAlign w:val="center"/>
          </w:tcPr>
          <w:p w14:paraId="3BC78D3D"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55.9</w:t>
            </w:r>
          </w:p>
        </w:tc>
        <w:tc>
          <w:tcPr>
            <w:tcW w:w="851" w:type="dxa"/>
            <w:vAlign w:val="center"/>
          </w:tcPr>
          <w:p w14:paraId="718238D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1.481</w:t>
            </w:r>
          </w:p>
        </w:tc>
        <w:tc>
          <w:tcPr>
            <w:tcW w:w="850" w:type="dxa"/>
            <w:vAlign w:val="center"/>
          </w:tcPr>
          <w:p w14:paraId="2BCCA971"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56.1</w:t>
            </w:r>
          </w:p>
        </w:tc>
        <w:tc>
          <w:tcPr>
            <w:tcW w:w="851" w:type="dxa"/>
            <w:vAlign w:val="center"/>
          </w:tcPr>
          <w:p w14:paraId="658D1337"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55.8</w:t>
            </w:r>
          </w:p>
        </w:tc>
        <w:tc>
          <w:tcPr>
            <w:tcW w:w="850" w:type="dxa"/>
            <w:vAlign w:val="center"/>
          </w:tcPr>
          <w:p w14:paraId="7027038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1.072</w:t>
            </w:r>
          </w:p>
        </w:tc>
        <w:tc>
          <w:tcPr>
            <w:tcW w:w="993" w:type="dxa"/>
            <w:vAlign w:val="center"/>
          </w:tcPr>
          <w:p w14:paraId="23BFA7D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0.945</w:t>
            </w:r>
          </w:p>
        </w:tc>
        <w:tc>
          <w:tcPr>
            <w:tcW w:w="1275" w:type="dxa"/>
            <w:vAlign w:val="center"/>
          </w:tcPr>
          <w:p w14:paraId="0A95B8F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0.186</w:t>
            </w:r>
          </w:p>
        </w:tc>
        <w:tc>
          <w:tcPr>
            <w:tcW w:w="1276" w:type="dxa"/>
            <w:vAlign w:val="center"/>
          </w:tcPr>
          <w:p w14:paraId="2CE4E25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0.618</w:t>
            </w:r>
          </w:p>
        </w:tc>
        <w:tc>
          <w:tcPr>
            <w:tcW w:w="850" w:type="dxa"/>
            <w:vAlign w:val="center"/>
          </w:tcPr>
          <w:p w14:paraId="63CC404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0.823</w:t>
            </w:r>
          </w:p>
        </w:tc>
      </w:tr>
      <w:tr w:rsidR="005221F8" w:rsidRPr="00EA3B29" w14:paraId="2048ADDE" w14:textId="77777777" w:rsidTr="005221F8">
        <w:tc>
          <w:tcPr>
            <w:tcW w:w="2263" w:type="dxa"/>
          </w:tcPr>
          <w:p w14:paraId="5A82ABDA"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Lean meat %</w:t>
            </w:r>
          </w:p>
        </w:tc>
        <w:tc>
          <w:tcPr>
            <w:tcW w:w="851" w:type="dxa"/>
            <w:vAlign w:val="center"/>
          </w:tcPr>
          <w:p w14:paraId="6207B3B1"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56.8</w:t>
            </w:r>
          </w:p>
        </w:tc>
        <w:tc>
          <w:tcPr>
            <w:tcW w:w="850" w:type="dxa"/>
            <w:vAlign w:val="center"/>
          </w:tcPr>
          <w:p w14:paraId="5C8583E9"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55.8</w:t>
            </w:r>
          </w:p>
        </w:tc>
        <w:tc>
          <w:tcPr>
            <w:tcW w:w="851" w:type="dxa"/>
            <w:vAlign w:val="center"/>
          </w:tcPr>
          <w:p w14:paraId="09227018"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56.0</w:t>
            </w:r>
          </w:p>
        </w:tc>
        <w:tc>
          <w:tcPr>
            <w:tcW w:w="850" w:type="dxa"/>
            <w:vAlign w:val="center"/>
          </w:tcPr>
          <w:p w14:paraId="0932F228"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55.5</w:t>
            </w:r>
          </w:p>
        </w:tc>
        <w:tc>
          <w:tcPr>
            <w:tcW w:w="851" w:type="dxa"/>
            <w:vAlign w:val="center"/>
          </w:tcPr>
          <w:p w14:paraId="0280AD2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0.572</w:t>
            </w:r>
          </w:p>
        </w:tc>
        <w:tc>
          <w:tcPr>
            <w:tcW w:w="850" w:type="dxa"/>
            <w:vAlign w:val="center"/>
          </w:tcPr>
          <w:p w14:paraId="1D800CC9"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56.3</w:t>
            </w:r>
          </w:p>
        </w:tc>
        <w:tc>
          <w:tcPr>
            <w:tcW w:w="851" w:type="dxa"/>
            <w:vAlign w:val="center"/>
          </w:tcPr>
          <w:p w14:paraId="54773D68"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55.6</w:t>
            </w:r>
          </w:p>
        </w:tc>
        <w:tc>
          <w:tcPr>
            <w:tcW w:w="850" w:type="dxa"/>
            <w:vAlign w:val="center"/>
          </w:tcPr>
          <w:p w14:paraId="7D7BAD1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0.402</w:t>
            </w:r>
          </w:p>
        </w:tc>
        <w:tc>
          <w:tcPr>
            <w:tcW w:w="993" w:type="dxa"/>
            <w:vAlign w:val="center"/>
          </w:tcPr>
          <w:p w14:paraId="0CAB9A2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0.731</w:t>
            </w:r>
          </w:p>
        </w:tc>
        <w:tc>
          <w:tcPr>
            <w:tcW w:w="1275" w:type="dxa"/>
            <w:vAlign w:val="center"/>
          </w:tcPr>
          <w:p w14:paraId="2E44B0F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0.727</w:t>
            </w:r>
          </w:p>
        </w:tc>
        <w:tc>
          <w:tcPr>
            <w:tcW w:w="1276" w:type="dxa"/>
            <w:vAlign w:val="center"/>
          </w:tcPr>
          <w:p w14:paraId="1C44D5E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0.984</w:t>
            </w:r>
          </w:p>
        </w:tc>
        <w:tc>
          <w:tcPr>
            <w:tcW w:w="850" w:type="dxa"/>
            <w:vAlign w:val="center"/>
          </w:tcPr>
          <w:p w14:paraId="17CFF72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0.237</w:t>
            </w:r>
          </w:p>
        </w:tc>
      </w:tr>
    </w:tbl>
    <w:p w14:paraId="1F42E150" w14:textId="55BD01BE" w:rsidR="005221F8" w:rsidRPr="00223A07" w:rsidRDefault="005221F8" w:rsidP="005221F8">
      <w:pPr>
        <w:spacing w:after="0"/>
        <w:jc w:val="both"/>
        <w:rPr>
          <w:rFonts w:ascii="Times New Roman" w:hAnsi="Times New Roman" w:cs="Times New Roman"/>
          <w:sz w:val="20"/>
          <w:szCs w:val="20"/>
        </w:rPr>
      </w:pPr>
      <w:r w:rsidRPr="00223A07">
        <w:rPr>
          <w:rFonts w:ascii="Times New Roman" w:hAnsi="Times New Roman" w:cs="Times New Roman"/>
          <w:sz w:val="20"/>
          <w:szCs w:val="20"/>
        </w:rPr>
        <w:t xml:space="preserve">SEM = Standard error of the mean. </w:t>
      </w:r>
    </w:p>
    <w:p w14:paraId="63CA6E5C" w14:textId="77777777" w:rsidR="005221F8" w:rsidRPr="00223A07" w:rsidRDefault="005221F8" w:rsidP="005221F8">
      <w:pPr>
        <w:spacing w:after="0"/>
        <w:jc w:val="both"/>
        <w:rPr>
          <w:rFonts w:ascii="Times New Roman" w:hAnsi="Times New Roman" w:cs="Times New Roman"/>
          <w:sz w:val="20"/>
          <w:szCs w:val="20"/>
        </w:rPr>
      </w:pPr>
      <w:r w:rsidRPr="00223A07">
        <w:rPr>
          <w:rFonts w:ascii="Times New Roman" w:hAnsi="Times New Roman" w:cs="Times New Roman"/>
          <w:sz w:val="20"/>
          <w:szCs w:val="20"/>
        </w:rPr>
        <w:t xml:space="preserve">F = female; M = male. </w:t>
      </w:r>
    </w:p>
    <w:p w14:paraId="67F8B761" w14:textId="42046973" w:rsidR="005221F8" w:rsidRPr="00223A07" w:rsidRDefault="005221F8" w:rsidP="005221F8">
      <w:pPr>
        <w:spacing w:after="0"/>
        <w:jc w:val="both"/>
        <w:rPr>
          <w:rFonts w:ascii="Times New Roman" w:hAnsi="Times New Roman" w:cs="Times New Roman"/>
          <w:sz w:val="20"/>
          <w:szCs w:val="20"/>
        </w:rPr>
      </w:pPr>
      <w:r w:rsidRPr="00223A07">
        <w:rPr>
          <w:rFonts w:ascii="Times New Roman" w:hAnsi="Times New Roman" w:cs="Times New Roman"/>
          <w:sz w:val="20"/>
          <w:szCs w:val="20"/>
        </w:rPr>
        <w:t>*There was no phytase × 25-OH-D</w:t>
      </w:r>
      <w:r w:rsidRPr="00223A07">
        <w:rPr>
          <w:rFonts w:ascii="Cambria Math" w:hAnsi="Cambria Math" w:cs="Cambria Math"/>
          <w:sz w:val="20"/>
          <w:szCs w:val="20"/>
        </w:rPr>
        <w:t>₃</w:t>
      </w:r>
      <w:r w:rsidRPr="00223A07">
        <w:rPr>
          <w:rFonts w:ascii="Times New Roman" w:hAnsi="Times New Roman" w:cs="Times New Roman"/>
          <w:sz w:val="20"/>
          <w:szCs w:val="20"/>
        </w:rPr>
        <w:t xml:space="preserve"> × Time (</w:t>
      </w:r>
      <w:r w:rsidR="002240C9" w:rsidRPr="002240C9">
        <w:rPr>
          <w:rFonts w:ascii="Times New Roman" w:hAnsi="Times New Roman" w:cs="Times New Roman"/>
          <w:i/>
          <w:sz w:val="20"/>
          <w:szCs w:val="20"/>
        </w:rPr>
        <w:t>P &gt;</w:t>
      </w:r>
      <w:r w:rsidRPr="00223A07">
        <w:rPr>
          <w:rFonts w:ascii="Times New Roman" w:hAnsi="Times New Roman" w:cs="Times New Roman"/>
          <w:sz w:val="20"/>
          <w:szCs w:val="20"/>
        </w:rPr>
        <w:t xml:space="preserve"> 0.05) interaction. </w:t>
      </w:r>
    </w:p>
    <w:p w14:paraId="5B270E4A" w14:textId="77777777" w:rsidR="005221F8" w:rsidRDefault="005221F8" w:rsidP="005912C0">
      <w:pPr>
        <w:spacing w:after="0"/>
        <w:jc w:val="both"/>
        <w:rPr>
          <w:rFonts w:ascii="Times New Roman" w:hAnsi="Times New Roman" w:cs="Times New Roman"/>
          <w:sz w:val="24"/>
          <w:szCs w:val="24"/>
        </w:rPr>
      </w:pPr>
    </w:p>
    <w:p w14:paraId="55A92B51" w14:textId="77777777" w:rsidR="005221F8" w:rsidRDefault="005221F8" w:rsidP="005912C0">
      <w:pPr>
        <w:spacing w:after="0"/>
        <w:jc w:val="both"/>
        <w:rPr>
          <w:rFonts w:ascii="Times New Roman" w:hAnsi="Times New Roman" w:cs="Times New Roman"/>
          <w:sz w:val="24"/>
          <w:szCs w:val="24"/>
        </w:rPr>
      </w:pPr>
    </w:p>
    <w:p w14:paraId="70EDB996" w14:textId="77777777" w:rsidR="005221F8" w:rsidRDefault="005221F8" w:rsidP="005912C0">
      <w:pPr>
        <w:spacing w:after="0"/>
        <w:jc w:val="both"/>
        <w:rPr>
          <w:rFonts w:ascii="Times New Roman" w:hAnsi="Times New Roman" w:cs="Times New Roman"/>
          <w:sz w:val="24"/>
          <w:szCs w:val="24"/>
        </w:rPr>
      </w:pPr>
    </w:p>
    <w:p w14:paraId="6F5D4240" w14:textId="77777777" w:rsidR="005221F8" w:rsidRDefault="005221F8" w:rsidP="005912C0">
      <w:pPr>
        <w:spacing w:after="0"/>
        <w:jc w:val="both"/>
        <w:rPr>
          <w:rFonts w:ascii="Times New Roman" w:hAnsi="Times New Roman" w:cs="Times New Roman"/>
          <w:sz w:val="24"/>
          <w:szCs w:val="24"/>
        </w:rPr>
      </w:pPr>
    </w:p>
    <w:p w14:paraId="52E75DC2" w14:textId="77777777" w:rsidR="005221F8" w:rsidRDefault="005221F8" w:rsidP="005912C0">
      <w:pPr>
        <w:spacing w:after="0"/>
        <w:jc w:val="both"/>
        <w:rPr>
          <w:rFonts w:ascii="Times New Roman" w:hAnsi="Times New Roman" w:cs="Times New Roman"/>
          <w:sz w:val="24"/>
          <w:szCs w:val="24"/>
        </w:rPr>
      </w:pPr>
    </w:p>
    <w:p w14:paraId="47372773" w14:textId="77777777" w:rsidR="005221F8" w:rsidRDefault="005221F8" w:rsidP="005912C0">
      <w:pPr>
        <w:spacing w:after="0"/>
        <w:jc w:val="both"/>
        <w:rPr>
          <w:rFonts w:ascii="Times New Roman" w:hAnsi="Times New Roman" w:cs="Times New Roman"/>
          <w:sz w:val="24"/>
          <w:szCs w:val="24"/>
        </w:rPr>
      </w:pPr>
    </w:p>
    <w:p w14:paraId="5016B495" w14:textId="77777777" w:rsidR="005221F8" w:rsidRDefault="005221F8" w:rsidP="005912C0">
      <w:pPr>
        <w:spacing w:after="0"/>
        <w:jc w:val="both"/>
        <w:rPr>
          <w:rFonts w:ascii="Times New Roman" w:hAnsi="Times New Roman" w:cs="Times New Roman"/>
          <w:sz w:val="24"/>
          <w:szCs w:val="24"/>
        </w:rPr>
      </w:pPr>
    </w:p>
    <w:p w14:paraId="7926CFEC" w14:textId="77777777" w:rsidR="005221F8" w:rsidRDefault="005221F8" w:rsidP="005912C0">
      <w:pPr>
        <w:spacing w:after="0"/>
        <w:jc w:val="both"/>
        <w:rPr>
          <w:rFonts w:ascii="Times New Roman" w:hAnsi="Times New Roman" w:cs="Times New Roman"/>
          <w:sz w:val="24"/>
          <w:szCs w:val="24"/>
        </w:rPr>
      </w:pPr>
    </w:p>
    <w:p w14:paraId="42C7F0C4" w14:textId="77777777" w:rsidR="005221F8" w:rsidRDefault="005221F8" w:rsidP="005912C0">
      <w:pPr>
        <w:spacing w:after="0"/>
        <w:jc w:val="both"/>
        <w:rPr>
          <w:rFonts w:ascii="Times New Roman" w:hAnsi="Times New Roman" w:cs="Times New Roman"/>
          <w:sz w:val="24"/>
          <w:szCs w:val="24"/>
        </w:rPr>
      </w:pPr>
    </w:p>
    <w:p w14:paraId="763316E2" w14:textId="77777777" w:rsidR="005221F8" w:rsidRPr="00EA3B29" w:rsidRDefault="005221F8" w:rsidP="005221F8">
      <w:pPr>
        <w:spacing w:line="36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Table 4</w:t>
      </w:r>
    </w:p>
    <w:p w14:paraId="2101C137" w14:textId="77777777" w:rsidR="005221F8" w:rsidRPr="00EA3B29" w:rsidRDefault="005221F8" w:rsidP="00DA655D">
      <w:pPr>
        <w:spacing w:line="360" w:lineRule="auto"/>
        <w:jc w:val="both"/>
        <w:rPr>
          <w:rFonts w:ascii="Times New Roman" w:hAnsi="Times New Roman" w:cs="Times New Roman"/>
          <w:sz w:val="24"/>
          <w:szCs w:val="24"/>
        </w:rPr>
      </w:pPr>
      <w:r w:rsidRPr="00EA3B29">
        <w:rPr>
          <w:rFonts w:ascii="Times New Roman" w:hAnsi="Times New Roman" w:cs="Times New Roman"/>
          <w:sz w:val="24"/>
          <w:szCs w:val="24"/>
        </w:rPr>
        <w:t xml:space="preserve">Effect of </w:t>
      </w:r>
      <w:r>
        <w:rPr>
          <w:rFonts w:ascii="Times New Roman" w:hAnsi="Times New Roman" w:cs="Times New Roman"/>
          <w:sz w:val="24"/>
          <w:szCs w:val="24"/>
        </w:rPr>
        <w:t xml:space="preserve">phytase and </w:t>
      </w: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EA3B29">
        <w:rPr>
          <w:rFonts w:ascii="Times New Roman" w:hAnsi="Times New Roman" w:cs="Times New Roman"/>
          <w:sz w:val="24"/>
          <w:szCs w:val="24"/>
        </w:rPr>
        <w:t>on the coefficient of total tract digestibility of dry matter, organic matter, nitrogen, ash, calcium, phosphorus and gross energy (Least square means</w:t>
      </w:r>
      <w:r>
        <w:rPr>
          <w:rFonts w:ascii="Times New Roman" w:hAnsi="Times New Roman" w:cs="Times New Roman"/>
          <w:sz w:val="24"/>
          <w:szCs w:val="24"/>
        </w:rPr>
        <w:t xml:space="preserve"> ± SE</w:t>
      </w:r>
      <w:r w:rsidRPr="00EA3B29">
        <w:rPr>
          <w:rFonts w:ascii="Times New Roman" w:hAnsi="Times New Roman" w:cs="Times New Roman"/>
          <w:sz w:val="24"/>
          <w:szCs w:val="24"/>
        </w:rPr>
        <w:t>M)</w:t>
      </w:r>
    </w:p>
    <w:tbl>
      <w:tblPr>
        <w:tblStyle w:val="TableGrid4"/>
        <w:tblW w:w="0" w:type="auto"/>
        <w:tblInd w:w="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1261"/>
        <w:gridCol w:w="1132"/>
        <w:gridCol w:w="1132"/>
        <w:gridCol w:w="1203"/>
        <w:gridCol w:w="1061"/>
        <w:gridCol w:w="1552"/>
        <w:gridCol w:w="1416"/>
        <w:gridCol w:w="2325"/>
      </w:tblGrid>
      <w:tr w:rsidR="005221F8" w:rsidRPr="00EA3B29" w14:paraId="360695CF" w14:textId="77777777" w:rsidTr="005221F8">
        <w:tc>
          <w:tcPr>
            <w:tcW w:w="2806" w:type="dxa"/>
            <w:tcBorders>
              <w:bottom w:val="nil"/>
            </w:tcBorders>
          </w:tcPr>
          <w:p w14:paraId="5B5E1ECA" w14:textId="77777777" w:rsidR="005221F8" w:rsidRPr="00EA3B29" w:rsidRDefault="005221F8" w:rsidP="005221F8">
            <w:pPr>
              <w:spacing w:line="480" w:lineRule="auto"/>
              <w:rPr>
                <w:rFonts w:ascii="Times New Roman" w:hAnsi="Times New Roman" w:cs="Times New Roman"/>
                <w:sz w:val="24"/>
                <w:szCs w:val="24"/>
              </w:rPr>
            </w:pPr>
          </w:p>
        </w:tc>
        <w:tc>
          <w:tcPr>
            <w:tcW w:w="4728" w:type="dxa"/>
            <w:gridSpan w:val="4"/>
            <w:tcBorders>
              <w:top w:val="single" w:sz="4" w:space="0" w:color="auto"/>
              <w:bottom w:val="single" w:sz="4" w:space="0" w:color="auto"/>
            </w:tcBorders>
          </w:tcPr>
          <w:p w14:paraId="44D013F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Treatment</w:t>
            </w:r>
          </w:p>
        </w:tc>
        <w:tc>
          <w:tcPr>
            <w:tcW w:w="1061" w:type="dxa"/>
            <w:tcBorders>
              <w:bottom w:val="nil"/>
            </w:tcBorders>
          </w:tcPr>
          <w:p w14:paraId="7D9B73E6" w14:textId="77777777" w:rsidR="005221F8" w:rsidRPr="00EA3B29" w:rsidRDefault="005221F8" w:rsidP="005221F8">
            <w:pPr>
              <w:spacing w:line="480" w:lineRule="auto"/>
              <w:jc w:val="center"/>
              <w:rPr>
                <w:rFonts w:ascii="Times New Roman" w:hAnsi="Times New Roman" w:cs="Times New Roman"/>
                <w:sz w:val="24"/>
                <w:szCs w:val="24"/>
              </w:rPr>
            </w:pPr>
          </w:p>
        </w:tc>
        <w:tc>
          <w:tcPr>
            <w:tcW w:w="5293" w:type="dxa"/>
            <w:gridSpan w:val="3"/>
            <w:tcBorders>
              <w:top w:val="single" w:sz="4" w:space="0" w:color="auto"/>
              <w:bottom w:val="single" w:sz="4" w:space="0" w:color="auto"/>
            </w:tcBorders>
          </w:tcPr>
          <w:p w14:paraId="4FBA3816"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Significance</w:t>
            </w:r>
            <w:r w:rsidRPr="00EA3B29">
              <w:rPr>
                <w:rFonts w:ascii="Times New Roman" w:hAnsi="Times New Roman" w:cs="Times New Roman"/>
                <w:sz w:val="24"/>
                <w:szCs w:val="24"/>
                <w:vertAlign w:val="superscript"/>
              </w:rPr>
              <w:t>*</w:t>
            </w:r>
          </w:p>
        </w:tc>
      </w:tr>
      <w:tr w:rsidR="005221F8" w:rsidRPr="00EA3B29" w14:paraId="52F427BC" w14:textId="77777777" w:rsidTr="005221F8">
        <w:tc>
          <w:tcPr>
            <w:tcW w:w="2806" w:type="dxa"/>
            <w:tcBorders>
              <w:top w:val="nil"/>
              <w:left w:val="nil"/>
              <w:bottom w:val="nil"/>
              <w:right w:val="nil"/>
            </w:tcBorders>
          </w:tcPr>
          <w:p w14:paraId="35ADFCAB"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Phytase</w:t>
            </w:r>
          </w:p>
        </w:tc>
        <w:tc>
          <w:tcPr>
            <w:tcW w:w="1261" w:type="dxa"/>
            <w:tcBorders>
              <w:top w:val="single" w:sz="4" w:space="0" w:color="auto"/>
              <w:left w:val="nil"/>
              <w:bottom w:val="nil"/>
              <w:right w:val="nil"/>
            </w:tcBorders>
            <w:vAlign w:val="center"/>
          </w:tcPr>
          <w:p w14:paraId="6EC2F71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132" w:type="dxa"/>
            <w:tcBorders>
              <w:top w:val="single" w:sz="4" w:space="0" w:color="auto"/>
              <w:left w:val="nil"/>
              <w:bottom w:val="nil"/>
              <w:right w:val="nil"/>
            </w:tcBorders>
            <w:vAlign w:val="center"/>
          </w:tcPr>
          <w:p w14:paraId="488F59A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132" w:type="dxa"/>
            <w:tcBorders>
              <w:top w:val="single" w:sz="4" w:space="0" w:color="auto"/>
              <w:left w:val="nil"/>
              <w:bottom w:val="nil"/>
              <w:right w:val="nil"/>
            </w:tcBorders>
            <w:vAlign w:val="center"/>
          </w:tcPr>
          <w:p w14:paraId="3E6EF2A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203" w:type="dxa"/>
            <w:tcBorders>
              <w:top w:val="single" w:sz="4" w:space="0" w:color="auto"/>
              <w:left w:val="nil"/>
              <w:bottom w:val="nil"/>
              <w:right w:val="nil"/>
            </w:tcBorders>
            <w:vAlign w:val="center"/>
          </w:tcPr>
          <w:p w14:paraId="4160814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061" w:type="dxa"/>
            <w:vMerge w:val="restart"/>
            <w:tcBorders>
              <w:top w:val="nil"/>
              <w:left w:val="nil"/>
              <w:bottom w:val="nil"/>
              <w:right w:val="nil"/>
            </w:tcBorders>
            <w:vAlign w:val="center"/>
          </w:tcPr>
          <w:p w14:paraId="2E4B9379" w14:textId="0BA1B2BB" w:rsidR="005221F8" w:rsidRPr="00EA3B29" w:rsidRDefault="005221F8" w:rsidP="005221F8">
            <w:pPr>
              <w:spacing w:line="480" w:lineRule="auto"/>
              <w:jc w:val="center"/>
              <w:rPr>
                <w:rFonts w:ascii="Times New Roman" w:hAnsi="Times New Roman" w:cs="Times New Roman"/>
                <w:sz w:val="24"/>
                <w:szCs w:val="24"/>
                <w:vertAlign w:val="superscript"/>
              </w:rPr>
            </w:pPr>
            <w:r w:rsidRPr="00EA3B29">
              <w:rPr>
                <w:rFonts w:ascii="Times New Roman" w:hAnsi="Times New Roman" w:cs="Times New Roman"/>
                <w:sz w:val="24"/>
                <w:szCs w:val="24"/>
              </w:rPr>
              <w:t>SEM</w:t>
            </w:r>
          </w:p>
        </w:tc>
        <w:tc>
          <w:tcPr>
            <w:tcW w:w="1552" w:type="dxa"/>
            <w:vMerge w:val="restart"/>
            <w:tcBorders>
              <w:top w:val="single" w:sz="4" w:space="0" w:color="auto"/>
              <w:left w:val="nil"/>
              <w:bottom w:val="nil"/>
              <w:right w:val="nil"/>
            </w:tcBorders>
            <w:vAlign w:val="center"/>
          </w:tcPr>
          <w:p w14:paraId="24656246"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p>
        </w:tc>
        <w:tc>
          <w:tcPr>
            <w:tcW w:w="1416" w:type="dxa"/>
            <w:vMerge w:val="restart"/>
            <w:tcBorders>
              <w:top w:val="single" w:sz="4" w:space="0" w:color="auto"/>
              <w:left w:val="nil"/>
              <w:bottom w:val="nil"/>
              <w:right w:val="nil"/>
            </w:tcBorders>
            <w:vAlign w:val="center"/>
          </w:tcPr>
          <w:p w14:paraId="6077DEA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Phytase</w:t>
            </w:r>
          </w:p>
        </w:tc>
        <w:tc>
          <w:tcPr>
            <w:tcW w:w="2325" w:type="dxa"/>
            <w:vMerge w:val="restart"/>
            <w:tcBorders>
              <w:top w:val="single" w:sz="4" w:space="0" w:color="auto"/>
              <w:left w:val="nil"/>
              <w:bottom w:val="nil"/>
              <w:right w:val="nil"/>
            </w:tcBorders>
            <w:vAlign w:val="center"/>
          </w:tcPr>
          <w:p w14:paraId="71A6D5CF" w14:textId="77777777" w:rsidR="005221F8"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r w:rsidRPr="00EA3B29">
              <w:rPr>
                <w:rFonts w:ascii="Times New Roman" w:hAnsi="Times New Roman" w:cs="Times New Roman"/>
                <w:sz w:val="24"/>
                <w:szCs w:val="24"/>
              </w:rPr>
              <w:t xml:space="preserve"> × </w:t>
            </w:r>
          </w:p>
          <w:p w14:paraId="2865582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Phytase</w:t>
            </w:r>
          </w:p>
        </w:tc>
      </w:tr>
      <w:tr w:rsidR="005221F8" w:rsidRPr="00EA3B29" w14:paraId="380B6AC8" w14:textId="77777777" w:rsidTr="005221F8">
        <w:tc>
          <w:tcPr>
            <w:tcW w:w="2806" w:type="dxa"/>
            <w:tcBorders>
              <w:top w:val="nil"/>
              <w:left w:val="nil"/>
              <w:bottom w:val="single" w:sz="4" w:space="0" w:color="auto"/>
              <w:right w:val="nil"/>
            </w:tcBorders>
          </w:tcPr>
          <w:p w14:paraId="7BA54763"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p>
        </w:tc>
        <w:tc>
          <w:tcPr>
            <w:tcW w:w="1261" w:type="dxa"/>
            <w:tcBorders>
              <w:top w:val="nil"/>
              <w:left w:val="nil"/>
              <w:bottom w:val="single" w:sz="4" w:space="0" w:color="auto"/>
              <w:right w:val="nil"/>
            </w:tcBorders>
            <w:vAlign w:val="center"/>
          </w:tcPr>
          <w:p w14:paraId="0EB096F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132" w:type="dxa"/>
            <w:tcBorders>
              <w:top w:val="nil"/>
              <w:left w:val="nil"/>
              <w:bottom w:val="single" w:sz="4" w:space="0" w:color="auto"/>
              <w:right w:val="nil"/>
            </w:tcBorders>
            <w:vAlign w:val="center"/>
          </w:tcPr>
          <w:p w14:paraId="279CD1F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132" w:type="dxa"/>
            <w:tcBorders>
              <w:top w:val="nil"/>
              <w:left w:val="nil"/>
              <w:bottom w:val="single" w:sz="4" w:space="0" w:color="auto"/>
              <w:right w:val="nil"/>
            </w:tcBorders>
            <w:vAlign w:val="center"/>
          </w:tcPr>
          <w:p w14:paraId="462F756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203" w:type="dxa"/>
            <w:tcBorders>
              <w:top w:val="nil"/>
              <w:left w:val="nil"/>
              <w:bottom w:val="single" w:sz="4" w:space="0" w:color="auto"/>
              <w:right w:val="nil"/>
            </w:tcBorders>
            <w:vAlign w:val="center"/>
          </w:tcPr>
          <w:p w14:paraId="25B6C7C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061" w:type="dxa"/>
            <w:vMerge/>
            <w:tcBorders>
              <w:top w:val="nil"/>
              <w:left w:val="nil"/>
              <w:bottom w:val="single" w:sz="4" w:space="0" w:color="auto"/>
              <w:right w:val="nil"/>
            </w:tcBorders>
            <w:vAlign w:val="center"/>
          </w:tcPr>
          <w:p w14:paraId="701A15D2" w14:textId="77777777" w:rsidR="005221F8" w:rsidRPr="00EA3B29" w:rsidRDefault="005221F8" w:rsidP="005221F8">
            <w:pPr>
              <w:spacing w:line="480" w:lineRule="auto"/>
              <w:jc w:val="center"/>
              <w:rPr>
                <w:rFonts w:ascii="Times New Roman" w:hAnsi="Times New Roman" w:cs="Times New Roman"/>
                <w:sz w:val="24"/>
                <w:szCs w:val="24"/>
              </w:rPr>
            </w:pPr>
          </w:p>
        </w:tc>
        <w:tc>
          <w:tcPr>
            <w:tcW w:w="1552" w:type="dxa"/>
            <w:vMerge/>
            <w:tcBorders>
              <w:top w:val="nil"/>
              <w:left w:val="nil"/>
              <w:bottom w:val="single" w:sz="4" w:space="0" w:color="auto"/>
              <w:right w:val="nil"/>
            </w:tcBorders>
            <w:vAlign w:val="center"/>
          </w:tcPr>
          <w:p w14:paraId="33C409E8" w14:textId="77777777" w:rsidR="005221F8" w:rsidRPr="00EA3B29" w:rsidRDefault="005221F8" w:rsidP="005221F8">
            <w:pPr>
              <w:spacing w:line="480" w:lineRule="auto"/>
              <w:jc w:val="center"/>
              <w:rPr>
                <w:rFonts w:ascii="Times New Roman" w:hAnsi="Times New Roman" w:cs="Times New Roman"/>
                <w:sz w:val="24"/>
                <w:szCs w:val="24"/>
              </w:rPr>
            </w:pPr>
          </w:p>
        </w:tc>
        <w:tc>
          <w:tcPr>
            <w:tcW w:w="1416" w:type="dxa"/>
            <w:vMerge/>
            <w:tcBorders>
              <w:top w:val="nil"/>
              <w:left w:val="nil"/>
              <w:bottom w:val="single" w:sz="4" w:space="0" w:color="auto"/>
              <w:right w:val="nil"/>
            </w:tcBorders>
            <w:vAlign w:val="center"/>
          </w:tcPr>
          <w:p w14:paraId="02BCE36D" w14:textId="77777777" w:rsidR="005221F8" w:rsidRPr="00EA3B29" w:rsidRDefault="005221F8" w:rsidP="005221F8">
            <w:pPr>
              <w:spacing w:line="480" w:lineRule="auto"/>
              <w:jc w:val="center"/>
              <w:rPr>
                <w:rFonts w:ascii="Times New Roman" w:hAnsi="Times New Roman" w:cs="Times New Roman"/>
                <w:sz w:val="24"/>
                <w:szCs w:val="24"/>
              </w:rPr>
            </w:pPr>
          </w:p>
        </w:tc>
        <w:tc>
          <w:tcPr>
            <w:tcW w:w="2325" w:type="dxa"/>
            <w:vMerge/>
            <w:tcBorders>
              <w:top w:val="nil"/>
              <w:left w:val="nil"/>
              <w:bottom w:val="single" w:sz="4" w:space="0" w:color="auto"/>
              <w:right w:val="nil"/>
            </w:tcBorders>
            <w:vAlign w:val="center"/>
          </w:tcPr>
          <w:p w14:paraId="236D6D6B" w14:textId="77777777" w:rsidR="005221F8" w:rsidRPr="00EA3B29" w:rsidRDefault="005221F8" w:rsidP="005221F8">
            <w:pPr>
              <w:spacing w:line="480" w:lineRule="auto"/>
              <w:jc w:val="center"/>
              <w:rPr>
                <w:rFonts w:ascii="Times New Roman" w:hAnsi="Times New Roman" w:cs="Times New Roman"/>
                <w:sz w:val="24"/>
                <w:szCs w:val="24"/>
              </w:rPr>
            </w:pPr>
          </w:p>
        </w:tc>
      </w:tr>
      <w:tr w:rsidR="005221F8" w:rsidRPr="00EA3B29" w14:paraId="6670AABD" w14:textId="77777777" w:rsidTr="005221F8">
        <w:tc>
          <w:tcPr>
            <w:tcW w:w="2806" w:type="dxa"/>
            <w:tcBorders>
              <w:top w:val="single" w:sz="4" w:space="0" w:color="auto"/>
              <w:left w:val="nil"/>
              <w:bottom w:val="nil"/>
              <w:right w:val="nil"/>
            </w:tcBorders>
          </w:tcPr>
          <w:p w14:paraId="290C3B05" w14:textId="77777777" w:rsidR="005221F8" w:rsidRPr="002D7D96" w:rsidRDefault="005221F8" w:rsidP="005221F8">
            <w:pPr>
              <w:spacing w:line="480" w:lineRule="auto"/>
              <w:rPr>
                <w:rFonts w:ascii="Times New Roman" w:hAnsi="Times New Roman" w:cs="Times New Roman"/>
                <w:i/>
                <w:sz w:val="24"/>
                <w:szCs w:val="24"/>
              </w:rPr>
            </w:pPr>
            <w:r w:rsidRPr="002D7D96">
              <w:rPr>
                <w:rFonts w:ascii="Times New Roman" w:hAnsi="Times New Roman" w:cs="Times New Roman"/>
                <w:i/>
                <w:sz w:val="24"/>
                <w:szCs w:val="24"/>
              </w:rPr>
              <w:t>Digestibility coefficients</w:t>
            </w:r>
          </w:p>
        </w:tc>
        <w:tc>
          <w:tcPr>
            <w:tcW w:w="1261" w:type="dxa"/>
            <w:tcBorders>
              <w:top w:val="single" w:sz="4" w:space="0" w:color="auto"/>
              <w:left w:val="nil"/>
              <w:bottom w:val="nil"/>
              <w:right w:val="nil"/>
            </w:tcBorders>
          </w:tcPr>
          <w:p w14:paraId="554109C7" w14:textId="77777777" w:rsidR="005221F8" w:rsidRPr="00EA3B29" w:rsidRDefault="005221F8" w:rsidP="005221F8">
            <w:pPr>
              <w:spacing w:line="480" w:lineRule="auto"/>
              <w:jc w:val="center"/>
              <w:rPr>
                <w:rFonts w:ascii="Times New Roman" w:hAnsi="Times New Roman" w:cs="Times New Roman"/>
                <w:sz w:val="24"/>
                <w:szCs w:val="24"/>
              </w:rPr>
            </w:pPr>
          </w:p>
        </w:tc>
        <w:tc>
          <w:tcPr>
            <w:tcW w:w="1132" w:type="dxa"/>
            <w:tcBorders>
              <w:top w:val="single" w:sz="4" w:space="0" w:color="auto"/>
              <w:left w:val="nil"/>
              <w:bottom w:val="nil"/>
              <w:right w:val="nil"/>
            </w:tcBorders>
          </w:tcPr>
          <w:p w14:paraId="3B2104C4" w14:textId="77777777" w:rsidR="005221F8" w:rsidRPr="00EA3B29" w:rsidRDefault="005221F8" w:rsidP="005221F8">
            <w:pPr>
              <w:spacing w:line="480" w:lineRule="auto"/>
              <w:jc w:val="center"/>
              <w:rPr>
                <w:rFonts w:ascii="Times New Roman" w:hAnsi="Times New Roman" w:cs="Times New Roman"/>
                <w:sz w:val="24"/>
                <w:szCs w:val="24"/>
              </w:rPr>
            </w:pPr>
          </w:p>
        </w:tc>
        <w:tc>
          <w:tcPr>
            <w:tcW w:w="1132" w:type="dxa"/>
            <w:tcBorders>
              <w:top w:val="single" w:sz="4" w:space="0" w:color="auto"/>
              <w:left w:val="nil"/>
              <w:bottom w:val="nil"/>
              <w:right w:val="nil"/>
            </w:tcBorders>
          </w:tcPr>
          <w:p w14:paraId="7CC09523" w14:textId="77777777" w:rsidR="005221F8" w:rsidRPr="00EA3B29" w:rsidRDefault="005221F8" w:rsidP="005221F8">
            <w:pPr>
              <w:spacing w:line="480" w:lineRule="auto"/>
              <w:jc w:val="center"/>
              <w:rPr>
                <w:rFonts w:ascii="Times New Roman" w:hAnsi="Times New Roman" w:cs="Times New Roman"/>
                <w:sz w:val="24"/>
                <w:szCs w:val="24"/>
              </w:rPr>
            </w:pPr>
          </w:p>
        </w:tc>
        <w:tc>
          <w:tcPr>
            <w:tcW w:w="1203" w:type="dxa"/>
            <w:tcBorders>
              <w:top w:val="single" w:sz="4" w:space="0" w:color="auto"/>
              <w:left w:val="nil"/>
              <w:bottom w:val="nil"/>
              <w:right w:val="nil"/>
            </w:tcBorders>
          </w:tcPr>
          <w:p w14:paraId="032659ED" w14:textId="77777777" w:rsidR="005221F8" w:rsidRPr="00EA3B29" w:rsidRDefault="005221F8" w:rsidP="005221F8">
            <w:pPr>
              <w:spacing w:line="480" w:lineRule="auto"/>
              <w:jc w:val="center"/>
              <w:rPr>
                <w:rFonts w:ascii="Times New Roman" w:hAnsi="Times New Roman" w:cs="Times New Roman"/>
                <w:sz w:val="24"/>
                <w:szCs w:val="24"/>
              </w:rPr>
            </w:pPr>
          </w:p>
        </w:tc>
        <w:tc>
          <w:tcPr>
            <w:tcW w:w="1061" w:type="dxa"/>
            <w:tcBorders>
              <w:top w:val="single" w:sz="4" w:space="0" w:color="auto"/>
              <w:left w:val="nil"/>
              <w:bottom w:val="nil"/>
              <w:right w:val="nil"/>
            </w:tcBorders>
          </w:tcPr>
          <w:p w14:paraId="71549676" w14:textId="77777777" w:rsidR="005221F8" w:rsidRPr="00EA3B29" w:rsidRDefault="005221F8" w:rsidP="005221F8">
            <w:pPr>
              <w:spacing w:line="480" w:lineRule="auto"/>
              <w:jc w:val="center"/>
              <w:rPr>
                <w:rFonts w:ascii="Times New Roman" w:hAnsi="Times New Roman" w:cs="Times New Roman"/>
                <w:sz w:val="24"/>
                <w:szCs w:val="24"/>
              </w:rPr>
            </w:pPr>
          </w:p>
        </w:tc>
        <w:tc>
          <w:tcPr>
            <w:tcW w:w="1552" w:type="dxa"/>
            <w:tcBorders>
              <w:top w:val="single" w:sz="4" w:space="0" w:color="auto"/>
              <w:left w:val="nil"/>
              <w:bottom w:val="nil"/>
              <w:right w:val="nil"/>
            </w:tcBorders>
          </w:tcPr>
          <w:p w14:paraId="551D2401" w14:textId="77777777" w:rsidR="005221F8" w:rsidRPr="00EA3B29" w:rsidRDefault="005221F8" w:rsidP="005221F8">
            <w:pPr>
              <w:spacing w:line="480" w:lineRule="auto"/>
              <w:jc w:val="center"/>
              <w:rPr>
                <w:rFonts w:ascii="Times New Roman" w:hAnsi="Times New Roman" w:cs="Times New Roman"/>
                <w:sz w:val="24"/>
                <w:szCs w:val="24"/>
              </w:rPr>
            </w:pPr>
          </w:p>
        </w:tc>
        <w:tc>
          <w:tcPr>
            <w:tcW w:w="1416" w:type="dxa"/>
            <w:tcBorders>
              <w:top w:val="single" w:sz="4" w:space="0" w:color="auto"/>
              <w:left w:val="nil"/>
              <w:bottom w:val="nil"/>
              <w:right w:val="nil"/>
            </w:tcBorders>
          </w:tcPr>
          <w:p w14:paraId="59FB23F0" w14:textId="77777777" w:rsidR="005221F8" w:rsidRPr="00EA3B29" w:rsidRDefault="005221F8" w:rsidP="005221F8">
            <w:pPr>
              <w:spacing w:line="480" w:lineRule="auto"/>
              <w:jc w:val="center"/>
              <w:rPr>
                <w:rFonts w:ascii="Times New Roman" w:hAnsi="Times New Roman" w:cs="Times New Roman"/>
                <w:sz w:val="24"/>
                <w:szCs w:val="24"/>
              </w:rPr>
            </w:pPr>
          </w:p>
        </w:tc>
        <w:tc>
          <w:tcPr>
            <w:tcW w:w="2325" w:type="dxa"/>
            <w:tcBorders>
              <w:top w:val="single" w:sz="4" w:space="0" w:color="auto"/>
              <w:left w:val="nil"/>
              <w:bottom w:val="nil"/>
              <w:right w:val="nil"/>
            </w:tcBorders>
          </w:tcPr>
          <w:p w14:paraId="129E8568" w14:textId="77777777" w:rsidR="005221F8" w:rsidRPr="00EA3B29" w:rsidRDefault="005221F8" w:rsidP="005221F8">
            <w:pPr>
              <w:spacing w:line="480" w:lineRule="auto"/>
              <w:jc w:val="center"/>
              <w:rPr>
                <w:rFonts w:ascii="Times New Roman" w:hAnsi="Times New Roman" w:cs="Times New Roman"/>
                <w:sz w:val="24"/>
                <w:szCs w:val="24"/>
              </w:rPr>
            </w:pPr>
          </w:p>
        </w:tc>
      </w:tr>
      <w:tr w:rsidR="005221F8" w:rsidRPr="00EA3B29" w14:paraId="388FB369" w14:textId="77777777" w:rsidTr="005221F8">
        <w:tc>
          <w:tcPr>
            <w:tcW w:w="2806" w:type="dxa"/>
            <w:tcBorders>
              <w:top w:val="nil"/>
              <w:left w:val="nil"/>
              <w:bottom w:val="nil"/>
              <w:right w:val="nil"/>
            </w:tcBorders>
          </w:tcPr>
          <w:p w14:paraId="0B530B33"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Dry matter</w:t>
            </w:r>
          </w:p>
        </w:tc>
        <w:tc>
          <w:tcPr>
            <w:tcW w:w="1261" w:type="dxa"/>
            <w:tcBorders>
              <w:top w:val="nil"/>
              <w:left w:val="nil"/>
              <w:bottom w:val="nil"/>
              <w:right w:val="nil"/>
            </w:tcBorders>
            <w:vAlign w:val="center"/>
          </w:tcPr>
          <w:p w14:paraId="0BE164A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0.77</w:t>
            </w:r>
          </w:p>
        </w:tc>
        <w:tc>
          <w:tcPr>
            <w:tcW w:w="1132" w:type="dxa"/>
            <w:tcBorders>
              <w:top w:val="nil"/>
              <w:left w:val="nil"/>
              <w:bottom w:val="nil"/>
              <w:right w:val="nil"/>
            </w:tcBorders>
            <w:vAlign w:val="center"/>
          </w:tcPr>
          <w:p w14:paraId="60DEBB7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0.79</w:t>
            </w:r>
          </w:p>
        </w:tc>
        <w:tc>
          <w:tcPr>
            <w:tcW w:w="1132" w:type="dxa"/>
            <w:tcBorders>
              <w:top w:val="nil"/>
              <w:left w:val="nil"/>
              <w:bottom w:val="nil"/>
              <w:right w:val="nil"/>
            </w:tcBorders>
            <w:vAlign w:val="center"/>
          </w:tcPr>
          <w:p w14:paraId="5BCBE1C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0.79</w:t>
            </w:r>
          </w:p>
        </w:tc>
        <w:tc>
          <w:tcPr>
            <w:tcW w:w="1203" w:type="dxa"/>
            <w:tcBorders>
              <w:top w:val="nil"/>
              <w:left w:val="nil"/>
              <w:bottom w:val="nil"/>
              <w:right w:val="nil"/>
            </w:tcBorders>
            <w:vAlign w:val="center"/>
          </w:tcPr>
          <w:p w14:paraId="37A0BB8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0.79</w:t>
            </w:r>
          </w:p>
        </w:tc>
        <w:tc>
          <w:tcPr>
            <w:tcW w:w="1061" w:type="dxa"/>
            <w:tcBorders>
              <w:top w:val="nil"/>
              <w:left w:val="nil"/>
              <w:bottom w:val="nil"/>
              <w:right w:val="nil"/>
            </w:tcBorders>
            <w:vAlign w:val="center"/>
          </w:tcPr>
          <w:p w14:paraId="2C46DAA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0.009</w:t>
            </w:r>
          </w:p>
        </w:tc>
        <w:tc>
          <w:tcPr>
            <w:tcW w:w="1552" w:type="dxa"/>
            <w:tcBorders>
              <w:top w:val="nil"/>
              <w:left w:val="nil"/>
              <w:bottom w:val="nil"/>
              <w:right w:val="nil"/>
            </w:tcBorders>
            <w:vAlign w:val="center"/>
          </w:tcPr>
          <w:p w14:paraId="353FCDE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0.249</w:t>
            </w:r>
          </w:p>
        </w:tc>
        <w:tc>
          <w:tcPr>
            <w:tcW w:w="1416" w:type="dxa"/>
            <w:tcBorders>
              <w:top w:val="nil"/>
              <w:left w:val="nil"/>
              <w:bottom w:val="nil"/>
              <w:right w:val="nil"/>
            </w:tcBorders>
            <w:vAlign w:val="center"/>
          </w:tcPr>
          <w:p w14:paraId="6BCAF37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0.321</w:t>
            </w:r>
          </w:p>
        </w:tc>
        <w:tc>
          <w:tcPr>
            <w:tcW w:w="2325" w:type="dxa"/>
            <w:tcBorders>
              <w:top w:val="nil"/>
              <w:left w:val="nil"/>
              <w:bottom w:val="nil"/>
              <w:right w:val="nil"/>
            </w:tcBorders>
            <w:vAlign w:val="center"/>
          </w:tcPr>
          <w:p w14:paraId="63EA8F7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0.281</w:t>
            </w:r>
          </w:p>
        </w:tc>
      </w:tr>
      <w:tr w:rsidR="005221F8" w:rsidRPr="00EA3B29" w14:paraId="726EDD8B" w14:textId="77777777" w:rsidTr="005221F8">
        <w:tc>
          <w:tcPr>
            <w:tcW w:w="2806" w:type="dxa"/>
            <w:tcBorders>
              <w:top w:val="nil"/>
              <w:left w:val="nil"/>
              <w:bottom w:val="nil"/>
              <w:right w:val="nil"/>
            </w:tcBorders>
          </w:tcPr>
          <w:p w14:paraId="7BE2866D"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Organic matter</w:t>
            </w:r>
          </w:p>
        </w:tc>
        <w:tc>
          <w:tcPr>
            <w:tcW w:w="1261" w:type="dxa"/>
            <w:tcBorders>
              <w:top w:val="nil"/>
              <w:left w:val="nil"/>
              <w:bottom w:val="nil"/>
              <w:right w:val="nil"/>
            </w:tcBorders>
            <w:vAlign w:val="center"/>
          </w:tcPr>
          <w:p w14:paraId="3C4C082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0.79</w:t>
            </w:r>
          </w:p>
        </w:tc>
        <w:tc>
          <w:tcPr>
            <w:tcW w:w="1132" w:type="dxa"/>
            <w:tcBorders>
              <w:top w:val="nil"/>
              <w:left w:val="nil"/>
              <w:bottom w:val="nil"/>
              <w:right w:val="nil"/>
            </w:tcBorders>
            <w:vAlign w:val="center"/>
          </w:tcPr>
          <w:p w14:paraId="4BE159B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0.80</w:t>
            </w:r>
          </w:p>
        </w:tc>
        <w:tc>
          <w:tcPr>
            <w:tcW w:w="1132" w:type="dxa"/>
            <w:tcBorders>
              <w:top w:val="nil"/>
              <w:left w:val="nil"/>
              <w:bottom w:val="nil"/>
              <w:right w:val="nil"/>
            </w:tcBorders>
            <w:vAlign w:val="center"/>
          </w:tcPr>
          <w:p w14:paraId="1F3BBF5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0.81</w:t>
            </w:r>
          </w:p>
        </w:tc>
        <w:tc>
          <w:tcPr>
            <w:tcW w:w="1203" w:type="dxa"/>
            <w:tcBorders>
              <w:top w:val="nil"/>
              <w:left w:val="nil"/>
              <w:bottom w:val="nil"/>
              <w:right w:val="nil"/>
            </w:tcBorders>
            <w:vAlign w:val="center"/>
          </w:tcPr>
          <w:p w14:paraId="52290C4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0.80</w:t>
            </w:r>
          </w:p>
        </w:tc>
        <w:tc>
          <w:tcPr>
            <w:tcW w:w="1061" w:type="dxa"/>
            <w:tcBorders>
              <w:top w:val="nil"/>
              <w:left w:val="nil"/>
              <w:bottom w:val="nil"/>
              <w:right w:val="nil"/>
            </w:tcBorders>
            <w:vAlign w:val="center"/>
          </w:tcPr>
          <w:p w14:paraId="0BC7FFA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0.009</w:t>
            </w:r>
          </w:p>
        </w:tc>
        <w:tc>
          <w:tcPr>
            <w:tcW w:w="1552" w:type="dxa"/>
            <w:tcBorders>
              <w:top w:val="nil"/>
              <w:left w:val="nil"/>
              <w:bottom w:val="nil"/>
              <w:right w:val="nil"/>
            </w:tcBorders>
            <w:vAlign w:val="center"/>
          </w:tcPr>
          <w:p w14:paraId="12A805B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0.349</w:t>
            </w:r>
          </w:p>
        </w:tc>
        <w:tc>
          <w:tcPr>
            <w:tcW w:w="1416" w:type="dxa"/>
            <w:tcBorders>
              <w:top w:val="nil"/>
              <w:left w:val="nil"/>
              <w:bottom w:val="nil"/>
              <w:right w:val="nil"/>
            </w:tcBorders>
            <w:vAlign w:val="center"/>
          </w:tcPr>
          <w:p w14:paraId="52F0C32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0.547</w:t>
            </w:r>
          </w:p>
        </w:tc>
        <w:tc>
          <w:tcPr>
            <w:tcW w:w="2325" w:type="dxa"/>
            <w:tcBorders>
              <w:top w:val="nil"/>
              <w:left w:val="nil"/>
              <w:bottom w:val="nil"/>
              <w:right w:val="nil"/>
            </w:tcBorders>
            <w:vAlign w:val="center"/>
          </w:tcPr>
          <w:p w14:paraId="797AADEA"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0.266</w:t>
            </w:r>
          </w:p>
        </w:tc>
      </w:tr>
      <w:tr w:rsidR="005221F8" w:rsidRPr="00EA3B29" w14:paraId="06179CAE" w14:textId="77777777" w:rsidTr="005221F8">
        <w:tc>
          <w:tcPr>
            <w:tcW w:w="2806" w:type="dxa"/>
            <w:tcBorders>
              <w:top w:val="nil"/>
              <w:left w:val="nil"/>
              <w:bottom w:val="nil"/>
              <w:right w:val="nil"/>
            </w:tcBorders>
          </w:tcPr>
          <w:p w14:paraId="2236214C"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Nitrogen</w:t>
            </w:r>
          </w:p>
        </w:tc>
        <w:tc>
          <w:tcPr>
            <w:tcW w:w="1261" w:type="dxa"/>
            <w:tcBorders>
              <w:top w:val="nil"/>
              <w:left w:val="nil"/>
              <w:bottom w:val="nil"/>
              <w:right w:val="nil"/>
            </w:tcBorders>
            <w:vAlign w:val="center"/>
          </w:tcPr>
          <w:p w14:paraId="11A8279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0.68</w:t>
            </w:r>
          </w:p>
        </w:tc>
        <w:tc>
          <w:tcPr>
            <w:tcW w:w="1132" w:type="dxa"/>
            <w:tcBorders>
              <w:top w:val="nil"/>
              <w:left w:val="nil"/>
              <w:bottom w:val="nil"/>
              <w:right w:val="nil"/>
            </w:tcBorders>
            <w:vAlign w:val="center"/>
          </w:tcPr>
          <w:p w14:paraId="7B02C00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0.73</w:t>
            </w:r>
          </w:p>
        </w:tc>
        <w:tc>
          <w:tcPr>
            <w:tcW w:w="1132" w:type="dxa"/>
            <w:tcBorders>
              <w:top w:val="nil"/>
              <w:left w:val="nil"/>
              <w:bottom w:val="nil"/>
              <w:right w:val="nil"/>
            </w:tcBorders>
            <w:vAlign w:val="center"/>
          </w:tcPr>
          <w:p w14:paraId="338E1BB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0.74</w:t>
            </w:r>
          </w:p>
        </w:tc>
        <w:tc>
          <w:tcPr>
            <w:tcW w:w="1203" w:type="dxa"/>
            <w:tcBorders>
              <w:top w:val="nil"/>
              <w:left w:val="nil"/>
              <w:bottom w:val="nil"/>
              <w:right w:val="nil"/>
            </w:tcBorders>
            <w:vAlign w:val="center"/>
          </w:tcPr>
          <w:p w14:paraId="6DCA44D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0.74</w:t>
            </w:r>
          </w:p>
        </w:tc>
        <w:tc>
          <w:tcPr>
            <w:tcW w:w="1061" w:type="dxa"/>
            <w:tcBorders>
              <w:top w:val="nil"/>
              <w:left w:val="nil"/>
              <w:bottom w:val="nil"/>
              <w:right w:val="nil"/>
            </w:tcBorders>
            <w:vAlign w:val="center"/>
          </w:tcPr>
          <w:p w14:paraId="03BF2A7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0.002</w:t>
            </w:r>
          </w:p>
        </w:tc>
        <w:tc>
          <w:tcPr>
            <w:tcW w:w="1552" w:type="dxa"/>
            <w:tcBorders>
              <w:top w:val="nil"/>
              <w:left w:val="nil"/>
              <w:bottom w:val="nil"/>
              <w:right w:val="nil"/>
            </w:tcBorders>
            <w:vAlign w:val="center"/>
          </w:tcPr>
          <w:p w14:paraId="57CD12F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0.027</w:t>
            </w:r>
          </w:p>
        </w:tc>
        <w:tc>
          <w:tcPr>
            <w:tcW w:w="1416" w:type="dxa"/>
            <w:tcBorders>
              <w:top w:val="nil"/>
              <w:left w:val="nil"/>
              <w:bottom w:val="nil"/>
              <w:right w:val="nil"/>
            </w:tcBorders>
            <w:vAlign w:val="center"/>
          </w:tcPr>
          <w:p w14:paraId="715C56C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0.109</w:t>
            </w:r>
          </w:p>
        </w:tc>
        <w:tc>
          <w:tcPr>
            <w:tcW w:w="2325" w:type="dxa"/>
            <w:tcBorders>
              <w:top w:val="nil"/>
              <w:left w:val="nil"/>
              <w:bottom w:val="nil"/>
              <w:right w:val="nil"/>
            </w:tcBorders>
            <w:vAlign w:val="center"/>
          </w:tcPr>
          <w:p w14:paraId="7E79149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0.164</w:t>
            </w:r>
          </w:p>
        </w:tc>
      </w:tr>
      <w:tr w:rsidR="005221F8" w:rsidRPr="00EA3B29" w14:paraId="6B25D56B" w14:textId="77777777" w:rsidTr="005221F8">
        <w:tc>
          <w:tcPr>
            <w:tcW w:w="2806" w:type="dxa"/>
            <w:tcBorders>
              <w:top w:val="nil"/>
              <w:left w:val="nil"/>
              <w:bottom w:val="nil"/>
              <w:right w:val="nil"/>
            </w:tcBorders>
          </w:tcPr>
          <w:p w14:paraId="52E27F20"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Gross energy</w:t>
            </w:r>
          </w:p>
        </w:tc>
        <w:tc>
          <w:tcPr>
            <w:tcW w:w="1261" w:type="dxa"/>
            <w:tcBorders>
              <w:top w:val="nil"/>
              <w:left w:val="nil"/>
              <w:bottom w:val="nil"/>
              <w:right w:val="nil"/>
            </w:tcBorders>
            <w:vAlign w:val="center"/>
          </w:tcPr>
          <w:p w14:paraId="5633C62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0.75</w:t>
            </w:r>
          </w:p>
        </w:tc>
        <w:tc>
          <w:tcPr>
            <w:tcW w:w="1132" w:type="dxa"/>
            <w:tcBorders>
              <w:top w:val="nil"/>
              <w:left w:val="nil"/>
              <w:bottom w:val="nil"/>
              <w:right w:val="nil"/>
            </w:tcBorders>
            <w:vAlign w:val="center"/>
          </w:tcPr>
          <w:p w14:paraId="1B4532E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0.77</w:t>
            </w:r>
          </w:p>
        </w:tc>
        <w:tc>
          <w:tcPr>
            <w:tcW w:w="1132" w:type="dxa"/>
            <w:tcBorders>
              <w:top w:val="nil"/>
              <w:left w:val="nil"/>
              <w:bottom w:val="nil"/>
              <w:right w:val="nil"/>
            </w:tcBorders>
            <w:vAlign w:val="center"/>
          </w:tcPr>
          <w:p w14:paraId="48BEFAB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0.77</w:t>
            </w:r>
          </w:p>
        </w:tc>
        <w:tc>
          <w:tcPr>
            <w:tcW w:w="1203" w:type="dxa"/>
            <w:tcBorders>
              <w:top w:val="nil"/>
              <w:left w:val="nil"/>
              <w:bottom w:val="nil"/>
              <w:right w:val="nil"/>
            </w:tcBorders>
            <w:vAlign w:val="center"/>
          </w:tcPr>
          <w:p w14:paraId="61A467A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0.77</w:t>
            </w:r>
          </w:p>
        </w:tc>
        <w:tc>
          <w:tcPr>
            <w:tcW w:w="1061" w:type="dxa"/>
            <w:tcBorders>
              <w:top w:val="nil"/>
              <w:left w:val="nil"/>
              <w:bottom w:val="nil"/>
              <w:right w:val="nil"/>
            </w:tcBorders>
            <w:vAlign w:val="center"/>
          </w:tcPr>
          <w:p w14:paraId="7B28C46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0.112</w:t>
            </w:r>
          </w:p>
        </w:tc>
        <w:tc>
          <w:tcPr>
            <w:tcW w:w="1552" w:type="dxa"/>
            <w:tcBorders>
              <w:top w:val="nil"/>
              <w:left w:val="nil"/>
              <w:bottom w:val="nil"/>
              <w:right w:val="nil"/>
            </w:tcBorders>
            <w:vAlign w:val="center"/>
          </w:tcPr>
          <w:p w14:paraId="6603D51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0.447</w:t>
            </w:r>
          </w:p>
        </w:tc>
        <w:tc>
          <w:tcPr>
            <w:tcW w:w="1416" w:type="dxa"/>
            <w:tcBorders>
              <w:top w:val="nil"/>
              <w:left w:val="nil"/>
              <w:bottom w:val="nil"/>
              <w:right w:val="nil"/>
            </w:tcBorders>
            <w:vAlign w:val="center"/>
          </w:tcPr>
          <w:p w14:paraId="3C12072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0.471</w:t>
            </w:r>
          </w:p>
        </w:tc>
        <w:tc>
          <w:tcPr>
            <w:tcW w:w="2325" w:type="dxa"/>
            <w:tcBorders>
              <w:top w:val="nil"/>
              <w:left w:val="nil"/>
              <w:bottom w:val="nil"/>
              <w:right w:val="nil"/>
            </w:tcBorders>
            <w:vAlign w:val="center"/>
          </w:tcPr>
          <w:p w14:paraId="1AA9476D"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0,322</w:t>
            </w:r>
          </w:p>
        </w:tc>
      </w:tr>
      <w:tr w:rsidR="005221F8" w:rsidRPr="00EA3B29" w14:paraId="795991BD" w14:textId="77777777" w:rsidTr="005221F8">
        <w:tc>
          <w:tcPr>
            <w:tcW w:w="2806" w:type="dxa"/>
            <w:tcBorders>
              <w:top w:val="nil"/>
              <w:left w:val="nil"/>
              <w:bottom w:val="nil"/>
              <w:right w:val="nil"/>
            </w:tcBorders>
          </w:tcPr>
          <w:p w14:paraId="25796C40"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Ash</w:t>
            </w:r>
          </w:p>
        </w:tc>
        <w:tc>
          <w:tcPr>
            <w:tcW w:w="1261" w:type="dxa"/>
            <w:tcBorders>
              <w:top w:val="nil"/>
              <w:left w:val="nil"/>
              <w:bottom w:val="nil"/>
              <w:right w:val="nil"/>
            </w:tcBorders>
            <w:vAlign w:val="center"/>
          </w:tcPr>
          <w:p w14:paraId="3E3A88D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0.32</w:t>
            </w:r>
          </w:p>
        </w:tc>
        <w:tc>
          <w:tcPr>
            <w:tcW w:w="1132" w:type="dxa"/>
            <w:tcBorders>
              <w:top w:val="nil"/>
              <w:left w:val="nil"/>
              <w:bottom w:val="nil"/>
              <w:right w:val="nil"/>
            </w:tcBorders>
            <w:vAlign w:val="center"/>
          </w:tcPr>
          <w:p w14:paraId="669FDB9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0.40</w:t>
            </w:r>
          </w:p>
        </w:tc>
        <w:tc>
          <w:tcPr>
            <w:tcW w:w="1132" w:type="dxa"/>
            <w:tcBorders>
              <w:top w:val="nil"/>
              <w:left w:val="nil"/>
              <w:bottom w:val="nil"/>
              <w:right w:val="nil"/>
            </w:tcBorders>
            <w:vAlign w:val="center"/>
          </w:tcPr>
          <w:p w14:paraId="1DB93BD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0.37</w:t>
            </w:r>
          </w:p>
        </w:tc>
        <w:tc>
          <w:tcPr>
            <w:tcW w:w="1203" w:type="dxa"/>
            <w:tcBorders>
              <w:top w:val="nil"/>
              <w:left w:val="nil"/>
              <w:bottom w:val="nil"/>
              <w:right w:val="nil"/>
            </w:tcBorders>
            <w:vAlign w:val="center"/>
          </w:tcPr>
          <w:p w14:paraId="6639F2E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0.46</w:t>
            </w:r>
          </w:p>
        </w:tc>
        <w:tc>
          <w:tcPr>
            <w:tcW w:w="1061" w:type="dxa"/>
            <w:tcBorders>
              <w:top w:val="nil"/>
              <w:left w:val="nil"/>
              <w:bottom w:val="nil"/>
              <w:right w:val="nil"/>
            </w:tcBorders>
            <w:vAlign w:val="center"/>
          </w:tcPr>
          <w:p w14:paraId="5828B0E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0.019</w:t>
            </w:r>
          </w:p>
        </w:tc>
        <w:tc>
          <w:tcPr>
            <w:tcW w:w="1552" w:type="dxa"/>
            <w:tcBorders>
              <w:top w:val="nil"/>
              <w:left w:val="nil"/>
              <w:bottom w:val="nil"/>
              <w:right w:val="nil"/>
            </w:tcBorders>
            <w:vAlign w:val="center"/>
          </w:tcPr>
          <w:p w14:paraId="2C16989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0.011</w:t>
            </w:r>
          </w:p>
        </w:tc>
        <w:tc>
          <w:tcPr>
            <w:tcW w:w="1416" w:type="dxa"/>
            <w:tcBorders>
              <w:top w:val="nil"/>
              <w:left w:val="nil"/>
              <w:bottom w:val="nil"/>
              <w:right w:val="nil"/>
            </w:tcBorders>
            <w:vAlign w:val="center"/>
          </w:tcPr>
          <w:p w14:paraId="79E854B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0.001</w:t>
            </w:r>
          </w:p>
        </w:tc>
        <w:tc>
          <w:tcPr>
            <w:tcW w:w="2325" w:type="dxa"/>
            <w:tcBorders>
              <w:top w:val="nil"/>
              <w:left w:val="nil"/>
              <w:bottom w:val="nil"/>
              <w:right w:val="nil"/>
            </w:tcBorders>
            <w:vAlign w:val="center"/>
          </w:tcPr>
          <w:p w14:paraId="61078A8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0.997</w:t>
            </w:r>
          </w:p>
        </w:tc>
      </w:tr>
      <w:tr w:rsidR="005221F8" w:rsidRPr="00EA3B29" w14:paraId="66A38283" w14:textId="77777777" w:rsidTr="005221F8">
        <w:tc>
          <w:tcPr>
            <w:tcW w:w="2806" w:type="dxa"/>
            <w:tcBorders>
              <w:top w:val="nil"/>
              <w:left w:val="nil"/>
              <w:bottom w:val="nil"/>
              <w:right w:val="nil"/>
            </w:tcBorders>
          </w:tcPr>
          <w:p w14:paraId="7C38EACE"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w:t>
            </w:r>
          </w:p>
        </w:tc>
        <w:tc>
          <w:tcPr>
            <w:tcW w:w="1261" w:type="dxa"/>
            <w:tcBorders>
              <w:top w:val="nil"/>
              <w:left w:val="nil"/>
              <w:bottom w:val="nil"/>
              <w:right w:val="nil"/>
            </w:tcBorders>
            <w:vAlign w:val="center"/>
          </w:tcPr>
          <w:p w14:paraId="2E94D77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0.38</w:t>
            </w:r>
          </w:p>
        </w:tc>
        <w:tc>
          <w:tcPr>
            <w:tcW w:w="1132" w:type="dxa"/>
            <w:tcBorders>
              <w:top w:val="nil"/>
              <w:left w:val="nil"/>
              <w:bottom w:val="nil"/>
              <w:right w:val="nil"/>
            </w:tcBorders>
            <w:vAlign w:val="center"/>
          </w:tcPr>
          <w:p w14:paraId="1F1A1EF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0.51</w:t>
            </w:r>
          </w:p>
        </w:tc>
        <w:tc>
          <w:tcPr>
            <w:tcW w:w="1132" w:type="dxa"/>
            <w:tcBorders>
              <w:top w:val="nil"/>
              <w:left w:val="nil"/>
              <w:bottom w:val="nil"/>
              <w:right w:val="nil"/>
            </w:tcBorders>
            <w:vAlign w:val="center"/>
          </w:tcPr>
          <w:p w14:paraId="48218D9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0.45</w:t>
            </w:r>
          </w:p>
        </w:tc>
        <w:tc>
          <w:tcPr>
            <w:tcW w:w="1203" w:type="dxa"/>
            <w:tcBorders>
              <w:top w:val="nil"/>
              <w:left w:val="nil"/>
              <w:bottom w:val="nil"/>
              <w:right w:val="nil"/>
            </w:tcBorders>
            <w:vAlign w:val="center"/>
          </w:tcPr>
          <w:p w14:paraId="4A41C0BB"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0.58</w:t>
            </w:r>
          </w:p>
        </w:tc>
        <w:tc>
          <w:tcPr>
            <w:tcW w:w="1061" w:type="dxa"/>
            <w:tcBorders>
              <w:top w:val="nil"/>
              <w:left w:val="nil"/>
              <w:bottom w:val="nil"/>
              <w:right w:val="nil"/>
            </w:tcBorders>
            <w:vAlign w:val="center"/>
          </w:tcPr>
          <w:p w14:paraId="578BAED5"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0.036</w:t>
            </w:r>
          </w:p>
        </w:tc>
        <w:tc>
          <w:tcPr>
            <w:tcW w:w="1552" w:type="dxa"/>
            <w:tcBorders>
              <w:top w:val="nil"/>
              <w:left w:val="nil"/>
              <w:bottom w:val="nil"/>
              <w:right w:val="nil"/>
            </w:tcBorders>
            <w:vAlign w:val="center"/>
          </w:tcPr>
          <w:p w14:paraId="24BF069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0.034</w:t>
            </w:r>
          </w:p>
        </w:tc>
        <w:tc>
          <w:tcPr>
            <w:tcW w:w="1416" w:type="dxa"/>
            <w:tcBorders>
              <w:top w:val="nil"/>
              <w:left w:val="nil"/>
              <w:bottom w:val="nil"/>
              <w:right w:val="nil"/>
            </w:tcBorders>
            <w:vAlign w:val="center"/>
          </w:tcPr>
          <w:p w14:paraId="4F6D515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0.001</w:t>
            </w:r>
          </w:p>
        </w:tc>
        <w:tc>
          <w:tcPr>
            <w:tcW w:w="2325" w:type="dxa"/>
            <w:tcBorders>
              <w:top w:val="nil"/>
              <w:left w:val="nil"/>
              <w:bottom w:val="nil"/>
              <w:right w:val="nil"/>
            </w:tcBorders>
            <w:vAlign w:val="center"/>
          </w:tcPr>
          <w:p w14:paraId="2FD7033A"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0.994</w:t>
            </w:r>
          </w:p>
        </w:tc>
      </w:tr>
      <w:tr w:rsidR="005221F8" w:rsidRPr="00EA3B29" w14:paraId="33EBDBFB" w14:textId="77777777" w:rsidTr="005221F8">
        <w:tc>
          <w:tcPr>
            <w:tcW w:w="2806" w:type="dxa"/>
            <w:tcBorders>
              <w:top w:val="nil"/>
              <w:left w:val="nil"/>
              <w:bottom w:val="single" w:sz="4" w:space="0" w:color="auto"/>
              <w:right w:val="nil"/>
            </w:tcBorders>
          </w:tcPr>
          <w:p w14:paraId="29D2CF81"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Ca</w:t>
            </w:r>
          </w:p>
        </w:tc>
        <w:tc>
          <w:tcPr>
            <w:tcW w:w="1261" w:type="dxa"/>
            <w:tcBorders>
              <w:top w:val="nil"/>
              <w:left w:val="nil"/>
              <w:bottom w:val="single" w:sz="4" w:space="0" w:color="auto"/>
              <w:right w:val="nil"/>
            </w:tcBorders>
            <w:vAlign w:val="center"/>
          </w:tcPr>
          <w:p w14:paraId="176F61A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0.24</w:t>
            </w:r>
          </w:p>
        </w:tc>
        <w:tc>
          <w:tcPr>
            <w:tcW w:w="1132" w:type="dxa"/>
            <w:tcBorders>
              <w:top w:val="nil"/>
              <w:left w:val="nil"/>
              <w:bottom w:val="single" w:sz="4" w:space="0" w:color="auto"/>
              <w:right w:val="nil"/>
            </w:tcBorders>
            <w:vAlign w:val="center"/>
          </w:tcPr>
          <w:p w14:paraId="27012832"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0.39</w:t>
            </w:r>
          </w:p>
        </w:tc>
        <w:tc>
          <w:tcPr>
            <w:tcW w:w="1132" w:type="dxa"/>
            <w:tcBorders>
              <w:top w:val="nil"/>
              <w:left w:val="nil"/>
              <w:bottom w:val="single" w:sz="4" w:space="0" w:color="auto"/>
              <w:right w:val="nil"/>
            </w:tcBorders>
            <w:vAlign w:val="center"/>
          </w:tcPr>
          <w:p w14:paraId="726FBD4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0.29</w:t>
            </w:r>
          </w:p>
        </w:tc>
        <w:tc>
          <w:tcPr>
            <w:tcW w:w="1203" w:type="dxa"/>
            <w:tcBorders>
              <w:top w:val="nil"/>
              <w:left w:val="nil"/>
              <w:bottom w:val="single" w:sz="4" w:space="0" w:color="auto"/>
              <w:right w:val="nil"/>
            </w:tcBorders>
            <w:vAlign w:val="center"/>
          </w:tcPr>
          <w:p w14:paraId="43BE73E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0.43</w:t>
            </w:r>
          </w:p>
        </w:tc>
        <w:tc>
          <w:tcPr>
            <w:tcW w:w="1061" w:type="dxa"/>
            <w:tcBorders>
              <w:top w:val="nil"/>
              <w:left w:val="nil"/>
              <w:bottom w:val="single" w:sz="4" w:space="0" w:color="auto"/>
              <w:right w:val="nil"/>
            </w:tcBorders>
            <w:vAlign w:val="center"/>
          </w:tcPr>
          <w:p w14:paraId="7C71A75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0.040</w:t>
            </w:r>
          </w:p>
        </w:tc>
        <w:tc>
          <w:tcPr>
            <w:tcW w:w="1552" w:type="dxa"/>
            <w:tcBorders>
              <w:top w:val="nil"/>
              <w:left w:val="nil"/>
              <w:bottom w:val="single" w:sz="4" w:space="0" w:color="auto"/>
              <w:right w:val="nil"/>
            </w:tcBorders>
            <w:vAlign w:val="center"/>
          </w:tcPr>
          <w:p w14:paraId="2F2E359C"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0.185</w:t>
            </w:r>
          </w:p>
        </w:tc>
        <w:tc>
          <w:tcPr>
            <w:tcW w:w="1416" w:type="dxa"/>
            <w:tcBorders>
              <w:top w:val="nil"/>
              <w:left w:val="nil"/>
              <w:bottom w:val="single" w:sz="4" w:space="0" w:color="auto"/>
              <w:right w:val="nil"/>
            </w:tcBorders>
            <w:vAlign w:val="center"/>
          </w:tcPr>
          <w:p w14:paraId="1ACB7CB6"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0.001</w:t>
            </w:r>
          </w:p>
        </w:tc>
        <w:tc>
          <w:tcPr>
            <w:tcW w:w="2325" w:type="dxa"/>
            <w:tcBorders>
              <w:top w:val="nil"/>
              <w:left w:val="nil"/>
              <w:bottom w:val="single" w:sz="4" w:space="0" w:color="auto"/>
              <w:right w:val="nil"/>
            </w:tcBorders>
            <w:vAlign w:val="center"/>
          </w:tcPr>
          <w:p w14:paraId="0B7C203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0.885</w:t>
            </w:r>
          </w:p>
        </w:tc>
      </w:tr>
    </w:tbl>
    <w:p w14:paraId="7A630066" w14:textId="3B2694C0" w:rsidR="005221F8" w:rsidRPr="00223A07" w:rsidRDefault="005221F8" w:rsidP="005221F8">
      <w:pPr>
        <w:spacing w:after="0"/>
        <w:rPr>
          <w:rFonts w:ascii="Times New Roman" w:hAnsi="Times New Roman" w:cs="Times New Roman"/>
          <w:sz w:val="20"/>
          <w:szCs w:val="20"/>
        </w:rPr>
      </w:pPr>
      <w:r w:rsidRPr="00223A07">
        <w:rPr>
          <w:rFonts w:ascii="Times New Roman" w:hAnsi="Times New Roman" w:cs="Times New Roman"/>
          <w:sz w:val="20"/>
          <w:szCs w:val="20"/>
        </w:rPr>
        <w:t xml:space="preserve">SEM = Standard error of the mean. </w:t>
      </w:r>
    </w:p>
    <w:p w14:paraId="43134F8D" w14:textId="77777777" w:rsidR="005221F8" w:rsidRPr="00223A07" w:rsidRDefault="005221F8" w:rsidP="005221F8">
      <w:pPr>
        <w:spacing w:after="0"/>
        <w:rPr>
          <w:rFonts w:ascii="Times New Roman" w:hAnsi="Times New Roman" w:cs="Times New Roman"/>
          <w:sz w:val="20"/>
          <w:szCs w:val="20"/>
        </w:rPr>
      </w:pPr>
      <w:r w:rsidRPr="00223A07">
        <w:rPr>
          <w:rFonts w:ascii="Times New Roman" w:hAnsi="Times New Roman" w:cs="Times New Roman"/>
          <w:sz w:val="20"/>
          <w:szCs w:val="20"/>
        </w:rPr>
        <w:t>P = Phosphorus and Ca = calcium</w:t>
      </w:r>
      <w:r>
        <w:rPr>
          <w:rFonts w:ascii="Times New Roman" w:hAnsi="Times New Roman" w:cs="Times New Roman"/>
          <w:sz w:val="20"/>
          <w:szCs w:val="20"/>
        </w:rPr>
        <w:t>.</w:t>
      </w:r>
    </w:p>
    <w:p w14:paraId="56DFAFDC" w14:textId="5762B124" w:rsidR="005221F8" w:rsidRPr="00223A07" w:rsidRDefault="005221F8" w:rsidP="005221F8">
      <w:pPr>
        <w:spacing w:after="0"/>
        <w:rPr>
          <w:rFonts w:ascii="Times New Roman" w:hAnsi="Times New Roman" w:cs="Times New Roman"/>
          <w:sz w:val="20"/>
          <w:szCs w:val="20"/>
        </w:rPr>
      </w:pPr>
      <w:r w:rsidRPr="00223A07">
        <w:rPr>
          <w:rFonts w:ascii="Times New Roman" w:hAnsi="Times New Roman" w:cs="Times New Roman"/>
          <w:sz w:val="20"/>
          <w:szCs w:val="20"/>
          <w:vertAlign w:val="superscript"/>
        </w:rPr>
        <w:t>*</w:t>
      </w:r>
      <w:r w:rsidRPr="00223A07">
        <w:rPr>
          <w:rFonts w:ascii="Times New Roman" w:hAnsi="Times New Roman" w:cs="Times New Roman"/>
          <w:sz w:val="20"/>
          <w:szCs w:val="20"/>
        </w:rPr>
        <w:t>There was no effect of sex (</w:t>
      </w:r>
      <w:r w:rsidR="002240C9" w:rsidRPr="002240C9">
        <w:rPr>
          <w:rFonts w:ascii="Times New Roman" w:hAnsi="Times New Roman" w:cs="Times New Roman"/>
          <w:i/>
          <w:sz w:val="20"/>
          <w:szCs w:val="20"/>
        </w:rPr>
        <w:t>P &gt;</w:t>
      </w:r>
      <w:r>
        <w:rPr>
          <w:rFonts w:ascii="Times New Roman" w:hAnsi="Times New Roman" w:cs="Times New Roman"/>
          <w:sz w:val="20"/>
          <w:szCs w:val="20"/>
        </w:rPr>
        <w:t xml:space="preserve"> </w:t>
      </w:r>
      <w:r w:rsidRPr="00223A07">
        <w:rPr>
          <w:rFonts w:ascii="Times New Roman" w:hAnsi="Times New Roman" w:cs="Times New Roman"/>
          <w:sz w:val="20"/>
          <w:szCs w:val="20"/>
        </w:rPr>
        <w:t>0.05)</w:t>
      </w:r>
      <w:r>
        <w:rPr>
          <w:rFonts w:ascii="Times New Roman" w:hAnsi="Times New Roman" w:cs="Times New Roman"/>
          <w:sz w:val="20"/>
          <w:szCs w:val="20"/>
        </w:rPr>
        <w:t>.</w:t>
      </w:r>
    </w:p>
    <w:p w14:paraId="1190839B" w14:textId="77777777" w:rsidR="005221F8" w:rsidRDefault="005221F8" w:rsidP="005912C0">
      <w:pPr>
        <w:spacing w:after="0"/>
        <w:jc w:val="both"/>
        <w:rPr>
          <w:rFonts w:ascii="Times New Roman" w:hAnsi="Times New Roman" w:cs="Times New Roman"/>
          <w:sz w:val="24"/>
          <w:szCs w:val="24"/>
        </w:rPr>
      </w:pPr>
    </w:p>
    <w:p w14:paraId="4358C865" w14:textId="77777777" w:rsidR="005221F8" w:rsidRDefault="005221F8" w:rsidP="005912C0">
      <w:pPr>
        <w:spacing w:after="0"/>
        <w:jc w:val="both"/>
        <w:rPr>
          <w:rFonts w:ascii="Times New Roman" w:hAnsi="Times New Roman" w:cs="Times New Roman"/>
          <w:sz w:val="24"/>
          <w:szCs w:val="24"/>
        </w:rPr>
      </w:pPr>
    </w:p>
    <w:p w14:paraId="47FDE3DC" w14:textId="77777777" w:rsidR="005221F8" w:rsidRPr="00EA3B29" w:rsidRDefault="005221F8" w:rsidP="005221F8">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Table 5</w:t>
      </w:r>
      <w:r w:rsidRPr="00EA3B29">
        <w:rPr>
          <w:rFonts w:ascii="Times New Roman" w:hAnsi="Times New Roman" w:cs="Times New Roman"/>
          <w:b/>
          <w:sz w:val="24"/>
          <w:szCs w:val="24"/>
        </w:rPr>
        <w:t xml:space="preserve"> </w:t>
      </w:r>
      <w:r w:rsidRPr="00EA3B29">
        <w:rPr>
          <w:rFonts w:ascii="Times New Roman" w:hAnsi="Times New Roman" w:cs="Times New Roman"/>
          <w:sz w:val="24"/>
          <w:szCs w:val="24"/>
        </w:rPr>
        <w:t xml:space="preserve"> </w:t>
      </w:r>
    </w:p>
    <w:p w14:paraId="721B53FF" w14:textId="77777777" w:rsidR="005221F8" w:rsidRPr="00EA3B29" w:rsidRDefault="005221F8" w:rsidP="009643E6">
      <w:pPr>
        <w:spacing w:after="0" w:line="360" w:lineRule="auto"/>
        <w:jc w:val="both"/>
        <w:rPr>
          <w:rFonts w:ascii="Times New Roman" w:hAnsi="Times New Roman" w:cs="Times New Roman"/>
          <w:sz w:val="24"/>
          <w:szCs w:val="24"/>
        </w:rPr>
      </w:pPr>
      <w:r w:rsidRPr="00EA3B29">
        <w:rPr>
          <w:rFonts w:ascii="Times New Roman" w:hAnsi="Times New Roman" w:cs="Times New Roman"/>
          <w:sz w:val="24"/>
          <w:szCs w:val="24"/>
        </w:rPr>
        <w:t xml:space="preserve">Effect of </w:t>
      </w:r>
      <w:r>
        <w:rPr>
          <w:rFonts w:ascii="Times New Roman" w:hAnsi="Times New Roman" w:cs="Times New Roman"/>
          <w:sz w:val="24"/>
          <w:szCs w:val="24"/>
        </w:rPr>
        <w:t xml:space="preserve">phytase and </w:t>
      </w: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on </w:t>
      </w:r>
      <w:r w:rsidRPr="00EA3B29">
        <w:rPr>
          <w:rFonts w:ascii="Times New Roman" w:hAnsi="Times New Roman" w:cs="Times New Roman"/>
          <w:sz w:val="24"/>
          <w:szCs w:val="24"/>
        </w:rPr>
        <w:t>bone parameters in the third metacarpal of the right front foot of pigs at slaughter (day 55) and serum analysis. (Least square means ± SEM)</w:t>
      </w:r>
    </w:p>
    <w:tbl>
      <w:tblPr>
        <w:tblStyle w:val="TableGrid5"/>
        <w:tblW w:w="13913" w:type="dxa"/>
        <w:tblInd w:w="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8"/>
        <w:gridCol w:w="1388"/>
        <w:gridCol w:w="1422"/>
        <w:gridCol w:w="1423"/>
        <w:gridCol w:w="1422"/>
        <w:gridCol w:w="1281"/>
        <w:gridCol w:w="1319"/>
        <w:gridCol w:w="1268"/>
        <w:gridCol w:w="2182"/>
      </w:tblGrid>
      <w:tr w:rsidR="005221F8" w:rsidRPr="00EA3B29" w14:paraId="6D82B992" w14:textId="77777777" w:rsidTr="005221F8">
        <w:tc>
          <w:tcPr>
            <w:tcW w:w="2208" w:type="dxa"/>
            <w:tcBorders>
              <w:bottom w:val="nil"/>
            </w:tcBorders>
          </w:tcPr>
          <w:p w14:paraId="1D725F1E" w14:textId="77777777" w:rsidR="005221F8" w:rsidRPr="00EA3B29" w:rsidRDefault="005221F8" w:rsidP="005221F8">
            <w:pPr>
              <w:spacing w:line="480" w:lineRule="auto"/>
              <w:rPr>
                <w:rFonts w:ascii="Times New Roman" w:hAnsi="Times New Roman" w:cs="Times New Roman"/>
                <w:sz w:val="24"/>
                <w:szCs w:val="24"/>
              </w:rPr>
            </w:pPr>
          </w:p>
        </w:tc>
        <w:tc>
          <w:tcPr>
            <w:tcW w:w="5655" w:type="dxa"/>
            <w:gridSpan w:val="4"/>
            <w:tcBorders>
              <w:top w:val="single" w:sz="4" w:space="0" w:color="auto"/>
              <w:bottom w:val="single" w:sz="4" w:space="0" w:color="auto"/>
            </w:tcBorders>
          </w:tcPr>
          <w:p w14:paraId="47B7B094"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Treatments</w:t>
            </w:r>
          </w:p>
        </w:tc>
        <w:tc>
          <w:tcPr>
            <w:tcW w:w="1281" w:type="dxa"/>
            <w:tcBorders>
              <w:bottom w:val="nil"/>
            </w:tcBorders>
          </w:tcPr>
          <w:p w14:paraId="6CFDFDD2" w14:textId="77777777" w:rsidR="005221F8" w:rsidRPr="00EA3B29" w:rsidRDefault="005221F8" w:rsidP="005221F8">
            <w:pPr>
              <w:spacing w:line="480" w:lineRule="auto"/>
              <w:jc w:val="center"/>
              <w:rPr>
                <w:rFonts w:ascii="Times New Roman" w:hAnsi="Times New Roman" w:cs="Times New Roman"/>
                <w:sz w:val="24"/>
                <w:szCs w:val="24"/>
              </w:rPr>
            </w:pPr>
          </w:p>
        </w:tc>
        <w:tc>
          <w:tcPr>
            <w:tcW w:w="4769" w:type="dxa"/>
            <w:gridSpan w:val="3"/>
            <w:tcBorders>
              <w:top w:val="single" w:sz="4" w:space="0" w:color="auto"/>
              <w:bottom w:val="single" w:sz="4" w:space="0" w:color="auto"/>
            </w:tcBorders>
          </w:tcPr>
          <w:p w14:paraId="66FF5C3F" w14:textId="77777777" w:rsidR="005221F8" w:rsidRPr="00EA3B29" w:rsidRDefault="005221F8" w:rsidP="005221F8">
            <w:pPr>
              <w:spacing w:line="480" w:lineRule="auto"/>
              <w:jc w:val="center"/>
              <w:rPr>
                <w:rFonts w:ascii="Times New Roman" w:hAnsi="Times New Roman" w:cs="Times New Roman"/>
                <w:sz w:val="24"/>
                <w:szCs w:val="24"/>
                <w:vertAlign w:val="subscript"/>
              </w:rPr>
            </w:pPr>
            <w:r w:rsidRPr="00EA3B29">
              <w:rPr>
                <w:rFonts w:ascii="Times New Roman" w:hAnsi="Times New Roman" w:cs="Times New Roman"/>
                <w:sz w:val="24"/>
                <w:szCs w:val="24"/>
              </w:rPr>
              <w:t>Significance</w:t>
            </w:r>
            <w:r w:rsidRPr="00EA3B29">
              <w:rPr>
                <w:rFonts w:ascii="Times New Roman" w:hAnsi="Times New Roman" w:cs="Times New Roman"/>
                <w:sz w:val="24"/>
                <w:szCs w:val="24"/>
                <w:vertAlign w:val="subscript"/>
              </w:rPr>
              <w:t>*</w:t>
            </w:r>
          </w:p>
        </w:tc>
      </w:tr>
      <w:tr w:rsidR="005221F8" w:rsidRPr="00EA3B29" w14:paraId="429A0696" w14:textId="77777777" w:rsidTr="005221F8">
        <w:tc>
          <w:tcPr>
            <w:tcW w:w="2208" w:type="dxa"/>
            <w:tcBorders>
              <w:top w:val="nil"/>
              <w:left w:val="nil"/>
              <w:bottom w:val="nil"/>
              <w:right w:val="nil"/>
            </w:tcBorders>
          </w:tcPr>
          <w:p w14:paraId="4B160A54"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Phytase</w:t>
            </w:r>
          </w:p>
        </w:tc>
        <w:tc>
          <w:tcPr>
            <w:tcW w:w="1388" w:type="dxa"/>
            <w:tcBorders>
              <w:top w:val="single" w:sz="4" w:space="0" w:color="auto"/>
              <w:left w:val="nil"/>
              <w:bottom w:val="nil"/>
              <w:right w:val="nil"/>
            </w:tcBorders>
            <w:vAlign w:val="center"/>
          </w:tcPr>
          <w:p w14:paraId="27970EC3"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422" w:type="dxa"/>
            <w:tcBorders>
              <w:top w:val="single" w:sz="4" w:space="0" w:color="auto"/>
              <w:left w:val="nil"/>
              <w:bottom w:val="nil"/>
              <w:right w:val="nil"/>
            </w:tcBorders>
            <w:vAlign w:val="center"/>
          </w:tcPr>
          <w:p w14:paraId="691E04F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423" w:type="dxa"/>
            <w:tcBorders>
              <w:top w:val="single" w:sz="4" w:space="0" w:color="auto"/>
              <w:left w:val="nil"/>
              <w:bottom w:val="nil"/>
              <w:right w:val="nil"/>
            </w:tcBorders>
            <w:vAlign w:val="center"/>
          </w:tcPr>
          <w:p w14:paraId="3FB04A9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422" w:type="dxa"/>
            <w:tcBorders>
              <w:top w:val="single" w:sz="4" w:space="0" w:color="auto"/>
              <w:left w:val="nil"/>
              <w:bottom w:val="nil"/>
              <w:right w:val="nil"/>
            </w:tcBorders>
            <w:vAlign w:val="center"/>
          </w:tcPr>
          <w:p w14:paraId="6929A5A4"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281" w:type="dxa"/>
            <w:vMerge w:val="restart"/>
            <w:tcBorders>
              <w:top w:val="nil"/>
              <w:left w:val="nil"/>
              <w:bottom w:val="nil"/>
              <w:right w:val="nil"/>
            </w:tcBorders>
            <w:vAlign w:val="center"/>
          </w:tcPr>
          <w:p w14:paraId="7DC48647" w14:textId="06DA2E78"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SEM</w:t>
            </w:r>
          </w:p>
        </w:tc>
        <w:tc>
          <w:tcPr>
            <w:tcW w:w="1319" w:type="dxa"/>
            <w:vMerge w:val="restart"/>
            <w:tcBorders>
              <w:top w:val="single" w:sz="4" w:space="0" w:color="auto"/>
              <w:left w:val="nil"/>
              <w:bottom w:val="single" w:sz="4" w:space="0" w:color="auto"/>
              <w:right w:val="nil"/>
            </w:tcBorders>
            <w:vAlign w:val="center"/>
          </w:tcPr>
          <w:p w14:paraId="77603BBD"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p>
        </w:tc>
        <w:tc>
          <w:tcPr>
            <w:tcW w:w="1268" w:type="dxa"/>
            <w:vMerge w:val="restart"/>
            <w:tcBorders>
              <w:top w:val="single" w:sz="4" w:space="0" w:color="auto"/>
              <w:left w:val="nil"/>
              <w:bottom w:val="single" w:sz="4" w:space="0" w:color="auto"/>
              <w:right w:val="nil"/>
            </w:tcBorders>
            <w:vAlign w:val="center"/>
          </w:tcPr>
          <w:p w14:paraId="41E0BBD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Phytase</w:t>
            </w:r>
          </w:p>
        </w:tc>
        <w:tc>
          <w:tcPr>
            <w:tcW w:w="2182" w:type="dxa"/>
            <w:vMerge w:val="restart"/>
            <w:tcBorders>
              <w:top w:val="single" w:sz="4" w:space="0" w:color="auto"/>
              <w:left w:val="nil"/>
              <w:bottom w:val="single" w:sz="4" w:space="0" w:color="auto"/>
              <w:right w:val="nil"/>
            </w:tcBorders>
            <w:vAlign w:val="center"/>
          </w:tcPr>
          <w:p w14:paraId="65941760" w14:textId="77777777" w:rsidR="005221F8"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r w:rsidRPr="00EA3B29">
              <w:rPr>
                <w:rFonts w:ascii="Times New Roman" w:hAnsi="Times New Roman" w:cs="Times New Roman"/>
                <w:sz w:val="24"/>
                <w:szCs w:val="24"/>
              </w:rPr>
              <w:t xml:space="preserve"> ×</w:t>
            </w:r>
          </w:p>
          <w:p w14:paraId="7D51B50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Phytase</w:t>
            </w:r>
          </w:p>
        </w:tc>
      </w:tr>
      <w:tr w:rsidR="005221F8" w:rsidRPr="00EA3B29" w14:paraId="79307CB1" w14:textId="77777777" w:rsidTr="005221F8">
        <w:tc>
          <w:tcPr>
            <w:tcW w:w="2208" w:type="dxa"/>
            <w:tcBorders>
              <w:top w:val="nil"/>
              <w:left w:val="nil"/>
              <w:bottom w:val="single" w:sz="4" w:space="0" w:color="auto"/>
              <w:right w:val="nil"/>
            </w:tcBorders>
          </w:tcPr>
          <w:p w14:paraId="29FB81E2"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p>
        </w:tc>
        <w:tc>
          <w:tcPr>
            <w:tcW w:w="1388" w:type="dxa"/>
            <w:tcBorders>
              <w:top w:val="nil"/>
              <w:left w:val="nil"/>
              <w:bottom w:val="single" w:sz="4" w:space="0" w:color="auto"/>
              <w:right w:val="nil"/>
            </w:tcBorders>
            <w:vAlign w:val="center"/>
          </w:tcPr>
          <w:p w14:paraId="30B28954"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422" w:type="dxa"/>
            <w:tcBorders>
              <w:top w:val="nil"/>
              <w:left w:val="nil"/>
              <w:bottom w:val="single" w:sz="4" w:space="0" w:color="auto"/>
              <w:right w:val="nil"/>
            </w:tcBorders>
            <w:vAlign w:val="center"/>
          </w:tcPr>
          <w:p w14:paraId="4C4B274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423" w:type="dxa"/>
            <w:tcBorders>
              <w:top w:val="nil"/>
              <w:left w:val="nil"/>
              <w:bottom w:val="single" w:sz="4" w:space="0" w:color="auto"/>
              <w:right w:val="nil"/>
            </w:tcBorders>
            <w:vAlign w:val="center"/>
          </w:tcPr>
          <w:p w14:paraId="7A2E4E0A"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422" w:type="dxa"/>
            <w:tcBorders>
              <w:top w:val="nil"/>
              <w:left w:val="nil"/>
              <w:bottom w:val="single" w:sz="4" w:space="0" w:color="auto"/>
              <w:right w:val="nil"/>
            </w:tcBorders>
            <w:vAlign w:val="center"/>
          </w:tcPr>
          <w:p w14:paraId="5D74DCE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281" w:type="dxa"/>
            <w:vMerge/>
            <w:tcBorders>
              <w:top w:val="nil"/>
              <w:left w:val="nil"/>
              <w:bottom w:val="single" w:sz="4" w:space="0" w:color="auto"/>
              <w:right w:val="nil"/>
            </w:tcBorders>
            <w:vAlign w:val="center"/>
          </w:tcPr>
          <w:p w14:paraId="674A7855" w14:textId="77777777" w:rsidR="005221F8" w:rsidRPr="00EA3B29" w:rsidRDefault="005221F8" w:rsidP="005221F8">
            <w:pPr>
              <w:spacing w:line="480" w:lineRule="auto"/>
              <w:jc w:val="center"/>
              <w:rPr>
                <w:rFonts w:ascii="Times New Roman" w:hAnsi="Times New Roman" w:cs="Times New Roman"/>
                <w:sz w:val="24"/>
                <w:szCs w:val="24"/>
                <w:vertAlign w:val="superscript"/>
              </w:rPr>
            </w:pPr>
          </w:p>
        </w:tc>
        <w:tc>
          <w:tcPr>
            <w:tcW w:w="1319" w:type="dxa"/>
            <w:vMerge/>
            <w:tcBorders>
              <w:top w:val="nil"/>
              <w:left w:val="nil"/>
              <w:bottom w:val="single" w:sz="4" w:space="0" w:color="auto"/>
              <w:right w:val="nil"/>
            </w:tcBorders>
            <w:vAlign w:val="center"/>
          </w:tcPr>
          <w:p w14:paraId="2EF7317E" w14:textId="77777777" w:rsidR="005221F8" w:rsidRPr="00EA3B29" w:rsidRDefault="005221F8" w:rsidP="005221F8">
            <w:pPr>
              <w:spacing w:line="480" w:lineRule="auto"/>
              <w:jc w:val="center"/>
              <w:rPr>
                <w:rFonts w:ascii="Times New Roman" w:hAnsi="Times New Roman" w:cs="Times New Roman"/>
                <w:sz w:val="24"/>
                <w:szCs w:val="24"/>
              </w:rPr>
            </w:pPr>
          </w:p>
        </w:tc>
        <w:tc>
          <w:tcPr>
            <w:tcW w:w="1268" w:type="dxa"/>
            <w:vMerge/>
            <w:tcBorders>
              <w:top w:val="nil"/>
              <w:left w:val="nil"/>
              <w:bottom w:val="single" w:sz="4" w:space="0" w:color="auto"/>
              <w:right w:val="nil"/>
            </w:tcBorders>
            <w:vAlign w:val="center"/>
          </w:tcPr>
          <w:p w14:paraId="5C3275BB" w14:textId="77777777" w:rsidR="005221F8" w:rsidRPr="00EA3B29" w:rsidRDefault="005221F8" w:rsidP="005221F8">
            <w:pPr>
              <w:spacing w:line="480" w:lineRule="auto"/>
              <w:jc w:val="center"/>
              <w:rPr>
                <w:rFonts w:ascii="Times New Roman" w:hAnsi="Times New Roman" w:cs="Times New Roman"/>
                <w:sz w:val="24"/>
                <w:szCs w:val="24"/>
              </w:rPr>
            </w:pPr>
          </w:p>
        </w:tc>
        <w:tc>
          <w:tcPr>
            <w:tcW w:w="2182" w:type="dxa"/>
            <w:vMerge/>
            <w:tcBorders>
              <w:top w:val="nil"/>
              <w:left w:val="nil"/>
              <w:bottom w:val="single" w:sz="4" w:space="0" w:color="auto"/>
              <w:right w:val="nil"/>
            </w:tcBorders>
            <w:vAlign w:val="center"/>
          </w:tcPr>
          <w:p w14:paraId="16DB614D" w14:textId="77777777" w:rsidR="005221F8" w:rsidRPr="00EA3B29" w:rsidRDefault="005221F8" w:rsidP="005221F8">
            <w:pPr>
              <w:spacing w:line="480" w:lineRule="auto"/>
              <w:jc w:val="center"/>
              <w:rPr>
                <w:rFonts w:ascii="Times New Roman" w:hAnsi="Times New Roman" w:cs="Times New Roman"/>
                <w:sz w:val="24"/>
                <w:szCs w:val="24"/>
              </w:rPr>
            </w:pPr>
          </w:p>
        </w:tc>
      </w:tr>
      <w:tr w:rsidR="005221F8" w:rsidRPr="00EA3B29" w14:paraId="170D1B31" w14:textId="77777777" w:rsidTr="005221F8">
        <w:tc>
          <w:tcPr>
            <w:tcW w:w="2208" w:type="dxa"/>
            <w:tcBorders>
              <w:top w:val="single" w:sz="4" w:space="0" w:color="auto"/>
              <w:left w:val="nil"/>
              <w:bottom w:val="nil"/>
              <w:right w:val="nil"/>
            </w:tcBorders>
          </w:tcPr>
          <w:p w14:paraId="542C9B92" w14:textId="77777777" w:rsidR="005221F8" w:rsidRPr="002D7D96" w:rsidRDefault="005221F8" w:rsidP="005221F8">
            <w:pPr>
              <w:spacing w:line="480" w:lineRule="auto"/>
              <w:rPr>
                <w:rFonts w:ascii="Times New Roman" w:hAnsi="Times New Roman" w:cs="Times New Roman"/>
                <w:i/>
                <w:sz w:val="24"/>
                <w:szCs w:val="24"/>
                <w:highlight w:val="yellow"/>
              </w:rPr>
            </w:pPr>
            <w:r w:rsidRPr="002D7D96">
              <w:rPr>
                <w:rFonts w:ascii="Times New Roman" w:hAnsi="Times New Roman" w:cs="Times New Roman"/>
                <w:i/>
                <w:sz w:val="24"/>
                <w:szCs w:val="24"/>
              </w:rPr>
              <w:t>Bone analysis (g/kg)</w:t>
            </w:r>
          </w:p>
        </w:tc>
        <w:tc>
          <w:tcPr>
            <w:tcW w:w="1388" w:type="dxa"/>
            <w:tcBorders>
              <w:top w:val="single" w:sz="4" w:space="0" w:color="auto"/>
              <w:left w:val="nil"/>
              <w:bottom w:val="nil"/>
              <w:right w:val="nil"/>
            </w:tcBorders>
          </w:tcPr>
          <w:p w14:paraId="4E5900E3" w14:textId="77777777" w:rsidR="005221F8" w:rsidRPr="00EA3B29" w:rsidRDefault="005221F8" w:rsidP="005221F8">
            <w:pPr>
              <w:spacing w:line="480" w:lineRule="auto"/>
              <w:jc w:val="center"/>
              <w:rPr>
                <w:rFonts w:ascii="Times New Roman" w:hAnsi="Times New Roman" w:cs="Times New Roman"/>
                <w:sz w:val="24"/>
                <w:szCs w:val="24"/>
                <w:highlight w:val="yellow"/>
              </w:rPr>
            </w:pPr>
          </w:p>
        </w:tc>
        <w:tc>
          <w:tcPr>
            <w:tcW w:w="1422" w:type="dxa"/>
            <w:tcBorders>
              <w:top w:val="single" w:sz="4" w:space="0" w:color="auto"/>
              <w:left w:val="nil"/>
              <w:bottom w:val="nil"/>
              <w:right w:val="nil"/>
            </w:tcBorders>
          </w:tcPr>
          <w:p w14:paraId="4783DDEE" w14:textId="77777777" w:rsidR="005221F8" w:rsidRPr="00EA3B29" w:rsidRDefault="005221F8" w:rsidP="005221F8">
            <w:pPr>
              <w:spacing w:line="480" w:lineRule="auto"/>
              <w:jc w:val="center"/>
              <w:rPr>
                <w:rFonts w:ascii="Times New Roman" w:hAnsi="Times New Roman" w:cs="Times New Roman"/>
                <w:sz w:val="24"/>
                <w:szCs w:val="24"/>
                <w:highlight w:val="yellow"/>
              </w:rPr>
            </w:pPr>
          </w:p>
        </w:tc>
        <w:tc>
          <w:tcPr>
            <w:tcW w:w="1423" w:type="dxa"/>
            <w:tcBorders>
              <w:top w:val="single" w:sz="4" w:space="0" w:color="auto"/>
              <w:left w:val="nil"/>
              <w:bottom w:val="nil"/>
              <w:right w:val="nil"/>
            </w:tcBorders>
          </w:tcPr>
          <w:p w14:paraId="28E5C8A8" w14:textId="77777777" w:rsidR="005221F8" w:rsidRPr="00EA3B29" w:rsidRDefault="005221F8" w:rsidP="005221F8">
            <w:pPr>
              <w:spacing w:line="480" w:lineRule="auto"/>
              <w:jc w:val="center"/>
              <w:rPr>
                <w:rFonts w:ascii="Times New Roman" w:hAnsi="Times New Roman" w:cs="Times New Roman"/>
                <w:sz w:val="24"/>
                <w:szCs w:val="24"/>
                <w:highlight w:val="yellow"/>
              </w:rPr>
            </w:pPr>
          </w:p>
        </w:tc>
        <w:tc>
          <w:tcPr>
            <w:tcW w:w="1422" w:type="dxa"/>
            <w:tcBorders>
              <w:top w:val="single" w:sz="4" w:space="0" w:color="auto"/>
              <w:left w:val="nil"/>
              <w:bottom w:val="nil"/>
              <w:right w:val="nil"/>
            </w:tcBorders>
          </w:tcPr>
          <w:p w14:paraId="124F9CAA" w14:textId="77777777" w:rsidR="005221F8" w:rsidRPr="00EA3B29" w:rsidRDefault="005221F8" w:rsidP="005221F8">
            <w:pPr>
              <w:spacing w:line="480" w:lineRule="auto"/>
              <w:jc w:val="center"/>
              <w:rPr>
                <w:rFonts w:ascii="Times New Roman" w:hAnsi="Times New Roman" w:cs="Times New Roman"/>
                <w:sz w:val="24"/>
                <w:szCs w:val="24"/>
                <w:highlight w:val="yellow"/>
              </w:rPr>
            </w:pPr>
          </w:p>
        </w:tc>
        <w:tc>
          <w:tcPr>
            <w:tcW w:w="1281" w:type="dxa"/>
            <w:tcBorders>
              <w:top w:val="single" w:sz="4" w:space="0" w:color="auto"/>
              <w:left w:val="nil"/>
              <w:bottom w:val="nil"/>
              <w:right w:val="nil"/>
            </w:tcBorders>
          </w:tcPr>
          <w:p w14:paraId="1339F21D" w14:textId="77777777" w:rsidR="005221F8" w:rsidRPr="00EA3B29" w:rsidRDefault="005221F8" w:rsidP="005221F8">
            <w:pPr>
              <w:spacing w:line="480" w:lineRule="auto"/>
              <w:jc w:val="center"/>
              <w:rPr>
                <w:rFonts w:ascii="Times New Roman" w:hAnsi="Times New Roman" w:cs="Times New Roman"/>
                <w:sz w:val="24"/>
                <w:szCs w:val="24"/>
                <w:highlight w:val="yellow"/>
              </w:rPr>
            </w:pPr>
          </w:p>
        </w:tc>
        <w:tc>
          <w:tcPr>
            <w:tcW w:w="1319" w:type="dxa"/>
            <w:tcBorders>
              <w:top w:val="single" w:sz="4" w:space="0" w:color="auto"/>
              <w:left w:val="nil"/>
              <w:bottom w:val="nil"/>
              <w:right w:val="nil"/>
            </w:tcBorders>
          </w:tcPr>
          <w:p w14:paraId="3109F989" w14:textId="77777777" w:rsidR="005221F8" w:rsidRPr="00EA3B29" w:rsidRDefault="005221F8" w:rsidP="005221F8">
            <w:pPr>
              <w:spacing w:line="480" w:lineRule="auto"/>
              <w:jc w:val="center"/>
              <w:rPr>
                <w:rFonts w:ascii="Times New Roman" w:hAnsi="Times New Roman" w:cs="Times New Roman"/>
                <w:sz w:val="24"/>
                <w:szCs w:val="24"/>
                <w:highlight w:val="yellow"/>
              </w:rPr>
            </w:pPr>
          </w:p>
        </w:tc>
        <w:tc>
          <w:tcPr>
            <w:tcW w:w="1268" w:type="dxa"/>
            <w:tcBorders>
              <w:top w:val="single" w:sz="4" w:space="0" w:color="auto"/>
              <w:left w:val="nil"/>
              <w:bottom w:val="nil"/>
              <w:right w:val="nil"/>
            </w:tcBorders>
          </w:tcPr>
          <w:p w14:paraId="66B6BCAE" w14:textId="77777777" w:rsidR="005221F8" w:rsidRPr="00EA3B29" w:rsidRDefault="005221F8" w:rsidP="005221F8">
            <w:pPr>
              <w:spacing w:line="480" w:lineRule="auto"/>
              <w:jc w:val="center"/>
              <w:rPr>
                <w:rFonts w:ascii="Times New Roman" w:hAnsi="Times New Roman" w:cs="Times New Roman"/>
                <w:sz w:val="24"/>
                <w:szCs w:val="24"/>
                <w:highlight w:val="yellow"/>
              </w:rPr>
            </w:pPr>
          </w:p>
        </w:tc>
        <w:tc>
          <w:tcPr>
            <w:tcW w:w="2182" w:type="dxa"/>
            <w:tcBorders>
              <w:top w:val="single" w:sz="4" w:space="0" w:color="auto"/>
              <w:left w:val="nil"/>
              <w:bottom w:val="nil"/>
              <w:right w:val="nil"/>
            </w:tcBorders>
          </w:tcPr>
          <w:p w14:paraId="0B715D18" w14:textId="77777777" w:rsidR="005221F8" w:rsidRPr="00EA3B29" w:rsidRDefault="005221F8" w:rsidP="005221F8">
            <w:pPr>
              <w:spacing w:line="480" w:lineRule="auto"/>
              <w:jc w:val="center"/>
              <w:rPr>
                <w:rFonts w:ascii="Times New Roman" w:hAnsi="Times New Roman" w:cs="Times New Roman"/>
                <w:sz w:val="24"/>
                <w:szCs w:val="24"/>
                <w:highlight w:val="yellow"/>
              </w:rPr>
            </w:pPr>
          </w:p>
        </w:tc>
      </w:tr>
      <w:tr w:rsidR="005221F8" w:rsidRPr="00EA3B29" w14:paraId="2183902B" w14:textId="77777777" w:rsidTr="005221F8">
        <w:tc>
          <w:tcPr>
            <w:tcW w:w="2208" w:type="dxa"/>
            <w:tcBorders>
              <w:top w:val="nil"/>
              <w:left w:val="nil"/>
              <w:bottom w:val="nil"/>
              <w:right w:val="nil"/>
            </w:tcBorders>
          </w:tcPr>
          <w:p w14:paraId="6CD8E67D"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Dry matter</w:t>
            </w:r>
          </w:p>
        </w:tc>
        <w:tc>
          <w:tcPr>
            <w:tcW w:w="1388" w:type="dxa"/>
            <w:tcBorders>
              <w:top w:val="nil"/>
              <w:left w:val="nil"/>
              <w:bottom w:val="nil"/>
              <w:right w:val="nil"/>
            </w:tcBorders>
            <w:vAlign w:val="center"/>
          </w:tcPr>
          <w:p w14:paraId="580F3262"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713.6</w:t>
            </w:r>
          </w:p>
        </w:tc>
        <w:tc>
          <w:tcPr>
            <w:tcW w:w="1422" w:type="dxa"/>
            <w:tcBorders>
              <w:top w:val="nil"/>
              <w:left w:val="nil"/>
              <w:bottom w:val="nil"/>
              <w:right w:val="nil"/>
            </w:tcBorders>
            <w:vAlign w:val="center"/>
          </w:tcPr>
          <w:p w14:paraId="5A0CC5DF"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752.8</w:t>
            </w:r>
          </w:p>
        </w:tc>
        <w:tc>
          <w:tcPr>
            <w:tcW w:w="1423" w:type="dxa"/>
            <w:tcBorders>
              <w:top w:val="nil"/>
              <w:left w:val="nil"/>
              <w:bottom w:val="nil"/>
              <w:right w:val="nil"/>
            </w:tcBorders>
            <w:vAlign w:val="center"/>
          </w:tcPr>
          <w:p w14:paraId="370FE7E9"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730.9</w:t>
            </w:r>
          </w:p>
        </w:tc>
        <w:tc>
          <w:tcPr>
            <w:tcW w:w="1422" w:type="dxa"/>
            <w:tcBorders>
              <w:top w:val="nil"/>
              <w:left w:val="nil"/>
              <w:bottom w:val="nil"/>
              <w:right w:val="nil"/>
            </w:tcBorders>
            <w:vAlign w:val="center"/>
          </w:tcPr>
          <w:p w14:paraId="78409EB2"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737.7</w:t>
            </w:r>
          </w:p>
        </w:tc>
        <w:tc>
          <w:tcPr>
            <w:tcW w:w="1281" w:type="dxa"/>
            <w:tcBorders>
              <w:top w:val="nil"/>
              <w:left w:val="nil"/>
              <w:bottom w:val="nil"/>
              <w:right w:val="nil"/>
            </w:tcBorders>
            <w:vAlign w:val="center"/>
          </w:tcPr>
          <w:p w14:paraId="621516B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9.882</w:t>
            </w:r>
          </w:p>
        </w:tc>
        <w:tc>
          <w:tcPr>
            <w:tcW w:w="1319" w:type="dxa"/>
            <w:tcBorders>
              <w:top w:val="nil"/>
              <w:left w:val="nil"/>
              <w:bottom w:val="nil"/>
              <w:right w:val="nil"/>
            </w:tcBorders>
            <w:vAlign w:val="center"/>
          </w:tcPr>
          <w:p w14:paraId="5E1439D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0.912</w:t>
            </w:r>
          </w:p>
        </w:tc>
        <w:tc>
          <w:tcPr>
            <w:tcW w:w="1268" w:type="dxa"/>
            <w:tcBorders>
              <w:top w:val="nil"/>
              <w:left w:val="nil"/>
              <w:bottom w:val="nil"/>
              <w:right w:val="nil"/>
            </w:tcBorders>
            <w:vAlign w:val="center"/>
          </w:tcPr>
          <w:p w14:paraId="48FD1B5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0.028</w:t>
            </w:r>
          </w:p>
        </w:tc>
        <w:tc>
          <w:tcPr>
            <w:tcW w:w="2182" w:type="dxa"/>
            <w:tcBorders>
              <w:top w:val="nil"/>
              <w:left w:val="nil"/>
              <w:bottom w:val="nil"/>
              <w:right w:val="nil"/>
            </w:tcBorders>
            <w:vAlign w:val="center"/>
          </w:tcPr>
          <w:p w14:paraId="310ED80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0.115</w:t>
            </w:r>
          </w:p>
        </w:tc>
      </w:tr>
      <w:tr w:rsidR="005221F8" w:rsidRPr="00EA3B29" w14:paraId="5C70E918" w14:textId="77777777" w:rsidTr="005221F8">
        <w:tc>
          <w:tcPr>
            <w:tcW w:w="2208" w:type="dxa"/>
            <w:tcBorders>
              <w:top w:val="nil"/>
              <w:left w:val="nil"/>
              <w:bottom w:val="nil"/>
              <w:right w:val="nil"/>
            </w:tcBorders>
          </w:tcPr>
          <w:p w14:paraId="4F3E777E"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Ash</w:t>
            </w:r>
          </w:p>
        </w:tc>
        <w:tc>
          <w:tcPr>
            <w:tcW w:w="1388" w:type="dxa"/>
            <w:tcBorders>
              <w:top w:val="nil"/>
              <w:left w:val="nil"/>
              <w:bottom w:val="nil"/>
              <w:right w:val="nil"/>
            </w:tcBorders>
            <w:vAlign w:val="center"/>
          </w:tcPr>
          <w:p w14:paraId="2A7B0D9E"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368.6</w:t>
            </w:r>
          </w:p>
        </w:tc>
        <w:tc>
          <w:tcPr>
            <w:tcW w:w="1422" w:type="dxa"/>
            <w:tcBorders>
              <w:top w:val="nil"/>
              <w:left w:val="nil"/>
              <w:bottom w:val="nil"/>
              <w:right w:val="nil"/>
            </w:tcBorders>
            <w:vAlign w:val="center"/>
          </w:tcPr>
          <w:p w14:paraId="4DC62F01"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442.9</w:t>
            </w:r>
          </w:p>
        </w:tc>
        <w:tc>
          <w:tcPr>
            <w:tcW w:w="1423" w:type="dxa"/>
            <w:tcBorders>
              <w:top w:val="nil"/>
              <w:left w:val="nil"/>
              <w:bottom w:val="nil"/>
              <w:right w:val="nil"/>
            </w:tcBorders>
            <w:vAlign w:val="center"/>
          </w:tcPr>
          <w:p w14:paraId="47061394"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377.4</w:t>
            </w:r>
          </w:p>
        </w:tc>
        <w:tc>
          <w:tcPr>
            <w:tcW w:w="1422" w:type="dxa"/>
            <w:tcBorders>
              <w:top w:val="nil"/>
              <w:left w:val="nil"/>
              <w:bottom w:val="nil"/>
              <w:right w:val="nil"/>
            </w:tcBorders>
            <w:vAlign w:val="center"/>
          </w:tcPr>
          <w:p w14:paraId="4F29E2EA"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399.9</w:t>
            </w:r>
          </w:p>
        </w:tc>
        <w:tc>
          <w:tcPr>
            <w:tcW w:w="1281" w:type="dxa"/>
            <w:tcBorders>
              <w:top w:val="nil"/>
              <w:left w:val="nil"/>
              <w:bottom w:val="nil"/>
              <w:right w:val="nil"/>
            </w:tcBorders>
            <w:vAlign w:val="center"/>
          </w:tcPr>
          <w:p w14:paraId="14F3162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13.951</w:t>
            </w:r>
          </w:p>
        </w:tc>
        <w:tc>
          <w:tcPr>
            <w:tcW w:w="1319" w:type="dxa"/>
            <w:tcBorders>
              <w:top w:val="nil"/>
              <w:left w:val="nil"/>
              <w:bottom w:val="nil"/>
              <w:right w:val="nil"/>
            </w:tcBorders>
            <w:vAlign w:val="center"/>
          </w:tcPr>
          <w:p w14:paraId="4CA5CCA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0.233</w:t>
            </w:r>
          </w:p>
        </w:tc>
        <w:tc>
          <w:tcPr>
            <w:tcW w:w="1268" w:type="dxa"/>
            <w:tcBorders>
              <w:top w:val="nil"/>
              <w:left w:val="nil"/>
              <w:bottom w:val="nil"/>
              <w:right w:val="nil"/>
            </w:tcBorders>
            <w:vAlign w:val="center"/>
          </w:tcPr>
          <w:p w14:paraId="0FA81D00"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0.002</w:t>
            </w:r>
          </w:p>
        </w:tc>
        <w:tc>
          <w:tcPr>
            <w:tcW w:w="2182" w:type="dxa"/>
            <w:tcBorders>
              <w:top w:val="nil"/>
              <w:left w:val="nil"/>
              <w:bottom w:val="nil"/>
              <w:right w:val="nil"/>
            </w:tcBorders>
            <w:vAlign w:val="center"/>
          </w:tcPr>
          <w:p w14:paraId="3F6D3AA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0.075</w:t>
            </w:r>
          </w:p>
        </w:tc>
      </w:tr>
      <w:tr w:rsidR="005221F8" w:rsidRPr="00EA3B29" w14:paraId="788CB164" w14:textId="77777777" w:rsidTr="005221F8">
        <w:tc>
          <w:tcPr>
            <w:tcW w:w="2208" w:type="dxa"/>
            <w:tcBorders>
              <w:top w:val="nil"/>
              <w:left w:val="nil"/>
              <w:bottom w:val="nil"/>
              <w:right w:val="nil"/>
            </w:tcBorders>
          </w:tcPr>
          <w:p w14:paraId="72AB2D49"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Ca</w:t>
            </w:r>
          </w:p>
        </w:tc>
        <w:tc>
          <w:tcPr>
            <w:tcW w:w="1388" w:type="dxa"/>
            <w:tcBorders>
              <w:top w:val="nil"/>
              <w:left w:val="nil"/>
              <w:bottom w:val="nil"/>
              <w:right w:val="nil"/>
            </w:tcBorders>
            <w:vAlign w:val="center"/>
          </w:tcPr>
          <w:p w14:paraId="2BF5351E"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133.9</w:t>
            </w:r>
          </w:p>
        </w:tc>
        <w:tc>
          <w:tcPr>
            <w:tcW w:w="1422" w:type="dxa"/>
            <w:tcBorders>
              <w:top w:val="nil"/>
              <w:left w:val="nil"/>
              <w:bottom w:val="nil"/>
              <w:right w:val="nil"/>
            </w:tcBorders>
            <w:vAlign w:val="center"/>
          </w:tcPr>
          <w:p w14:paraId="7903937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162.6</w:t>
            </w:r>
          </w:p>
        </w:tc>
        <w:tc>
          <w:tcPr>
            <w:tcW w:w="1423" w:type="dxa"/>
            <w:tcBorders>
              <w:top w:val="nil"/>
              <w:left w:val="nil"/>
              <w:bottom w:val="nil"/>
              <w:right w:val="nil"/>
            </w:tcBorders>
            <w:vAlign w:val="center"/>
          </w:tcPr>
          <w:p w14:paraId="193C443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136.7</w:t>
            </w:r>
          </w:p>
        </w:tc>
        <w:tc>
          <w:tcPr>
            <w:tcW w:w="1422" w:type="dxa"/>
            <w:tcBorders>
              <w:top w:val="nil"/>
              <w:left w:val="nil"/>
              <w:bottom w:val="nil"/>
              <w:right w:val="nil"/>
            </w:tcBorders>
            <w:vAlign w:val="center"/>
          </w:tcPr>
          <w:p w14:paraId="38110C9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143.9</w:t>
            </w:r>
          </w:p>
        </w:tc>
        <w:tc>
          <w:tcPr>
            <w:tcW w:w="1281" w:type="dxa"/>
            <w:tcBorders>
              <w:top w:val="nil"/>
              <w:left w:val="nil"/>
              <w:bottom w:val="nil"/>
              <w:right w:val="nil"/>
            </w:tcBorders>
            <w:vAlign w:val="center"/>
          </w:tcPr>
          <w:p w14:paraId="011D530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5.229</w:t>
            </w:r>
          </w:p>
        </w:tc>
        <w:tc>
          <w:tcPr>
            <w:tcW w:w="1319" w:type="dxa"/>
            <w:tcBorders>
              <w:top w:val="nil"/>
              <w:left w:val="nil"/>
              <w:bottom w:val="nil"/>
              <w:right w:val="nil"/>
            </w:tcBorders>
            <w:vAlign w:val="center"/>
          </w:tcPr>
          <w:p w14:paraId="5D0605C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0.144</w:t>
            </w:r>
          </w:p>
        </w:tc>
        <w:tc>
          <w:tcPr>
            <w:tcW w:w="1268" w:type="dxa"/>
            <w:tcBorders>
              <w:top w:val="nil"/>
              <w:left w:val="nil"/>
              <w:bottom w:val="nil"/>
              <w:right w:val="nil"/>
            </w:tcBorders>
            <w:vAlign w:val="center"/>
          </w:tcPr>
          <w:p w14:paraId="4B18C13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0.002</w:t>
            </w:r>
          </w:p>
        </w:tc>
        <w:tc>
          <w:tcPr>
            <w:tcW w:w="2182" w:type="dxa"/>
            <w:tcBorders>
              <w:top w:val="nil"/>
              <w:left w:val="nil"/>
              <w:bottom w:val="nil"/>
              <w:right w:val="nil"/>
            </w:tcBorders>
            <w:vAlign w:val="center"/>
          </w:tcPr>
          <w:p w14:paraId="0FBA48E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0.061</w:t>
            </w:r>
          </w:p>
        </w:tc>
      </w:tr>
      <w:tr w:rsidR="005221F8" w:rsidRPr="00EA3B29" w14:paraId="48F87D6F" w14:textId="77777777" w:rsidTr="005221F8">
        <w:tc>
          <w:tcPr>
            <w:tcW w:w="2208" w:type="dxa"/>
            <w:tcBorders>
              <w:top w:val="nil"/>
              <w:left w:val="nil"/>
              <w:bottom w:val="nil"/>
              <w:right w:val="nil"/>
            </w:tcBorders>
          </w:tcPr>
          <w:p w14:paraId="487E4EDA"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w:t>
            </w:r>
          </w:p>
        </w:tc>
        <w:tc>
          <w:tcPr>
            <w:tcW w:w="1388" w:type="dxa"/>
            <w:tcBorders>
              <w:top w:val="nil"/>
              <w:left w:val="nil"/>
              <w:bottom w:val="nil"/>
              <w:right w:val="nil"/>
            </w:tcBorders>
            <w:vAlign w:val="center"/>
          </w:tcPr>
          <w:p w14:paraId="30A3CF0C"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66.9</w:t>
            </w:r>
          </w:p>
        </w:tc>
        <w:tc>
          <w:tcPr>
            <w:tcW w:w="1422" w:type="dxa"/>
            <w:tcBorders>
              <w:top w:val="nil"/>
              <w:left w:val="nil"/>
              <w:bottom w:val="nil"/>
              <w:right w:val="nil"/>
            </w:tcBorders>
            <w:vAlign w:val="center"/>
          </w:tcPr>
          <w:p w14:paraId="174ACEA3"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80.3</w:t>
            </w:r>
          </w:p>
        </w:tc>
        <w:tc>
          <w:tcPr>
            <w:tcW w:w="1423" w:type="dxa"/>
            <w:tcBorders>
              <w:top w:val="nil"/>
              <w:left w:val="nil"/>
              <w:bottom w:val="nil"/>
              <w:right w:val="nil"/>
            </w:tcBorders>
            <w:vAlign w:val="center"/>
          </w:tcPr>
          <w:p w14:paraId="2BE5FD70"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65.4</w:t>
            </w:r>
          </w:p>
        </w:tc>
        <w:tc>
          <w:tcPr>
            <w:tcW w:w="1422" w:type="dxa"/>
            <w:tcBorders>
              <w:top w:val="nil"/>
              <w:left w:val="nil"/>
              <w:bottom w:val="nil"/>
              <w:right w:val="nil"/>
            </w:tcBorders>
            <w:vAlign w:val="center"/>
          </w:tcPr>
          <w:p w14:paraId="31386A56" w14:textId="77777777" w:rsidR="005221F8" w:rsidRPr="00EA3B29" w:rsidRDefault="005221F8" w:rsidP="005221F8">
            <w:pPr>
              <w:spacing w:line="480" w:lineRule="auto"/>
              <w:jc w:val="right"/>
              <w:rPr>
                <w:rFonts w:ascii="Times New Roman" w:hAnsi="Times New Roman" w:cs="Times New Roman"/>
                <w:sz w:val="24"/>
                <w:szCs w:val="24"/>
              </w:rPr>
            </w:pPr>
            <w:r>
              <w:rPr>
                <w:rFonts w:ascii="Times New Roman" w:hAnsi="Times New Roman" w:cs="Times New Roman"/>
                <w:sz w:val="24"/>
                <w:szCs w:val="24"/>
              </w:rPr>
              <w:t>70.8</w:t>
            </w:r>
          </w:p>
        </w:tc>
        <w:tc>
          <w:tcPr>
            <w:tcW w:w="1281" w:type="dxa"/>
            <w:tcBorders>
              <w:top w:val="nil"/>
              <w:left w:val="nil"/>
              <w:bottom w:val="nil"/>
              <w:right w:val="nil"/>
            </w:tcBorders>
            <w:vAlign w:val="center"/>
          </w:tcPr>
          <w:p w14:paraId="5C54250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3.073</w:t>
            </w:r>
          </w:p>
        </w:tc>
        <w:tc>
          <w:tcPr>
            <w:tcW w:w="1319" w:type="dxa"/>
            <w:tcBorders>
              <w:top w:val="nil"/>
              <w:left w:val="nil"/>
              <w:bottom w:val="nil"/>
              <w:right w:val="nil"/>
            </w:tcBorders>
            <w:vAlign w:val="center"/>
          </w:tcPr>
          <w:p w14:paraId="231C874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0.083</w:t>
            </w:r>
          </w:p>
        </w:tc>
        <w:tc>
          <w:tcPr>
            <w:tcW w:w="1268" w:type="dxa"/>
            <w:tcBorders>
              <w:top w:val="nil"/>
              <w:left w:val="nil"/>
              <w:bottom w:val="nil"/>
              <w:right w:val="nil"/>
            </w:tcBorders>
            <w:vAlign w:val="center"/>
          </w:tcPr>
          <w:p w14:paraId="187FA36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0.005</w:t>
            </w:r>
          </w:p>
        </w:tc>
        <w:tc>
          <w:tcPr>
            <w:tcW w:w="2182" w:type="dxa"/>
            <w:tcBorders>
              <w:top w:val="nil"/>
              <w:left w:val="nil"/>
              <w:bottom w:val="nil"/>
              <w:right w:val="nil"/>
            </w:tcBorders>
            <w:vAlign w:val="center"/>
          </w:tcPr>
          <w:p w14:paraId="73ACD87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0.209</w:t>
            </w:r>
          </w:p>
        </w:tc>
      </w:tr>
      <w:tr w:rsidR="005221F8" w:rsidRPr="00EA3B29" w14:paraId="6E1B3F01" w14:textId="77777777" w:rsidTr="005221F8">
        <w:tc>
          <w:tcPr>
            <w:tcW w:w="2208" w:type="dxa"/>
            <w:tcBorders>
              <w:top w:val="nil"/>
              <w:left w:val="nil"/>
              <w:bottom w:val="nil"/>
              <w:right w:val="nil"/>
            </w:tcBorders>
          </w:tcPr>
          <w:p w14:paraId="7FF0D413" w14:textId="79878DC6"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Density</w:t>
            </w:r>
            <w:r w:rsidR="003B2715">
              <w:rPr>
                <w:rFonts w:ascii="Times New Roman" w:hAnsi="Times New Roman" w:cs="Times New Roman"/>
                <w:sz w:val="24"/>
                <w:szCs w:val="24"/>
                <w:vertAlign w:val="superscript"/>
              </w:rPr>
              <w:t>†</w:t>
            </w:r>
          </w:p>
        </w:tc>
        <w:tc>
          <w:tcPr>
            <w:tcW w:w="1388" w:type="dxa"/>
            <w:tcBorders>
              <w:top w:val="nil"/>
              <w:left w:val="nil"/>
              <w:bottom w:val="nil"/>
              <w:right w:val="nil"/>
            </w:tcBorders>
            <w:vAlign w:val="center"/>
          </w:tcPr>
          <w:p w14:paraId="5504EB6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1.34</w:t>
            </w:r>
          </w:p>
        </w:tc>
        <w:tc>
          <w:tcPr>
            <w:tcW w:w="1422" w:type="dxa"/>
            <w:tcBorders>
              <w:top w:val="nil"/>
              <w:left w:val="nil"/>
              <w:bottom w:val="nil"/>
              <w:right w:val="nil"/>
            </w:tcBorders>
            <w:vAlign w:val="center"/>
          </w:tcPr>
          <w:p w14:paraId="38C82DE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1.48</w:t>
            </w:r>
          </w:p>
        </w:tc>
        <w:tc>
          <w:tcPr>
            <w:tcW w:w="1423" w:type="dxa"/>
            <w:tcBorders>
              <w:top w:val="nil"/>
              <w:left w:val="nil"/>
              <w:bottom w:val="nil"/>
              <w:right w:val="nil"/>
            </w:tcBorders>
            <w:vAlign w:val="center"/>
          </w:tcPr>
          <w:p w14:paraId="7296D6E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1.33</w:t>
            </w:r>
          </w:p>
        </w:tc>
        <w:tc>
          <w:tcPr>
            <w:tcW w:w="1422" w:type="dxa"/>
            <w:tcBorders>
              <w:top w:val="nil"/>
              <w:left w:val="nil"/>
              <w:bottom w:val="nil"/>
              <w:right w:val="nil"/>
            </w:tcBorders>
            <w:vAlign w:val="center"/>
          </w:tcPr>
          <w:p w14:paraId="1FC04FA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1.37</w:t>
            </w:r>
          </w:p>
        </w:tc>
        <w:tc>
          <w:tcPr>
            <w:tcW w:w="1281" w:type="dxa"/>
            <w:tcBorders>
              <w:top w:val="nil"/>
              <w:left w:val="nil"/>
              <w:bottom w:val="nil"/>
              <w:right w:val="nil"/>
            </w:tcBorders>
            <w:vAlign w:val="center"/>
          </w:tcPr>
          <w:p w14:paraId="2FBBFEB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0.435</w:t>
            </w:r>
          </w:p>
        </w:tc>
        <w:tc>
          <w:tcPr>
            <w:tcW w:w="1319" w:type="dxa"/>
            <w:tcBorders>
              <w:top w:val="nil"/>
              <w:left w:val="nil"/>
              <w:bottom w:val="nil"/>
              <w:right w:val="nil"/>
            </w:tcBorders>
            <w:vAlign w:val="center"/>
          </w:tcPr>
          <w:p w14:paraId="5A26F4B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0.184</w:t>
            </w:r>
          </w:p>
        </w:tc>
        <w:tc>
          <w:tcPr>
            <w:tcW w:w="1268" w:type="dxa"/>
            <w:tcBorders>
              <w:top w:val="nil"/>
              <w:left w:val="nil"/>
              <w:bottom w:val="nil"/>
              <w:right w:val="nil"/>
            </w:tcBorders>
            <w:vAlign w:val="center"/>
          </w:tcPr>
          <w:p w14:paraId="2387DD1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0.052</w:t>
            </w:r>
          </w:p>
        </w:tc>
        <w:tc>
          <w:tcPr>
            <w:tcW w:w="2182" w:type="dxa"/>
            <w:tcBorders>
              <w:top w:val="nil"/>
              <w:left w:val="nil"/>
              <w:bottom w:val="nil"/>
              <w:right w:val="nil"/>
            </w:tcBorders>
            <w:vAlign w:val="center"/>
          </w:tcPr>
          <w:p w14:paraId="2E397A7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0.242</w:t>
            </w:r>
          </w:p>
        </w:tc>
      </w:tr>
      <w:tr w:rsidR="005221F8" w:rsidRPr="00EA3B29" w14:paraId="787ED3C5" w14:textId="77777777" w:rsidTr="005221F8">
        <w:tc>
          <w:tcPr>
            <w:tcW w:w="2208" w:type="dxa"/>
            <w:tcBorders>
              <w:top w:val="nil"/>
              <w:left w:val="nil"/>
              <w:bottom w:val="nil"/>
              <w:right w:val="nil"/>
            </w:tcBorders>
          </w:tcPr>
          <w:p w14:paraId="264CF02B" w14:textId="77777777" w:rsidR="005221F8" w:rsidRPr="002D7D96" w:rsidRDefault="005221F8" w:rsidP="005221F8">
            <w:pPr>
              <w:spacing w:line="480" w:lineRule="auto"/>
              <w:rPr>
                <w:rFonts w:ascii="Times New Roman" w:hAnsi="Times New Roman" w:cs="Times New Roman"/>
                <w:i/>
                <w:sz w:val="24"/>
                <w:szCs w:val="24"/>
              </w:rPr>
            </w:pPr>
            <w:r w:rsidRPr="002D7D96">
              <w:rPr>
                <w:rFonts w:ascii="Times New Roman" w:hAnsi="Times New Roman" w:cs="Times New Roman"/>
                <w:i/>
                <w:sz w:val="24"/>
                <w:szCs w:val="24"/>
              </w:rPr>
              <w:t xml:space="preserve">Serum analysis </w:t>
            </w:r>
          </w:p>
        </w:tc>
        <w:tc>
          <w:tcPr>
            <w:tcW w:w="1388" w:type="dxa"/>
            <w:tcBorders>
              <w:top w:val="nil"/>
              <w:left w:val="nil"/>
              <w:bottom w:val="nil"/>
              <w:right w:val="nil"/>
            </w:tcBorders>
            <w:vAlign w:val="center"/>
          </w:tcPr>
          <w:p w14:paraId="70A65D30" w14:textId="77777777" w:rsidR="005221F8" w:rsidRPr="00EA3B29" w:rsidRDefault="005221F8" w:rsidP="005221F8">
            <w:pPr>
              <w:spacing w:line="480" w:lineRule="auto"/>
              <w:jc w:val="right"/>
              <w:rPr>
                <w:rFonts w:ascii="Times New Roman" w:hAnsi="Times New Roman" w:cs="Times New Roman"/>
                <w:sz w:val="24"/>
                <w:szCs w:val="24"/>
              </w:rPr>
            </w:pPr>
          </w:p>
        </w:tc>
        <w:tc>
          <w:tcPr>
            <w:tcW w:w="1422" w:type="dxa"/>
            <w:tcBorders>
              <w:top w:val="nil"/>
              <w:left w:val="nil"/>
              <w:bottom w:val="nil"/>
              <w:right w:val="nil"/>
            </w:tcBorders>
            <w:vAlign w:val="center"/>
          </w:tcPr>
          <w:p w14:paraId="3951E3CA" w14:textId="77777777" w:rsidR="005221F8" w:rsidRPr="00EA3B29" w:rsidRDefault="005221F8" w:rsidP="005221F8">
            <w:pPr>
              <w:spacing w:line="480" w:lineRule="auto"/>
              <w:jc w:val="right"/>
              <w:rPr>
                <w:rFonts w:ascii="Times New Roman" w:hAnsi="Times New Roman" w:cs="Times New Roman"/>
                <w:sz w:val="24"/>
                <w:szCs w:val="24"/>
              </w:rPr>
            </w:pPr>
          </w:p>
        </w:tc>
        <w:tc>
          <w:tcPr>
            <w:tcW w:w="1423" w:type="dxa"/>
            <w:tcBorders>
              <w:top w:val="nil"/>
              <w:left w:val="nil"/>
              <w:bottom w:val="nil"/>
              <w:right w:val="nil"/>
            </w:tcBorders>
            <w:vAlign w:val="center"/>
          </w:tcPr>
          <w:p w14:paraId="159C7ED9" w14:textId="77777777" w:rsidR="005221F8" w:rsidRPr="00EA3B29" w:rsidRDefault="005221F8" w:rsidP="005221F8">
            <w:pPr>
              <w:spacing w:line="480" w:lineRule="auto"/>
              <w:jc w:val="right"/>
              <w:rPr>
                <w:rFonts w:ascii="Times New Roman" w:hAnsi="Times New Roman" w:cs="Times New Roman"/>
                <w:sz w:val="24"/>
                <w:szCs w:val="24"/>
              </w:rPr>
            </w:pPr>
          </w:p>
        </w:tc>
        <w:tc>
          <w:tcPr>
            <w:tcW w:w="1422" w:type="dxa"/>
            <w:tcBorders>
              <w:top w:val="nil"/>
              <w:left w:val="nil"/>
              <w:bottom w:val="nil"/>
              <w:right w:val="nil"/>
            </w:tcBorders>
            <w:vAlign w:val="center"/>
          </w:tcPr>
          <w:p w14:paraId="2FBB02BB" w14:textId="77777777" w:rsidR="005221F8" w:rsidRPr="00EA3B29" w:rsidRDefault="005221F8" w:rsidP="005221F8">
            <w:pPr>
              <w:spacing w:line="480" w:lineRule="auto"/>
              <w:jc w:val="right"/>
              <w:rPr>
                <w:rFonts w:ascii="Times New Roman" w:hAnsi="Times New Roman" w:cs="Times New Roman"/>
                <w:sz w:val="24"/>
                <w:szCs w:val="24"/>
              </w:rPr>
            </w:pPr>
          </w:p>
        </w:tc>
        <w:tc>
          <w:tcPr>
            <w:tcW w:w="1281" w:type="dxa"/>
            <w:tcBorders>
              <w:top w:val="nil"/>
              <w:left w:val="nil"/>
              <w:bottom w:val="nil"/>
              <w:right w:val="nil"/>
            </w:tcBorders>
            <w:vAlign w:val="center"/>
          </w:tcPr>
          <w:p w14:paraId="346486BE" w14:textId="77777777" w:rsidR="005221F8" w:rsidRPr="00EA3B29" w:rsidRDefault="005221F8" w:rsidP="005221F8">
            <w:pPr>
              <w:spacing w:line="480" w:lineRule="auto"/>
              <w:jc w:val="right"/>
              <w:rPr>
                <w:rFonts w:ascii="Times New Roman" w:hAnsi="Times New Roman" w:cs="Times New Roman"/>
                <w:sz w:val="24"/>
                <w:szCs w:val="24"/>
              </w:rPr>
            </w:pPr>
          </w:p>
        </w:tc>
        <w:tc>
          <w:tcPr>
            <w:tcW w:w="1319" w:type="dxa"/>
            <w:tcBorders>
              <w:top w:val="nil"/>
              <w:left w:val="nil"/>
              <w:bottom w:val="nil"/>
              <w:right w:val="nil"/>
            </w:tcBorders>
            <w:vAlign w:val="center"/>
          </w:tcPr>
          <w:p w14:paraId="0F91F374" w14:textId="77777777" w:rsidR="005221F8" w:rsidRPr="00EA3B29" w:rsidRDefault="005221F8" w:rsidP="005221F8">
            <w:pPr>
              <w:spacing w:line="480" w:lineRule="auto"/>
              <w:jc w:val="right"/>
              <w:rPr>
                <w:rFonts w:ascii="Times New Roman" w:hAnsi="Times New Roman" w:cs="Times New Roman"/>
                <w:sz w:val="24"/>
                <w:szCs w:val="24"/>
              </w:rPr>
            </w:pPr>
          </w:p>
        </w:tc>
        <w:tc>
          <w:tcPr>
            <w:tcW w:w="1268" w:type="dxa"/>
            <w:tcBorders>
              <w:top w:val="nil"/>
              <w:left w:val="nil"/>
              <w:bottom w:val="nil"/>
              <w:right w:val="nil"/>
            </w:tcBorders>
            <w:vAlign w:val="center"/>
          </w:tcPr>
          <w:p w14:paraId="6D35671B" w14:textId="77777777" w:rsidR="005221F8" w:rsidRPr="00EA3B29" w:rsidRDefault="005221F8" w:rsidP="005221F8">
            <w:pPr>
              <w:spacing w:line="480" w:lineRule="auto"/>
              <w:jc w:val="right"/>
              <w:rPr>
                <w:rFonts w:ascii="Times New Roman" w:hAnsi="Times New Roman" w:cs="Times New Roman"/>
                <w:sz w:val="24"/>
                <w:szCs w:val="24"/>
              </w:rPr>
            </w:pPr>
          </w:p>
        </w:tc>
        <w:tc>
          <w:tcPr>
            <w:tcW w:w="2182" w:type="dxa"/>
            <w:tcBorders>
              <w:top w:val="nil"/>
              <w:left w:val="nil"/>
              <w:bottom w:val="nil"/>
              <w:right w:val="nil"/>
            </w:tcBorders>
            <w:vAlign w:val="center"/>
          </w:tcPr>
          <w:p w14:paraId="34C158F7" w14:textId="77777777" w:rsidR="005221F8" w:rsidRPr="00EA3B29" w:rsidRDefault="005221F8" w:rsidP="005221F8">
            <w:pPr>
              <w:spacing w:line="480" w:lineRule="auto"/>
              <w:jc w:val="center"/>
              <w:rPr>
                <w:rFonts w:ascii="Times New Roman" w:hAnsi="Times New Roman" w:cs="Times New Roman"/>
                <w:sz w:val="24"/>
                <w:szCs w:val="24"/>
              </w:rPr>
            </w:pPr>
          </w:p>
        </w:tc>
      </w:tr>
      <w:tr w:rsidR="005221F8" w:rsidRPr="00EA3B29" w14:paraId="61671C36" w14:textId="77777777" w:rsidTr="005221F8">
        <w:trPr>
          <w:trHeight w:val="626"/>
        </w:trPr>
        <w:tc>
          <w:tcPr>
            <w:tcW w:w="2208" w:type="dxa"/>
            <w:tcBorders>
              <w:top w:val="nil"/>
              <w:left w:val="nil"/>
              <w:bottom w:val="nil"/>
              <w:right w:val="nil"/>
            </w:tcBorders>
          </w:tcPr>
          <w:p w14:paraId="348F16D1"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Serum P (nmol/L)</w:t>
            </w:r>
          </w:p>
        </w:tc>
        <w:tc>
          <w:tcPr>
            <w:tcW w:w="1388" w:type="dxa"/>
            <w:tcBorders>
              <w:top w:val="nil"/>
              <w:left w:val="nil"/>
              <w:bottom w:val="nil"/>
              <w:right w:val="nil"/>
            </w:tcBorders>
            <w:vAlign w:val="center"/>
          </w:tcPr>
          <w:p w14:paraId="706B194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4.05</w:t>
            </w:r>
          </w:p>
        </w:tc>
        <w:tc>
          <w:tcPr>
            <w:tcW w:w="1422" w:type="dxa"/>
            <w:tcBorders>
              <w:top w:val="nil"/>
              <w:left w:val="nil"/>
              <w:bottom w:val="nil"/>
              <w:right w:val="nil"/>
            </w:tcBorders>
            <w:vAlign w:val="center"/>
          </w:tcPr>
          <w:p w14:paraId="57B5B253"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4.25</w:t>
            </w:r>
          </w:p>
        </w:tc>
        <w:tc>
          <w:tcPr>
            <w:tcW w:w="1423" w:type="dxa"/>
            <w:tcBorders>
              <w:top w:val="nil"/>
              <w:left w:val="nil"/>
              <w:bottom w:val="nil"/>
              <w:right w:val="nil"/>
            </w:tcBorders>
            <w:vAlign w:val="center"/>
          </w:tcPr>
          <w:p w14:paraId="70870BF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4.27</w:t>
            </w:r>
          </w:p>
        </w:tc>
        <w:tc>
          <w:tcPr>
            <w:tcW w:w="1422" w:type="dxa"/>
            <w:tcBorders>
              <w:top w:val="nil"/>
              <w:left w:val="nil"/>
              <w:bottom w:val="nil"/>
              <w:right w:val="nil"/>
            </w:tcBorders>
            <w:vAlign w:val="center"/>
          </w:tcPr>
          <w:p w14:paraId="07E2FF9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3.91</w:t>
            </w:r>
          </w:p>
        </w:tc>
        <w:tc>
          <w:tcPr>
            <w:tcW w:w="1281" w:type="dxa"/>
            <w:tcBorders>
              <w:top w:val="nil"/>
              <w:left w:val="nil"/>
              <w:bottom w:val="nil"/>
              <w:right w:val="nil"/>
            </w:tcBorders>
            <w:vAlign w:val="center"/>
          </w:tcPr>
          <w:p w14:paraId="2A730278"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0.168</w:t>
            </w:r>
          </w:p>
        </w:tc>
        <w:tc>
          <w:tcPr>
            <w:tcW w:w="1319" w:type="dxa"/>
            <w:tcBorders>
              <w:top w:val="nil"/>
              <w:left w:val="nil"/>
              <w:bottom w:val="nil"/>
              <w:right w:val="nil"/>
            </w:tcBorders>
            <w:vAlign w:val="center"/>
          </w:tcPr>
          <w:p w14:paraId="1932703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0.727</w:t>
            </w:r>
          </w:p>
        </w:tc>
        <w:tc>
          <w:tcPr>
            <w:tcW w:w="1268" w:type="dxa"/>
            <w:tcBorders>
              <w:top w:val="nil"/>
              <w:left w:val="nil"/>
              <w:bottom w:val="nil"/>
              <w:right w:val="nil"/>
            </w:tcBorders>
            <w:vAlign w:val="center"/>
          </w:tcPr>
          <w:p w14:paraId="3F06BCED"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0.620</w:t>
            </w:r>
          </w:p>
        </w:tc>
        <w:tc>
          <w:tcPr>
            <w:tcW w:w="2182" w:type="dxa"/>
            <w:tcBorders>
              <w:top w:val="nil"/>
              <w:left w:val="nil"/>
              <w:bottom w:val="nil"/>
              <w:right w:val="nil"/>
            </w:tcBorders>
            <w:vAlign w:val="center"/>
          </w:tcPr>
          <w:p w14:paraId="008AA1A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0.112</w:t>
            </w:r>
          </w:p>
        </w:tc>
      </w:tr>
      <w:tr w:rsidR="005221F8" w:rsidRPr="00EA3B29" w14:paraId="4B490056" w14:textId="77777777" w:rsidTr="005221F8">
        <w:tc>
          <w:tcPr>
            <w:tcW w:w="2208" w:type="dxa"/>
            <w:tcBorders>
              <w:top w:val="nil"/>
              <w:left w:val="nil"/>
              <w:bottom w:val="single" w:sz="4" w:space="0" w:color="auto"/>
              <w:right w:val="nil"/>
            </w:tcBorders>
          </w:tcPr>
          <w:p w14:paraId="4BB24073"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Serum Ca (nmol/L)</w:t>
            </w:r>
          </w:p>
        </w:tc>
        <w:tc>
          <w:tcPr>
            <w:tcW w:w="1388" w:type="dxa"/>
            <w:tcBorders>
              <w:top w:val="nil"/>
              <w:left w:val="nil"/>
              <w:bottom w:val="single" w:sz="4" w:space="0" w:color="auto"/>
              <w:right w:val="nil"/>
            </w:tcBorders>
            <w:vAlign w:val="center"/>
          </w:tcPr>
          <w:p w14:paraId="105F523F"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2.85</w:t>
            </w:r>
          </w:p>
        </w:tc>
        <w:tc>
          <w:tcPr>
            <w:tcW w:w="1422" w:type="dxa"/>
            <w:tcBorders>
              <w:top w:val="nil"/>
              <w:left w:val="nil"/>
              <w:bottom w:val="single" w:sz="4" w:space="0" w:color="auto"/>
              <w:right w:val="nil"/>
            </w:tcBorders>
            <w:vAlign w:val="center"/>
          </w:tcPr>
          <w:p w14:paraId="33E305E4"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2.85</w:t>
            </w:r>
          </w:p>
        </w:tc>
        <w:tc>
          <w:tcPr>
            <w:tcW w:w="1423" w:type="dxa"/>
            <w:tcBorders>
              <w:top w:val="nil"/>
              <w:left w:val="nil"/>
              <w:bottom w:val="single" w:sz="4" w:space="0" w:color="auto"/>
              <w:right w:val="nil"/>
            </w:tcBorders>
            <w:vAlign w:val="center"/>
          </w:tcPr>
          <w:p w14:paraId="2765CEDA"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2.79</w:t>
            </w:r>
          </w:p>
        </w:tc>
        <w:tc>
          <w:tcPr>
            <w:tcW w:w="1422" w:type="dxa"/>
            <w:tcBorders>
              <w:top w:val="nil"/>
              <w:left w:val="nil"/>
              <w:bottom w:val="single" w:sz="4" w:space="0" w:color="auto"/>
              <w:right w:val="nil"/>
            </w:tcBorders>
            <w:vAlign w:val="center"/>
          </w:tcPr>
          <w:p w14:paraId="07BD3E91"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2.79</w:t>
            </w:r>
          </w:p>
        </w:tc>
        <w:tc>
          <w:tcPr>
            <w:tcW w:w="1281" w:type="dxa"/>
            <w:tcBorders>
              <w:top w:val="nil"/>
              <w:left w:val="nil"/>
              <w:bottom w:val="single" w:sz="4" w:space="0" w:color="auto"/>
              <w:right w:val="nil"/>
            </w:tcBorders>
            <w:vAlign w:val="center"/>
          </w:tcPr>
          <w:p w14:paraId="0215EB17"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0.037</w:t>
            </w:r>
          </w:p>
        </w:tc>
        <w:tc>
          <w:tcPr>
            <w:tcW w:w="1319" w:type="dxa"/>
            <w:tcBorders>
              <w:top w:val="nil"/>
              <w:left w:val="nil"/>
              <w:bottom w:val="single" w:sz="4" w:space="0" w:color="auto"/>
              <w:right w:val="nil"/>
            </w:tcBorders>
            <w:vAlign w:val="center"/>
          </w:tcPr>
          <w:p w14:paraId="1DE87D7E"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0.163</w:t>
            </w:r>
          </w:p>
        </w:tc>
        <w:tc>
          <w:tcPr>
            <w:tcW w:w="1268" w:type="dxa"/>
            <w:tcBorders>
              <w:top w:val="nil"/>
              <w:left w:val="nil"/>
              <w:bottom w:val="single" w:sz="4" w:space="0" w:color="auto"/>
              <w:right w:val="nil"/>
            </w:tcBorders>
            <w:vAlign w:val="center"/>
          </w:tcPr>
          <w:p w14:paraId="7B22FDB9" w14:textId="77777777" w:rsidR="005221F8" w:rsidRPr="00EA3B29" w:rsidRDefault="005221F8" w:rsidP="005221F8">
            <w:pPr>
              <w:spacing w:line="480" w:lineRule="auto"/>
              <w:jc w:val="right"/>
              <w:rPr>
                <w:rFonts w:ascii="Times New Roman" w:hAnsi="Times New Roman" w:cs="Times New Roman"/>
                <w:sz w:val="24"/>
                <w:szCs w:val="24"/>
              </w:rPr>
            </w:pPr>
            <w:r w:rsidRPr="00EA3B29">
              <w:rPr>
                <w:rFonts w:ascii="Times New Roman" w:hAnsi="Times New Roman" w:cs="Times New Roman"/>
                <w:sz w:val="24"/>
                <w:szCs w:val="24"/>
              </w:rPr>
              <w:t>0.869</w:t>
            </w:r>
          </w:p>
        </w:tc>
        <w:tc>
          <w:tcPr>
            <w:tcW w:w="2182" w:type="dxa"/>
            <w:tcBorders>
              <w:top w:val="nil"/>
              <w:left w:val="nil"/>
              <w:bottom w:val="single" w:sz="4" w:space="0" w:color="auto"/>
              <w:right w:val="nil"/>
            </w:tcBorders>
            <w:vAlign w:val="center"/>
          </w:tcPr>
          <w:p w14:paraId="086CA6D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0.869</w:t>
            </w:r>
          </w:p>
        </w:tc>
      </w:tr>
    </w:tbl>
    <w:p w14:paraId="4A9EBD9B" w14:textId="78B08809" w:rsidR="005221F8" w:rsidRPr="00223A07" w:rsidRDefault="005221F8" w:rsidP="005221F8">
      <w:pPr>
        <w:spacing w:after="0" w:line="240" w:lineRule="auto"/>
        <w:jc w:val="both"/>
        <w:rPr>
          <w:rFonts w:ascii="Times New Roman" w:hAnsi="Times New Roman" w:cs="Times New Roman"/>
          <w:sz w:val="20"/>
          <w:szCs w:val="20"/>
        </w:rPr>
      </w:pPr>
      <w:r w:rsidRPr="00223A07">
        <w:rPr>
          <w:rFonts w:ascii="Times New Roman" w:hAnsi="Times New Roman" w:cs="Times New Roman"/>
          <w:sz w:val="20"/>
          <w:szCs w:val="20"/>
        </w:rPr>
        <w:t xml:space="preserve">SEM = Standard error of the mean. </w:t>
      </w:r>
    </w:p>
    <w:p w14:paraId="46DCBF65" w14:textId="440AE4A9" w:rsidR="005221F8" w:rsidRDefault="003B2715" w:rsidP="005221F8">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w:t>
      </w:r>
      <w:r w:rsidR="005221F8" w:rsidRPr="00223A07">
        <w:rPr>
          <w:rFonts w:ascii="Times New Roman" w:hAnsi="Times New Roman" w:cs="Times New Roman"/>
          <w:sz w:val="20"/>
          <w:szCs w:val="20"/>
        </w:rPr>
        <w:t xml:space="preserve">Density was calculated according to the </w:t>
      </w:r>
      <w:r w:rsidR="005221F8">
        <w:rPr>
          <w:rFonts w:ascii="Times New Roman" w:hAnsi="Times New Roman" w:cs="Times New Roman"/>
          <w:sz w:val="20"/>
          <w:szCs w:val="20"/>
        </w:rPr>
        <w:t xml:space="preserve">method of </w:t>
      </w:r>
      <w:proofErr w:type="spellStart"/>
      <w:r w:rsidR="005221F8">
        <w:rPr>
          <w:rFonts w:ascii="Times New Roman" w:hAnsi="Times New Roman" w:cs="Times New Roman"/>
          <w:sz w:val="20"/>
          <w:szCs w:val="20"/>
        </w:rPr>
        <w:t>Giancoli</w:t>
      </w:r>
      <w:proofErr w:type="spellEnd"/>
      <w:r w:rsidR="005221F8">
        <w:rPr>
          <w:rFonts w:ascii="Times New Roman" w:hAnsi="Times New Roman" w:cs="Times New Roman"/>
          <w:sz w:val="20"/>
          <w:szCs w:val="20"/>
        </w:rPr>
        <w:t xml:space="preserve"> et al.</w:t>
      </w:r>
      <w:r w:rsidR="005221F8" w:rsidRPr="00223A07">
        <w:rPr>
          <w:rFonts w:ascii="Times New Roman" w:hAnsi="Times New Roman" w:cs="Times New Roman"/>
          <w:sz w:val="20"/>
          <w:szCs w:val="20"/>
        </w:rPr>
        <w:t xml:space="preserve"> </w:t>
      </w:r>
      <w:r w:rsidR="005221F8">
        <w:rPr>
          <w:rFonts w:ascii="Times New Roman" w:hAnsi="Times New Roman" w:cs="Times New Roman"/>
          <w:sz w:val="20"/>
          <w:szCs w:val="20"/>
        </w:rPr>
        <w:t>(</w:t>
      </w:r>
      <w:r w:rsidR="005221F8" w:rsidRPr="00223A07">
        <w:rPr>
          <w:rFonts w:ascii="Times New Roman" w:hAnsi="Times New Roman" w:cs="Times New Roman"/>
          <w:sz w:val="20"/>
          <w:szCs w:val="20"/>
        </w:rPr>
        <w:t>1998</w:t>
      </w:r>
      <w:r w:rsidR="005221F8">
        <w:rPr>
          <w:rFonts w:ascii="Times New Roman" w:hAnsi="Times New Roman" w:cs="Times New Roman"/>
          <w:sz w:val="20"/>
          <w:szCs w:val="20"/>
        </w:rPr>
        <w:t>).</w:t>
      </w:r>
    </w:p>
    <w:p w14:paraId="1DA76899" w14:textId="60715C2D" w:rsidR="005221F8" w:rsidRPr="00223A07" w:rsidRDefault="009643E6" w:rsidP="005221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 = p</w:t>
      </w:r>
      <w:r w:rsidR="005221F8">
        <w:rPr>
          <w:rFonts w:ascii="Times New Roman" w:hAnsi="Times New Roman" w:cs="Times New Roman"/>
          <w:sz w:val="20"/>
          <w:szCs w:val="20"/>
        </w:rPr>
        <w:t>hosphorus and Ca = calcium.</w:t>
      </w:r>
    </w:p>
    <w:p w14:paraId="3A64866E" w14:textId="31CC1E67" w:rsidR="005221F8" w:rsidRPr="005F5414" w:rsidRDefault="005221F8" w:rsidP="005221F8">
      <w:pPr>
        <w:spacing w:after="0" w:line="240" w:lineRule="auto"/>
        <w:jc w:val="both"/>
        <w:rPr>
          <w:rFonts w:ascii="Times New Roman" w:hAnsi="Times New Roman" w:cs="Times New Roman"/>
          <w:sz w:val="20"/>
          <w:szCs w:val="20"/>
        </w:rPr>
      </w:pPr>
      <w:r w:rsidRPr="00223A07">
        <w:rPr>
          <w:rFonts w:ascii="Times New Roman" w:hAnsi="Times New Roman" w:cs="Times New Roman"/>
          <w:sz w:val="20"/>
          <w:szCs w:val="20"/>
        </w:rPr>
        <w:t>*There was no (</w:t>
      </w:r>
      <w:r w:rsidR="002240C9" w:rsidRPr="002240C9">
        <w:rPr>
          <w:rFonts w:ascii="Times New Roman" w:hAnsi="Times New Roman" w:cs="Times New Roman"/>
          <w:i/>
          <w:sz w:val="20"/>
          <w:szCs w:val="20"/>
        </w:rPr>
        <w:t>P &gt;</w:t>
      </w:r>
      <w:r>
        <w:rPr>
          <w:rFonts w:ascii="Times New Roman" w:hAnsi="Times New Roman" w:cs="Times New Roman"/>
          <w:sz w:val="20"/>
          <w:szCs w:val="20"/>
        </w:rPr>
        <w:t xml:space="preserve"> </w:t>
      </w:r>
      <w:r w:rsidRPr="00223A07">
        <w:rPr>
          <w:rFonts w:ascii="Times New Roman" w:hAnsi="Times New Roman" w:cs="Times New Roman"/>
          <w:sz w:val="20"/>
          <w:szCs w:val="20"/>
        </w:rPr>
        <w:t xml:space="preserve">0.05) effect of sex. </w:t>
      </w:r>
    </w:p>
    <w:p w14:paraId="768A19A4" w14:textId="77777777" w:rsidR="005221F8" w:rsidRPr="00EA3B29" w:rsidRDefault="005221F8" w:rsidP="005221F8">
      <w:pPr>
        <w:spacing w:line="360" w:lineRule="auto"/>
        <w:rPr>
          <w:rFonts w:ascii="Times New Roman" w:hAnsi="Times New Roman" w:cs="Times New Roman"/>
          <w:b/>
          <w:sz w:val="24"/>
          <w:szCs w:val="24"/>
        </w:rPr>
      </w:pPr>
      <w:r w:rsidRPr="00EA3B29">
        <w:rPr>
          <w:rFonts w:ascii="Times New Roman" w:hAnsi="Times New Roman" w:cs="Times New Roman"/>
          <w:b/>
          <w:sz w:val="24"/>
          <w:szCs w:val="24"/>
        </w:rPr>
        <w:lastRenderedPageBreak/>
        <w:t xml:space="preserve">Table 6 </w:t>
      </w:r>
    </w:p>
    <w:p w14:paraId="2B06AFE6" w14:textId="4EF8B219" w:rsidR="005221F8" w:rsidRPr="00EA3B29" w:rsidRDefault="005221F8" w:rsidP="009643E6">
      <w:pPr>
        <w:spacing w:line="360" w:lineRule="auto"/>
        <w:jc w:val="both"/>
        <w:rPr>
          <w:rFonts w:ascii="Times New Roman" w:hAnsi="Times New Roman" w:cs="Times New Roman"/>
          <w:sz w:val="24"/>
          <w:szCs w:val="24"/>
        </w:rPr>
      </w:pPr>
      <w:r w:rsidRPr="00EA3B29">
        <w:rPr>
          <w:rFonts w:ascii="Times New Roman" w:hAnsi="Times New Roman" w:cs="Times New Roman"/>
          <w:sz w:val="24"/>
          <w:szCs w:val="24"/>
        </w:rPr>
        <w:t xml:space="preserve">Effect of </w:t>
      </w:r>
      <w:r>
        <w:rPr>
          <w:rFonts w:ascii="Times New Roman" w:hAnsi="Times New Roman" w:cs="Times New Roman"/>
          <w:sz w:val="24"/>
          <w:szCs w:val="24"/>
        </w:rPr>
        <w:t xml:space="preserve">phytase and </w:t>
      </w: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on</w:t>
      </w:r>
      <w:r w:rsidRPr="00EA3B29">
        <w:rPr>
          <w:rFonts w:ascii="Times New Roman" w:hAnsi="Times New Roman" w:cs="Times New Roman"/>
          <w:sz w:val="24"/>
          <w:szCs w:val="24"/>
        </w:rPr>
        <w:t xml:space="preserve"> pork quality parameters including drip loss %, cook loss</w:t>
      </w:r>
      <w:r w:rsidR="009643E6">
        <w:rPr>
          <w:rFonts w:ascii="Times New Roman" w:hAnsi="Times New Roman" w:cs="Times New Roman"/>
          <w:sz w:val="24"/>
          <w:szCs w:val="24"/>
        </w:rPr>
        <w:t xml:space="preserve"> </w:t>
      </w:r>
      <w:r w:rsidRPr="00EA3B29">
        <w:rPr>
          <w:rFonts w:ascii="Times New Roman" w:hAnsi="Times New Roman" w:cs="Times New Roman"/>
          <w:sz w:val="24"/>
          <w:szCs w:val="24"/>
        </w:rPr>
        <w:t xml:space="preserve">% and Warner </w:t>
      </w:r>
      <w:proofErr w:type="spellStart"/>
      <w:r w:rsidRPr="00EA3B29">
        <w:rPr>
          <w:rFonts w:ascii="Times New Roman" w:hAnsi="Times New Roman" w:cs="Times New Roman"/>
          <w:sz w:val="24"/>
          <w:szCs w:val="24"/>
        </w:rPr>
        <w:t>Bratzler</w:t>
      </w:r>
      <w:proofErr w:type="spellEnd"/>
      <w:r w:rsidRPr="00EA3B29">
        <w:rPr>
          <w:rFonts w:ascii="Times New Roman" w:hAnsi="Times New Roman" w:cs="Times New Roman"/>
          <w:sz w:val="24"/>
          <w:szCs w:val="24"/>
        </w:rPr>
        <w:t xml:space="preserve"> shear force value on d 0. (Least square means ± SEM)</w:t>
      </w:r>
    </w:p>
    <w:tbl>
      <w:tblPr>
        <w:tblStyle w:val="TableGrid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397"/>
        <w:gridCol w:w="1550"/>
        <w:gridCol w:w="1550"/>
        <w:gridCol w:w="1310"/>
        <w:gridCol w:w="1276"/>
        <w:gridCol w:w="1559"/>
        <w:gridCol w:w="1281"/>
        <w:gridCol w:w="2324"/>
      </w:tblGrid>
      <w:tr w:rsidR="005221F8" w:rsidRPr="00EA3B29" w14:paraId="019D9904" w14:textId="77777777" w:rsidTr="005221F8">
        <w:tc>
          <w:tcPr>
            <w:tcW w:w="1701" w:type="dxa"/>
            <w:tcBorders>
              <w:bottom w:val="nil"/>
            </w:tcBorders>
          </w:tcPr>
          <w:p w14:paraId="3A96E631" w14:textId="77777777" w:rsidR="005221F8" w:rsidRPr="00EA3B29" w:rsidRDefault="005221F8" w:rsidP="005221F8">
            <w:pPr>
              <w:spacing w:line="480" w:lineRule="auto"/>
              <w:rPr>
                <w:rFonts w:ascii="Times New Roman" w:hAnsi="Times New Roman" w:cs="Times New Roman"/>
                <w:sz w:val="24"/>
                <w:szCs w:val="24"/>
              </w:rPr>
            </w:pPr>
          </w:p>
        </w:tc>
        <w:tc>
          <w:tcPr>
            <w:tcW w:w="5807" w:type="dxa"/>
            <w:gridSpan w:val="4"/>
            <w:tcBorders>
              <w:top w:val="single" w:sz="4" w:space="0" w:color="auto"/>
              <w:bottom w:val="single" w:sz="4" w:space="0" w:color="auto"/>
            </w:tcBorders>
          </w:tcPr>
          <w:p w14:paraId="4A09C54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Treatments</w:t>
            </w:r>
          </w:p>
        </w:tc>
        <w:tc>
          <w:tcPr>
            <w:tcW w:w="1276" w:type="dxa"/>
            <w:tcBorders>
              <w:bottom w:val="nil"/>
            </w:tcBorders>
          </w:tcPr>
          <w:p w14:paraId="73E15E8C" w14:textId="77777777" w:rsidR="005221F8" w:rsidRPr="00EA3B29" w:rsidRDefault="005221F8" w:rsidP="005221F8">
            <w:pPr>
              <w:spacing w:line="480" w:lineRule="auto"/>
              <w:jc w:val="center"/>
              <w:rPr>
                <w:rFonts w:ascii="Times New Roman" w:hAnsi="Times New Roman" w:cs="Times New Roman"/>
                <w:sz w:val="24"/>
                <w:szCs w:val="24"/>
              </w:rPr>
            </w:pPr>
          </w:p>
        </w:tc>
        <w:tc>
          <w:tcPr>
            <w:tcW w:w="5164" w:type="dxa"/>
            <w:gridSpan w:val="3"/>
            <w:tcBorders>
              <w:top w:val="single" w:sz="4" w:space="0" w:color="auto"/>
              <w:bottom w:val="single" w:sz="4" w:space="0" w:color="auto"/>
            </w:tcBorders>
          </w:tcPr>
          <w:p w14:paraId="27F51E71"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Significance*</w:t>
            </w:r>
          </w:p>
        </w:tc>
      </w:tr>
      <w:tr w:rsidR="005221F8" w:rsidRPr="00EA3B29" w14:paraId="1C51E677" w14:textId="77777777" w:rsidTr="005221F8">
        <w:tc>
          <w:tcPr>
            <w:tcW w:w="1701" w:type="dxa"/>
            <w:tcBorders>
              <w:top w:val="nil"/>
              <w:left w:val="nil"/>
              <w:bottom w:val="nil"/>
              <w:right w:val="nil"/>
            </w:tcBorders>
          </w:tcPr>
          <w:p w14:paraId="1603D844"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Phytase</w:t>
            </w:r>
          </w:p>
        </w:tc>
        <w:tc>
          <w:tcPr>
            <w:tcW w:w="1397" w:type="dxa"/>
            <w:tcBorders>
              <w:top w:val="single" w:sz="4" w:space="0" w:color="auto"/>
              <w:left w:val="nil"/>
              <w:bottom w:val="nil"/>
              <w:right w:val="nil"/>
            </w:tcBorders>
            <w:vAlign w:val="center"/>
          </w:tcPr>
          <w:p w14:paraId="2C8C69D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550" w:type="dxa"/>
            <w:tcBorders>
              <w:top w:val="single" w:sz="4" w:space="0" w:color="auto"/>
              <w:left w:val="nil"/>
              <w:bottom w:val="nil"/>
              <w:right w:val="nil"/>
            </w:tcBorders>
            <w:vAlign w:val="center"/>
          </w:tcPr>
          <w:p w14:paraId="21C4565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550" w:type="dxa"/>
            <w:tcBorders>
              <w:top w:val="single" w:sz="4" w:space="0" w:color="auto"/>
              <w:left w:val="nil"/>
              <w:bottom w:val="nil"/>
              <w:right w:val="nil"/>
            </w:tcBorders>
            <w:vAlign w:val="center"/>
          </w:tcPr>
          <w:p w14:paraId="0431673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310" w:type="dxa"/>
            <w:tcBorders>
              <w:top w:val="single" w:sz="4" w:space="0" w:color="auto"/>
              <w:left w:val="nil"/>
              <w:bottom w:val="nil"/>
              <w:right w:val="nil"/>
            </w:tcBorders>
            <w:vAlign w:val="center"/>
          </w:tcPr>
          <w:p w14:paraId="76527B9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276" w:type="dxa"/>
            <w:vMerge w:val="restart"/>
            <w:tcBorders>
              <w:top w:val="nil"/>
              <w:left w:val="nil"/>
              <w:bottom w:val="single" w:sz="4" w:space="0" w:color="auto"/>
              <w:right w:val="nil"/>
            </w:tcBorders>
            <w:vAlign w:val="center"/>
          </w:tcPr>
          <w:p w14:paraId="555D4689" w14:textId="5875D8F9" w:rsidR="005221F8" w:rsidRPr="00EA3B29" w:rsidRDefault="005221F8" w:rsidP="005221F8">
            <w:pPr>
              <w:spacing w:line="480" w:lineRule="auto"/>
              <w:jc w:val="center"/>
              <w:rPr>
                <w:rFonts w:ascii="Times New Roman" w:hAnsi="Times New Roman" w:cs="Times New Roman"/>
                <w:sz w:val="24"/>
                <w:szCs w:val="24"/>
                <w:vertAlign w:val="superscript"/>
              </w:rPr>
            </w:pPr>
            <w:r w:rsidRPr="00EA3B29">
              <w:rPr>
                <w:rFonts w:ascii="Times New Roman" w:hAnsi="Times New Roman" w:cs="Times New Roman"/>
                <w:sz w:val="24"/>
                <w:szCs w:val="24"/>
              </w:rPr>
              <w:t>SEM</w:t>
            </w:r>
          </w:p>
        </w:tc>
        <w:tc>
          <w:tcPr>
            <w:tcW w:w="1559" w:type="dxa"/>
            <w:vMerge w:val="restart"/>
            <w:tcBorders>
              <w:top w:val="single" w:sz="4" w:space="0" w:color="auto"/>
              <w:left w:val="nil"/>
              <w:bottom w:val="single" w:sz="4" w:space="0" w:color="auto"/>
              <w:right w:val="nil"/>
            </w:tcBorders>
            <w:vAlign w:val="center"/>
          </w:tcPr>
          <w:p w14:paraId="7667C7D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p>
        </w:tc>
        <w:tc>
          <w:tcPr>
            <w:tcW w:w="1281" w:type="dxa"/>
            <w:vMerge w:val="restart"/>
            <w:tcBorders>
              <w:top w:val="single" w:sz="4" w:space="0" w:color="auto"/>
              <w:left w:val="nil"/>
              <w:bottom w:val="single" w:sz="4" w:space="0" w:color="auto"/>
              <w:right w:val="nil"/>
            </w:tcBorders>
            <w:vAlign w:val="center"/>
          </w:tcPr>
          <w:p w14:paraId="066972C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Phytase</w:t>
            </w:r>
          </w:p>
        </w:tc>
        <w:tc>
          <w:tcPr>
            <w:tcW w:w="2324" w:type="dxa"/>
            <w:vMerge w:val="restart"/>
            <w:tcBorders>
              <w:top w:val="single" w:sz="4" w:space="0" w:color="auto"/>
              <w:left w:val="nil"/>
              <w:bottom w:val="single" w:sz="4" w:space="0" w:color="auto"/>
              <w:right w:val="nil"/>
            </w:tcBorders>
            <w:vAlign w:val="center"/>
          </w:tcPr>
          <w:p w14:paraId="1665B5E2" w14:textId="77777777" w:rsidR="005221F8"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r w:rsidRPr="00EA3B29">
              <w:rPr>
                <w:rFonts w:ascii="Times New Roman" w:hAnsi="Times New Roman" w:cs="Times New Roman"/>
                <w:sz w:val="24"/>
                <w:szCs w:val="24"/>
              </w:rPr>
              <w:t xml:space="preserve"> ×</w:t>
            </w:r>
          </w:p>
          <w:p w14:paraId="56FF544D"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 xml:space="preserve"> Phytase</w:t>
            </w:r>
          </w:p>
        </w:tc>
      </w:tr>
      <w:tr w:rsidR="005221F8" w:rsidRPr="00EA3B29" w14:paraId="138FD006" w14:textId="77777777" w:rsidTr="005221F8">
        <w:tc>
          <w:tcPr>
            <w:tcW w:w="1701" w:type="dxa"/>
            <w:tcBorders>
              <w:top w:val="nil"/>
              <w:left w:val="nil"/>
              <w:bottom w:val="single" w:sz="4" w:space="0" w:color="auto"/>
              <w:right w:val="nil"/>
            </w:tcBorders>
          </w:tcPr>
          <w:p w14:paraId="0D032A91"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p>
        </w:tc>
        <w:tc>
          <w:tcPr>
            <w:tcW w:w="1397" w:type="dxa"/>
            <w:tcBorders>
              <w:top w:val="nil"/>
              <w:left w:val="nil"/>
              <w:bottom w:val="single" w:sz="4" w:space="0" w:color="auto"/>
              <w:right w:val="nil"/>
            </w:tcBorders>
            <w:vAlign w:val="center"/>
          </w:tcPr>
          <w:p w14:paraId="4D84AD27"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550" w:type="dxa"/>
            <w:tcBorders>
              <w:top w:val="nil"/>
              <w:left w:val="nil"/>
              <w:bottom w:val="single" w:sz="4" w:space="0" w:color="auto"/>
              <w:right w:val="nil"/>
            </w:tcBorders>
            <w:vAlign w:val="center"/>
          </w:tcPr>
          <w:p w14:paraId="75F39F03"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1550" w:type="dxa"/>
            <w:tcBorders>
              <w:top w:val="nil"/>
              <w:left w:val="nil"/>
              <w:bottom w:val="single" w:sz="4" w:space="0" w:color="auto"/>
              <w:right w:val="nil"/>
            </w:tcBorders>
            <w:vAlign w:val="center"/>
          </w:tcPr>
          <w:p w14:paraId="1E281AD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310" w:type="dxa"/>
            <w:tcBorders>
              <w:top w:val="nil"/>
              <w:left w:val="nil"/>
              <w:bottom w:val="single" w:sz="4" w:space="0" w:color="auto"/>
              <w:right w:val="nil"/>
            </w:tcBorders>
            <w:vAlign w:val="center"/>
          </w:tcPr>
          <w:p w14:paraId="039B9C5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1276" w:type="dxa"/>
            <w:vMerge/>
            <w:tcBorders>
              <w:top w:val="nil"/>
              <w:left w:val="nil"/>
              <w:bottom w:val="single" w:sz="4" w:space="0" w:color="auto"/>
              <w:right w:val="nil"/>
            </w:tcBorders>
            <w:vAlign w:val="center"/>
          </w:tcPr>
          <w:p w14:paraId="03C908A7" w14:textId="77777777" w:rsidR="005221F8" w:rsidRPr="00EA3B29" w:rsidRDefault="005221F8" w:rsidP="005221F8">
            <w:pPr>
              <w:spacing w:line="480" w:lineRule="auto"/>
              <w:jc w:val="center"/>
              <w:rPr>
                <w:rFonts w:ascii="Times New Roman" w:hAnsi="Times New Roman" w:cs="Times New Roman"/>
                <w:sz w:val="24"/>
                <w:szCs w:val="24"/>
              </w:rPr>
            </w:pPr>
          </w:p>
        </w:tc>
        <w:tc>
          <w:tcPr>
            <w:tcW w:w="1559" w:type="dxa"/>
            <w:vMerge/>
            <w:tcBorders>
              <w:top w:val="nil"/>
              <w:left w:val="nil"/>
              <w:bottom w:val="single" w:sz="4" w:space="0" w:color="auto"/>
              <w:right w:val="nil"/>
            </w:tcBorders>
            <w:vAlign w:val="center"/>
          </w:tcPr>
          <w:p w14:paraId="525DA2BE" w14:textId="77777777" w:rsidR="005221F8" w:rsidRPr="00EA3B29" w:rsidRDefault="005221F8" w:rsidP="005221F8">
            <w:pPr>
              <w:spacing w:line="480" w:lineRule="auto"/>
              <w:jc w:val="center"/>
              <w:rPr>
                <w:rFonts w:ascii="Times New Roman" w:hAnsi="Times New Roman" w:cs="Times New Roman"/>
                <w:sz w:val="24"/>
                <w:szCs w:val="24"/>
              </w:rPr>
            </w:pPr>
          </w:p>
        </w:tc>
        <w:tc>
          <w:tcPr>
            <w:tcW w:w="1281" w:type="dxa"/>
            <w:vMerge/>
            <w:tcBorders>
              <w:top w:val="nil"/>
              <w:left w:val="nil"/>
              <w:bottom w:val="single" w:sz="4" w:space="0" w:color="auto"/>
              <w:right w:val="nil"/>
            </w:tcBorders>
            <w:vAlign w:val="center"/>
          </w:tcPr>
          <w:p w14:paraId="6D393614" w14:textId="77777777" w:rsidR="005221F8" w:rsidRPr="00EA3B29" w:rsidRDefault="005221F8" w:rsidP="005221F8">
            <w:pPr>
              <w:spacing w:line="480" w:lineRule="auto"/>
              <w:jc w:val="center"/>
              <w:rPr>
                <w:rFonts w:ascii="Times New Roman" w:hAnsi="Times New Roman" w:cs="Times New Roman"/>
                <w:sz w:val="24"/>
                <w:szCs w:val="24"/>
              </w:rPr>
            </w:pPr>
          </w:p>
        </w:tc>
        <w:tc>
          <w:tcPr>
            <w:tcW w:w="2324" w:type="dxa"/>
            <w:vMerge/>
            <w:tcBorders>
              <w:top w:val="nil"/>
              <w:left w:val="nil"/>
              <w:bottom w:val="single" w:sz="4" w:space="0" w:color="auto"/>
              <w:right w:val="nil"/>
            </w:tcBorders>
            <w:vAlign w:val="center"/>
          </w:tcPr>
          <w:p w14:paraId="46DC7C0D" w14:textId="77777777" w:rsidR="005221F8" w:rsidRPr="00EA3B29" w:rsidRDefault="005221F8" w:rsidP="005221F8">
            <w:pPr>
              <w:spacing w:line="480" w:lineRule="auto"/>
              <w:jc w:val="center"/>
              <w:rPr>
                <w:rFonts w:ascii="Times New Roman" w:hAnsi="Times New Roman" w:cs="Times New Roman"/>
                <w:sz w:val="24"/>
                <w:szCs w:val="24"/>
              </w:rPr>
            </w:pPr>
          </w:p>
        </w:tc>
      </w:tr>
      <w:tr w:rsidR="005221F8" w:rsidRPr="00EA3B29" w14:paraId="7DD62B32" w14:textId="77777777" w:rsidTr="005221F8">
        <w:tc>
          <w:tcPr>
            <w:tcW w:w="1701" w:type="dxa"/>
            <w:tcBorders>
              <w:top w:val="single" w:sz="4" w:space="0" w:color="auto"/>
            </w:tcBorders>
          </w:tcPr>
          <w:p w14:paraId="0F2C2CBB"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Drip Loss (%)</w:t>
            </w:r>
          </w:p>
        </w:tc>
        <w:tc>
          <w:tcPr>
            <w:tcW w:w="1397" w:type="dxa"/>
            <w:tcBorders>
              <w:top w:val="single" w:sz="4" w:space="0" w:color="auto"/>
            </w:tcBorders>
            <w:vAlign w:val="center"/>
          </w:tcPr>
          <w:p w14:paraId="2CBCBE67" w14:textId="77777777" w:rsidR="005221F8" w:rsidRPr="00EA3B29" w:rsidRDefault="005221F8" w:rsidP="003A4D1B">
            <w:pPr>
              <w:spacing w:line="48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550" w:type="dxa"/>
            <w:tcBorders>
              <w:top w:val="single" w:sz="4" w:space="0" w:color="auto"/>
            </w:tcBorders>
            <w:vAlign w:val="center"/>
          </w:tcPr>
          <w:p w14:paraId="5FE13F4C" w14:textId="77777777" w:rsidR="005221F8" w:rsidRPr="00EA3B29" w:rsidRDefault="005221F8" w:rsidP="003A4D1B">
            <w:pPr>
              <w:spacing w:line="48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550" w:type="dxa"/>
            <w:tcBorders>
              <w:top w:val="single" w:sz="4" w:space="0" w:color="auto"/>
            </w:tcBorders>
            <w:vAlign w:val="center"/>
          </w:tcPr>
          <w:p w14:paraId="5F462431" w14:textId="77777777" w:rsidR="005221F8" w:rsidRPr="00EA3B29" w:rsidRDefault="005221F8" w:rsidP="003A4D1B">
            <w:pPr>
              <w:spacing w:line="48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310" w:type="dxa"/>
            <w:tcBorders>
              <w:top w:val="single" w:sz="4" w:space="0" w:color="auto"/>
            </w:tcBorders>
            <w:vAlign w:val="center"/>
          </w:tcPr>
          <w:p w14:paraId="20E766FC" w14:textId="77777777" w:rsidR="005221F8" w:rsidRPr="00EA3B29" w:rsidRDefault="005221F8" w:rsidP="003A4D1B">
            <w:pPr>
              <w:spacing w:line="48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Borders>
              <w:top w:val="single" w:sz="4" w:space="0" w:color="auto"/>
            </w:tcBorders>
            <w:vAlign w:val="center"/>
          </w:tcPr>
          <w:p w14:paraId="68669CB3"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0.672</w:t>
            </w:r>
          </w:p>
        </w:tc>
        <w:tc>
          <w:tcPr>
            <w:tcW w:w="1559" w:type="dxa"/>
            <w:tcBorders>
              <w:top w:val="single" w:sz="4" w:space="0" w:color="auto"/>
            </w:tcBorders>
            <w:vAlign w:val="center"/>
          </w:tcPr>
          <w:p w14:paraId="43965FFC"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0.782</w:t>
            </w:r>
          </w:p>
        </w:tc>
        <w:tc>
          <w:tcPr>
            <w:tcW w:w="1281" w:type="dxa"/>
            <w:tcBorders>
              <w:top w:val="single" w:sz="4" w:space="0" w:color="auto"/>
            </w:tcBorders>
            <w:vAlign w:val="center"/>
          </w:tcPr>
          <w:p w14:paraId="7AED2208"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0.216</w:t>
            </w:r>
          </w:p>
        </w:tc>
        <w:tc>
          <w:tcPr>
            <w:tcW w:w="2324" w:type="dxa"/>
            <w:tcBorders>
              <w:top w:val="single" w:sz="4" w:space="0" w:color="auto"/>
            </w:tcBorders>
            <w:vAlign w:val="center"/>
          </w:tcPr>
          <w:p w14:paraId="763F84CA"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0.415</w:t>
            </w:r>
          </w:p>
        </w:tc>
      </w:tr>
      <w:tr w:rsidR="005221F8" w:rsidRPr="00EA3B29" w14:paraId="0919BCC4" w14:textId="77777777" w:rsidTr="005221F8">
        <w:tc>
          <w:tcPr>
            <w:tcW w:w="1701" w:type="dxa"/>
          </w:tcPr>
          <w:p w14:paraId="1C441A12"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Cook Loss (%)</w:t>
            </w:r>
          </w:p>
        </w:tc>
        <w:tc>
          <w:tcPr>
            <w:tcW w:w="1397" w:type="dxa"/>
            <w:vAlign w:val="center"/>
          </w:tcPr>
          <w:p w14:paraId="7BA8F695" w14:textId="77777777" w:rsidR="005221F8" w:rsidRPr="00EA3B29" w:rsidRDefault="005221F8" w:rsidP="003A4D1B">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27.5</w:t>
            </w:r>
          </w:p>
        </w:tc>
        <w:tc>
          <w:tcPr>
            <w:tcW w:w="1550" w:type="dxa"/>
            <w:vAlign w:val="center"/>
          </w:tcPr>
          <w:p w14:paraId="1C08AE5D" w14:textId="77777777" w:rsidR="005221F8" w:rsidRPr="00EA3B29" w:rsidRDefault="005221F8" w:rsidP="003A4D1B">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28.7</w:t>
            </w:r>
          </w:p>
        </w:tc>
        <w:tc>
          <w:tcPr>
            <w:tcW w:w="1550" w:type="dxa"/>
            <w:vAlign w:val="center"/>
          </w:tcPr>
          <w:p w14:paraId="1415DF8F" w14:textId="77777777" w:rsidR="005221F8" w:rsidRPr="00EA3B29" w:rsidRDefault="005221F8" w:rsidP="003A4D1B">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30.6</w:t>
            </w:r>
          </w:p>
        </w:tc>
        <w:tc>
          <w:tcPr>
            <w:tcW w:w="1310" w:type="dxa"/>
            <w:vAlign w:val="center"/>
          </w:tcPr>
          <w:p w14:paraId="262E2626" w14:textId="77777777" w:rsidR="005221F8" w:rsidRPr="00EA3B29" w:rsidRDefault="005221F8" w:rsidP="003A4D1B">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27.6</w:t>
            </w:r>
          </w:p>
        </w:tc>
        <w:tc>
          <w:tcPr>
            <w:tcW w:w="1276" w:type="dxa"/>
            <w:vAlign w:val="center"/>
          </w:tcPr>
          <w:p w14:paraId="537A584B"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1.020</w:t>
            </w:r>
          </w:p>
        </w:tc>
        <w:tc>
          <w:tcPr>
            <w:tcW w:w="1559" w:type="dxa"/>
            <w:vAlign w:val="center"/>
          </w:tcPr>
          <w:p w14:paraId="179A22F2"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0.342</w:t>
            </w:r>
          </w:p>
        </w:tc>
        <w:tc>
          <w:tcPr>
            <w:tcW w:w="1281" w:type="dxa"/>
            <w:vAlign w:val="center"/>
          </w:tcPr>
          <w:p w14:paraId="0F3B4E65"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0.356</w:t>
            </w:r>
          </w:p>
        </w:tc>
        <w:tc>
          <w:tcPr>
            <w:tcW w:w="2324" w:type="dxa"/>
            <w:vAlign w:val="center"/>
          </w:tcPr>
          <w:p w14:paraId="713B402C"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0.047</w:t>
            </w:r>
          </w:p>
        </w:tc>
      </w:tr>
      <w:tr w:rsidR="005221F8" w:rsidRPr="00EA3B29" w14:paraId="53AB7CA4" w14:textId="77777777" w:rsidTr="005221F8">
        <w:tc>
          <w:tcPr>
            <w:tcW w:w="1701" w:type="dxa"/>
          </w:tcPr>
          <w:p w14:paraId="3B6B6A85" w14:textId="77777777" w:rsidR="005221F8" w:rsidRPr="00EA3B29" w:rsidRDefault="005221F8" w:rsidP="005221F8">
            <w:pPr>
              <w:spacing w:line="480" w:lineRule="auto"/>
              <w:rPr>
                <w:rFonts w:ascii="Times New Roman" w:hAnsi="Times New Roman" w:cs="Times New Roman"/>
                <w:sz w:val="24"/>
                <w:szCs w:val="24"/>
              </w:rPr>
            </w:pPr>
            <w:r>
              <w:rPr>
                <w:rFonts w:ascii="Times New Roman" w:hAnsi="Times New Roman" w:cs="Times New Roman"/>
                <w:sz w:val="24"/>
                <w:szCs w:val="24"/>
              </w:rPr>
              <w:t>WBSF (N</w:t>
            </w:r>
            <w:r w:rsidRPr="00EA3B29">
              <w:rPr>
                <w:rFonts w:ascii="Times New Roman" w:hAnsi="Times New Roman" w:cs="Times New Roman"/>
                <w:sz w:val="24"/>
                <w:szCs w:val="24"/>
              </w:rPr>
              <w:t>)</w:t>
            </w:r>
          </w:p>
        </w:tc>
        <w:tc>
          <w:tcPr>
            <w:tcW w:w="1397" w:type="dxa"/>
            <w:vAlign w:val="center"/>
          </w:tcPr>
          <w:p w14:paraId="22E23674" w14:textId="77777777" w:rsidR="005221F8" w:rsidRPr="00EA3B29" w:rsidRDefault="005221F8" w:rsidP="003A4D1B">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40.7</w:t>
            </w:r>
          </w:p>
        </w:tc>
        <w:tc>
          <w:tcPr>
            <w:tcW w:w="1550" w:type="dxa"/>
            <w:vAlign w:val="center"/>
          </w:tcPr>
          <w:p w14:paraId="5B4FB437" w14:textId="77777777" w:rsidR="005221F8" w:rsidRPr="00EA3B29" w:rsidRDefault="005221F8" w:rsidP="003A4D1B">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42.4</w:t>
            </w:r>
          </w:p>
        </w:tc>
        <w:tc>
          <w:tcPr>
            <w:tcW w:w="1550" w:type="dxa"/>
            <w:vAlign w:val="center"/>
          </w:tcPr>
          <w:p w14:paraId="1BC1850A" w14:textId="77777777" w:rsidR="005221F8" w:rsidRPr="00EA3B29" w:rsidRDefault="005221F8" w:rsidP="003A4D1B">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44.9</w:t>
            </w:r>
          </w:p>
        </w:tc>
        <w:tc>
          <w:tcPr>
            <w:tcW w:w="1310" w:type="dxa"/>
            <w:vAlign w:val="center"/>
          </w:tcPr>
          <w:p w14:paraId="6A19890D" w14:textId="77777777" w:rsidR="005221F8" w:rsidRPr="00EA3B29" w:rsidRDefault="005221F8" w:rsidP="003A4D1B">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43.4</w:t>
            </w:r>
          </w:p>
        </w:tc>
        <w:tc>
          <w:tcPr>
            <w:tcW w:w="1276" w:type="dxa"/>
            <w:vAlign w:val="center"/>
          </w:tcPr>
          <w:p w14:paraId="70ABAF4E"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1.160</w:t>
            </w:r>
          </w:p>
        </w:tc>
        <w:tc>
          <w:tcPr>
            <w:tcW w:w="1559" w:type="dxa"/>
            <w:vAlign w:val="center"/>
          </w:tcPr>
          <w:p w14:paraId="05713FA5" w14:textId="77777777" w:rsidR="005221F8" w:rsidRPr="00EA3B29" w:rsidRDefault="005221F8" w:rsidP="003A4D1B">
            <w:pPr>
              <w:spacing w:line="480" w:lineRule="auto"/>
              <w:jc w:val="center"/>
              <w:rPr>
                <w:rFonts w:ascii="Times New Roman" w:hAnsi="Times New Roman" w:cs="Times New Roman"/>
                <w:sz w:val="24"/>
                <w:szCs w:val="24"/>
              </w:rPr>
            </w:pPr>
            <w:r>
              <w:rPr>
                <w:rFonts w:ascii="Times New Roman" w:hAnsi="Times New Roman" w:cs="Times New Roman"/>
                <w:sz w:val="24"/>
                <w:szCs w:val="24"/>
              </w:rPr>
              <w:t>0.037</w:t>
            </w:r>
          </w:p>
        </w:tc>
        <w:tc>
          <w:tcPr>
            <w:tcW w:w="1281" w:type="dxa"/>
            <w:vAlign w:val="center"/>
          </w:tcPr>
          <w:p w14:paraId="64A35D9A"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w:t>
            </w:r>
            <w:r>
              <w:rPr>
                <w:rFonts w:ascii="Times New Roman" w:hAnsi="Times New Roman" w:cs="Times New Roman"/>
                <w:sz w:val="24"/>
                <w:szCs w:val="24"/>
              </w:rPr>
              <w:t>927</w:t>
            </w:r>
          </w:p>
        </w:tc>
        <w:tc>
          <w:tcPr>
            <w:tcW w:w="2324" w:type="dxa"/>
            <w:vAlign w:val="center"/>
          </w:tcPr>
          <w:p w14:paraId="6A4AD3C8" w14:textId="77777777" w:rsidR="005221F8" w:rsidRPr="00EA3B29" w:rsidRDefault="005221F8" w:rsidP="003A4D1B">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w:t>
            </w:r>
            <w:r>
              <w:rPr>
                <w:rFonts w:ascii="Times New Roman" w:hAnsi="Times New Roman" w:cs="Times New Roman"/>
                <w:sz w:val="24"/>
                <w:szCs w:val="24"/>
              </w:rPr>
              <w:t>.189</w:t>
            </w:r>
          </w:p>
        </w:tc>
      </w:tr>
    </w:tbl>
    <w:p w14:paraId="74D98960" w14:textId="62BE579D" w:rsidR="005221F8" w:rsidRPr="00223A07" w:rsidRDefault="005221F8" w:rsidP="005221F8">
      <w:pPr>
        <w:spacing w:after="0"/>
        <w:rPr>
          <w:rFonts w:ascii="Times New Roman" w:hAnsi="Times New Roman" w:cs="Times New Roman"/>
          <w:sz w:val="20"/>
          <w:szCs w:val="20"/>
        </w:rPr>
      </w:pPr>
      <w:r w:rsidRPr="00223A07">
        <w:rPr>
          <w:rFonts w:ascii="Times New Roman" w:hAnsi="Times New Roman" w:cs="Times New Roman"/>
          <w:sz w:val="20"/>
          <w:szCs w:val="20"/>
        </w:rPr>
        <w:t xml:space="preserve">SEM = Standard error of the mean. </w:t>
      </w:r>
    </w:p>
    <w:p w14:paraId="587813FF" w14:textId="51277EDE" w:rsidR="005221F8" w:rsidRPr="00223A07" w:rsidRDefault="005221F8" w:rsidP="005221F8">
      <w:pPr>
        <w:spacing w:after="0" w:line="240" w:lineRule="auto"/>
        <w:rPr>
          <w:rFonts w:ascii="Times New Roman" w:hAnsi="Times New Roman" w:cs="Times New Roman"/>
          <w:sz w:val="20"/>
          <w:szCs w:val="20"/>
        </w:rPr>
      </w:pPr>
      <w:r w:rsidRPr="00223A07">
        <w:rPr>
          <w:rFonts w:ascii="Times New Roman" w:hAnsi="Times New Roman" w:cs="Times New Roman"/>
          <w:sz w:val="20"/>
          <w:szCs w:val="20"/>
        </w:rPr>
        <w:t>*There was no (</w:t>
      </w:r>
      <w:r w:rsidR="002240C9" w:rsidRPr="002240C9">
        <w:rPr>
          <w:rFonts w:ascii="Times New Roman" w:hAnsi="Times New Roman" w:cs="Times New Roman"/>
          <w:i/>
          <w:sz w:val="20"/>
          <w:szCs w:val="20"/>
        </w:rPr>
        <w:t>P &gt;</w:t>
      </w:r>
      <w:r>
        <w:rPr>
          <w:rFonts w:ascii="Times New Roman" w:hAnsi="Times New Roman" w:cs="Times New Roman"/>
          <w:sz w:val="20"/>
          <w:szCs w:val="20"/>
        </w:rPr>
        <w:t xml:space="preserve"> </w:t>
      </w:r>
      <w:r w:rsidRPr="00223A07">
        <w:rPr>
          <w:rFonts w:ascii="Times New Roman" w:hAnsi="Times New Roman" w:cs="Times New Roman"/>
          <w:sz w:val="20"/>
          <w:szCs w:val="20"/>
        </w:rPr>
        <w:t xml:space="preserve">0.05) effect of sex. </w:t>
      </w:r>
    </w:p>
    <w:p w14:paraId="069F9C0F" w14:textId="77777777" w:rsidR="005221F8" w:rsidRDefault="005221F8" w:rsidP="005912C0">
      <w:pPr>
        <w:spacing w:after="0"/>
        <w:jc w:val="both"/>
        <w:rPr>
          <w:rFonts w:ascii="Times New Roman" w:hAnsi="Times New Roman" w:cs="Times New Roman"/>
          <w:sz w:val="24"/>
          <w:szCs w:val="24"/>
        </w:rPr>
      </w:pPr>
    </w:p>
    <w:p w14:paraId="0BD65C0C" w14:textId="77777777" w:rsidR="005221F8" w:rsidRDefault="005221F8" w:rsidP="005912C0">
      <w:pPr>
        <w:spacing w:after="0"/>
        <w:jc w:val="both"/>
        <w:rPr>
          <w:rFonts w:ascii="Times New Roman" w:hAnsi="Times New Roman" w:cs="Times New Roman"/>
          <w:sz w:val="24"/>
          <w:szCs w:val="24"/>
        </w:rPr>
      </w:pPr>
    </w:p>
    <w:p w14:paraId="2B248CB6" w14:textId="77777777" w:rsidR="005221F8" w:rsidRDefault="005221F8" w:rsidP="005912C0">
      <w:pPr>
        <w:spacing w:after="0"/>
        <w:jc w:val="both"/>
        <w:rPr>
          <w:rFonts w:ascii="Times New Roman" w:hAnsi="Times New Roman" w:cs="Times New Roman"/>
          <w:sz w:val="24"/>
          <w:szCs w:val="24"/>
        </w:rPr>
      </w:pPr>
    </w:p>
    <w:p w14:paraId="5A3C126E" w14:textId="77777777" w:rsidR="005221F8" w:rsidRDefault="005221F8" w:rsidP="005912C0">
      <w:pPr>
        <w:spacing w:after="0"/>
        <w:jc w:val="both"/>
        <w:rPr>
          <w:rFonts w:ascii="Times New Roman" w:hAnsi="Times New Roman" w:cs="Times New Roman"/>
          <w:sz w:val="24"/>
          <w:szCs w:val="24"/>
        </w:rPr>
      </w:pPr>
    </w:p>
    <w:p w14:paraId="1913551D" w14:textId="77777777" w:rsidR="005221F8" w:rsidRDefault="005221F8" w:rsidP="005912C0">
      <w:pPr>
        <w:spacing w:after="0"/>
        <w:jc w:val="both"/>
        <w:rPr>
          <w:rFonts w:ascii="Times New Roman" w:hAnsi="Times New Roman" w:cs="Times New Roman"/>
          <w:sz w:val="24"/>
          <w:szCs w:val="24"/>
        </w:rPr>
      </w:pPr>
    </w:p>
    <w:p w14:paraId="79B78F30" w14:textId="77777777" w:rsidR="005221F8" w:rsidRDefault="005221F8" w:rsidP="005912C0">
      <w:pPr>
        <w:spacing w:after="0"/>
        <w:jc w:val="both"/>
        <w:rPr>
          <w:rFonts w:ascii="Times New Roman" w:hAnsi="Times New Roman" w:cs="Times New Roman"/>
          <w:sz w:val="24"/>
          <w:szCs w:val="24"/>
        </w:rPr>
      </w:pPr>
    </w:p>
    <w:p w14:paraId="61C77F7F" w14:textId="77777777" w:rsidR="005221F8" w:rsidRDefault="005221F8" w:rsidP="005912C0">
      <w:pPr>
        <w:spacing w:after="0"/>
        <w:jc w:val="both"/>
        <w:rPr>
          <w:rFonts w:ascii="Times New Roman" w:hAnsi="Times New Roman" w:cs="Times New Roman"/>
          <w:sz w:val="24"/>
          <w:szCs w:val="24"/>
        </w:rPr>
      </w:pPr>
    </w:p>
    <w:p w14:paraId="76A9D905" w14:textId="77777777" w:rsidR="005221F8" w:rsidRDefault="005221F8" w:rsidP="005912C0">
      <w:pPr>
        <w:spacing w:after="0"/>
        <w:jc w:val="both"/>
        <w:rPr>
          <w:rFonts w:ascii="Times New Roman" w:hAnsi="Times New Roman" w:cs="Times New Roman"/>
          <w:sz w:val="24"/>
          <w:szCs w:val="24"/>
        </w:rPr>
      </w:pPr>
    </w:p>
    <w:p w14:paraId="0113EB41" w14:textId="77777777" w:rsidR="005221F8" w:rsidRDefault="005221F8" w:rsidP="005912C0">
      <w:pPr>
        <w:spacing w:after="0"/>
        <w:jc w:val="both"/>
        <w:rPr>
          <w:rFonts w:ascii="Times New Roman" w:hAnsi="Times New Roman" w:cs="Times New Roman"/>
          <w:sz w:val="24"/>
          <w:szCs w:val="24"/>
        </w:rPr>
      </w:pPr>
    </w:p>
    <w:p w14:paraId="71E56E69" w14:textId="77777777" w:rsidR="005221F8" w:rsidRDefault="005221F8" w:rsidP="005912C0">
      <w:pPr>
        <w:spacing w:after="0"/>
        <w:jc w:val="both"/>
        <w:rPr>
          <w:rFonts w:ascii="Times New Roman" w:hAnsi="Times New Roman" w:cs="Times New Roman"/>
          <w:sz w:val="24"/>
          <w:szCs w:val="24"/>
        </w:rPr>
      </w:pPr>
    </w:p>
    <w:p w14:paraId="61074307" w14:textId="77777777" w:rsidR="005221F8" w:rsidRDefault="005221F8" w:rsidP="005912C0">
      <w:pPr>
        <w:spacing w:after="0"/>
        <w:jc w:val="both"/>
        <w:rPr>
          <w:rFonts w:ascii="Times New Roman" w:hAnsi="Times New Roman" w:cs="Times New Roman"/>
          <w:sz w:val="24"/>
          <w:szCs w:val="24"/>
        </w:rPr>
      </w:pPr>
    </w:p>
    <w:p w14:paraId="771F317E" w14:textId="77777777" w:rsidR="005221F8" w:rsidRDefault="005221F8" w:rsidP="005912C0">
      <w:pPr>
        <w:spacing w:after="0"/>
        <w:jc w:val="both"/>
        <w:rPr>
          <w:rFonts w:ascii="Times New Roman" w:hAnsi="Times New Roman" w:cs="Times New Roman"/>
          <w:sz w:val="24"/>
          <w:szCs w:val="24"/>
        </w:rPr>
      </w:pPr>
    </w:p>
    <w:p w14:paraId="062FA67D" w14:textId="77777777" w:rsidR="005221F8" w:rsidRPr="00EA3B29" w:rsidRDefault="005221F8" w:rsidP="005221F8">
      <w:pPr>
        <w:spacing w:after="0" w:line="360" w:lineRule="auto"/>
        <w:rPr>
          <w:rFonts w:ascii="Times New Roman" w:hAnsi="Times New Roman" w:cs="Times New Roman"/>
          <w:b/>
          <w:sz w:val="24"/>
          <w:szCs w:val="24"/>
        </w:rPr>
      </w:pPr>
      <w:r w:rsidRPr="00EA3B29">
        <w:rPr>
          <w:rFonts w:ascii="Times New Roman" w:hAnsi="Times New Roman" w:cs="Times New Roman"/>
          <w:b/>
          <w:sz w:val="24"/>
          <w:szCs w:val="24"/>
        </w:rPr>
        <w:lastRenderedPageBreak/>
        <w:t xml:space="preserve">Table 7 </w:t>
      </w:r>
    </w:p>
    <w:p w14:paraId="6D12BF0E" w14:textId="69AEE14F" w:rsidR="005221F8" w:rsidRDefault="005221F8" w:rsidP="00324C0B">
      <w:pPr>
        <w:spacing w:line="360" w:lineRule="auto"/>
        <w:jc w:val="both"/>
        <w:rPr>
          <w:rFonts w:ascii="Times New Roman" w:hAnsi="Times New Roman" w:cs="Times New Roman"/>
          <w:sz w:val="24"/>
          <w:szCs w:val="24"/>
        </w:rPr>
      </w:pPr>
      <w:r w:rsidRPr="00EA3B29">
        <w:rPr>
          <w:rFonts w:ascii="Times New Roman" w:hAnsi="Times New Roman" w:cs="Times New Roman"/>
          <w:sz w:val="24"/>
          <w:szCs w:val="24"/>
        </w:rPr>
        <w:t xml:space="preserve">Effect of </w:t>
      </w:r>
      <w:r>
        <w:rPr>
          <w:rFonts w:ascii="Times New Roman" w:hAnsi="Times New Roman" w:cs="Times New Roman"/>
          <w:sz w:val="24"/>
          <w:szCs w:val="24"/>
        </w:rPr>
        <w:t xml:space="preserve">phytase and </w:t>
      </w:r>
      <w:r w:rsidRPr="00EA3B29">
        <w:rPr>
          <w:rFonts w:ascii="Times New Roman" w:hAnsi="Times New Roman" w:cs="Times New Roman"/>
          <w:sz w:val="24"/>
          <w:szCs w:val="24"/>
        </w:rPr>
        <w:t>25-OH-D</w:t>
      </w:r>
      <w:r w:rsidRPr="00EA3B2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on </w:t>
      </w:r>
      <w:r w:rsidRPr="00EA3B29">
        <w:rPr>
          <w:rFonts w:ascii="Times New Roman" w:hAnsi="Times New Roman" w:cs="Times New Roman"/>
          <w:sz w:val="24"/>
          <w:szCs w:val="24"/>
        </w:rPr>
        <w:t xml:space="preserve">surface colorimeter values </w:t>
      </w:r>
      <w:r w:rsidR="003A4D1B">
        <w:rPr>
          <w:rFonts w:ascii="Times New Roman" w:hAnsi="Times New Roman" w:cs="Times New Roman"/>
          <w:sz w:val="24"/>
          <w:szCs w:val="24"/>
        </w:rPr>
        <w:t>‘L*’ lightness, ‘a*’ redness,</w:t>
      </w:r>
      <w:r w:rsidRPr="00EA3B29">
        <w:rPr>
          <w:rFonts w:ascii="Times New Roman" w:hAnsi="Times New Roman" w:cs="Times New Roman"/>
          <w:sz w:val="24"/>
          <w:szCs w:val="24"/>
        </w:rPr>
        <w:t xml:space="preserve"> ‘b*’ yellowness</w:t>
      </w:r>
      <w:r w:rsidR="003A4D1B">
        <w:rPr>
          <w:rFonts w:ascii="Times New Roman" w:hAnsi="Times New Roman" w:cs="Times New Roman"/>
          <w:sz w:val="24"/>
          <w:szCs w:val="24"/>
        </w:rPr>
        <w:t>, ‘C’</w:t>
      </w:r>
      <w:r w:rsidRPr="00EA3B29">
        <w:rPr>
          <w:rFonts w:ascii="Times New Roman" w:hAnsi="Times New Roman" w:cs="Times New Roman"/>
          <w:sz w:val="24"/>
          <w:szCs w:val="24"/>
        </w:rPr>
        <w:t xml:space="preserve"> </w:t>
      </w:r>
      <w:r w:rsidR="003A4D1B">
        <w:rPr>
          <w:rFonts w:ascii="Times New Roman" w:hAnsi="Times New Roman" w:cs="Times New Roman"/>
          <w:sz w:val="24"/>
          <w:szCs w:val="24"/>
        </w:rPr>
        <w:t xml:space="preserve">Chroma and ‘H*’ Hue angle </w:t>
      </w:r>
      <w:r w:rsidRPr="00EA3B29">
        <w:rPr>
          <w:rFonts w:ascii="Times New Roman" w:hAnsi="Times New Roman" w:cs="Times New Roman"/>
          <w:sz w:val="24"/>
          <w:szCs w:val="24"/>
        </w:rPr>
        <w:t xml:space="preserve">of fresh </w:t>
      </w:r>
      <w:r>
        <w:rPr>
          <w:rFonts w:ascii="Times New Roman" w:hAnsi="Times New Roman" w:cs="Times New Roman"/>
          <w:i/>
          <w:sz w:val="24"/>
          <w:szCs w:val="24"/>
        </w:rPr>
        <w:t>L</w:t>
      </w:r>
      <w:r w:rsidRPr="00EA3B29">
        <w:rPr>
          <w:rFonts w:ascii="Times New Roman" w:hAnsi="Times New Roman" w:cs="Times New Roman"/>
          <w:i/>
          <w:sz w:val="24"/>
          <w:szCs w:val="24"/>
        </w:rPr>
        <w:t>ongissimus thoracis</w:t>
      </w:r>
      <w:r w:rsidRPr="00EA3B29">
        <w:rPr>
          <w:rFonts w:ascii="Times New Roman" w:hAnsi="Times New Roman" w:cs="Times New Roman"/>
          <w:sz w:val="24"/>
          <w:szCs w:val="24"/>
        </w:rPr>
        <w:t xml:space="preserve"> (LT) stored in modified atmosphere packs (80% O</w:t>
      </w:r>
      <w:r w:rsidRPr="00EA3B29">
        <w:rPr>
          <w:rFonts w:ascii="Times New Roman" w:hAnsi="Times New Roman" w:cs="Times New Roman"/>
          <w:sz w:val="24"/>
          <w:szCs w:val="24"/>
          <w:vertAlign w:val="subscript"/>
        </w:rPr>
        <w:t>2</w:t>
      </w:r>
      <w:r w:rsidRPr="00EA3B29">
        <w:rPr>
          <w:rFonts w:ascii="Times New Roman" w:hAnsi="Times New Roman" w:cs="Times New Roman"/>
          <w:sz w:val="24"/>
          <w:szCs w:val="24"/>
        </w:rPr>
        <w:t>: 20% CO</w:t>
      </w:r>
      <w:r w:rsidRPr="00EA3B29">
        <w:rPr>
          <w:rFonts w:ascii="Times New Roman" w:hAnsi="Times New Roman" w:cs="Times New Roman"/>
          <w:sz w:val="24"/>
          <w:szCs w:val="24"/>
          <w:vertAlign w:val="subscript"/>
        </w:rPr>
        <w:t>2</w:t>
      </w:r>
      <w:r w:rsidRPr="00EA3B29">
        <w:rPr>
          <w:rFonts w:ascii="Times New Roman" w:hAnsi="Times New Roman" w:cs="Times New Roman"/>
          <w:sz w:val="24"/>
          <w:szCs w:val="24"/>
        </w:rPr>
        <w:t>) for up to 14 days at 4°C.</w:t>
      </w:r>
      <w:r w:rsidRPr="00EA3B29">
        <w:rPr>
          <w:rFonts w:ascii="Times New Roman" w:hAnsi="Times New Roman" w:cs="Times New Roman"/>
          <w:b/>
          <w:sz w:val="24"/>
          <w:szCs w:val="24"/>
        </w:rPr>
        <w:t xml:space="preserve"> </w:t>
      </w:r>
      <w:r w:rsidRPr="00EA3B29">
        <w:rPr>
          <w:rFonts w:ascii="Times New Roman" w:hAnsi="Times New Roman" w:cs="Times New Roman"/>
          <w:sz w:val="24"/>
          <w:szCs w:val="24"/>
        </w:rPr>
        <w:t>(Least square means ± SEM)</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6"/>
        <w:gridCol w:w="845"/>
        <w:gridCol w:w="982"/>
        <w:gridCol w:w="280"/>
        <w:gridCol w:w="756"/>
        <w:gridCol w:w="756"/>
        <w:gridCol w:w="790"/>
        <w:gridCol w:w="281"/>
        <w:gridCol w:w="756"/>
        <w:gridCol w:w="800"/>
        <w:gridCol w:w="756"/>
        <w:gridCol w:w="800"/>
        <w:gridCol w:w="756"/>
        <w:gridCol w:w="790"/>
        <w:gridCol w:w="235"/>
        <w:gridCol w:w="963"/>
        <w:gridCol w:w="1248"/>
        <w:gridCol w:w="756"/>
      </w:tblGrid>
      <w:tr w:rsidR="005221F8" w:rsidRPr="00EA3B29" w14:paraId="11046A82" w14:textId="77777777" w:rsidTr="005221F8">
        <w:tc>
          <w:tcPr>
            <w:tcW w:w="562" w:type="dxa"/>
            <w:tcBorders>
              <w:top w:val="single" w:sz="4" w:space="0" w:color="auto"/>
            </w:tcBorders>
          </w:tcPr>
          <w:p w14:paraId="03387E64" w14:textId="77777777" w:rsidR="005221F8" w:rsidRPr="00EA3B29" w:rsidRDefault="005221F8" w:rsidP="005221F8">
            <w:pPr>
              <w:spacing w:line="480" w:lineRule="auto"/>
              <w:rPr>
                <w:rFonts w:ascii="Times New Roman" w:hAnsi="Times New Roman" w:cs="Times New Roman"/>
                <w:sz w:val="24"/>
                <w:szCs w:val="24"/>
              </w:rPr>
            </w:pPr>
          </w:p>
        </w:tc>
        <w:tc>
          <w:tcPr>
            <w:tcW w:w="2673" w:type="dxa"/>
            <w:gridSpan w:val="3"/>
            <w:tcBorders>
              <w:top w:val="single" w:sz="4" w:space="0" w:color="auto"/>
              <w:bottom w:val="single" w:sz="4" w:space="0" w:color="auto"/>
            </w:tcBorders>
          </w:tcPr>
          <w:p w14:paraId="29557103"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Phytase</w:t>
            </w:r>
          </w:p>
        </w:tc>
        <w:tc>
          <w:tcPr>
            <w:tcW w:w="280" w:type="dxa"/>
            <w:tcBorders>
              <w:top w:val="single" w:sz="4" w:space="0" w:color="auto"/>
            </w:tcBorders>
          </w:tcPr>
          <w:p w14:paraId="4DDD39C9" w14:textId="77777777" w:rsidR="005221F8" w:rsidRPr="00EA3B29" w:rsidRDefault="005221F8" w:rsidP="005221F8">
            <w:pPr>
              <w:spacing w:line="480" w:lineRule="auto"/>
              <w:jc w:val="center"/>
              <w:rPr>
                <w:rFonts w:ascii="Times New Roman" w:hAnsi="Times New Roman" w:cs="Times New Roman"/>
                <w:sz w:val="24"/>
                <w:szCs w:val="24"/>
              </w:rPr>
            </w:pPr>
          </w:p>
        </w:tc>
        <w:tc>
          <w:tcPr>
            <w:tcW w:w="2302" w:type="dxa"/>
            <w:gridSpan w:val="3"/>
            <w:tcBorders>
              <w:top w:val="single" w:sz="4" w:space="0" w:color="auto"/>
              <w:bottom w:val="single" w:sz="4" w:space="0" w:color="auto"/>
            </w:tcBorders>
          </w:tcPr>
          <w:p w14:paraId="3AFEBF9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p>
        </w:tc>
        <w:tc>
          <w:tcPr>
            <w:tcW w:w="281" w:type="dxa"/>
            <w:tcBorders>
              <w:top w:val="single" w:sz="4" w:space="0" w:color="auto"/>
            </w:tcBorders>
          </w:tcPr>
          <w:p w14:paraId="5A09E3F1" w14:textId="77777777" w:rsidR="005221F8" w:rsidRPr="00EA3B29" w:rsidRDefault="005221F8" w:rsidP="005221F8">
            <w:pPr>
              <w:spacing w:line="480" w:lineRule="auto"/>
              <w:jc w:val="center"/>
              <w:rPr>
                <w:rFonts w:ascii="Times New Roman" w:hAnsi="Times New Roman" w:cs="Times New Roman"/>
                <w:sz w:val="24"/>
                <w:szCs w:val="24"/>
              </w:rPr>
            </w:pPr>
          </w:p>
        </w:tc>
        <w:tc>
          <w:tcPr>
            <w:tcW w:w="4658" w:type="dxa"/>
            <w:gridSpan w:val="6"/>
            <w:tcBorders>
              <w:top w:val="single" w:sz="4" w:space="0" w:color="auto"/>
              <w:bottom w:val="single" w:sz="4" w:space="0" w:color="auto"/>
            </w:tcBorders>
          </w:tcPr>
          <w:p w14:paraId="487A82B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Time</w:t>
            </w:r>
          </w:p>
        </w:tc>
        <w:tc>
          <w:tcPr>
            <w:tcW w:w="235" w:type="dxa"/>
            <w:tcBorders>
              <w:top w:val="single" w:sz="4" w:space="0" w:color="auto"/>
            </w:tcBorders>
          </w:tcPr>
          <w:p w14:paraId="1EF4C0F4" w14:textId="77777777" w:rsidR="005221F8" w:rsidRPr="00EA3B29" w:rsidRDefault="005221F8" w:rsidP="005221F8">
            <w:pPr>
              <w:spacing w:line="480" w:lineRule="auto"/>
              <w:jc w:val="center"/>
              <w:rPr>
                <w:rFonts w:ascii="Times New Roman" w:hAnsi="Times New Roman" w:cs="Times New Roman"/>
                <w:sz w:val="24"/>
                <w:szCs w:val="24"/>
              </w:rPr>
            </w:pPr>
          </w:p>
        </w:tc>
        <w:tc>
          <w:tcPr>
            <w:tcW w:w="2967" w:type="dxa"/>
            <w:gridSpan w:val="3"/>
            <w:tcBorders>
              <w:top w:val="single" w:sz="4" w:space="0" w:color="auto"/>
              <w:bottom w:val="single" w:sz="4" w:space="0" w:color="auto"/>
            </w:tcBorders>
          </w:tcPr>
          <w:p w14:paraId="2E9B25C3" w14:textId="1C9CDBE6"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Significance</w:t>
            </w:r>
            <w:r w:rsidR="003B2715">
              <w:rPr>
                <w:rFonts w:ascii="Times New Roman" w:hAnsi="Times New Roman" w:cs="Times New Roman"/>
                <w:sz w:val="24"/>
                <w:szCs w:val="24"/>
                <w:vertAlign w:val="superscript"/>
              </w:rPr>
              <w:t>†</w:t>
            </w:r>
          </w:p>
        </w:tc>
      </w:tr>
      <w:tr w:rsidR="005221F8" w:rsidRPr="00EA3B29" w14:paraId="3FA87712" w14:textId="77777777" w:rsidTr="005221F8">
        <w:tc>
          <w:tcPr>
            <w:tcW w:w="562" w:type="dxa"/>
            <w:tcBorders>
              <w:bottom w:val="single" w:sz="4" w:space="0" w:color="auto"/>
            </w:tcBorders>
          </w:tcPr>
          <w:p w14:paraId="7176A755" w14:textId="77777777" w:rsidR="005221F8" w:rsidRPr="00EA3B29" w:rsidRDefault="005221F8" w:rsidP="005221F8">
            <w:pPr>
              <w:spacing w:line="480" w:lineRule="auto"/>
              <w:rPr>
                <w:rFonts w:ascii="Times New Roman" w:hAnsi="Times New Roman" w:cs="Times New Roman"/>
                <w:sz w:val="24"/>
                <w:szCs w:val="24"/>
              </w:rPr>
            </w:pPr>
          </w:p>
        </w:tc>
        <w:tc>
          <w:tcPr>
            <w:tcW w:w="846" w:type="dxa"/>
            <w:tcBorders>
              <w:top w:val="single" w:sz="4" w:space="0" w:color="auto"/>
              <w:bottom w:val="single" w:sz="4" w:space="0" w:color="auto"/>
            </w:tcBorders>
          </w:tcPr>
          <w:p w14:paraId="6FFE6B3A"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845" w:type="dxa"/>
            <w:tcBorders>
              <w:top w:val="single" w:sz="4" w:space="0" w:color="auto"/>
              <w:bottom w:val="single" w:sz="4" w:space="0" w:color="auto"/>
            </w:tcBorders>
          </w:tcPr>
          <w:p w14:paraId="0E6479F3"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982" w:type="dxa"/>
            <w:tcBorders>
              <w:top w:val="single" w:sz="4" w:space="0" w:color="auto"/>
              <w:bottom w:val="single" w:sz="4" w:space="0" w:color="auto"/>
            </w:tcBorders>
          </w:tcPr>
          <w:p w14:paraId="3FA705B7" w14:textId="5C60E7E8" w:rsidR="005221F8" w:rsidRPr="00EA3B29" w:rsidRDefault="005221F8" w:rsidP="005221F8">
            <w:pPr>
              <w:spacing w:line="480" w:lineRule="auto"/>
              <w:jc w:val="center"/>
              <w:rPr>
                <w:rFonts w:ascii="Times New Roman" w:hAnsi="Times New Roman" w:cs="Times New Roman"/>
                <w:sz w:val="24"/>
                <w:szCs w:val="24"/>
                <w:vertAlign w:val="superscript"/>
              </w:rPr>
            </w:pPr>
            <w:r w:rsidRPr="00EA3B29">
              <w:rPr>
                <w:rFonts w:ascii="Times New Roman" w:hAnsi="Times New Roman" w:cs="Times New Roman"/>
                <w:sz w:val="24"/>
                <w:szCs w:val="24"/>
              </w:rPr>
              <w:t>SEM</w:t>
            </w:r>
          </w:p>
        </w:tc>
        <w:tc>
          <w:tcPr>
            <w:tcW w:w="280" w:type="dxa"/>
            <w:tcBorders>
              <w:bottom w:val="single" w:sz="4" w:space="0" w:color="auto"/>
            </w:tcBorders>
          </w:tcPr>
          <w:p w14:paraId="05931E4B"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Borders>
              <w:top w:val="single" w:sz="4" w:space="0" w:color="auto"/>
              <w:bottom w:val="single" w:sz="4" w:space="0" w:color="auto"/>
            </w:tcBorders>
          </w:tcPr>
          <w:p w14:paraId="77FDCA6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Yes</w:t>
            </w:r>
          </w:p>
        </w:tc>
        <w:tc>
          <w:tcPr>
            <w:tcW w:w="756" w:type="dxa"/>
            <w:tcBorders>
              <w:top w:val="single" w:sz="4" w:space="0" w:color="auto"/>
              <w:bottom w:val="single" w:sz="4" w:space="0" w:color="auto"/>
            </w:tcBorders>
          </w:tcPr>
          <w:p w14:paraId="5E4BDE16"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No</w:t>
            </w:r>
          </w:p>
        </w:tc>
        <w:tc>
          <w:tcPr>
            <w:tcW w:w="790" w:type="dxa"/>
            <w:tcBorders>
              <w:top w:val="single" w:sz="4" w:space="0" w:color="auto"/>
              <w:bottom w:val="single" w:sz="4" w:space="0" w:color="auto"/>
            </w:tcBorders>
          </w:tcPr>
          <w:p w14:paraId="1F93E336" w14:textId="0E57B258" w:rsidR="005221F8" w:rsidRPr="00EA3B29" w:rsidRDefault="005221F8" w:rsidP="005221F8">
            <w:pPr>
              <w:spacing w:line="480" w:lineRule="auto"/>
              <w:jc w:val="center"/>
              <w:rPr>
                <w:rFonts w:ascii="Times New Roman" w:hAnsi="Times New Roman" w:cs="Times New Roman"/>
                <w:sz w:val="24"/>
                <w:szCs w:val="24"/>
                <w:vertAlign w:val="superscript"/>
              </w:rPr>
            </w:pPr>
            <w:r w:rsidRPr="00EA3B29">
              <w:rPr>
                <w:rFonts w:ascii="Times New Roman" w:hAnsi="Times New Roman" w:cs="Times New Roman"/>
                <w:sz w:val="24"/>
                <w:szCs w:val="24"/>
              </w:rPr>
              <w:t>SEM</w:t>
            </w:r>
          </w:p>
        </w:tc>
        <w:tc>
          <w:tcPr>
            <w:tcW w:w="281" w:type="dxa"/>
            <w:tcBorders>
              <w:bottom w:val="single" w:sz="4" w:space="0" w:color="auto"/>
            </w:tcBorders>
          </w:tcPr>
          <w:p w14:paraId="078053B4"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Borders>
              <w:top w:val="single" w:sz="4" w:space="0" w:color="auto"/>
              <w:bottom w:val="single" w:sz="4" w:space="0" w:color="auto"/>
            </w:tcBorders>
          </w:tcPr>
          <w:p w14:paraId="6117E5F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w:t>
            </w:r>
          </w:p>
        </w:tc>
        <w:tc>
          <w:tcPr>
            <w:tcW w:w="800" w:type="dxa"/>
            <w:tcBorders>
              <w:top w:val="single" w:sz="4" w:space="0" w:color="auto"/>
              <w:bottom w:val="single" w:sz="4" w:space="0" w:color="auto"/>
            </w:tcBorders>
          </w:tcPr>
          <w:p w14:paraId="6CDF5E0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4</w:t>
            </w:r>
          </w:p>
        </w:tc>
        <w:tc>
          <w:tcPr>
            <w:tcW w:w="756" w:type="dxa"/>
            <w:tcBorders>
              <w:top w:val="single" w:sz="4" w:space="0" w:color="auto"/>
              <w:bottom w:val="single" w:sz="4" w:space="0" w:color="auto"/>
            </w:tcBorders>
          </w:tcPr>
          <w:p w14:paraId="5026E5B8"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7</w:t>
            </w:r>
          </w:p>
        </w:tc>
        <w:tc>
          <w:tcPr>
            <w:tcW w:w="800" w:type="dxa"/>
            <w:tcBorders>
              <w:top w:val="single" w:sz="4" w:space="0" w:color="auto"/>
              <w:bottom w:val="single" w:sz="4" w:space="0" w:color="auto"/>
            </w:tcBorders>
          </w:tcPr>
          <w:p w14:paraId="7F47A014"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11</w:t>
            </w:r>
          </w:p>
        </w:tc>
        <w:tc>
          <w:tcPr>
            <w:tcW w:w="756" w:type="dxa"/>
            <w:tcBorders>
              <w:top w:val="single" w:sz="4" w:space="0" w:color="auto"/>
              <w:bottom w:val="single" w:sz="4" w:space="0" w:color="auto"/>
            </w:tcBorders>
          </w:tcPr>
          <w:p w14:paraId="79D5101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14</w:t>
            </w:r>
          </w:p>
        </w:tc>
        <w:tc>
          <w:tcPr>
            <w:tcW w:w="790" w:type="dxa"/>
            <w:tcBorders>
              <w:top w:val="single" w:sz="4" w:space="0" w:color="auto"/>
              <w:bottom w:val="single" w:sz="4" w:space="0" w:color="auto"/>
            </w:tcBorders>
          </w:tcPr>
          <w:p w14:paraId="7DD7CAEC" w14:textId="6E054CD1" w:rsidR="003B2715" w:rsidRPr="00EA3B29" w:rsidRDefault="005221F8" w:rsidP="005221F8">
            <w:pPr>
              <w:spacing w:line="480" w:lineRule="auto"/>
              <w:jc w:val="center"/>
              <w:rPr>
                <w:rFonts w:ascii="Times New Roman" w:hAnsi="Times New Roman" w:cs="Times New Roman"/>
                <w:sz w:val="24"/>
                <w:szCs w:val="24"/>
                <w:vertAlign w:val="superscript"/>
              </w:rPr>
            </w:pPr>
            <w:r w:rsidRPr="00EA3B29">
              <w:rPr>
                <w:rFonts w:ascii="Times New Roman" w:hAnsi="Times New Roman" w:cs="Times New Roman"/>
                <w:sz w:val="24"/>
                <w:szCs w:val="24"/>
              </w:rPr>
              <w:t>SEM</w:t>
            </w:r>
          </w:p>
        </w:tc>
        <w:tc>
          <w:tcPr>
            <w:tcW w:w="235" w:type="dxa"/>
            <w:tcBorders>
              <w:bottom w:val="single" w:sz="4" w:space="0" w:color="auto"/>
            </w:tcBorders>
          </w:tcPr>
          <w:p w14:paraId="5A90CE52" w14:textId="77777777" w:rsidR="005221F8" w:rsidRPr="00EA3B29" w:rsidRDefault="005221F8" w:rsidP="005221F8">
            <w:pPr>
              <w:spacing w:line="480" w:lineRule="auto"/>
              <w:jc w:val="center"/>
              <w:rPr>
                <w:rFonts w:ascii="Times New Roman" w:hAnsi="Times New Roman" w:cs="Times New Roman"/>
                <w:sz w:val="24"/>
                <w:szCs w:val="24"/>
              </w:rPr>
            </w:pPr>
          </w:p>
        </w:tc>
        <w:tc>
          <w:tcPr>
            <w:tcW w:w="963" w:type="dxa"/>
            <w:tcBorders>
              <w:top w:val="single" w:sz="4" w:space="0" w:color="auto"/>
              <w:bottom w:val="single" w:sz="4" w:space="0" w:color="auto"/>
            </w:tcBorders>
          </w:tcPr>
          <w:p w14:paraId="0048131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Phytase</w:t>
            </w:r>
          </w:p>
        </w:tc>
        <w:tc>
          <w:tcPr>
            <w:tcW w:w="1248" w:type="dxa"/>
            <w:tcBorders>
              <w:top w:val="single" w:sz="4" w:space="0" w:color="auto"/>
              <w:bottom w:val="single" w:sz="4" w:space="0" w:color="auto"/>
            </w:tcBorders>
          </w:tcPr>
          <w:p w14:paraId="6811BB3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25-OH-D</w:t>
            </w:r>
            <w:r w:rsidRPr="00EA3B29">
              <w:rPr>
                <w:rFonts w:ascii="Cambria Math" w:hAnsi="Cambria Math" w:cs="Cambria Math"/>
                <w:sz w:val="24"/>
                <w:szCs w:val="24"/>
              </w:rPr>
              <w:t>₃</w:t>
            </w:r>
          </w:p>
        </w:tc>
        <w:tc>
          <w:tcPr>
            <w:tcW w:w="756" w:type="dxa"/>
            <w:tcBorders>
              <w:top w:val="single" w:sz="4" w:space="0" w:color="auto"/>
              <w:bottom w:val="single" w:sz="4" w:space="0" w:color="auto"/>
            </w:tcBorders>
          </w:tcPr>
          <w:p w14:paraId="0B470C1D"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Time</w:t>
            </w:r>
          </w:p>
        </w:tc>
      </w:tr>
      <w:tr w:rsidR="005221F8" w:rsidRPr="00EA3B29" w14:paraId="2A9B8AF4" w14:textId="77777777" w:rsidTr="005221F8">
        <w:tc>
          <w:tcPr>
            <w:tcW w:w="562" w:type="dxa"/>
            <w:tcBorders>
              <w:top w:val="single" w:sz="4" w:space="0" w:color="auto"/>
            </w:tcBorders>
          </w:tcPr>
          <w:p w14:paraId="3CECD2C5"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L*</w:t>
            </w:r>
          </w:p>
        </w:tc>
        <w:tc>
          <w:tcPr>
            <w:tcW w:w="846" w:type="dxa"/>
            <w:tcBorders>
              <w:top w:val="single" w:sz="4" w:space="0" w:color="auto"/>
            </w:tcBorders>
          </w:tcPr>
          <w:p w14:paraId="645E9240"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845" w:type="dxa"/>
            <w:tcBorders>
              <w:top w:val="single" w:sz="4" w:space="0" w:color="auto"/>
            </w:tcBorders>
          </w:tcPr>
          <w:p w14:paraId="1B1D946B"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982" w:type="dxa"/>
            <w:tcBorders>
              <w:top w:val="single" w:sz="4" w:space="0" w:color="auto"/>
            </w:tcBorders>
          </w:tcPr>
          <w:p w14:paraId="58D3875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0.198</w:t>
            </w:r>
          </w:p>
        </w:tc>
        <w:tc>
          <w:tcPr>
            <w:tcW w:w="280" w:type="dxa"/>
            <w:tcBorders>
              <w:top w:val="single" w:sz="4" w:space="0" w:color="auto"/>
            </w:tcBorders>
          </w:tcPr>
          <w:p w14:paraId="45FAFBFA"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Borders>
              <w:top w:val="single" w:sz="4" w:space="0" w:color="auto"/>
            </w:tcBorders>
          </w:tcPr>
          <w:p w14:paraId="48A17F96"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52.8</w:t>
            </w:r>
          </w:p>
        </w:tc>
        <w:tc>
          <w:tcPr>
            <w:tcW w:w="756" w:type="dxa"/>
            <w:tcBorders>
              <w:top w:val="single" w:sz="4" w:space="0" w:color="auto"/>
            </w:tcBorders>
          </w:tcPr>
          <w:p w14:paraId="76A86831"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53.4</w:t>
            </w:r>
          </w:p>
        </w:tc>
        <w:tc>
          <w:tcPr>
            <w:tcW w:w="790" w:type="dxa"/>
            <w:tcBorders>
              <w:top w:val="single" w:sz="4" w:space="0" w:color="auto"/>
            </w:tcBorders>
          </w:tcPr>
          <w:p w14:paraId="35B223AD"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0.198</w:t>
            </w:r>
          </w:p>
        </w:tc>
        <w:tc>
          <w:tcPr>
            <w:tcW w:w="281" w:type="dxa"/>
            <w:tcBorders>
              <w:top w:val="single" w:sz="4" w:space="0" w:color="auto"/>
            </w:tcBorders>
          </w:tcPr>
          <w:p w14:paraId="0E0F71B4"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Borders>
              <w:top w:val="single" w:sz="4" w:space="0" w:color="auto"/>
            </w:tcBorders>
          </w:tcPr>
          <w:p w14:paraId="0189AF4E"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49.7</w:t>
            </w:r>
          </w:p>
        </w:tc>
        <w:tc>
          <w:tcPr>
            <w:tcW w:w="800" w:type="dxa"/>
            <w:tcBorders>
              <w:top w:val="single" w:sz="4" w:space="0" w:color="auto"/>
            </w:tcBorders>
          </w:tcPr>
          <w:p w14:paraId="1A16FD8F"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756" w:type="dxa"/>
            <w:tcBorders>
              <w:top w:val="single" w:sz="4" w:space="0" w:color="auto"/>
            </w:tcBorders>
          </w:tcPr>
          <w:p w14:paraId="7F0A0F98"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800" w:type="dxa"/>
            <w:tcBorders>
              <w:top w:val="single" w:sz="4" w:space="0" w:color="auto"/>
            </w:tcBorders>
          </w:tcPr>
          <w:p w14:paraId="40052BD9"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54.3</w:t>
            </w:r>
          </w:p>
        </w:tc>
        <w:tc>
          <w:tcPr>
            <w:tcW w:w="756" w:type="dxa"/>
            <w:tcBorders>
              <w:top w:val="single" w:sz="4" w:space="0" w:color="auto"/>
            </w:tcBorders>
          </w:tcPr>
          <w:p w14:paraId="216FFC2D"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55.1</w:t>
            </w:r>
          </w:p>
        </w:tc>
        <w:tc>
          <w:tcPr>
            <w:tcW w:w="790" w:type="dxa"/>
            <w:tcBorders>
              <w:top w:val="single" w:sz="4" w:space="0" w:color="auto"/>
            </w:tcBorders>
          </w:tcPr>
          <w:p w14:paraId="602A03B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0.313</w:t>
            </w:r>
          </w:p>
        </w:tc>
        <w:tc>
          <w:tcPr>
            <w:tcW w:w="235" w:type="dxa"/>
            <w:tcBorders>
              <w:top w:val="single" w:sz="4" w:space="0" w:color="auto"/>
            </w:tcBorders>
          </w:tcPr>
          <w:p w14:paraId="46DE6F1B" w14:textId="77777777" w:rsidR="005221F8" w:rsidRPr="00EA3B29" w:rsidRDefault="005221F8" w:rsidP="005221F8">
            <w:pPr>
              <w:spacing w:line="480" w:lineRule="auto"/>
              <w:jc w:val="center"/>
              <w:rPr>
                <w:rFonts w:ascii="Times New Roman" w:hAnsi="Times New Roman" w:cs="Times New Roman"/>
                <w:sz w:val="24"/>
                <w:szCs w:val="24"/>
              </w:rPr>
            </w:pPr>
          </w:p>
        </w:tc>
        <w:tc>
          <w:tcPr>
            <w:tcW w:w="963" w:type="dxa"/>
            <w:tcBorders>
              <w:top w:val="single" w:sz="4" w:space="0" w:color="auto"/>
            </w:tcBorders>
          </w:tcPr>
          <w:p w14:paraId="5E594BE7"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0.181</w:t>
            </w:r>
          </w:p>
        </w:tc>
        <w:tc>
          <w:tcPr>
            <w:tcW w:w="1248" w:type="dxa"/>
            <w:tcBorders>
              <w:top w:val="single" w:sz="4" w:space="0" w:color="auto"/>
            </w:tcBorders>
          </w:tcPr>
          <w:p w14:paraId="22C1C8B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0.050</w:t>
            </w:r>
          </w:p>
        </w:tc>
        <w:tc>
          <w:tcPr>
            <w:tcW w:w="756" w:type="dxa"/>
            <w:tcBorders>
              <w:top w:val="single" w:sz="4" w:space="0" w:color="auto"/>
            </w:tcBorders>
          </w:tcPr>
          <w:p w14:paraId="7F3EE31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0.001</w:t>
            </w:r>
          </w:p>
        </w:tc>
      </w:tr>
      <w:tr w:rsidR="005221F8" w:rsidRPr="00EA3B29" w14:paraId="02E52E44" w14:textId="77777777" w:rsidTr="005221F8">
        <w:tc>
          <w:tcPr>
            <w:tcW w:w="562" w:type="dxa"/>
          </w:tcPr>
          <w:p w14:paraId="2C2E8E21"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a*</w:t>
            </w:r>
          </w:p>
        </w:tc>
        <w:tc>
          <w:tcPr>
            <w:tcW w:w="846" w:type="dxa"/>
          </w:tcPr>
          <w:p w14:paraId="110F5983"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45" w:type="dxa"/>
          </w:tcPr>
          <w:p w14:paraId="14E9C20C"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982" w:type="dxa"/>
          </w:tcPr>
          <w:p w14:paraId="66C5F676"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0.103</w:t>
            </w:r>
          </w:p>
        </w:tc>
        <w:tc>
          <w:tcPr>
            <w:tcW w:w="280" w:type="dxa"/>
          </w:tcPr>
          <w:p w14:paraId="538CFE3C"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Pr>
          <w:p w14:paraId="630216D1"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56" w:type="dxa"/>
          </w:tcPr>
          <w:p w14:paraId="623233A7"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90" w:type="dxa"/>
          </w:tcPr>
          <w:p w14:paraId="3AF484CE"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0.103</w:t>
            </w:r>
          </w:p>
        </w:tc>
        <w:tc>
          <w:tcPr>
            <w:tcW w:w="281" w:type="dxa"/>
          </w:tcPr>
          <w:p w14:paraId="5197A555"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Pr>
          <w:p w14:paraId="41AE8732"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4.46</w:t>
            </w:r>
          </w:p>
        </w:tc>
        <w:tc>
          <w:tcPr>
            <w:tcW w:w="800" w:type="dxa"/>
          </w:tcPr>
          <w:p w14:paraId="5F85506B"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5.20</w:t>
            </w:r>
          </w:p>
        </w:tc>
        <w:tc>
          <w:tcPr>
            <w:tcW w:w="756" w:type="dxa"/>
          </w:tcPr>
          <w:p w14:paraId="186B0F1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5.19</w:t>
            </w:r>
          </w:p>
        </w:tc>
        <w:tc>
          <w:tcPr>
            <w:tcW w:w="800" w:type="dxa"/>
          </w:tcPr>
          <w:p w14:paraId="5E2F70C6"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4.76</w:t>
            </w:r>
          </w:p>
        </w:tc>
        <w:tc>
          <w:tcPr>
            <w:tcW w:w="756" w:type="dxa"/>
          </w:tcPr>
          <w:p w14:paraId="5D06405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3.87</w:t>
            </w:r>
          </w:p>
        </w:tc>
        <w:tc>
          <w:tcPr>
            <w:tcW w:w="790" w:type="dxa"/>
          </w:tcPr>
          <w:p w14:paraId="53DEE601"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0.163</w:t>
            </w:r>
          </w:p>
        </w:tc>
        <w:tc>
          <w:tcPr>
            <w:tcW w:w="235" w:type="dxa"/>
          </w:tcPr>
          <w:p w14:paraId="292A8823" w14:textId="77777777" w:rsidR="005221F8" w:rsidRPr="00EA3B29" w:rsidRDefault="005221F8" w:rsidP="005221F8">
            <w:pPr>
              <w:spacing w:line="480" w:lineRule="auto"/>
              <w:jc w:val="center"/>
              <w:rPr>
                <w:rFonts w:ascii="Times New Roman" w:hAnsi="Times New Roman" w:cs="Times New Roman"/>
                <w:sz w:val="24"/>
                <w:szCs w:val="24"/>
              </w:rPr>
            </w:pPr>
          </w:p>
        </w:tc>
        <w:tc>
          <w:tcPr>
            <w:tcW w:w="963" w:type="dxa"/>
          </w:tcPr>
          <w:p w14:paraId="5FB55D0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0.994</w:t>
            </w:r>
          </w:p>
        </w:tc>
        <w:tc>
          <w:tcPr>
            <w:tcW w:w="1248" w:type="dxa"/>
          </w:tcPr>
          <w:p w14:paraId="4BBF168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0.009</w:t>
            </w:r>
          </w:p>
        </w:tc>
        <w:tc>
          <w:tcPr>
            <w:tcW w:w="756" w:type="dxa"/>
          </w:tcPr>
          <w:p w14:paraId="7CD14230"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0.001</w:t>
            </w:r>
          </w:p>
        </w:tc>
      </w:tr>
      <w:tr w:rsidR="005221F8" w:rsidRPr="00EA3B29" w14:paraId="2104058D" w14:textId="77777777" w:rsidTr="005221F8">
        <w:tc>
          <w:tcPr>
            <w:tcW w:w="562" w:type="dxa"/>
          </w:tcPr>
          <w:p w14:paraId="2D2C9FE0" w14:textId="77777777" w:rsidR="005221F8" w:rsidRPr="00EA3B29" w:rsidRDefault="005221F8" w:rsidP="005221F8">
            <w:pPr>
              <w:spacing w:line="480" w:lineRule="auto"/>
              <w:rPr>
                <w:rFonts w:ascii="Times New Roman" w:hAnsi="Times New Roman" w:cs="Times New Roman"/>
                <w:sz w:val="24"/>
                <w:szCs w:val="24"/>
              </w:rPr>
            </w:pPr>
            <w:r w:rsidRPr="00EA3B29">
              <w:rPr>
                <w:rFonts w:ascii="Times New Roman" w:hAnsi="Times New Roman" w:cs="Times New Roman"/>
                <w:sz w:val="24"/>
                <w:szCs w:val="24"/>
              </w:rPr>
              <w:t>b*</w:t>
            </w:r>
          </w:p>
        </w:tc>
        <w:tc>
          <w:tcPr>
            <w:tcW w:w="846" w:type="dxa"/>
          </w:tcPr>
          <w:p w14:paraId="23FE1E8F"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45" w:type="dxa"/>
          </w:tcPr>
          <w:p w14:paraId="66E717AF"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82" w:type="dxa"/>
          </w:tcPr>
          <w:p w14:paraId="4A84763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0.095</w:t>
            </w:r>
          </w:p>
        </w:tc>
        <w:tc>
          <w:tcPr>
            <w:tcW w:w="280" w:type="dxa"/>
          </w:tcPr>
          <w:p w14:paraId="56B79CBB"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Pr>
          <w:p w14:paraId="5D0484BA"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56" w:type="dxa"/>
          </w:tcPr>
          <w:p w14:paraId="1164C8C3"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790" w:type="dxa"/>
          </w:tcPr>
          <w:p w14:paraId="6276979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0.095</w:t>
            </w:r>
          </w:p>
        </w:tc>
        <w:tc>
          <w:tcPr>
            <w:tcW w:w="281" w:type="dxa"/>
          </w:tcPr>
          <w:p w14:paraId="7AA33367"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Pr>
          <w:p w14:paraId="61F800A9"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1.15</w:t>
            </w:r>
          </w:p>
        </w:tc>
        <w:tc>
          <w:tcPr>
            <w:tcW w:w="800" w:type="dxa"/>
          </w:tcPr>
          <w:p w14:paraId="023E322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2.95</w:t>
            </w:r>
          </w:p>
        </w:tc>
        <w:tc>
          <w:tcPr>
            <w:tcW w:w="756" w:type="dxa"/>
          </w:tcPr>
          <w:p w14:paraId="2717DFE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4.22</w:t>
            </w:r>
          </w:p>
        </w:tc>
        <w:tc>
          <w:tcPr>
            <w:tcW w:w="800" w:type="dxa"/>
          </w:tcPr>
          <w:p w14:paraId="59F6A9C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5.03</w:t>
            </w:r>
          </w:p>
        </w:tc>
        <w:tc>
          <w:tcPr>
            <w:tcW w:w="756" w:type="dxa"/>
          </w:tcPr>
          <w:p w14:paraId="66DBC228"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5.94</w:t>
            </w:r>
          </w:p>
        </w:tc>
        <w:tc>
          <w:tcPr>
            <w:tcW w:w="790" w:type="dxa"/>
          </w:tcPr>
          <w:p w14:paraId="17B45F56"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0.149</w:t>
            </w:r>
          </w:p>
        </w:tc>
        <w:tc>
          <w:tcPr>
            <w:tcW w:w="235" w:type="dxa"/>
          </w:tcPr>
          <w:p w14:paraId="7DBA21CF" w14:textId="77777777" w:rsidR="005221F8" w:rsidRPr="00EA3B29" w:rsidRDefault="005221F8" w:rsidP="005221F8">
            <w:pPr>
              <w:spacing w:line="480" w:lineRule="auto"/>
              <w:jc w:val="center"/>
              <w:rPr>
                <w:rFonts w:ascii="Times New Roman" w:hAnsi="Times New Roman" w:cs="Times New Roman"/>
                <w:sz w:val="24"/>
                <w:szCs w:val="24"/>
              </w:rPr>
            </w:pPr>
          </w:p>
        </w:tc>
        <w:tc>
          <w:tcPr>
            <w:tcW w:w="963" w:type="dxa"/>
          </w:tcPr>
          <w:p w14:paraId="68AFEB8C"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0.001</w:t>
            </w:r>
          </w:p>
        </w:tc>
        <w:tc>
          <w:tcPr>
            <w:tcW w:w="1248" w:type="dxa"/>
          </w:tcPr>
          <w:p w14:paraId="3FEC42AF"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0.009</w:t>
            </w:r>
          </w:p>
        </w:tc>
        <w:tc>
          <w:tcPr>
            <w:tcW w:w="756" w:type="dxa"/>
          </w:tcPr>
          <w:p w14:paraId="65C711D5" w14:textId="77777777" w:rsidR="005221F8" w:rsidRPr="00EA3B29" w:rsidRDefault="005221F8" w:rsidP="005221F8">
            <w:pPr>
              <w:spacing w:line="480" w:lineRule="auto"/>
              <w:jc w:val="center"/>
              <w:rPr>
                <w:rFonts w:ascii="Times New Roman" w:hAnsi="Times New Roman" w:cs="Times New Roman"/>
                <w:sz w:val="24"/>
                <w:szCs w:val="24"/>
              </w:rPr>
            </w:pPr>
            <w:r w:rsidRPr="00EA3B29">
              <w:rPr>
                <w:rFonts w:ascii="Times New Roman" w:hAnsi="Times New Roman" w:cs="Times New Roman"/>
                <w:sz w:val="24"/>
                <w:szCs w:val="24"/>
              </w:rPr>
              <w:t>0.001</w:t>
            </w:r>
          </w:p>
        </w:tc>
      </w:tr>
      <w:tr w:rsidR="005221F8" w:rsidRPr="00EA3B29" w14:paraId="2BFEC2DE" w14:textId="77777777" w:rsidTr="005221F8">
        <w:tc>
          <w:tcPr>
            <w:tcW w:w="562" w:type="dxa"/>
          </w:tcPr>
          <w:p w14:paraId="3255BEA7" w14:textId="77777777" w:rsidR="005221F8" w:rsidRPr="00EA3B29" w:rsidRDefault="005221F8" w:rsidP="005221F8">
            <w:pPr>
              <w:spacing w:line="480" w:lineRule="auto"/>
              <w:rPr>
                <w:rFonts w:ascii="Times New Roman" w:hAnsi="Times New Roman" w:cs="Times New Roman"/>
                <w:sz w:val="24"/>
                <w:szCs w:val="24"/>
              </w:rPr>
            </w:pPr>
            <w:r>
              <w:rPr>
                <w:rFonts w:ascii="Times New Roman" w:hAnsi="Times New Roman" w:cs="Times New Roman"/>
                <w:sz w:val="24"/>
                <w:szCs w:val="24"/>
              </w:rPr>
              <w:t>C</w:t>
            </w:r>
          </w:p>
        </w:tc>
        <w:tc>
          <w:tcPr>
            <w:tcW w:w="846" w:type="dxa"/>
          </w:tcPr>
          <w:p w14:paraId="1E7FCAA3"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45" w:type="dxa"/>
          </w:tcPr>
          <w:p w14:paraId="278D8B02"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82" w:type="dxa"/>
          </w:tcPr>
          <w:p w14:paraId="7C1AA39D"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0.081</w:t>
            </w:r>
          </w:p>
        </w:tc>
        <w:tc>
          <w:tcPr>
            <w:tcW w:w="280" w:type="dxa"/>
          </w:tcPr>
          <w:p w14:paraId="2503C0B6"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Pr>
          <w:p w14:paraId="1C04D791"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56" w:type="dxa"/>
          </w:tcPr>
          <w:p w14:paraId="00CE9A2A"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790" w:type="dxa"/>
          </w:tcPr>
          <w:p w14:paraId="10FCF17C"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0.081</w:t>
            </w:r>
          </w:p>
        </w:tc>
        <w:tc>
          <w:tcPr>
            <w:tcW w:w="281" w:type="dxa"/>
          </w:tcPr>
          <w:p w14:paraId="52C8ECAD"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Pr>
          <w:p w14:paraId="012C8AE5"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4.66</w:t>
            </w:r>
          </w:p>
        </w:tc>
        <w:tc>
          <w:tcPr>
            <w:tcW w:w="800" w:type="dxa"/>
          </w:tcPr>
          <w:p w14:paraId="24D92D7D"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756" w:type="dxa"/>
          </w:tcPr>
          <w:p w14:paraId="3AB2D407"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6.77</w:t>
            </w:r>
          </w:p>
        </w:tc>
        <w:tc>
          <w:tcPr>
            <w:tcW w:w="800" w:type="dxa"/>
          </w:tcPr>
          <w:p w14:paraId="797CD7AF"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7.02</w:t>
            </w:r>
          </w:p>
        </w:tc>
        <w:tc>
          <w:tcPr>
            <w:tcW w:w="756" w:type="dxa"/>
          </w:tcPr>
          <w:p w14:paraId="456B5381"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790" w:type="dxa"/>
          </w:tcPr>
          <w:p w14:paraId="416F4A50"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0.129</w:t>
            </w:r>
          </w:p>
        </w:tc>
        <w:tc>
          <w:tcPr>
            <w:tcW w:w="235" w:type="dxa"/>
          </w:tcPr>
          <w:p w14:paraId="6582BFB8" w14:textId="77777777" w:rsidR="005221F8" w:rsidRPr="00EA3B29" w:rsidRDefault="005221F8" w:rsidP="005221F8">
            <w:pPr>
              <w:spacing w:line="480" w:lineRule="auto"/>
              <w:jc w:val="center"/>
              <w:rPr>
                <w:rFonts w:ascii="Times New Roman" w:hAnsi="Times New Roman" w:cs="Times New Roman"/>
                <w:sz w:val="24"/>
                <w:szCs w:val="24"/>
              </w:rPr>
            </w:pPr>
          </w:p>
        </w:tc>
        <w:tc>
          <w:tcPr>
            <w:tcW w:w="963" w:type="dxa"/>
          </w:tcPr>
          <w:p w14:paraId="6401DBD2"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0.024</w:t>
            </w:r>
          </w:p>
        </w:tc>
        <w:tc>
          <w:tcPr>
            <w:tcW w:w="1248" w:type="dxa"/>
          </w:tcPr>
          <w:p w14:paraId="365AE94C"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756" w:type="dxa"/>
          </w:tcPr>
          <w:p w14:paraId="58B4D290" w14:textId="77777777" w:rsidR="005221F8" w:rsidRPr="00EA3B29"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5221F8" w:rsidRPr="00EA3B29" w14:paraId="2E8286BB" w14:textId="77777777" w:rsidTr="005221F8">
        <w:tc>
          <w:tcPr>
            <w:tcW w:w="562" w:type="dxa"/>
            <w:tcBorders>
              <w:bottom w:val="single" w:sz="4" w:space="0" w:color="auto"/>
            </w:tcBorders>
          </w:tcPr>
          <w:p w14:paraId="67868F58" w14:textId="77777777" w:rsidR="005221F8" w:rsidRDefault="005221F8" w:rsidP="005221F8">
            <w:pPr>
              <w:spacing w:line="480" w:lineRule="auto"/>
              <w:rPr>
                <w:rFonts w:ascii="Times New Roman" w:hAnsi="Times New Roman" w:cs="Times New Roman"/>
                <w:sz w:val="24"/>
                <w:szCs w:val="24"/>
              </w:rPr>
            </w:pPr>
            <w:r>
              <w:rPr>
                <w:rFonts w:ascii="Times New Roman" w:hAnsi="Times New Roman" w:cs="Times New Roman"/>
                <w:sz w:val="24"/>
                <w:szCs w:val="24"/>
              </w:rPr>
              <w:t>H*</w:t>
            </w:r>
          </w:p>
        </w:tc>
        <w:tc>
          <w:tcPr>
            <w:tcW w:w="846" w:type="dxa"/>
            <w:tcBorders>
              <w:bottom w:val="single" w:sz="4" w:space="0" w:color="auto"/>
            </w:tcBorders>
          </w:tcPr>
          <w:p w14:paraId="303614DC"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38.9</w:t>
            </w:r>
          </w:p>
        </w:tc>
        <w:tc>
          <w:tcPr>
            <w:tcW w:w="845" w:type="dxa"/>
            <w:tcBorders>
              <w:bottom w:val="single" w:sz="4" w:space="0" w:color="auto"/>
            </w:tcBorders>
          </w:tcPr>
          <w:p w14:paraId="25CB195C"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36.5</w:t>
            </w:r>
          </w:p>
        </w:tc>
        <w:tc>
          <w:tcPr>
            <w:tcW w:w="982" w:type="dxa"/>
            <w:tcBorders>
              <w:bottom w:val="single" w:sz="4" w:space="0" w:color="auto"/>
            </w:tcBorders>
          </w:tcPr>
          <w:p w14:paraId="7B98A54D"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280" w:type="dxa"/>
            <w:tcBorders>
              <w:bottom w:val="single" w:sz="4" w:space="0" w:color="auto"/>
            </w:tcBorders>
          </w:tcPr>
          <w:p w14:paraId="2A0A74BC"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Borders>
              <w:bottom w:val="single" w:sz="4" w:space="0" w:color="auto"/>
            </w:tcBorders>
          </w:tcPr>
          <w:p w14:paraId="6E2D0A37"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37.9</w:t>
            </w:r>
          </w:p>
        </w:tc>
        <w:tc>
          <w:tcPr>
            <w:tcW w:w="756" w:type="dxa"/>
            <w:tcBorders>
              <w:bottom w:val="single" w:sz="4" w:space="0" w:color="auto"/>
            </w:tcBorders>
          </w:tcPr>
          <w:p w14:paraId="50EDC97B"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790" w:type="dxa"/>
            <w:tcBorders>
              <w:bottom w:val="single" w:sz="4" w:space="0" w:color="auto"/>
            </w:tcBorders>
          </w:tcPr>
          <w:p w14:paraId="4D5743EE"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281" w:type="dxa"/>
            <w:tcBorders>
              <w:bottom w:val="single" w:sz="4" w:space="0" w:color="auto"/>
            </w:tcBorders>
          </w:tcPr>
          <w:p w14:paraId="27D5EFE8" w14:textId="77777777" w:rsidR="005221F8" w:rsidRPr="00EA3B29" w:rsidRDefault="005221F8" w:rsidP="005221F8">
            <w:pPr>
              <w:spacing w:line="480" w:lineRule="auto"/>
              <w:jc w:val="center"/>
              <w:rPr>
                <w:rFonts w:ascii="Times New Roman" w:hAnsi="Times New Roman" w:cs="Times New Roman"/>
                <w:sz w:val="24"/>
                <w:szCs w:val="24"/>
              </w:rPr>
            </w:pPr>
          </w:p>
        </w:tc>
        <w:tc>
          <w:tcPr>
            <w:tcW w:w="756" w:type="dxa"/>
            <w:tcBorders>
              <w:bottom w:val="single" w:sz="4" w:space="0" w:color="auto"/>
            </w:tcBorders>
          </w:tcPr>
          <w:p w14:paraId="55616714"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800" w:type="dxa"/>
            <w:tcBorders>
              <w:bottom w:val="single" w:sz="4" w:space="0" w:color="auto"/>
            </w:tcBorders>
          </w:tcPr>
          <w:p w14:paraId="14BC5544"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756" w:type="dxa"/>
            <w:tcBorders>
              <w:bottom w:val="single" w:sz="4" w:space="0" w:color="auto"/>
            </w:tcBorders>
          </w:tcPr>
          <w:p w14:paraId="181FD3DE"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38.8</w:t>
            </w:r>
          </w:p>
        </w:tc>
        <w:tc>
          <w:tcPr>
            <w:tcW w:w="800" w:type="dxa"/>
            <w:tcBorders>
              <w:bottom w:val="single" w:sz="4" w:space="0" w:color="auto"/>
            </w:tcBorders>
          </w:tcPr>
          <w:p w14:paraId="180FAE0A"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46.8</w:t>
            </w:r>
          </w:p>
        </w:tc>
        <w:tc>
          <w:tcPr>
            <w:tcW w:w="756" w:type="dxa"/>
            <w:tcBorders>
              <w:bottom w:val="single" w:sz="4" w:space="0" w:color="auto"/>
            </w:tcBorders>
          </w:tcPr>
          <w:p w14:paraId="2C946690"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57.0</w:t>
            </w:r>
          </w:p>
        </w:tc>
        <w:tc>
          <w:tcPr>
            <w:tcW w:w="790" w:type="dxa"/>
            <w:tcBorders>
              <w:bottom w:val="single" w:sz="4" w:space="0" w:color="auto"/>
            </w:tcBorders>
          </w:tcPr>
          <w:p w14:paraId="542F6D3D"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1.556</w:t>
            </w:r>
          </w:p>
        </w:tc>
        <w:tc>
          <w:tcPr>
            <w:tcW w:w="235" w:type="dxa"/>
            <w:tcBorders>
              <w:bottom w:val="single" w:sz="4" w:space="0" w:color="auto"/>
            </w:tcBorders>
          </w:tcPr>
          <w:p w14:paraId="3A7EAF94" w14:textId="77777777" w:rsidR="005221F8" w:rsidRPr="00EA3B29" w:rsidRDefault="005221F8" w:rsidP="005221F8">
            <w:pPr>
              <w:spacing w:line="480" w:lineRule="auto"/>
              <w:jc w:val="center"/>
              <w:rPr>
                <w:rFonts w:ascii="Times New Roman" w:hAnsi="Times New Roman" w:cs="Times New Roman"/>
                <w:sz w:val="24"/>
                <w:szCs w:val="24"/>
              </w:rPr>
            </w:pPr>
          </w:p>
        </w:tc>
        <w:tc>
          <w:tcPr>
            <w:tcW w:w="963" w:type="dxa"/>
            <w:tcBorders>
              <w:bottom w:val="single" w:sz="4" w:space="0" w:color="auto"/>
            </w:tcBorders>
          </w:tcPr>
          <w:p w14:paraId="29228241"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0.092</w:t>
            </w:r>
          </w:p>
        </w:tc>
        <w:tc>
          <w:tcPr>
            <w:tcW w:w="1248" w:type="dxa"/>
            <w:tcBorders>
              <w:bottom w:val="single" w:sz="4" w:space="0" w:color="auto"/>
            </w:tcBorders>
          </w:tcPr>
          <w:p w14:paraId="2BEBC803"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0.735</w:t>
            </w:r>
          </w:p>
        </w:tc>
        <w:tc>
          <w:tcPr>
            <w:tcW w:w="756" w:type="dxa"/>
            <w:tcBorders>
              <w:bottom w:val="single" w:sz="4" w:space="0" w:color="auto"/>
            </w:tcBorders>
          </w:tcPr>
          <w:p w14:paraId="0F64F11C" w14:textId="77777777" w:rsidR="005221F8" w:rsidRDefault="005221F8" w:rsidP="005221F8">
            <w:pPr>
              <w:spacing w:line="480" w:lineRule="auto"/>
              <w:jc w:val="center"/>
              <w:rPr>
                <w:rFonts w:ascii="Times New Roman" w:hAnsi="Times New Roman" w:cs="Times New Roman"/>
                <w:sz w:val="24"/>
                <w:szCs w:val="24"/>
              </w:rPr>
            </w:pPr>
            <w:r>
              <w:rPr>
                <w:rFonts w:ascii="Times New Roman" w:hAnsi="Times New Roman" w:cs="Times New Roman"/>
                <w:sz w:val="24"/>
                <w:szCs w:val="24"/>
              </w:rPr>
              <w:t>0.001</w:t>
            </w:r>
          </w:p>
        </w:tc>
      </w:tr>
    </w:tbl>
    <w:p w14:paraId="60777951" w14:textId="1A14B080" w:rsidR="005221F8" w:rsidRPr="00223A07" w:rsidRDefault="003B2715" w:rsidP="005221F8">
      <w:pPr>
        <w:spacing w:after="0"/>
        <w:rPr>
          <w:rFonts w:ascii="Times New Roman" w:hAnsi="Times New Roman" w:cs="Times New Roman"/>
          <w:sz w:val="20"/>
          <w:szCs w:val="20"/>
        </w:rPr>
      </w:pPr>
      <w:r>
        <w:rPr>
          <w:rFonts w:ascii="Times New Roman" w:hAnsi="Times New Roman" w:cs="Times New Roman"/>
          <w:sz w:val="20"/>
          <w:szCs w:val="20"/>
        </w:rPr>
        <w:t>L*=</w:t>
      </w:r>
      <w:r w:rsidR="005221F8" w:rsidRPr="00223A07">
        <w:rPr>
          <w:rFonts w:ascii="Times New Roman" w:hAnsi="Times New Roman" w:cs="Times New Roman"/>
          <w:sz w:val="20"/>
          <w:szCs w:val="20"/>
        </w:rPr>
        <w:t xml:space="preserve"> lightness,</w:t>
      </w:r>
      <w:r>
        <w:rPr>
          <w:rFonts w:ascii="Times New Roman" w:hAnsi="Times New Roman" w:cs="Times New Roman"/>
          <w:sz w:val="20"/>
          <w:szCs w:val="20"/>
        </w:rPr>
        <w:t xml:space="preserve"> a*= redness, b*= yellowness, C= Chroma, H*=</w:t>
      </w:r>
      <w:r w:rsidR="005221F8">
        <w:rPr>
          <w:rFonts w:ascii="Times New Roman" w:hAnsi="Times New Roman" w:cs="Times New Roman"/>
          <w:sz w:val="20"/>
          <w:szCs w:val="20"/>
        </w:rPr>
        <w:t xml:space="preserve"> Hue angle.</w:t>
      </w:r>
    </w:p>
    <w:p w14:paraId="6275F9E8" w14:textId="72ECF5CE" w:rsidR="005221F8" w:rsidRPr="00223A07" w:rsidRDefault="005221F8" w:rsidP="005221F8">
      <w:pPr>
        <w:spacing w:after="0"/>
        <w:rPr>
          <w:rFonts w:ascii="Times New Roman" w:hAnsi="Times New Roman" w:cs="Times New Roman"/>
          <w:sz w:val="20"/>
          <w:szCs w:val="20"/>
        </w:rPr>
      </w:pPr>
      <w:r w:rsidRPr="00223A07">
        <w:rPr>
          <w:rFonts w:ascii="Times New Roman" w:hAnsi="Times New Roman" w:cs="Times New Roman"/>
          <w:sz w:val="20"/>
          <w:szCs w:val="20"/>
        </w:rPr>
        <w:t xml:space="preserve">SEM = Standard error of the mean. </w:t>
      </w:r>
    </w:p>
    <w:p w14:paraId="63011F2F" w14:textId="78BA94EA" w:rsidR="005221F8" w:rsidRPr="00223A07" w:rsidRDefault="003B2715" w:rsidP="005221F8">
      <w:pPr>
        <w:spacing w:after="0"/>
        <w:rPr>
          <w:rFonts w:ascii="Times New Roman" w:hAnsi="Times New Roman" w:cs="Times New Roman"/>
          <w:sz w:val="20"/>
          <w:szCs w:val="20"/>
        </w:rPr>
      </w:pPr>
      <w:r>
        <w:rPr>
          <w:rFonts w:ascii="Times New Roman" w:hAnsi="Times New Roman" w:cs="Times New Roman"/>
          <w:sz w:val="20"/>
          <w:szCs w:val="20"/>
          <w:vertAlign w:val="superscript"/>
        </w:rPr>
        <w:t>†</w:t>
      </w:r>
      <w:r w:rsidR="005221F8" w:rsidRPr="00223A07">
        <w:rPr>
          <w:rFonts w:ascii="Times New Roman" w:hAnsi="Times New Roman" w:cs="Times New Roman"/>
          <w:sz w:val="20"/>
          <w:szCs w:val="20"/>
        </w:rPr>
        <w:t>There was no phytase × 25-OH-D</w:t>
      </w:r>
      <w:r w:rsidR="005221F8" w:rsidRPr="00223A07">
        <w:rPr>
          <w:rFonts w:ascii="Cambria Math" w:hAnsi="Cambria Math" w:cs="Cambria Math"/>
          <w:sz w:val="20"/>
          <w:szCs w:val="20"/>
        </w:rPr>
        <w:t>₃</w:t>
      </w:r>
      <w:r w:rsidR="005221F8" w:rsidRPr="00223A07">
        <w:rPr>
          <w:rFonts w:ascii="Times New Roman" w:hAnsi="Times New Roman" w:cs="Times New Roman"/>
          <w:sz w:val="20"/>
          <w:szCs w:val="20"/>
        </w:rPr>
        <w:t xml:space="preserve"> interaction (</w:t>
      </w:r>
      <w:r w:rsidR="002240C9" w:rsidRPr="002240C9">
        <w:rPr>
          <w:rFonts w:ascii="Times New Roman" w:hAnsi="Times New Roman" w:cs="Times New Roman"/>
          <w:i/>
          <w:sz w:val="20"/>
          <w:szCs w:val="20"/>
        </w:rPr>
        <w:t>P &gt;</w:t>
      </w:r>
      <w:r w:rsidR="005221F8" w:rsidRPr="00223A07">
        <w:rPr>
          <w:rFonts w:ascii="Times New Roman" w:hAnsi="Times New Roman" w:cs="Times New Roman"/>
          <w:sz w:val="20"/>
          <w:szCs w:val="20"/>
        </w:rPr>
        <w:t xml:space="preserve"> 0.05) or sex effect (</w:t>
      </w:r>
      <w:r w:rsidR="002240C9" w:rsidRPr="002240C9">
        <w:rPr>
          <w:rFonts w:ascii="Times New Roman" w:hAnsi="Times New Roman" w:cs="Times New Roman"/>
          <w:i/>
          <w:sz w:val="20"/>
          <w:szCs w:val="20"/>
        </w:rPr>
        <w:t>P &gt;</w:t>
      </w:r>
      <w:r w:rsidR="005221F8">
        <w:rPr>
          <w:rFonts w:ascii="Times New Roman" w:hAnsi="Times New Roman" w:cs="Times New Roman"/>
          <w:sz w:val="20"/>
          <w:szCs w:val="20"/>
        </w:rPr>
        <w:t xml:space="preserve"> </w:t>
      </w:r>
      <w:r w:rsidR="005221F8" w:rsidRPr="00223A07">
        <w:rPr>
          <w:rFonts w:ascii="Times New Roman" w:hAnsi="Times New Roman" w:cs="Times New Roman"/>
          <w:sz w:val="20"/>
          <w:szCs w:val="20"/>
        </w:rPr>
        <w:t xml:space="preserve">0.05). </w:t>
      </w:r>
    </w:p>
    <w:p w14:paraId="532DB1FA" w14:textId="77777777" w:rsidR="005221F8" w:rsidRPr="005912C0" w:rsidRDefault="005221F8" w:rsidP="005912C0">
      <w:pPr>
        <w:spacing w:after="0"/>
        <w:jc w:val="both"/>
        <w:rPr>
          <w:rFonts w:ascii="Times New Roman" w:hAnsi="Times New Roman" w:cs="Times New Roman"/>
          <w:sz w:val="24"/>
          <w:szCs w:val="24"/>
        </w:rPr>
      </w:pPr>
    </w:p>
    <w:sectPr w:rsidR="005221F8" w:rsidRPr="005912C0" w:rsidSect="005221F8">
      <w:footerReference w:type="default" r:id="rId9"/>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A36CF" w14:textId="77777777" w:rsidR="00A723B5" w:rsidRDefault="00A723B5">
      <w:pPr>
        <w:spacing w:after="0" w:line="240" w:lineRule="auto"/>
      </w:pPr>
      <w:r>
        <w:separator/>
      </w:r>
    </w:p>
  </w:endnote>
  <w:endnote w:type="continuationSeparator" w:id="0">
    <w:p w14:paraId="37AA0804" w14:textId="77777777" w:rsidR="00A723B5" w:rsidRDefault="00A7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97548"/>
      <w:docPartObj>
        <w:docPartGallery w:val="Page Numbers (Bottom of Page)"/>
        <w:docPartUnique/>
      </w:docPartObj>
    </w:sdtPr>
    <w:sdtEndPr>
      <w:rPr>
        <w:noProof/>
      </w:rPr>
    </w:sdtEndPr>
    <w:sdtContent>
      <w:p w14:paraId="37462209" w14:textId="1743ADD8" w:rsidR="00F61FFB" w:rsidRDefault="00F61FFB">
        <w:pPr>
          <w:pStyle w:val="Footer"/>
          <w:jc w:val="right"/>
        </w:pPr>
        <w:r>
          <w:fldChar w:fldCharType="begin"/>
        </w:r>
        <w:r>
          <w:instrText xml:space="preserve"> PAGE   \* MERGEFORMAT </w:instrText>
        </w:r>
        <w:r>
          <w:fldChar w:fldCharType="separate"/>
        </w:r>
        <w:r w:rsidR="00DF617F">
          <w:rPr>
            <w:noProof/>
          </w:rPr>
          <w:t>26</w:t>
        </w:r>
        <w:r>
          <w:rPr>
            <w:noProof/>
          </w:rPr>
          <w:fldChar w:fldCharType="end"/>
        </w:r>
      </w:p>
    </w:sdtContent>
  </w:sdt>
  <w:p w14:paraId="7AD7FE42" w14:textId="77777777" w:rsidR="00F61FFB" w:rsidRDefault="00F61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879418"/>
      <w:docPartObj>
        <w:docPartGallery w:val="Page Numbers (Bottom of Page)"/>
        <w:docPartUnique/>
      </w:docPartObj>
    </w:sdtPr>
    <w:sdtEndPr>
      <w:rPr>
        <w:noProof/>
      </w:rPr>
    </w:sdtEndPr>
    <w:sdtContent>
      <w:p w14:paraId="70880925" w14:textId="77777777" w:rsidR="00F61FFB" w:rsidRDefault="00F61FFB">
        <w:pPr>
          <w:pStyle w:val="Footer"/>
          <w:jc w:val="right"/>
        </w:pPr>
        <w:r>
          <w:fldChar w:fldCharType="begin"/>
        </w:r>
        <w:r>
          <w:instrText xml:space="preserve"> PAGE   \* MERGEFORMAT </w:instrText>
        </w:r>
        <w:r>
          <w:fldChar w:fldCharType="separate"/>
        </w:r>
        <w:r w:rsidR="00DF617F">
          <w:rPr>
            <w:noProof/>
          </w:rPr>
          <w:t>32</w:t>
        </w:r>
        <w:r>
          <w:rPr>
            <w:noProof/>
          </w:rPr>
          <w:fldChar w:fldCharType="end"/>
        </w:r>
      </w:p>
    </w:sdtContent>
  </w:sdt>
  <w:p w14:paraId="2DD3C0D6" w14:textId="77777777" w:rsidR="00F61FFB" w:rsidRDefault="00F61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E4C64" w14:textId="77777777" w:rsidR="00A723B5" w:rsidRDefault="00A723B5">
      <w:pPr>
        <w:spacing w:after="0" w:line="240" w:lineRule="auto"/>
      </w:pPr>
      <w:r>
        <w:separator/>
      </w:r>
    </w:p>
  </w:footnote>
  <w:footnote w:type="continuationSeparator" w:id="0">
    <w:p w14:paraId="5C39B998" w14:textId="77777777" w:rsidR="00A723B5" w:rsidRDefault="00A72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F499F"/>
    <w:multiLevelType w:val="hybridMultilevel"/>
    <w:tmpl w:val="23ACD0D2"/>
    <w:lvl w:ilvl="0" w:tplc="C3FADF88">
      <w:start w:val="4"/>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25440C5"/>
    <w:multiLevelType w:val="hybridMultilevel"/>
    <w:tmpl w:val="1F485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sjQ0NDYyNDExNTVX0lEKTi0uzszPAykwrAUAGY8ERCwAAAA="/>
    <w:docVar w:name="EN.InstantFormat" w:val="&lt;ENInstantFormat&gt;&lt;Enabled&gt;1&lt;/Enabled&gt;&lt;ScanUnformatted&gt;1&lt;/ScanUnformatted&gt;&lt;ScanChanges&gt;1&lt;/ScanChanges&gt;&lt;Suspended&gt;1&lt;/Suspended&gt;&lt;/ENInstantFormat&gt;"/>
  </w:docVars>
  <w:rsids>
    <w:rsidRoot w:val="001E70DA"/>
    <w:rsid w:val="000034D7"/>
    <w:rsid w:val="00011426"/>
    <w:rsid w:val="000133B7"/>
    <w:rsid w:val="00043EFD"/>
    <w:rsid w:val="00056C93"/>
    <w:rsid w:val="000812E6"/>
    <w:rsid w:val="000875AB"/>
    <w:rsid w:val="000B7095"/>
    <w:rsid w:val="000B7B60"/>
    <w:rsid w:val="000C0472"/>
    <w:rsid w:val="000C69AE"/>
    <w:rsid w:val="000D37C3"/>
    <w:rsid w:val="000D47D5"/>
    <w:rsid w:val="000E0CEE"/>
    <w:rsid w:val="000E55E3"/>
    <w:rsid w:val="000E6196"/>
    <w:rsid w:val="000F24C3"/>
    <w:rsid w:val="000F705D"/>
    <w:rsid w:val="00110DDF"/>
    <w:rsid w:val="0012210D"/>
    <w:rsid w:val="00126E2A"/>
    <w:rsid w:val="00131C87"/>
    <w:rsid w:val="00133007"/>
    <w:rsid w:val="001406B1"/>
    <w:rsid w:val="00154721"/>
    <w:rsid w:val="001617E1"/>
    <w:rsid w:val="00165405"/>
    <w:rsid w:val="00165D05"/>
    <w:rsid w:val="00167D7D"/>
    <w:rsid w:val="001765EF"/>
    <w:rsid w:val="00183468"/>
    <w:rsid w:val="0018498B"/>
    <w:rsid w:val="00187626"/>
    <w:rsid w:val="00194243"/>
    <w:rsid w:val="001A038C"/>
    <w:rsid w:val="001B4CA3"/>
    <w:rsid w:val="001D3CC0"/>
    <w:rsid w:val="001D52DA"/>
    <w:rsid w:val="001E5D71"/>
    <w:rsid w:val="001E6887"/>
    <w:rsid w:val="001E70DA"/>
    <w:rsid w:val="001F536D"/>
    <w:rsid w:val="00207BC6"/>
    <w:rsid w:val="002117AB"/>
    <w:rsid w:val="00221F9C"/>
    <w:rsid w:val="00223A07"/>
    <w:rsid w:val="002240C9"/>
    <w:rsid w:val="00225E2D"/>
    <w:rsid w:val="00233F31"/>
    <w:rsid w:val="0024208E"/>
    <w:rsid w:val="002472FF"/>
    <w:rsid w:val="00250034"/>
    <w:rsid w:val="00250A5D"/>
    <w:rsid w:val="00285757"/>
    <w:rsid w:val="00296D9D"/>
    <w:rsid w:val="002A54FD"/>
    <w:rsid w:val="002A7922"/>
    <w:rsid w:val="002B280E"/>
    <w:rsid w:val="002C3E00"/>
    <w:rsid w:val="002D46D0"/>
    <w:rsid w:val="002D5F7D"/>
    <w:rsid w:val="002E3C63"/>
    <w:rsid w:val="002F1EDC"/>
    <w:rsid w:val="003114C7"/>
    <w:rsid w:val="00316476"/>
    <w:rsid w:val="00320AEA"/>
    <w:rsid w:val="00324C0B"/>
    <w:rsid w:val="0033230B"/>
    <w:rsid w:val="0033321F"/>
    <w:rsid w:val="003447CE"/>
    <w:rsid w:val="00364911"/>
    <w:rsid w:val="003701C0"/>
    <w:rsid w:val="00377E40"/>
    <w:rsid w:val="00380518"/>
    <w:rsid w:val="003A331A"/>
    <w:rsid w:val="003A4D1B"/>
    <w:rsid w:val="003A6C76"/>
    <w:rsid w:val="003B2715"/>
    <w:rsid w:val="003D2E31"/>
    <w:rsid w:val="003D4297"/>
    <w:rsid w:val="003D6E9C"/>
    <w:rsid w:val="00420D2A"/>
    <w:rsid w:val="00421072"/>
    <w:rsid w:val="00422473"/>
    <w:rsid w:val="00433467"/>
    <w:rsid w:val="0044148D"/>
    <w:rsid w:val="00442B69"/>
    <w:rsid w:val="0045693A"/>
    <w:rsid w:val="00463370"/>
    <w:rsid w:val="00471099"/>
    <w:rsid w:val="00476DA1"/>
    <w:rsid w:val="00494A8A"/>
    <w:rsid w:val="004A0EB0"/>
    <w:rsid w:val="004A186E"/>
    <w:rsid w:val="004A582A"/>
    <w:rsid w:val="004A67F2"/>
    <w:rsid w:val="004B22F5"/>
    <w:rsid w:val="004B5D48"/>
    <w:rsid w:val="004F73F0"/>
    <w:rsid w:val="00502CB0"/>
    <w:rsid w:val="005068A6"/>
    <w:rsid w:val="005069E2"/>
    <w:rsid w:val="005221F8"/>
    <w:rsid w:val="005262B8"/>
    <w:rsid w:val="00530C6A"/>
    <w:rsid w:val="00532274"/>
    <w:rsid w:val="00562309"/>
    <w:rsid w:val="00565438"/>
    <w:rsid w:val="00590EDE"/>
    <w:rsid w:val="005912C0"/>
    <w:rsid w:val="00596EFC"/>
    <w:rsid w:val="005A19A8"/>
    <w:rsid w:val="005A6661"/>
    <w:rsid w:val="005B0CCC"/>
    <w:rsid w:val="005C4999"/>
    <w:rsid w:val="005C5843"/>
    <w:rsid w:val="005D2AE2"/>
    <w:rsid w:val="005D5C53"/>
    <w:rsid w:val="005E0785"/>
    <w:rsid w:val="005F1E67"/>
    <w:rsid w:val="005F45F8"/>
    <w:rsid w:val="005F6DAF"/>
    <w:rsid w:val="0060346C"/>
    <w:rsid w:val="006105EF"/>
    <w:rsid w:val="006172E9"/>
    <w:rsid w:val="0064002D"/>
    <w:rsid w:val="00644C8C"/>
    <w:rsid w:val="006471BD"/>
    <w:rsid w:val="006529A1"/>
    <w:rsid w:val="00653A72"/>
    <w:rsid w:val="00660228"/>
    <w:rsid w:val="00662E43"/>
    <w:rsid w:val="00665231"/>
    <w:rsid w:val="0066708D"/>
    <w:rsid w:val="00680785"/>
    <w:rsid w:val="006C170F"/>
    <w:rsid w:val="006C2B8B"/>
    <w:rsid w:val="006C59E7"/>
    <w:rsid w:val="006D032A"/>
    <w:rsid w:val="006D79D5"/>
    <w:rsid w:val="006E0998"/>
    <w:rsid w:val="006E5C9A"/>
    <w:rsid w:val="006F240B"/>
    <w:rsid w:val="006F5EC7"/>
    <w:rsid w:val="007075D0"/>
    <w:rsid w:val="0071251A"/>
    <w:rsid w:val="00745B9E"/>
    <w:rsid w:val="007624AA"/>
    <w:rsid w:val="00765F00"/>
    <w:rsid w:val="007920C1"/>
    <w:rsid w:val="0079601A"/>
    <w:rsid w:val="007A72FA"/>
    <w:rsid w:val="007B7CC5"/>
    <w:rsid w:val="007D141C"/>
    <w:rsid w:val="007D2463"/>
    <w:rsid w:val="007D7834"/>
    <w:rsid w:val="007E5551"/>
    <w:rsid w:val="007F71FF"/>
    <w:rsid w:val="00801359"/>
    <w:rsid w:val="0081295F"/>
    <w:rsid w:val="00817E4F"/>
    <w:rsid w:val="00823E00"/>
    <w:rsid w:val="0083120E"/>
    <w:rsid w:val="00831A89"/>
    <w:rsid w:val="00833345"/>
    <w:rsid w:val="00834BBF"/>
    <w:rsid w:val="008413DE"/>
    <w:rsid w:val="00847374"/>
    <w:rsid w:val="00855D57"/>
    <w:rsid w:val="00860E45"/>
    <w:rsid w:val="00864158"/>
    <w:rsid w:val="00871A2F"/>
    <w:rsid w:val="00886538"/>
    <w:rsid w:val="00892242"/>
    <w:rsid w:val="0089428F"/>
    <w:rsid w:val="008969E4"/>
    <w:rsid w:val="008A62E7"/>
    <w:rsid w:val="008B3E2E"/>
    <w:rsid w:val="008E105B"/>
    <w:rsid w:val="008E2DFE"/>
    <w:rsid w:val="008F6269"/>
    <w:rsid w:val="008F6A30"/>
    <w:rsid w:val="00902FE0"/>
    <w:rsid w:val="009150EB"/>
    <w:rsid w:val="00916C13"/>
    <w:rsid w:val="00920294"/>
    <w:rsid w:val="00921F40"/>
    <w:rsid w:val="00933854"/>
    <w:rsid w:val="00943AB5"/>
    <w:rsid w:val="00953B0F"/>
    <w:rsid w:val="0095482A"/>
    <w:rsid w:val="009643E6"/>
    <w:rsid w:val="00967A55"/>
    <w:rsid w:val="009703E7"/>
    <w:rsid w:val="009774E3"/>
    <w:rsid w:val="009A2CE8"/>
    <w:rsid w:val="009A3461"/>
    <w:rsid w:val="009D28E7"/>
    <w:rsid w:val="009E1E20"/>
    <w:rsid w:val="009E6D02"/>
    <w:rsid w:val="009E6FAD"/>
    <w:rsid w:val="009F64D7"/>
    <w:rsid w:val="00A00471"/>
    <w:rsid w:val="00A02F27"/>
    <w:rsid w:val="00A1440F"/>
    <w:rsid w:val="00A276E4"/>
    <w:rsid w:val="00A37A83"/>
    <w:rsid w:val="00A40510"/>
    <w:rsid w:val="00A42BB2"/>
    <w:rsid w:val="00A43A71"/>
    <w:rsid w:val="00A54436"/>
    <w:rsid w:val="00A64DB8"/>
    <w:rsid w:val="00A679F9"/>
    <w:rsid w:val="00A723B5"/>
    <w:rsid w:val="00A767B6"/>
    <w:rsid w:val="00A8720D"/>
    <w:rsid w:val="00A87EB1"/>
    <w:rsid w:val="00AA2381"/>
    <w:rsid w:val="00AC6760"/>
    <w:rsid w:val="00AC6B14"/>
    <w:rsid w:val="00AD73D8"/>
    <w:rsid w:val="00B02FA9"/>
    <w:rsid w:val="00B078A1"/>
    <w:rsid w:val="00B162ED"/>
    <w:rsid w:val="00B27172"/>
    <w:rsid w:val="00B365E4"/>
    <w:rsid w:val="00B37049"/>
    <w:rsid w:val="00B37E61"/>
    <w:rsid w:val="00B40C0E"/>
    <w:rsid w:val="00B46798"/>
    <w:rsid w:val="00B5263C"/>
    <w:rsid w:val="00B76F50"/>
    <w:rsid w:val="00B773C0"/>
    <w:rsid w:val="00BA24F1"/>
    <w:rsid w:val="00BA2F9A"/>
    <w:rsid w:val="00BB041D"/>
    <w:rsid w:val="00BB6C70"/>
    <w:rsid w:val="00BB7C52"/>
    <w:rsid w:val="00BD2F54"/>
    <w:rsid w:val="00BD37CC"/>
    <w:rsid w:val="00BE693C"/>
    <w:rsid w:val="00BF789F"/>
    <w:rsid w:val="00C00DAD"/>
    <w:rsid w:val="00C06BD5"/>
    <w:rsid w:val="00C2146F"/>
    <w:rsid w:val="00C274B5"/>
    <w:rsid w:val="00C35566"/>
    <w:rsid w:val="00C5151C"/>
    <w:rsid w:val="00C522FE"/>
    <w:rsid w:val="00C62C5A"/>
    <w:rsid w:val="00C76C3B"/>
    <w:rsid w:val="00C82E65"/>
    <w:rsid w:val="00CA3156"/>
    <w:rsid w:val="00CB020D"/>
    <w:rsid w:val="00CC308A"/>
    <w:rsid w:val="00CD2CE0"/>
    <w:rsid w:val="00CD3C72"/>
    <w:rsid w:val="00CE2458"/>
    <w:rsid w:val="00CE44BF"/>
    <w:rsid w:val="00CF52E2"/>
    <w:rsid w:val="00D03C50"/>
    <w:rsid w:val="00D04C92"/>
    <w:rsid w:val="00D06C42"/>
    <w:rsid w:val="00D16E35"/>
    <w:rsid w:val="00D266F1"/>
    <w:rsid w:val="00D300EA"/>
    <w:rsid w:val="00D304F8"/>
    <w:rsid w:val="00D346A2"/>
    <w:rsid w:val="00D35C29"/>
    <w:rsid w:val="00D61B69"/>
    <w:rsid w:val="00D74F7C"/>
    <w:rsid w:val="00D8756A"/>
    <w:rsid w:val="00D90366"/>
    <w:rsid w:val="00D976E4"/>
    <w:rsid w:val="00DA08FA"/>
    <w:rsid w:val="00DA655D"/>
    <w:rsid w:val="00DC351D"/>
    <w:rsid w:val="00DC6B8F"/>
    <w:rsid w:val="00DC78A6"/>
    <w:rsid w:val="00DC7A7F"/>
    <w:rsid w:val="00DF617F"/>
    <w:rsid w:val="00E07D1A"/>
    <w:rsid w:val="00E13A6C"/>
    <w:rsid w:val="00E14B24"/>
    <w:rsid w:val="00E25052"/>
    <w:rsid w:val="00E262CD"/>
    <w:rsid w:val="00E416D6"/>
    <w:rsid w:val="00E448DA"/>
    <w:rsid w:val="00E50E59"/>
    <w:rsid w:val="00E57150"/>
    <w:rsid w:val="00E630BF"/>
    <w:rsid w:val="00E71902"/>
    <w:rsid w:val="00E75C44"/>
    <w:rsid w:val="00E82C2A"/>
    <w:rsid w:val="00E90057"/>
    <w:rsid w:val="00E908E0"/>
    <w:rsid w:val="00E92638"/>
    <w:rsid w:val="00EA3B29"/>
    <w:rsid w:val="00EA50F5"/>
    <w:rsid w:val="00EB73EC"/>
    <w:rsid w:val="00EC2FCB"/>
    <w:rsid w:val="00ED1E3D"/>
    <w:rsid w:val="00ED7C84"/>
    <w:rsid w:val="00EE02B0"/>
    <w:rsid w:val="00EE5319"/>
    <w:rsid w:val="00EF6D42"/>
    <w:rsid w:val="00F12633"/>
    <w:rsid w:val="00F34493"/>
    <w:rsid w:val="00F37FC3"/>
    <w:rsid w:val="00F4014A"/>
    <w:rsid w:val="00F42ED6"/>
    <w:rsid w:val="00F47088"/>
    <w:rsid w:val="00F470EC"/>
    <w:rsid w:val="00F5107C"/>
    <w:rsid w:val="00F5754D"/>
    <w:rsid w:val="00F61FFB"/>
    <w:rsid w:val="00F667AE"/>
    <w:rsid w:val="00F77761"/>
    <w:rsid w:val="00F8016C"/>
    <w:rsid w:val="00F80875"/>
    <w:rsid w:val="00F83BFE"/>
    <w:rsid w:val="00F85F05"/>
    <w:rsid w:val="00F95A82"/>
    <w:rsid w:val="00FA434A"/>
    <w:rsid w:val="00FA74C5"/>
    <w:rsid w:val="00FA7BC5"/>
    <w:rsid w:val="00FB060E"/>
    <w:rsid w:val="00FB68CC"/>
    <w:rsid w:val="00FC0F16"/>
    <w:rsid w:val="00FC74C6"/>
    <w:rsid w:val="00FD1099"/>
    <w:rsid w:val="00FD61FB"/>
    <w:rsid w:val="00FE30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17C5"/>
  <w15:chartTrackingRefBased/>
  <w15:docId w15:val="{FCA3427A-D9A7-4C40-9922-82AB07F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DA"/>
  </w:style>
  <w:style w:type="paragraph" w:styleId="Heading1">
    <w:name w:val="heading 1"/>
    <w:basedOn w:val="Normal"/>
    <w:next w:val="Normal"/>
    <w:link w:val="Heading1Char"/>
    <w:autoRedefine/>
    <w:uiPriority w:val="9"/>
    <w:qFormat/>
    <w:rsid w:val="005912C0"/>
    <w:pPr>
      <w:keepNext/>
      <w:keepLines/>
      <w:spacing w:before="240" w:after="0" w:line="480" w:lineRule="auto"/>
      <w:jc w:val="both"/>
      <w:outlineLvl w:val="0"/>
    </w:pPr>
    <w:rPr>
      <w:rFonts w:ascii="Times New Roman" w:eastAsia="Times New Roman" w:hAnsi="Times New Roman" w:cs="Times New Roman"/>
      <w:b/>
      <w:sz w:val="24"/>
      <w:szCs w:val="24"/>
      <w:lang w:eastAsia="en-IE"/>
    </w:rPr>
  </w:style>
  <w:style w:type="paragraph" w:styleId="Heading2">
    <w:name w:val="heading 2"/>
    <w:basedOn w:val="Normal"/>
    <w:next w:val="Normal"/>
    <w:link w:val="Heading2Char"/>
    <w:uiPriority w:val="9"/>
    <w:unhideWhenUsed/>
    <w:qFormat/>
    <w:rsid w:val="001E7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2C0"/>
    <w:rPr>
      <w:rFonts w:ascii="Times New Roman" w:eastAsia="Times New Roman" w:hAnsi="Times New Roman" w:cs="Times New Roman"/>
      <w:b/>
      <w:sz w:val="24"/>
      <w:szCs w:val="24"/>
      <w:lang w:eastAsia="en-IE"/>
    </w:rPr>
  </w:style>
  <w:style w:type="character" w:customStyle="1" w:styleId="Heading2Char">
    <w:name w:val="Heading 2 Char"/>
    <w:basedOn w:val="DefaultParagraphFont"/>
    <w:link w:val="Heading2"/>
    <w:uiPriority w:val="9"/>
    <w:rsid w:val="001E70DA"/>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1E70D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E70DA"/>
    <w:rPr>
      <w:rFonts w:ascii="Calibri" w:hAnsi="Calibri"/>
      <w:noProof/>
      <w:lang w:val="en-US"/>
    </w:rPr>
  </w:style>
  <w:style w:type="paragraph" w:customStyle="1" w:styleId="EndNoteBibliography">
    <w:name w:val="EndNote Bibliography"/>
    <w:basedOn w:val="Normal"/>
    <w:link w:val="EndNoteBibliographyChar"/>
    <w:rsid w:val="001E70DA"/>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E70DA"/>
    <w:rPr>
      <w:rFonts w:ascii="Calibri" w:hAnsi="Calibri"/>
      <w:noProof/>
      <w:lang w:val="en-US"/>
    </w:rPr>
  </w:style>
  <w:style w:type="paragraph" w:styleId="BalloonText">
    <w:name w:val="Balloon Text"/>
    <w:basedOn w:val="Normal"/>
    <w:link w:val="BalloonTextChar"/>
    <w:uiPriority w:val="99"/>
    <w:semiHidden/>
    <w:unhideWhenUsed/>
    <w:rsid w:val="001E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DA"/>
    <w:rPr>
      <w:rFonts w:ascii="Segoe UI" w:hAnsi="Segoe UI" w:cs="Segoe UI"/>
      <w:sz w:val="18"/>
      <w:szCs w:val="18"/>
    </w:rPr>
  </w:style>
  <w:style w:type="paragraph" w:styleId="NoSpacing">
    <w:name w:val="No Spacing"/>
    <w:uiPriority w:val="1"/>
    <w:qFormat/>
    <w:rsid w:val="001E70DA"/>
    <w:pPr>
      <w:spacing w:after="0" w:line="240" w:lineRule="auto"/>
    </w:pPr>
  </w:style>
  <w:style w:type="character" w:styleId="LineNumber">
    <w:name w:val="line number"/>
    <w:basedOn w:val="DefaultParagraphFont"/>
    <w:uiPriority w:val="99"/>
    <w:semiHidden/>
    <w:unhideWhenUsed/>
    <w:rsid w:val="001E70DA"/>
  </w:style>
  <w:style w:type="paragraph" w:styleId="Header">
    <w:name w:val="header"/>
    <w:basedOn w:val="Normal"/>
    <w:link w:val="HeaderChar"/>
    <w:uiPriority w:val="99"/>
    <w:unhideWhenUsed/>
    <w:rsid w:val="001E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0DA"/>
  </w:style>
  <w:style w:type="paragraph" w:styleId="Footer">
    <w:name w:val="footer"/>
    <w:basedOn w:val="Normal"/>
    <w:link w:val="FooterChar"/>
    <w:uiPriority w:val="99"/>
    <w:unhideWhenUsed/>
    <w:rsid w:val="001E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0DA"/>
  </w:style>
  <w:style w:type="table" w:customStyle="1" w:styleId="TableGrid1">
    <w:name w:val="Table Grid1"/>
    <w:basedOn w:val="TableNormal"/>
    <w:next w:val="TableGrid"/>
    <w:uiPriority w:val="39"/>
    <w:rsid w:val="001E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E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E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E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70DA"/>
    <w:rPr>
      <w:color w:val="808080"/>
    </w:rPr>
  </w:style>
  <w:style w:type="character" w:styleId="CommentReference">
    <w:name w:val="annotation reference"/>
    <w:basedOn w:val="DefaultParagraphFont"/>
    <w:uiPriority w:val="99"/>
    <w:semiHidden/>
    <w:unhideWhenUsed/>
    <w:rsid w:val="001E70DA"/>
    <w:rPr>
      <w:sz w:val="16"/>
      <w:szCs w:val="16"/>
    </w:rPr>
  </w:style>
  <w:style w:type="paragraph" w:styleId="CommentText">
    <w:name w:val="annotation text"/>
    <w:basedOn w:val="Normal"/>
    <w:link w:val="CommentTextChar"/>
    <w:uiPriority w:val="99"/>
    <w:semiHidden/>
    <w:unhideWhenUsed/>
    <w:rsid w:val="001E70DA"/>
    <w:pPr>
      <w:spacing w:before="120" w:after="28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E70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70DA"/>
    <w:pPr>
      <w:spacing w:before="0" w:after="160"/>
    </w:pPr>
    <w:rPr>
      <w:b/>
      <w:bCs/>
    </w:rPr>
  </w:style>
  <w:style w:type="character" w:customStyle="1" w:styleId="CommentSubjectChar">
    <w:name w:val="Comment Subject Char"/>
    <w:basedOn w:val="CommentTextChar"/>
    <w:link w:val="CommentSubject"/>
    <w:uiPriority w:val="99"/>
    <w:semiHidden/>
    <w:rsid w:val="001E70DA"/>
    <w:rPr>
      <w:rFonts w:ascii="Times New Roman" w:hAnsi="Times New Roman"/>
      <w:b/>
      <w:bCs/>
      <w:sz w:val="20"/>
      <w:szCs w:val="20"/>
    </w:rPr>
  </w:style>
  <w:style w:type="paragraph" w:styleId="ListParagraph">
    <w:name w:val="List Paragraph"/>
    <w:basedOn w:val="Normal"/>
    <w:uiPriority w:val="34"/>
    <w:qFormat/>
    <w:rsid w:val="001E70DA"/>
    <w:pPr>
      <w:ind w:left="720"/>
      <w:contextualSpacing/>
    </w:pPr>
  </w:style>
  <w:style w:type="paragraph" w:styleId="NormalWeb">
    <w:name w:val="Normal (Web)"/>
    <w:basedOn w:val="Normal"/>
    <w:uiPriority w:val="99"/>
    <w:unhideWhenUsed/>
    <w:rsid w:val="001E70D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A87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8FC4-C953-4A0B-B26E-48958B03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32</Pages>
  <Words>6901</Words>
  <Characters>39339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Gaurav R</cp:lastModifiedBy>
  <cp:revision>35</cp:revision>
  <cp:lastPrinted>2018-02-08T15:56:00Z</cp:lastPrinted>
  <dcterms:created xsi:type="dcterms:W3CDTF">2018-02-08T16:11:00Z</dcterms:created>
  <dcterms:modified xsi:type="dcterms:W3CDTF">2019-03-15T13:12:00Z</dcterms:modified>
</cp:coreProperties>
</file>