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37324" w14:textId="54481FCC" w:rsidR="00E60742" w:rsidRDefault="00BA1583" w:rsidP="001729EA">
      <w:pPr>
        <w:jc w:val="center"/>
        <w:rPr>
          <w:b/>
        </w:rPr>
      </w:pPr>
      <w:r>
        <w:rPr>
          <w:b/>
        </w:rPr>
        <w:t xml:space="preserve">‘Catholic schooling with a twist?’ </w:t>
      </w:r>
      <w:r w:rsidR="00BC46A1">
        <w:rPr>
          <w:b/>
        </w:rPr>
        <w:t>A study</w:t>
      </w:r>
      <w:r w:rsidR="00E60742">
        <w:rPr>
          <w:b/>
        </w:rPr>
        <w:t xml:space="preserve"> of </w:t>
      </w:r>
      <w:r w:rsidR="006364C0">
        <w:rPr>
          <w:b/>
        </w:rPr>
        <w:t>faith</w:t>
      </w:r>
      <w:r w:rsidR="00E60742">
        <w:rPr>
          <w:b/>
        </w:rPr>
        <w:t xml:space="preserve"> schooling in Ireland during a period of detraditionalisation</w:t>
      </w:r>
    </w:p>
    <w:p w14:paraId="2D1E0EBE" w14:textId="77777777" w:rsidR="0079379B" w:rsidRDefault="0079379B" w:rsidP="001729EA">
      <w:pPr>
        <w:jc w:val="center"/>
        <w:rPr>
          <w:b/>
        </w:rPr>
      </w:pPr>
    </w:p>
    <w:p w14:paraId="7528554E" w14:textId="77777777" w:rsidR="0079379B" w:rsidRDefault="0079379B" w:rsidP="001729EA">
      <w:pPr>
        <w:jc w:val="center"/>
        <w:rPr>
          <w:b/>
        </w:rPr>
      </w:pPr>
    </w:p>
    <w:p w14:paraId="1342C509" w14:textId="38CEB097" w:rsidR="0079379B" w:rsidRPr="0079379B" w:rsidRDefault="0079379B" w:rsidP="0079379B">
      <w:pPr>
        <w:rPr>
          <w:b/>
          <w:i/>
          <w:sz w:val="20"/>
          <w:szCs w:val="20"/>
        </w:rPr>
      </w:pPr>
      <w:r w:rsidRPr="0079379B">
        <w:rPr>
          <w:rFonts w:ascii="Arial" w:hAnsi="Arial" w:cs="Arial"/>
          <w:b/>
          <w:i/>
          <w:color w:val="222222"/>
          <w:sz w:val="19"/>
          <w:szCs w:val="19"/>
          <w:shd w:val="clear" w:color="auto" w:fill="FFFFFF"/>
        </w:rPr>
        <w:t>Published in Byrne, R and Devine, D. 2017 Catholic Schooling with a twist? A study of faith schooling in the Republic of Ireland during a period of detraditionalisation;</w:t>
      </w:r>
      <w:r w:rsidRPr="0079379B">
        <w:rPr>
          <w:rFonts w:ascii="Arial" w:hAnsi="Arial" w:cs="Arial"/>
          <w:b/>
          <w:i/>
          <w:iCs/>
          <w:color w:val="222222"/>
          <w:sz w:val="19"/>
          <w:szCs w:val="19"/>
        </w:rPr>
        <w:t> Cambridge Journal of Education,</w:t>
      </w:r>
    </w:p>
    <w:p w14:paraId="3219BC85" w14:textId="77777777" w:rsidR="00377C63" w:rsidRDefault="00377C63" w:rsidP="001729EA">
      <w:pPr>
        <w:jc w:val="center"/>
        <w:rPr>
          <w:b/>
        </w:rPr>
      </w:pPr>
    </w:p>
    <w:p w14:paraId="2061FBBB" w14:textId="6A02FE5C" w:rsidR="00377C63" w:rsidRDefault="00377C63" w:rsidP="001729EA">
      <w:pPr>
        <w:jc w:val="center"/>
        <w:rPr>
          <w:b/>
        </w:rPr>
      </w:pPr>
      <w:bookmarkStart w:id="0" w:name="_GoBack"/>
      <w:bookmarkEnd w:id="0"/>
      <w:r>
        <w:rPr>
          <w:b/>
        </w:rPr>
        <w:t>Abstract</w:t>
      </w:r>
    </w:p>
    <w:p w14:paraId="6EB0990F" w14:textId="77777777" w:rsidR="00377C63" w:rsidRDefault="00377C63" w:rsidP="001729EA">
      <w:pPr>
        <w:jc w:val="center"/>
        <w:rPr>
          <w:b/>
        </w:rPr>
      </w:pPr>
    </w:p>
    <w:p w14:paraId="0FE50FED" w14:textId="61A0BE47" w:rsidR="00377C63" w:rsidRDefault="00377C63" w:rsidP="00377C63">
      <w:pPr>
        <w:jc w:val="both"/>
        <w:rPr>
          <w:rFonts w:eastAsiaTheme="minorHAnsi"/>
          <w:color w:val="4D4D4D"/>
          <w:lang w:val="en-US"/>
        </w:rPr>
      </w:pPr>
      <w:r w:rsidRPr="00377C63">
        <w:rPr>
          <w:rFonts w:eastAsiaTheme="minorHAnsi"/>
          <w:color w:val="4D4D4D"/>
          <w:lang w:val="en-US"/>
        </w:rPr>
        <w:t xml:space="preserve">The role and impact of religion and faith based schools are increasingly debated within a wider context of school reform, rights and plurality in multi-ethnic societies. Ireland represents an interesting case study internationally because of the extent to which Catholic education is structurally embedded as normative across the education system. Yet, Ireland is in a process of </w:t>
      </w:r>
      <w:proofErr w:type="spellStart"/>
      <w:r w:rsidRPr="00377C63">
        <w:rPr>
          <w:rFonts w:eastAsiaTheme="minorHAnsi"/>
          <w:color w:val="4D4D4D"/>
          <w:lang w:val="en-US"/>
        </w:rPr>
        <w:t>detraditionalisation</w:t>
      </w:r>
      <w:proofErr w:type="spellEnd"/>
      <w:r w:rsidRPr="00377C63">
        <w:rPr>
          <w:rFonts w:eastAsiaTheme="minorHAnsi"/>
          <w:color w:val="4D4D4D"/>
          <w:lang w:val="en-US"/>
        </w:rPr>
        <w:t xml:space="preserve"> and wider societal changes are occurring. Drawing on Bourdieu and Bernstein, and a mixed methodological study of Catholic secondary schools in one archdiocese, we present a typology of Catholic schooling in transition. This identifies a continuum of Catholicity (from strong to weak) among our study schools that is mediated by dynamics of social class in an increasingly competitive and diverse system. We argue this has implications for considering the role of a </w:t>
      </w:r>
      <w:proofErr w:type="spellStart"/>
      <w:r w:rsidRPr="00377C63">
        <w:rPr>
          <w:rFonts w:eastAsiaTheme="minorHAnsi"/>
          <w:color w:val="4D4D4D"/>
          <w:lang w:val="en-US"/>
        </w:rPr>
        <w:t>recontextualised</w:t>
      </w:r>
      <w:proofErr w:type="spellEnd"/>
      <w:r w:rsidRPr="00377C63">
        <w:rPr>
          <w:rFonts w:eastAsiaTheme="minorHAnsi"/>
          <w:color w:val="4D4D4D"/>
          <w:lang w:val="en-US"/>
        </w:rPr>
        <w:t xml:space="preserve"> model of Catholic faith schooling, underpinned by principles of social justice in a multicultural and more secularly oriented society.</w:t>
      </w:r>
    </w:p>
    <w:p w14:paraId="07ECCA8A" w14:textId="77777777" w:rsidR="00377C63" w:rsidRDefault="00377C63" w:rsidP="00377C63">
      <w:pPr>
        <w:jc w:val="both"/>
        <w:rPr>
          <w:rFonts w:eastAsiaTheme="minorHAnsi"/>
          <w:color w:val="4D4D4D"/>
          <w:lang w:val="en-US"/>
        </w:rPr>
      </w:pPr>
    </w:p>
    <w:p w14:paraId="14D5CE3E" w14:textId="496B57F7" w:rsidR="00377C63" w:rsidRPr="00377C63" w:rsidRDefault="00377C63" w:rsidP="00377C63">
      <w:pPr>
        <w:widowControl w:val="0"/>
        <w:tabs>
          <w:tab w:val="left" w:pos="220"/>
          <w:tab w:val="left" w:pos="720"/>
        </w:tabs>
        <w:autoSpaceDE w:val="0"/>
        <w:autoSpaceDN w:val="0"/>
        <w:adjustRightInd w:val="0"/>
        <w:ind w:left="720"/>
        <w:rPr>
          <w:rFonts w:eastAsiaTheme="minorHAnsi"/>
          <w:color w:val="4D4D4D"/>
          <w:lang w:val="en-US"/>
        </w:rPr>
      </w:pPr>
      <w:r w:rsidRPr="00377C63">
        <w:rPr>
          <w:rFonts w:eastAsiaTheme="minorHAnsi"/>
          <w:b/>
          <w:color w:val="4D4D4D"/>
          <w:lang w:val="en-US"/>
        </w:rPr>
        <w:t>Keywords:</w:t>
      </w:r>
      <w:r>
        <w:rPr>
          <w:rFonts w:eastAsiaTheme="minorHAnsi"/>
          <w:b/>
          <w:color w:val="4D4D4D"/>
          <w:lang w:val="en-US"/>
        </w:rPr>
        <w:t xml:space="preserve">  </w:t>
      </w:r>
      <w:r w:rsidRPr="00377C63">
        <w:rPr>
          <w:rFonts w:eastAsiaTheme="minorHAnsi"/>
          <w:bCs/>
          <w:color w:val="4D4D4D"/>
          <w:lang w:val="en-US"/>
        </w:rPr>
        <w:t>Catholic; Bernstein, Bourdieu, School culture, Leadership</w:t>
      </w:r>
    </w:p>
    <w:p w14:paraId="29A4DEF5" w14:textId="77777777" w:rsidR="00EE143C" w:rsidRDefault="00EE143C" w:rsidP="001729EA">
      <w:pPr>
        <w:pStyle w:val="Heading1"/>
      </w:pPr>
      <w:bookmarkStart w:id="1" w:name="_Toc418540820"/>
      <w:bookmarkStart w:id="2" w:name="_Toc420315820"/>
      <w:r>
        <w:t>Introduction</w:t>
      </w:r>
      <w:bookmarkEnd w:id="1"/>
      <w:bookmarkEnd w:id="2"/>
    </w:p>
    <w:p w14:paraId="350A1D4B" w14:textId="6258A9BF" w:rsidR="00610A25" w:rsidRDefault="00E917C6" w:rsidP="00EE143C">
      <w:pPr>
        <w:spacing w:line="360" w:lineRule="auto"/>
        <w:jc w:val="both"/>
        <w:rPr>
          <w:rStyle w:val="CommentReference"/>
        </w:rPr>
      </w:pPr>
      <w:r>
        <w:t>The issue of what makes a ‘good’ school has become increasingly important in recent years  giving</w:t>
      </w:r>
      <w:r w:rsidR="000C0554">
        <w:t xml:space="preserve"> </w:t>
      </w:r>
      <w:r>
        <w:t>rise to an expanding field of research</w:t>
      </w:r>
      <w:r w:rsidR="00BA1583">
        <w:t xml:space="preserve"> </w:t>
      </w:r>
      <w:r w:rsidR="009F2569">
        <w:fldChar w:fldCharType="begin"/>
      </w:r>
      <w:r w:rsidR="007F408D">
        <w:instrText xml:space="preserve"> ADDIN EN.CITE &lt;EndNote&gt;&lt;Cite&gt;&lt;Author&gt;Devine&lt;/Author&gt;&lt;Year&gt;2013&lt;/Year&gt;&lt;RecNum&gt;459&lt;/RecNum&gt;&lt;DisplayText&gt;(Devine, Fahie, &amp;amp; McGillicuddy, 2013; Reynolds et al., 2014)&lt;/DisplayText&gt;&lt;record&gt;&lt;rec-number&gt;459&lt;/rec-number&gt;&lt;foreign-keys&gt;&lt;key app="EN" db-id="xepeexad82fd0lefs26ptxzldtzzpxvzr2vd" timestamp="0"&gt;459&lt;/key&gt;&lt;/foreign-keys&gt;&lt;ref-type name="Journal Article"&gt;17&lt;/ref-type&gt;&lt;contributors&gt;&lt;authors&gt;&lt;author&gt;Devine, Dympna&lt;/author&gt;&lt;author&gt;Fahie, Declan&lt;/author&gt;&lt;author&gt;McGillicuddy, Deirdre&lt;/author&gt;&lt;/authors&gt;&lt;/contributors&gt;&lt;titles&gt;&lt;title&gt;What is &amp;apos;Good&amp;apos; Teaching? Teacher Beliefs and Practices about their Teaching&lt;/title&gt;&lt;secondary-title&gt;Irish Educational Studies&lt;/secondary-title&gt;&lt;/titles&gt;&lt;pages&gt;83-108&lt;/pages&gt;&lt;volume&gt;32&lt;/volume&gt;&lt;number&gt;1&lt;/number&gt;&lt;dates&gt;&lt;year&gt;2013&lt;/year&gt;&lt;/dates&gt;&lt;call-num&gt;Have downloaded&lt;/call-num&gt;&lt;urls&gt;&lt;/urls&gt;&lt;electronic-resource-num&gt;&lt;style face="normal" font="default" size="10"&gt;10.1080/03323315.2013.773228&lt;/style&gt;&lt;/electronic-resource-num&gt;&lt;/record&gt;&lt;/Cite&gt;&lt;Cite&gt;&lt;Author&gt;Reynolds&lt;/Author&gt;&lt;Year&gt;2014&lt;/Year&gt;&lt;RecNum&gt;439&lt;/RecNum&gt;&lt;record&gt;&lt;rec-number&gt;439&lt;/rec-number&gt;&lt;foreign-keys&gt;&lt;key app="EN" db-id="xepeexad82fd0lefs26ptxzldtzzpxvzr2vd" timestamp="0"&gt;439&lt;/key&gt;&lt;/foreign-keys&gt;&lt;ref-type name="Journal Article"&gt;17&lt;/ref-type&gt;&lt;contributors&gt;&lt;authors&gt;&lt;author&gt;Reynolds, David&lt;/author&gt;&lt;author&gt;Sammons, Pam&lt;/author&gt;&lt;author&gt;De Fraine, Bieke&lt;/author&gt;&lt;author&gt;Van Damme, Jan&lt;/author&gt;&lt;author&gt;Townsend, Tony&lt;/author&gt;&lt;author&gt;Teddlie, Charles&lt;/author&gt;&lt;author&gt;Stringfield, Sam&lt;/author&gt;&lt;/authors&gt;&lt;/contributors&gt;&lt;titles&gt;&lt;title&gt;Educational Effectiveness Research (EER): a state-of-the-art review&lt;/title&gt;&lt;secondary-title&gt;School Effectiveness and School Improvement&lt;/secondary-title&gt;&lt;/titles&gt;&lt;pages&gt;197-230&lt;/pages&gt;&lt;volume&gt;25&lt;/volume&gt;&lt;number&gt;2&lt;/number&gt;&lt;dates&gt;&lt;year&gt;2014&lt;/year&gt;&lt;/dates&gt;&lt;call-num&gt;Have printout &lt;/call-num&gt;&lt;urls&gt;&lt;/urls&gt;&lt;/record&gt;&lt;/Cite&gt;&lt;/EndNote&gt;</w:instrText>
      </w:r>
      <w:r w:rsidR="009F2569">
        <w:fldChar w:fldCharType="separate"/>
      </w:r>
      <w:r w:rsidR="007F408D">
        <w:rPr>
          <w:noProof/>
        </w:rPr>
        <w:t>(</w:t>
      </w:r>
      <w:r w:rsidR="00C647E0">
        <w:rPr>
          <w:noProof/>
        </w:rPr>
        <w:t xml:space="preserve">Author </w:t>
      </w:r>
      <w:r w:rsidR="007F408D">
        <w:rPr>
          <w:noProof/>
        </w:rPr>
        <w:t>2013; Reynolds et al., 2014)</w:t>
      </w:r>
      <w:r w:rsidR="009F2569">
        <w:fldChar w:fldCharType="end"/>
      </w:r>
      <w:r w:rsidR="00940F0D">
        <w:t xml:space="preserve">. </w:t>
      </w:r>
      <w:r>
        <w:t xml:space="preserve">Set within a wider context of neo liberal reform and international comparison across ‘competition states’ </w:t>
      </w:r>
      <w:r w:rsidR="009F2569">
        <w:fldChar w:fldCharType="begin"/>
      </w:r>
      <w:r w:rsidR="007F408D">
        <w:instrText xml:space="preserve"> ADDIN EN.CITE &lt;EndNote&gt;&lt;Cite&gt;&lt;Author&gt;Ball&lt;/Author&gt;&lt;Year&gt;2009&lt;/Year&gt;&lt;RecNum&gt;551&lt;/RecNum&gt;&lt;DisplayText&gt;(Ball, 2009)&lt;/DisplayText&gt;&lt;record&gt;&lt;rec-number&gt;551&lt;/rec-number&gt;&lt;foreign-keys&gt;&lt;key app="EN" db-id="xepeexad82fd0lefs26ptxzldtzzpxvzr2vd" timestamp="0"&gt;551&lt;/key&gt;&lt;/foreign-keys&gt;&lt;ref-type name="Journal Article"&gt;17&lt;/ref-type&gt;&lt;contributors&gt;&lt;authors&gt;&lt;author&gt;Ball, Stephen&lt;/author&gt;&lt;/authors&gt;&lt;/contributors&gt;&lt;titles&gt;&lt;title&gt;Privatising Education, Privatising Education Policy, Privatising Educational Research: Network Governance and the &amp;apos;Competition State&amp;apos;&lt;/title&gt;&lt;secondary-title&gt;Journal of Education Policy&lt;/secondary-title&gt;&lt;/titles&gt;&lt;pages&gt;83-99&lt;/pages&gt;&lt;volume&gt;24&lt;/volume&gt;&lt;number&gt;1&lt;/number&gt;&lt;dates&gt;&lt;year&gt;2009&lt;/year&gt;&lt;/dates&gt;&lt;call-num&gt;Downloaded&lt;/call-num&gt;&lt;urls&gt;&lt;/urls&gt;&lt;electronic-resource-num&gt;&lt;style face="normal" font="default" size="10"&gt;10.1080/02680930802419474&lt;/style&gt;&lt;/electronic-resource-num&gt;&lt;/record&gt;&lt;/Cite&gt;&lt;/EndNote&gt;</w:instrText>
      </w:r>
      <w:r w:rsidR="009F2569">
        <w:fldChar w:fldCharType="separate"/>
      </w:r>
      <w:r w:rsidR="007F408D">
        <w:rPr>
          <w:noProof/>
        </w:rPr>
        <w:t>(Ball, 2009)</w:t>
      </w:r>
      <w:r w:rsidR="009F2569">
        <w:fldChar w:fldCharType="end"/>
      </w:r>
      <w:r w:rsidR="00940F0D">
        <w:t xml:space="preserve">, issues of school culture </w:t>
      </w:r>
      <w:r>
        <w:t xml:space="preserve">and leadership have </w:t>
      </w:r>
      <w:r w:rsidR="00821000">
        <w:t xml:space="preserve">also </w:t>
      </w:r>
      <w:r>
        <w:t>come to the fore in understanding the impact of schooling and types of schools, on students</w:t>
      </w:r>
      <w:r w:rsidR="00BA1583">
        <w:t xml:space="preserve"> </w:t>
      </w:r>
      <w:r w:rsidR="009F2569">
        <w:fldChar w:fldCharType="begin"/>
      </w:r>
      <w:r w:rsidR="00BE7324">
        <w:instrText xml:space="preserve"> ADDIN EN.CITE &lt;EndNote&gt;&lt;Cite&gt;&lt;Author&gt;Walker&lt;/Author&gt;&lt;Year&gt;2014&lt;/Year&gt;&lt;RecNum&gt;577&lt;/RecNum&gt;&lt;DisplayText&gt;(Walker, Lee, &amp;amp; Bryant, 2014)&lt;/DisplayText&gt;&lt;record&gt;&lt;rec-number&gt;577&lt;/rec-number&gt;&lt;foreign-keys&gt;&lt;key app="EN" db-id="xepeexad82fd0lefs26ptxzldtzzpxvzr2vd" timestamp="0"&gt;577&lt;/key&gt;&lt;/foreign-keys&gt;&lt;ref-type name="Journal Article"&gt;17&lt;/ref-type&gt;&lt;contributors&gt;&lt;authors&gt;&lt;author&gt;Walker, Allan David&lt;/author&gt;&lt;author&gt;Lee, Moosung&lt;/author&gt;&lt;author&gt;Bryant, Darren A.&lt;/author&gt;&lt;/authors&gt;&lt;/contributors&gt;&lt;titles&gt;&lt;title&gt;How Much of a Difference do Principals Make? An Analysis of Between-Schools Variation in Academic Achievement in Hong Kong Public Secondary Schools&lt;/title&gt;&lt;secondary-title&gt;School Effectiveness and School Improvement: An International Journal of Research, Policy and Practice&lt;/secondary-title&gt;&lt;/titles&gt;&lt;pages&gt;602-628&lt;/pages&gt;&lt;volume&gt;25&lt;/volume&gt;&lt;number&gt;4&lt;/number&gt;&lt;dates&gt;&lt;year&gt;2014&lt;/year&gt;&lt;/dates&gt;&lt;call-num&gt;Downloaded&lt;/call-num&gt;&lt;urls&gt;&lt;/urls&gt;&lt;electronic-resource-num&gt;&lt;style face="normal" font="default" size="10"&gt;10.1080/09243453.2013.875044&lt;/style&gt;&lt;/electronic-resource-num&gt;&lt;/record&gt;&lt;/Cite&gt;&lt;/EndNote&gt;</w:instrText>
      </w:r>
      <w:r w:rsidR="009F2569">
        <w:fldChar w:fldCharType="separate"/>
      </w:r>
      <w:r w:rsidR="00BE7324">
        <w:rPr>
          <w:noProof/>
        </w:rPr>
        <w:t>(Walker, Lee, &amp; Bryant, 2014)</w:t>
      </w:r>
      <w:r w:rsidR="009F2569">
        <w:fldChar w:fldCharType="end"/>
      </w:r>
      <w:r w:rsidR="00BA1583">
        <w:t>.</w:t>
      </w:r>
      <w:r w:rsidR="00852E79">
        <w:t xml:space="preserve"> </w:t>
      </w:r>
      <w:r w:rsidR="00EE143C" w:rsidRPr="00A2762B">
        <w:t>The Catholic schooling system is probably the largest faith based system internationally, educating over fifty million children around the world</w:t>
      </w:r>
      <w:r w:rsidR="003355ED">
        <w:t xml:space="preserve">, </w:t>
      </w:r>
      <w:r w:rsidR="00577D4A">
        <w:t>yet has received little attention in mainstream educational research</w:t>
      </w:r>
      <w:r w:rsidR="00DE3FAF">
        <w:t xml:space="preserve"> </w:t>
      </w:r>
      <w:r w:rsidR="009F2569">
        <w:fldChar w:fldCharType="begin"/>
      </w:r>
      <w:r w:rsidR="00D83ABB">
        <w:instrText xml:space="preserve"> ADDIN EN.CITE &lt;EndNote&gt;&lt;Cite&gt;&lt;Author&gt;Grace&lt;/Author&gt;&lt;Year&gt;2009&lt;/Year&gt;&lt;RecNum&gt;248&lt;/RecNum&gt;&lt;DisplayText&gt;(Grace, 2009)&lt;/DisplayText&gt;&lt;record&gt;&lt;rec-number&gt;248&lt;/rec-number&gt;&lt;foreign-keys&gt;&lt;key app="EN" db-id="xepeexad82fd0lefs26ptxzldtzzpxvzr2vd" timestamp="0"&gt;248&lt;/key&gt;&lt;/foreign-keys&gt;&lt;ref-type name="Journal Article"&gt;17&lt;/ref-type&gt;&lt;contributors&gt;&lt;authors&gt;&lt;author&gt;Grace, Gerald&lt;/author&gt;&lt;/authors&gt;&lt;/contributors&gt;&lt;titles&gt;&lt;title&gt;On the international study of Catholic education: why we need more systematic scholarship and research&lt;/title&gt;&lt;secondary-title&gt;International Studies in Catholic Education&lt;/secondary-title&gt;&lt;/titles&gt;&lt;pages&gt;6-14&lt;/pages&gt;&lt;volume&gt;1&lt;/volume&gt;&lt;number&gt;1&lt;/number&gt;&lt;dates&gt;&lt;year&gt;2009&lt;/year&gt;&lt;pub-dates&gt;&lt;date&gt;March&lt;/date&gt;&lt;/pub-dates&gt;&lt;/dates&gt;&lt;call-num&gt;Have PRINTOUT&lt;/call-num&gt;&lt;urls&gt;&lt;/urls&gt;&lt;/record&gt;&lt;/Cite&gt;&lt;/EndNote&gt;</w:instrText>
      </w:r>
      <w:r w:rsidR="009F2569">
        <w:fldChar w:fldCharType="separate"/>
      </w:r>
      <w:r w:rsidR="00D83ABB">
        <w:rPr>
          <w:noProof/>
        </w:rPr>
        <w:t>(Grace, 2009)</w:t>
      </w:r>
      <w:r w:rsidR="009F2569">
        <w:fldChar w:fldCharType="end"/>
      </w:r>
      <w:r w:rsidR="00DE3FAF">
        <w:t xml:space="preserve">. </w:t>
      </w:r>
      <w:r w:rsidR="00577D4A">
        <w:t>Research</w:t>
      </w:r>
      <w:r w:rsidR="00BE7324">
        <w:t xml:space="preserve"> suggests that </w:t>
      </w:r>
      <w:r w:rsidR="00BE7324" w:rsidRPr="00A2762B">
        <w:t xml:space="preserve">among Catholic schools themselves there could be different levels of </w:t>
      </w:r>
      <w:r w:rsidR="00BE7324">
        <w:t xml:space="preserve">student impact </w:t>
      </w:r>
      <w:r w:rsidR="009F2569">
        <w:fldChar w:fldCharType="begin"/>
      </w:r>
      <w:r w:rsidR="00CC1A0D">
        <w:instrText xml:space="preserve"> ADDIN EN.CITE &lt;EndNote&gt;&lt;Cite&gt;&lt;Author&gt;Casson&lt;/Author&gt;&lt;Year&gt;2013&lt;/Year&gt;&lt;RecNum&gt;564&lt;/RecNum&gt;&lt;DisplayText&gt;(Casson, 2013a)&lt;/DisplayText&gt;&lt;record&gt;&lt;rec-number&gt;564&lt;/rec-number&gt;&lt;foreign-keys&gt;&lt;key app="EN" db-id="xepeexad82fd0lefs26ptxzldtzzpxvzr2vd" timestamp="0"&gt;564&lt;/key&gt;&lt;/foreign-keys&gt;&lt;ref-type name="Book"&gt;6&lt;/ref-type&gt;&lt;contributors&gt;&lt;authors&gt;&lt;author&gt;Casson, Ann&lt;/author&gt;&lt;/authors&gt;&lt;/contributors&gt;&lt;titles&gt;&lt;title&gt;Fragmented Catholicity and Social Cohesion&lt;/title&gt;&lt;/titles&gt;&lt;dates&gt;&lt;year&gt;2013&lt;/year&gt;&lt;/dates&gt;&lt;pub-location&gt;Bern&lt;/pub-location&gt;&lt;publisher&gt;Peter Lang&lt;/publisher&gt;&lt;call-num&gt;Have the book&lt;/call-num&gt;&lt;urls&gt;&lt;/urls&gt;&lt;/record&gt;&lt;/Cite&gt;&lt;/EndNote&gt;</w:instrText>
      </w:r>
      <w:r w:rsidR="009F2569">
        <w:fldChar w:fldCharType="separate"/>
      </w:r>
      <w:r w:rsidR="00CC1A0D">
        <w:rPr>
          <w:noProof/>
        </w:rPr>
        <w:t>(Casson, 2013a)</w:t>
      </w:r>
      <w:r w:rsidR="009F2569">
        <w:fldChar w:fldCharType="end"/>
      </w:r>
      <w:r w:rsidR="00EE143C" w:rsidRPr="00A2762B">
        <w:t>.</w:t>
      </w:r>
      <w:r w:rsidR="00577D4A">
        <w:t xml:space="preserve"> </w:t>
      </w:r>
      <w:r w:rsidR="00BE7324">
        <w:t xml:space="preserve">Other </w:t>
      </w:r>
      <w:r w:rsidR="00577D4A">
        <w:t xml:space="preserve">research in this area has suggested that the culture and ethos of Catholic schools gives rise to </w:t>
      </w:r>
      <w:r w:rsidR="00EE143C" w:rsidRPr="00A2762B">
        <w:t>a “Catholic matrix for achievement”</w:t>
      </w:r>
      <w:r w:rsidR="00BA1583">
        <w:t xml:space="preserve"> that foregrounds community around shared values and activities alongside a core curriculum</w:t>
      </w:r>
      <w:r w:rsidR="00EE143C" w:rsidRPr="00A2762B">
        <w:t xml:space="preserve"> </w:t>
      </w:r>
      <w:r w:rsidR="009F2569" w:rsidRPr="00A2762B">
        <w:fldChar w:fldCharType="begin"/>
      </w:r>
      <w:r w:rsidR="00CC1A0D">
        <w:instrText xml:space="preserve"> ADDIN EN.CITE &lt;EndNote&gt;&lt;Cite&gt;&lt;Author&gt;Grace&lt;/Author&gt;&lt;Year&gt;2002&lt;/Year&gt;&lt;RecNum&gt;88&lt;/RecNum&gt;&lt;DisplayText&gt;(Grace, 2002)&lt;/DisplayText&gt;&lt;record&gt;&lt;rec-number&gt;88&lt;/rec-number&gt;&lt;foreign-keys&gt;&lt;key app="EN" db-id="xepeexad82fd0lefs26ptxzldtzzpxvzr2vd" timestamp="0"&gt;88&lt;/key&gt;&lt;/foreign-keys&gt;&lt;ref-type name="Book"&gt;6&lt;/ref-type&gt;&lt;contributors&gt;&lt;authors&gt;&lt;author&gt;Grace, Gerald&lt;/author&gt;&lt;/authors&gt;&lt;/contributors&gt;&lt;titles&gt;&lt;title&gt;Catholic Schools: Mission, Markets and Morality&lt;/title&gt;&lt;/titles&gt;&lt;dates&gt;&lt;year&gt;2002&lt;/year&gt;&lt;/dates&gt;&lt;pub-location&gt;London&lt;/pub-location&gt;&lt;publisher&gt;RoutledgeFalmer&lt;/publisher&gt;&lt;call-num&gt;Have Book&lt;/call-num&gt;&lt;urls&gt;&lt;/urls&gt;&lt;/record&gt;&lt;/Cite&gt;&lt;/EndNote&gt;</w:instrText>
      </w:r>
      <w:r w:rsidR="009F2569" w:rsidRPr="00A2762B">
        <w:fldChar w:fldCharType="separate"/>
      </w:r>
      <w:r w:rsidR="00CC1A0D">
        <w:rPr>
          <w:noProof/>
        </w:rPr>
        <w:t>(Grace, 2002)</w:t>
      </w:r>
      <w:r w:rsidR="009F2569" w:rsidRPr="00A2762B">
        <w:fldChar w:fldCharType="end"/>
      </w:r>
      <w:r w:rsidR="00577D4A">
        <w:rPr>
          <w:rStyle w:val="CommentReference"/>
        </w:rPr>
        <w:t>.</w:t>
      </w:r>
    </w:p>
    <w:p w14:paraId="60129A3D" w14:textId="77777777" w:rsidR="009C3A67" w:rsidRPr="00DC3BE9" w:rsidRDefault="009C3A67" w:rsidP="00EE143C">
      <w:pPr>
        <w:spacing w:line="360" w:lineRule="auto"/>
        <w:jc w:val="both"/>
        <w:rPr>
          <w:rStyle w:val="CommentReference"/>
          <w:sz w:val="24"/>
        </w:rPr>
      </w:pPr>
    </w:p>
    <w:p w14:paraId="26B03BE1" w14:textId="02CDF5F9" w:rsidR="009C3A67" w:rsidRDefault="00BB03F4" w:rsidP="009C3A67">
      <w:pPr>
        <w:spacing w:line="360" w:lineRule="auto"/>
        <w:jc w:val="both"/>
      </w:pPr>
      <w:r>
        <w:t xml:space="preserve">The role and impact of </w:t>
      </w:r>
      <w:r w:rsidR="00A576E0">
        <w:t xml:space="preserve">religion and faith </w:t>
      </w:r>
      <w:r>
        <w:t xml:space="preserve">schooling in </w:t>
      </w:r>
      <w:r w:rsidR="00A576E0">
        <w:t>modern societies</w:t>
      </w:r>
      <w:r>
        <w:t xml:space="preserve"> is a matter of debate</w:t>
      </w:r>
      <w:r w:rsidR="00A576E0">
        <w:t xml:space="preserve"> </w:t>
      </w:r>
      <w:r w:rsidR="007F408D">
        <w:fldChar w:fldCharType="begin"/>
      </w:r>
      <w:r w:rsidR="00BE7324">
        <w:instrText xml:space="preserve"> ADDIN EN.CITE &lt;EndNote&gt;&lt;Cite&gt;&lt;Author&gt;Arthur&lt;/Author&gt;&lt;Year&gt;2013&lt;/Year&gt;&lt;RecNum&gt;572&lt;/RecNum&gt;&lt;DisplayText&gt;(Arthur &amp;amp; Lovat, 2013; Smyth, Lyons, &amp;amp; Darmody, 2013)&lt;/DisplayText&gt;&lt;record&gt;&lt;rec-number&gt;572&lt;/rec-number&gt;&lt;foreign-keys&gt;&lt;key app="EN" db-id="xepeexad82fd0lefs26ptxzldtzzpxvzr2vd" timestamp="0"&gt;572&lt;/key&gt;&lt;/foreign-keys&gt;&lt;ref-type name="Edited Book"&gt;28&lt;/ref-type&gt;&lt;contributors&gt;&lt;authors&gt;&lt;author&gt;Arthur, James&lt;/author&gt;&lt;author&gt;Lovat, Terence&lt;/author&gt;&lt;/authors&gt;&lt;/contributors&gt;&lt;titles&gt;&lt;title&gt;The Routledge International Handbook of Education, Religion and Values&lt;/title&gt;&lt;/titles&gt;&lt;dates&gt;&lt;year&gt;2013&lt;/year&gt;&lt;/dates&gt;&lt;pub-location&gt;London&lt;/pub-location&gt;&lt;publisher&gt;Routledge&lt;/publisher&gt;&lt;call-num&gt;UCD 370.114 ART&lt;/call-num&gt;&lt;urls&gt;&lt;/urls&gt;&lt;/record&gt;&lt;/Cite&gt;&lt;Cite&gt;&lt;Author&gt;Smyth&lt;/Author&gt;&lt;Year&gt;2013&lt;/Year&gt;&lt;RecNum&gt;573&lt;/RecNum&gt;&lt;record&gt;&lt;rec-number&gt;573&lt;/rec-number&gt;&lt;foreign-keys&gt;&lt;key app="EN" db-id="xepeexad82fd0lefs26ptxzldtzzpxvzr2vd" timestamp="0"&gt;573&lt;/key&gt;&lt;/foreign-keys&gt;&lt;ref-type name="Edited Book"&gt;28&lt;/ref-type&gt;&lt;contributors&gt;&lt;authors&gt;&lt;author&gt;Smyth, Emer&lt;/author&gt;&lt;author&gt;Lyons, Maureen&lt;/author&gt;&lt;author&gt;Darmody, Merike&lt;/author&gt;&lt;/authors&gt;&lt;/contributors&gt;&lt;titles&gt;&lt;title&gt;Religious Education in a Multicultural Europe: Children, Parents and Schools&lt;/title&gt;&lt;/titles&gt;&lt;dates&gt;&lt;year&gt;2013&lt;/year&gt;&lt;/dates&gt;&lt;pub-location&gt;Basingstoke&lt;/pub-location&gt;&lt;publisher&gt;Palgrave Macmillan&lt;/publisher&gt;&lt;call-num&gt;Have the book&lt;/call-num&gt;&lt;urls&gt;&lt;/urls&gt;&lt;/record&gt;&lt;/Cite&gt;&lt;/EndNote&gt;</w:instrText>
      </w:r>
      <w:r w:rsidR="007F408D">
        <w:fldChar w:fldCharType="separate"/>
      </w:r>
      <w:r w:rsidR="00BE7324">
        <w:rPr>
          <w:noProof/>
        </w:rPr>
        <w:t>(Arthur &amp; Lovat, 2013; Smyth, Lyons, &amp; Darmody, 2013)</w:t>
      </w:r>
      <w:r w:rsidR="007F408D">
        <w:fldChar w:fldCharType="end"/>
      </w:r>
      <w:r w:rsidR="0070052C">
        <w:t xml:space="preserve">. </w:t>
      </w:r>
      <w:r>
        <w:t xml:space="preserve">Concerns have been expressed for example that such schools are divisive and </w:t>
      </w:r>
      <w:r w:rsidR="00A576E0">
        <w:t xml:space="preserve">socially </w:t>
      </w:r>
      <w:r>
        <w:t>exclusive</w:t>
      </w:r>
      <w:r w:rsidR="00E56432">
        <w:t xml:space="preserve"> </w:t>
      </w:r>
      <w:r w:rsidR="00404F0D">
        <w:t xml:space="preserve">in addition to </w:t>
      </w:r>
      <w:r w:rsidR="00C75C54">
        <w:t xml:space="preserve">undermining </w:t>
      </w:r>
      <w:r w:rsidR="00404F0D">
        <w:lastRenderedPageBreak/>
        <w:t xml:space="preserve">children’s capacity for autonomy and independent thought </w:t>
      </w:r>
      <w:r w:rsidR="001B3A5A">
        <w:fldChar w:fldCharType="begin"/>
      </w:r>
      <w:r w:rsidR="00DC3BE9">
        <w:instrText xml:space="preserve"> ADDIN EN.CITE &lt;EndNote&gt;&lt;Cite&gt;&lt;Author&gt;Marples&lt;/Author&gt;&lt;Year&gt;2014&lt;/Year&gt;&lt;RecNum&gt;581&lt;/RecNum&gt;&lt;DisplayText&gt;(Marples, 2014)&lt;/DisplayText&gt;&lt;record&gt;&lt;rec-number&gt;581&lt;/rec-number&gt;&lt;foreign-keys&gt;&lt;key app="EN" db-id="xepeexad82fd0lefs26ptxzldtzzpxvzr2vd" timestamp="1481472767"&gt;581&lt;/key&gt;&lt;/foreign-keys&gt;&lt;ref-type name="Journal Article"&gt;17&lt;/ref-type&gt;&lt;contributors&gt;&lt;authors&gt;&lt;author&gt;Marples, Roger&lt;/author&gt;&lt;/authors&gt;&lt;/contributors&gt;&lt;titles&gt;&lt;title&gt;Parents&amp;apos; Rights and Educational Provision&lt;/title&gt;&lt;secondary-title&gt;Studies in Philosophy and Education&lt;/secondary-title&gt;&lt;/titles&gt;&lt;periodical&gt;&lt;full-title&gt;Studies in Philosophy and Education&lt;/full-title&gt;&lt;/periodical&gt;&lt;pages&gt;23-39&lt;/pages&gt;&lt;volume&gt;33&lt;/volume&gt;&lt;number&gt;1&lt;/number&gt;&lt;dates&gt;&lt;year&gt;2014&lt;/year&gt;&lt;/dates&gt;&lt;urls&gt;&lt;/urls&gt;&lt;electronic-resource-num&gt;10.1007/s11217-013-9360-9&lt;/electronic-resource-num&gt;&lt;/record&gt;&lt;/Cite&gt;&lt;/EndNote&gt;</w:instrText>
      </w:r>
      <w:r w:rsidR="001B3A5A">
        <w:fldChar w:fldCharType="separate"/>
      </w:r>
      <w:r w:rsidR="00DC3BE9">
        <w:rPr>
          <w:noProof/>
        </w:rPr>
        <w:t>(Marples, 2014)</w:t>
      </w:r>
      <w:r w:rsidR="001B3A5A">
        <w:fldChar w:fldCharType="end"/>
      </w:r>
      <w:r w:rsidR="00E56432">
        <w:t xml:space="preserve">. </w:t>
      </w:r>
      <w:r>
        <w:t>Others argue for the importance of spiritual ideals in public (state) schools</w:t>
      </w:r>
      <w:r w:rsidR="00E56432">
        <w:t xml:space="preserve"> </w:t>
      </w:r>
      <w:r w:rsidR="00E56432">
        <w:fldChar w:fldCharType="begin"/>
      </w:r>
      <w:r w:rsidR="00E56432">
        <w:instrText xml:space="preserve"> ADDIN EN.CITE &lt;EndNote&gt;&lt;Cite&gt;&lt;Author&gt;Tan&lt;/Author&gt;&lt;Year&gt;2012&lt;/Year&gt;&lt;RecNum&gt;322&lt;/RecNum&gt;&lt;DisplayText&gt;(Tan &amp;amp; Wong, 2012; Weisse, 2010)&lt;/DisplayText&gt;&lt;record&gt;&lt;rec-number&gt;322&lt;/rec-number&gt;&lt;foreign-keys&gt;&lt;key app="EN" db-id="xepeexad82fd0lefs26ptxzldtzzpxvzr2vd" timestamp="0"&gt;322&lt;/key&gt;&lt;/foreign-keys&gt;&lt;ref-type name="Journal Article"&gt;17&lt;/ref-type&gt;&lt;contributors&gt;&lt;authors&gt;&lt;author&gt;Tan, Charlene&lt;/author&gt;&lt;author&gt;Wong, Yew-Leong&lt;/author&gt;&lt;/authors&gt;&lt;/contributors&gt;&lt;titles&gt;&lt;title&gt;Promoting spiritual ideals through design thinking in public schools&lt;/title&gt;&lt;secondary-title&gt;International Journal of Children&amp;apos;s Spirituality&lt;/secondary-title&gt;&lt;/titles&gt;&lt;pages&gt;25-37&lt;/pages&gt;&lt;volume&gt;17&lt;/volume&gt;&lt;number&gt;1&lt;/number&gt;&lt;dates&gt;&lt;year&gt;2012&lt;/year&gt;&lt;/dates&gt;&lt;call-num&gt;On laptop&lt;/call-num&gt;&lt;urls&gt;&lt;/urls&gt;&lt;electronic-resource-num&gt;&lt;style face="normal" font="default" size="7"&gt;10.1080/1364436X.2011.651714&lt;/style&gt;&lt;/electronic-resource-num&gt;&lt;/record&gt;&lt;/Cite&gt;&lt;Cite&gt;&lt;Author&gt;Weisse&lt;/Author&gt;&lt;Year&gt;2010&lt;/Year&gt;&lt;RecNum&gt;325&lt;/RecNum&gt;&lt;record&gt;&lt;rec-number&gt;325&lt;/rec-number&gt;&lt;foreign-keys&gt;&lt;key app="EN" db-id="xepeexad82fd0lefs26ptxzldtzzpxvzr2vd" timestamp="0"&gt;325&lt;/key&gt;&lt;/foreign-keys&gt;&lt;ref-type name="Journal Article"&gt;17&lt;/ref-type&gt;&lt;contributors&gt;&lt;authors&gt;&lt;author&gt;Weisse, Wolfram&lt;/author&gt;&lt;/authors&gt;&lt;/contributors&gt;&lt;titles&gt;&lt;title&gt;A European Research Project on Religion in Education&lt;/title&gt;&lt;secondary-title&gt;Religion &amp;amp; Education&lt;/secondary-title&gt;&lt;/titles&gt;&lt;pages&gt;187-202&lt;/pages&gt;&lt;volume&gt;37&lt;/volume&gt;&lt;number&gt;3&lt;/number&gt;&lt;dates&gt;&lt;year&gt;2010&lt;/year&gt;&lt;/dates&gt;&lt;call-num&gt;On laptop&lt;/call-num&gt;&lt;urls&gt;&lt;/urls&gt;&lt;electronic-resource-num&gt;&lt;style face="normal" font="default" size="10"&gt;10.1080/15507394.2010.513937&lt;/style&gt;&lt;/electronic-resource-num&gt;&lt;/record&gt;&lt;/Cite&gt;&lt;/EndNote&gt;</w:instrText>
      </w:r>
      <w:r w:rsidR="00E56432">
        <w:fldChar w:fldCharType="separate"/>
      </w:r>
      <w:r w:rsidR="00E56432">
        <w:rPr>
          <w:noProof/>
        </w:rPr>
        <w:t>(Tan &amp; Wong, 2012; Weisse, 2010)</w:t>
      </w:r>
      <w:r w:rsidR="00E56432">
        <w:fldChar w:fldCharType="end"/>
      </w:r>
      <w:r w:rsidR="00E56432">
        <w:t xml:space="preserve"> </w:t>
      </w:r>
      <w:r>
        <w:t>and reli</w:t>
      </w:r>
      <w:r w:rsidR="00425DFA">
        <w:t xml:space="preserve">gious education’s role </w:t>
      </w:r>
      <w:r>
        <w:t xml:space="preserve">in cultivating values of </w:t>
      </w:r>
      <w:r w:rsidR="00A576E0">
        <w:t xml:space="preserve">informed </w:t>
      </w:r>
      <w:r>
        <w:t>civic respect in democratic societies</w:t>
      </w:r>
      <w:r w:rsidR="00E56432">
        <w:t xml:space="preserve"> </w:t>
      </w:r>
      <w:r>
        <w:fldChar w:fldCharType="begin"/>
      </w:r>
      <w:r w:rsidR="00404F0D">
        <w:instrText xml:space="preserve"> ADDIN EN.CITE &lt;EndNote&gt;&lt;Cite&gt;&lt;Author&gt;Kaymakcan&lt;/Author&gt;&lt;Year&gt;2010&lt;/Year&gt;&lt;RecNum&gt;327&lt;/RecNum&gt;&lt;DisplayText&gt;(Kaymakcan, 2010; Owens, 2010)&lt;/DisplayText&gt;&lt;record&gt;&lt;rec-number&gt;327&lt;/rec-number&gt;&lt;foreign-keys&gt;&lt;key app="EN" db-id="xepeexad82fd0lefs26ptxzldtzzpxvzr2vd" timestamp="0"&gt;327&lt;/key&gt;&lt;/foreign-keys&gt;&lt;ref-type name="Journal Article"&gt;17&lt;/ref-type&gt;&lt;contributors&gt;&lt;authors&gt;&lt;author&gt;Kaymakcan, Recep&lt;/author&gt;&lt;/authors&gt;&lt;/contributors&gt;&lt;titles&gt;&lt;title&gt;A Turkish Response to the REDCo Project&lt;/title&gt;&lt;secondary-title&gt;Religion &amp;amp; Education&lt;/secondary-title&gt;&lt;/titles&gt;&lt;pages&gt;208-212&lt;/pages&gt;&lt;volume&gt;37&lt;/volume&gt;&lt;number&gt;3&lt;/number&gt;&lt;dates&gt;&lt;year&gt;2010&lt;/year&gt;&lt;/dates&gt;&lt;urls&gt;&lt;/urls&gt;&lt;electronic-resource-num&gt;&lt;style face="normal" font="default" size="10"&gt;10.1080/15507394.2010.513939&lt;/style&gt;&lt;/electronic-resource-num&gt;&lt;/record&gt;&lt;/Cite&gt;&lt;Cite&gt;&lt;Author&gt;Owens&lt;/Author&gt;&lt;Year&gt;2010&lt;/Year&gt;&lt;RecNum&gt;326&lt;/RecNum&gt;&lt;record&gt;&lt;rec-number&gt;326&lt;/rec-number&gt;&lt;foreign-keys&gt;&lt;key app="EN" db-id="xepeexad82fd0lefs26ptxzldtzzpxvzr2vd" timestamp="0"&gt;326&lt;/key&gt;&lt;/foreign-keys&gt;&lt;ref-type name="Journal Article"&gt;17&lt;/ref-type&gt;&lt;contributors&gt;&lt;authors&gt;&lt;author&gt;Owens, Erik&lt;/author&gt;&lt;/authors&gt;&lt;/contributors&gt;&lt;titles&gt;&lt;title&gt;A United States Perspective on the European REDCo Project&lt;/title&gt;&lt;secondary-title&gt;Religion &amp;amp; Education&lt;/secondary-title&gt;&lt;/titles&gt;&lt;pages&gt;203-207&lt;/pages&gt;&lt;volume&gt;37&lt;/volume&gt;&lt;number&gt;3&lt;/number&gt;&lt;dates&gt;&lt;year&gt;2010&lt;/year&gt;&lt;/dates&gt;&lt;urls&gt;&lt;/urls&gt;&lt;electronic-resource-num&gt;&lt;style face="normal" font="default" size="10"&gt;10.1080/15507394.2010.513938&lt;/style&gt;&lt;/electronic-resource-num&gt;&lt;/record&gt;&lt;/Cite&gt;&lt;/EndNote&gt;</w:instrText>
      </w:r>
      <w:r>
        <w:fldChar w:fldCharType="separate"/>
      </w:r>
      <w:r w:rsidR="00404F0D">
        <w:rPr>
          <w:noProof/>
        </w:rPr>
        <w:t>(Kaymakcan, 2010; Owens, 2010)</w:t>
      </w:r>
      <w:r>
        <w:fldChar w:fldCharType="end"/>
      </w:r>
      <w:r>
        <w:t xml:space="preserve">. </w:t>
      </w:r>
      <w:r w:rsidR="00B82D9A">
        <w:t xml:space="preserve">Such questions have been raised in more overtly secular societies such as France and the UK </w:t>
      </w:r>
      <w:r w:rsidR="00E56432">
        <w:fldChar w:fldCharType="begin"/>
      </w:r>
      <w:r w:rsidR="00404F0D">
        <w:instrText xml:space="preserve"> ADDIN EN.CITE &lt;EndNote&gt;&lt;Cite&gt;&lt;Author&gt;Weisse&lt;/Author&gt;&lt;Year&gt;2010&lt;/Year&gt;&lt;RecNum&gt;325&lt;/RecNum&gt;&lt;DisplayText&gt;(Weisse, 2010; Williams, 2007)&lt;/DisplayText&gt;&lt;record&gt;&lt;rec-number&gt;325&lt;/rec-number&gt;&lt;foreign-keys&gt;&lt;key app="EN" db-id="xepeexad82fd0lefs26ptxzldtzzpxvzr2vd" timestamp="0"&gt;325&lt;/key&gt;&lt;/foreign-keys&gt;&lt;ref-type name="Journal Article"&gt;17&lt;/ref-type&gt;&lt;contributors&gt;&lt;authors&gt;&lt;author&gt;Weisse, Wolfram&lt;/author&gt;&lt;/authors&gt;&lt;/contributors&gt;&lt;titles&gt;&lt;title&gt;A European Research Project on Religion in Education&lt;/title&gt;&lt;secondary-title&gt;Religion &amp;amp; Education&lt;/secondary-title&gt;&lt;/titles&gt;&lt;pages&gt;187-202&lt;/pages&gt;&lt;volume&gt;37&lt;/volume&gt;&lt;number&gt;3&lt;/number&gt;&lt;dates&gt;&lt;year&gt;2010&lt;/year&gt;&lt;/dates&gt;&lt;call-num&gt;On laptop&lt;/call-num&gt;&lt;urls&gt;&lt;/urls&gt;&lt;electronic-resource-num&gt;&lt;style face="normal" font="default" size="10"&gt;10.1080/15507394.2010.513937&lt;/style&gt;&lt;/electronic-resource-num&gt;&lt;/record&gt;&lt;/Cite&gt;&lt;Cite&gt;&lt;Author&gt;Williams&lt;/Author&gt;&lt;Year&gt;2007&lt;/Year&gt;&lt;RecNum&gt;329&lt;/RecNum&gt;&lt;record&gt;&lt;rec-number&gt;329&lt;/rec-number&gt;&lt;foreign-keys&gt;&lt;key app="EN" db-id="xepeexad82fd0lefs26ptxzldtzzpxvzr2vd" timestamp="0"&gt;329&lt;/key&gt;&lt;/foreign-keys&gt;&lt;ref-type name="Journal Article"&gt;17&lt;/ref-type&gt;&lt;contributors&gt;&lt;authors&gt;&lt;author&gt;Williams, Kevin&lt;/author&gt;&lt;/authors&gt;&lt;/contributors&gt;&lt;titles&gt;&lt;title&gt;Religious Worldviews and the Common School: The French Dilemma&lt;/title&gt;&lt;secondary-title&gt;Journal of Philosophy of Education&lt;/secondary-title&gt;&lt;/titles&gt;&lt;pages&gt;675-692&lt;/pages&gt;&lt;volume&gt;41&lt;/volume&gt;&lt;number&gt;4&lt;/number&gt;&lt;dates&gt;&lt;year&gt;2007&lt;/year&gt;&lt;/dates&gt;&lt;call-num&gt;On laptop&lt;/call-num&gt;&lt;urls&gt;&lt;/urls&gt;&lt;/record&gt;&lt;/Cite&gt;&lt;/EndNote&gt;</w:instrText>
      </w:r>
      <w:r w:rsidR="00E56432">
        <w:fldChar w:fldCharType="separate"/>
      </w:r>
      <w:r w:rsidR="00404F0D">
        <w:rPr>
          <w:noProof/>
        </w:rPr>
        <w:t>(Weisse, 2010; Williams, 2007)</w:t>
      </w:r>
      <w:r w:rsidR="00E56432">
        <w:fldChar w:fldCharType="end"/>
      </w:r>
      <w:r w:rsidR="002E5523">
        <w:t xml:space="preserve"> especially with regard to </w:t>
      </w:r>
      <w:r w:rsidR="00010C27">
        <w:t>the public funding of faith schools</w:t>
      </w:r>
      <w:r w:rsidR="002E5523">
        <w:t xml:space="preserve"> </w:t>
      </w:r>
      <w:r w:rsidR="002E5523">
        <w:fldChar w:fldCharType="begin"/>
      </w:r>
      <w:r w:rsidR="002E5523">
        <w:instrText xml:space="preserve"> ADDIN EN.CITE &lt;EndNote&gt;&lt;Cite&gt;&lt;Author&gt;Watson&lt;/Author&gt;&lt;Year&gt;2013&lt;/Year&gt;&lt;RecNum&gt;582&lt;/RecNum&gt;&lt;DisplayText&gt;(Watson, 2013)&lt;/DisplayText&gt;&lt;record&gt;&lt;rec-number&gt;582&lt;/rec-number&gt;&lt;foreign-keys&gt;&lt;key app="EN" db-id="xepeexad82fd0lefs26ptxzldtzzpxvzr2vd" timestamp="1481475482"&gt;582&lt;/key&gt;&lt;/foreign-keys&gt;&lt;ref-type name="Journal Article"&gt;17&lt;/ref-type&gt;&lt;contributors&gt;&lt;authors&gt;&lt;author&gt;Watson, Jacqueline Elizabeth&lt;/author&gt;&lt;/authors&gt;&lt;/contributors&gt;&lt;titles&gt;&lt;title&gt;Post-secular schooling: freedom through faith or diversity in community&lt;/title&gt;&lt;secondary-title&gt;Cambridge Journal of Education&lt;/secondary-title&gt;&lt;/titles&gt;&lt;periodical&gt;&lt;full-title&gt;Cambridge Journal of Education&lt;/full-title&gt;&lt;/periodical&gt;&lt;pages&gt;147-162&lt;/pages&gt;&lt;volume&gt;43&lt;/volume&gt;&lt;number&gt;2&lt;/number&gt;&lt;dates&gt;&lt;year&gt;2013&lt;/year&gt;&lt;/dates&gt;&lt;urls&gt;&lt;/urls&gt;&lt;electronic-resource-num&gt;10.1080/0305764X.2013.767877&lt;/electronic-resource-num&gt;&lt;/record&gt;&lt;/Cite&gt;&lt;/EndNote&gt;</w:instrText>
      </w:r>
      <w:r w:rsidR="002E5523">
        <w:fldChar w:fldCharType="separate"/>
      </w:r>
      <w:r w:rsidR="002E5523">
        <w:rPr>
          <w:noProof/>
        </w:rPr>
        <w:t>(Watson, 2013)</w:t>
      </w:r>
      <w:r w:rsidR="002E5523">
        <w:fldChar w:fldCharType="end"/>
      </w:r>
      <w:r w:rsidR="002E5523">
        <w:t>.</w:t>
      </w:r>
    </w:p>
    <w:p w14:paraId="766D07BB" w14:textId="5646738D" w:rsidR="002E5523" w:rsidRDefault="002E5523" w:rsidP="00DC3BE9">
      <w:pPr>
        <w:tabs>
          <w:tab w:val="left" w:pos="2055"/>
        </w:tabs>
        <w:spacing w:line="360" w:lineRule="auto"/>
        <w:jc w:val="both"/>
      </w:pPr>
    </w:p>
    <w:p w14:paraId="51F5EEAB" w14:textId="24CF8914" w:rsidR="00CE04FB" w:rsidRPr="00A2762B" w:rsidRDefault="00CC36A2" w:rsidP="00CE04FB">
      <w:pPr>
        <w:spacing w:line="360" w:lineRule="auto"/>
        <w:jc w:val="both"/>
      </w:pPr>
      <w:r>
        <w:t>Ireland</w:t>
      </w:r>
      <w:r w:rsidR="0070052C">
        <w:t xml:space="preserve"> </w:t>
      </w:r>
      <w:r w:rsidR="00940F0D">
        <w:t>represents an interesting case study of faith-based education because of the extent to which it is structurally embedded as normative across the education system</w:t>
      </w:r>
      <w:r>
        <w:t xml:space="preserve"> </w:t>
      </w:r>
      <w:r w:rsidR="009F2569">
        <w:fldChar w:fldCharType="begin"/>
      </w:r>
      <w:r w:rsidR="007F408D">
        <w:instrText xml:space="preserve"> ADDIN EN.CITE &lt;EndNote&gt;&lt;Cite&gt;&lt;Author&gt;Rougier&lt;/Author&gt;&lt;Year&gt;2015&lt;/Year&gt;&lt;RecNum&gt;466&lt;/RecNum&gt;&lt;DisplayText&gt;(Rougier &amp;amp; Honohan, 2015)&lt;/DisplayText&gt;&lt;record&gt;&lt;rec-number&gt;466&lt;/rec-number&gt;&lt;foreign-keys&gt;&lt;key app="EN" db-id="xepeexad82fd0lefs26ptxzldtzzpxvzr2vd" timestamp="0"&gt;466&lt;/key&gt;&lt;/foreign-keys&gt;&lt;ref-type name="Journal Article"&gt;17&lt;/ref-type&gt;&lt;contributors&gt;&lt;authors&gt;&lt;author&gt;Rougier, Nathalie&lt;/author&gt;&lt;author&gt;Honohan, Iseult&lt;/author&gt;&lt;/authors&gt;&lt;/contributors&gt;&lt;titles&gt;&lt;title&gt;Religion and education in Ireland: growing diversity - or losing faith in the system?&lt;/title&gt;&lt;secondary-title&gt;Comparative Education&lt;/secondary-title&gt;&lt;/titles&gt;&lt;pages&gt;71-86&lt;/pages&gt;&lt;volume&gt;51&lt;/volume&gt;&lt;number&gt;1&lt;/number&gt;&lt;dates&gt;&lt;year&gt;2015&lt;/year&gt;&lt;/dates&gt;&lt;publisher&gt;Routledge&lt;/publisher&gt;&lt;call-num&gt;Downloaded&lt;/call-num&gt;&lt;urls&gt;&lt;related-urls&gt;&lt;url&gt;http://dx.doi.org/10.1080/03050068.2014.935578&lt;/url&gt;&lt;/related-urls&gt;&lt;/urls&gt;&lt;electronic-resource-num&gt;10.1080/03050068.2014.935578&lt;/electronic-resource-num&gt;&lt;/record&gt;&lt;/Cite&gt;&lt;/EndNote&gt;</w:instrText>
      </w:r>
      <w:r w:rsidR="009F2569">
        <w:fldChar w:fldCharType="separate"/>
      </w:r>
      <w:r w:rsidR="007F408D">
        <w:rPr>
          <w:noProof/>
        </w:rPr>
        <w:t>(Rougier &amp; Honohan, 2015)</w:t>
      </w:r>
      <w:r w:rsidR="009F2569">
        <w:fldChar w:fldCharType="end"/>
      </w:r>
      <w:r w:rsidR="00687EC4">
        <w:t xml:space="preserve">. </w:t>
      </w:r>
      <w:r w:rsidR="00B3589F">
        <w:t>A state-funded Catholic system predominates providing</w:t>
      </w:r>
      <w:r w:rsidR="00424726">
        <w:t xml:space="preserve"> a very different context than in the USA or the UK where Catholic schools are in a minority and represent a specific choice by parents to opt out of the public system. </w:t>
      </w:r>
      <w:r w:rsidR="001553DA">
        <w:t xml:space="preserve">Over </w:t>
      </w:r>
      <w:r w:rsidR="00424726">
        <w:t xml:space="preserve">ninety per cent </w:t>
      </w:r>
      <w:r w:rsidR="00B3589F">
        <w:t>of primary schools in Ireland</w:t>
      </w:r>
      <w:r w:rsidR="00424726">
        <w:t xml:space="preserve"> </w:t>
      </w:r>
      <w:r w:rsidR="001553DA">
        <w:t xml:space="preserve">are </w:t>
      </w:r>
      <w:r w:rsidR="00424726">
        <w:t>classified as Catholic</w:t>
      </w:r>
      <w:r w:rsidR="00B3589F">
        <w:t>. At</w:t>
      </w:r>
      <w:r w:rsidR="00424726">
        <w:t xml:space="preserve"> second level</w:t>
      </w:r>
      <w:r w:rsidR="00510E97">
        <w:t xml:space="preserve"> </w:t>
      </w:r>
      <w:r w:rsidR="003A428E">
        <w:t xml:space="preserve">just under fifty per cent </w:t>
      </w:r>
      <w:r w:rsidR="001553DA">
        <w:t xml:space="preserve">are </w:t>
      </w:r>
      <w:r w:rsidR="003A428E">
        <w:t>officially design</w:t>
      </w:r>
      <w:r w:rsidR="00B3589F">
        <w:t>ated</w:t>
      </w:r>
      <w:r w:rsidR="003A428E">
        <w:t xml:space="preserve"> ‘Catholic’ schools with </w:t>
      </w:r>
      <w:r w:rsidR="001553DA">
        <w:t>the remaining schools</w:t>
      </w:r>
      <w:r w:rsidR="00120C0C">
        <w:t>,</w:t>
      </w:r>
      <w:r w:rsidR="001553DA">
        <w:t xml:space="preserve"> while nominally non-Catholic</w:t>
      </w:r>
      <w:r w:rsidR="00120C0C">
        <w:t>,</w:t>
      </w:r>
      <w:r w:rsidR="00B3589F">
        <w:t xml:space="preserve"> </w:t>
      </w:r>
      <w:r w:rsidR="001553DA">
        <w:t xml:space="preserve">nonetheless having </w:t>
      </w:r>
      <w:r w:rsidR="003A428E">
        <w:t xml:space="preserve">a strong Catholic influence at trustee and chaplaincy levels </w:t>
      </w:r>
      <w:r w:rsidR="009F2569">
        <w:fldChar w:fldCharType="begin"/>
      </w:r>
      <w:r w:rsidR="007F408D">
        <w:instrText xml:space="preserve"> ADDIN EN.CITE &lt;EndNote&gt;&lt;Cite&gt;&lt;Author&gt;Rougier&lt;/Author&gt;&lt;Year&gt;2015&lt;/Year&gt;&lt;RecNum&gt;466&lt;/RecNum&gt;&lt;DisplayText&gt;(Rougier &amp;amp; Honohan, 2015)&lt;/DisplayText&gt;&lt;record&gt;&lt;rec-number&gt;466&lt;/rec-number&gt;&lt;foreign-keys&gt;&lt;key app="EN" db-id="xepeexad82fd0lefs26ptxzldtzzpxvzr2vd" timestamp="0"&gt;466&lt;/key&gt;&lt;/foreign-keys&gt;&lt;ref-type name="Journal Article"&gt;17&lt;/ref-type&gt;&lt;contributors&gt;&lt;authors&gt;&lt;author&gt;Rougier, Nathalie&lt;/author&gt;&lt;author&gt;Honohan, Iseult&lt;/author&gt;&lt;/authors&gt;&lt;/contributors&gt;&lt;titles&gt;&lt;title&gt;Religion and education in Ireland: growing diversity - or losing faith in the system?&lt;/title&gt;&lt;secondary-title&gt;Comparative Education&lt;/secondary-title&gt;&lt;/titles&gt;&lt;pages&gt;71-86&lt;/pages&gt;&lt;volume&gt;51&lt;/volume&gt;&lt;number&gt;1&lt;/number&gt;&lt;dates&gt;&lt;year&gt;2015&lt;/year&gt;&lt;/dates&gt;&lt;publisher&gt;Routledge&lt;/publisher&gt;&lt;call-num&gt;Downloaded&lt;/call-num&gt;&lt;urls&gt;&lt;related-urls&gt;&lt;url&gt;http://dx.doi.org/10.1080/03050068.2014.935578&lt;/url&gt;&lt;/related-urls&gt;&lt;/urls&gt;&lt;electronic-resource-num&gt;10.1080/03050068.2014.935578&lt;/electronic-resource-num&gt;&lt;/record&gt;&lt;/Cite&gt;&lt;/EndNote&gt;</w:instrText>
      </w:r>
      <w:r w:rsidR="009F2569">
        <w:fldChar w:fldCharType="separate"/>
      </w:r>
      <w:r w:rsidR="007F408D">
        <w:rPr>
          <w:noProof/>
        </w:rPr>
        <w:t>(Rougier &amp; Honohan, 2015)</w:t>
      </w:r>
      <w:r w:rsidR="009F2569">
        <w:fldChar w:fldCharType="end"/>
      </w:r>
      <w:r w:rsidR="00112505" w:rsidRPr="00112505">
        <w:t xml:space="preserve">. </w:t>
      </w:r>
      <w:r w:rsidR="00BE7324">
        <w:t>However</w:t>
      </w:r>
      <w:r w:rsidR="00F95AE4">
        <w:t>,</w:t>
      </w:r>
      <w:r w:rsidR="00EB7DA8" w:rsidRPr="00EB7DA8">
        <w:t xml:space="preserve"> t</w:t>
      </w:r>
      <w:r w:rsidR="00CE04FB" w:rsidRPr="00EB7DA8">
        <w:t xml:space="preserve">he previous symbolic domination of the Catholic church in most spheres of Irish society is </w:t>
      </w:r>
      <w:r w:rsidR="00EF4578">
        <w:t>declining</w:t>
      </w:r>
      <w:r w:rsidR="00687EC4" w:rsidRPr="00687EC4">
        <w:t xml:space="preserve"> </w:t>
      </w:r>
      <w:r w:rsidR="009F2569">
        <w:fldChar w:fldCharType="begin"/>
      </w:r>
      <w:r w:rsidR="007F408D">
        <w:instrText xml:space="preserve"> ADDIN EN.CITE &lt;EndNote&gt;&lt;Cite&gt;&lt;Author&gt;Devine&lt;/Author&gt;&lt;Year&gt;2011&lt;/Year&gt;&lt;RecNum&gt;288&lt;/RecNum&gt;&lt;DisplayText&gt;(Devine, 2011; Donnelly &amp;amp; Inglis, 2010)&lt;/DisplayText&gt;&lt;record&gt;&lt;rec-number&gt;288&lt;/rec-number&gt;&lt;foreign-keys&gt;&lt;key app="EN" db-id="xepeexad82fd0lefs26ptxzldtzzpxvzr2vd" timestamp="0"&gt;288&lt;/key&gt;&lt;/foreign-keys&gt;&lt;ref-type name="Book"&gt;6&lt;/ref-type&gt;&lt;contributors&gt;&lt;authors&gt;&lt;author&gt;Devine, Dympna&lt;/author&gt;&lt;/authors&gt;&lt;/contributors&gt;&lt;titles&gt;&lt;title&gt;Immigration and schooling in the Republic of Ireland - making a difference?&lt;/title&gt;&lt;/titles&gt;&lt;dates&gt;&lt;year&gt;2011&lt;/year&gt;&lt;/dates&gt;&lt;pub-location&gt;Manchester&lt;/pub-location&gt;&lt;publisher&gt;Manchester University Press&lt;/publisher&gt;&lt;urls&gt;&lt;/urls&gt;&lt;/record&gt;&lt;/Cite&gt;&lt;Cite&gt;&lt;Author&gt;Donnelly&lt;/Author&gt;&lt;Year&gt;2010&lt;/Year&gt;&lt;RecNum&gt;448&lt;/RecNum&gt;&lt;record&gt;&lt;rec-number&gt;448&lt;/rec-number&gt;&lt;foreign-keys&gt;&lt;key app="EN" db-id="xepeexad82fd0lefs26ptxzldtzzpxvzr2vd" timestamp="0"&gt;448&lt;/key&gt;&lt;/foreign-keys&gt;&lt;ref-type name="Journal Article"&gt;17&lt;/ref-type&gt;&lt;contributors&gt;&lt;authors&gt;&lt;author&gt;Donnelly, Susie&lt;/author&gt;&lt;author&gt;Inglis, Tom&lt;/author&gt;&lt;/authors&gt;&lt;/contributors&gt;&lt;titles&gt;&lt;title&gt;The Media and the Catholic Church in Ireland: Reporting Clerical Child Sex Abuse&lt;/title&gt;&lt;secondary-title&gt;Journal of Contemporary Religion&lt;/secondary-title&gt;&lt;/titles&gt;&lt;pages&gt;1-19&lt;/pages&gt;&lt;volume&gt;25&lt;/volume&gt;&lt;number&gt;1&lt;/number&gt;&lt;dates&gt;&lt;year&gt;2010&lt;/year&gt;&lt;/dates&gt;&lt;call-num&gt;Have download&lt;/call-num&gt;&lt;urls&gt;&lt;/urls&gt;&lt;electronic-resource-num&gt;&lt;style face="normal" font="default" size="10"&gt;10.1080/13537900903416788&lt;/style&gt;&lt;/electronic-resource-num&gt;&lt;/record&gt;&lt;/Cite&gt;&lt;/EndNote&gt;</w:instrText>
      </w:r>
      <w:r w:rsidR="009F2569">
        <w:fldChar w:fldCharType="separate"/>
      </w:r>
      <w:r w:rsidR="007F408D">
        <w:rPr>
          <w:noProof/>
        </w:rPr>
        <w:t>(</w:t>
      </w:r>
      <w:r w:rsidR="00C647E0">
        <w:rPr>
          <w:noProof/>
        </w:rPr>
        <w:t>Author</w:t>
      </w:r>
      <w:r w:rsidR="007F408D">
        <w:rPr>
          <w:noProof/>
        </w:rPr>
        <w:t>, 2011; Donnelly &amp; Inglis, 2010)</w:t>
      </w:r>
      <w:r w:rsidR="009F2569">
        <w:fldChar w:fldCharType="end"/>
      </w:r>
      <w:r w:rsidR="00C75C54">
        <w:t xml:space="preserve">. </w:t>
      </w:r>
      <w:r w:rsidR="00BE7324">
        <w:t xml:space="preserve"> </w:t>
      </w:r>
      <w:r w:rsidR="00C75C54">
        <w:t>This is</w:t>
      </w:r>
      <w:r w:rsidR="00BE7324">
        <w:t xml:space="preserve"> </w:t>
      </w:r>
      <w:r w:rsidR="00B3589F">
        <w:t xml:space="preserve">reflected in </w:t>
      </w:r>
      <w:r w:rsidR="00510E97">
        <w:t xml:space="preserve">calls for increasing pluralism of educational provision, signalled in a government sponsored review at primary level </w:t>
      </w:r>
      <w:r w:rsidR="009F2569" w:rsidRPr="003B2F7A">
        <w:fldChar w:fldCharType="begin"/>
      </w:r>
      <w:r w:rsidR="007F408D">
        <w:instrText xml:space="preserve"> ADDIN EN.CITE &lt;EndNote&gt;&lt;Cite&gt;&lt;Author&gt;Association of Trustees of Catholic Schools&lt;/Author&gt;&lt;Year&gt;2012&lt;/Year&gt;&lt;RecNum&gt;287&lt;/RecNum&gt;&lt;DisplayText&gt;(Association of Trustees of Catholic Schools, 2012; Coolahan, Hussey, &amp;amp; Kilfeather, 2012)&lt;/DisplayText&gt;&lt;record&gt;&lt;rec-number&gt;287&lt;/rec-number&gt;&lt;foreign-keys&gt;&lt;key app="EN" db-id="dz0s5frav5fex8e5ezc55sa6vrwpa0pw0sav"&gt;287&lt;/key&gt;&lt;/foreign-keys&gt;&lt;ref-type name="Book"&gt;6&lt;/ref-type&gt;&lt;contributors&gt;&lt;authors&gt;&lt;author&gt;Association of Trustees of Catholic Schools,&lt;/author&gt;&lt;/authors&gt;&lt;/contributors&gt;&lt;titles&gt;&lt;title&gt;A Guide to Patronage and Trusteeship of Catholic Schools in Ireland&lt;/title&gt;&lt;/titles&gt;&lt;dates&gt;&lt;year&gt;2012&lt;/year&gt;&lt;/dates&gt;&lt;pub-location&gt;Dublin&lt;/pub-location&gt;&lt;publisher&gt;Association of Trustees of Catholic Schools&lt;/publisher&gt;&lt;urls&gt;&lt;/urls&gt;&lt;/record&gt;&lt;/Cite&gt;&lt;Cite&gt;&lt;Author&gt;Coolahan&lt;/Author&gt;&lt;Year&gt;2012&lt;/Year&gt;&lt;RecNum&gt;449&lt;/RecNum&gt;&lt;record&gt;&lt;rec-number&gt;449&lt;/rec-number&gt;&lt;foreign-keys&gt;&lt;key app="EN" db-id="xepeexad82fd0lefs26ptxzldtzzpxvzr2vd" timestamp="0"&gt;449&lt;/key&gt;&lt;/foreign-keys&gt;&lt;ref-type name="Web Page"&gt;12&lt;/ref-type&gt;&lt;contributors&gt;&lt;authors&gt;&lt;author&gt;Coolahan, John&lt;/author&gt;&lt;author&gt;Hussey, Caroline&lt;/author&gt;&lt;author&gt;Kilfeather, Fionnuala&lt;/author&gt;&lt;/authors&gt;&lt;/contributors&gt;&lt;titles&gt;&lt;title&gt;The Forum on Patronage and Pluralism in the Primary Sector: Report of the Forum&amp;apos;s Advisory Group&lt;/title&gt;&lt;/titles&gt;&lt;number&gt;3rd November 2014&lt;/number&gt;&lt;dates&gt;&lt;year&gt;2012&lt;/year&gt;&lt;/dates&gt;&lt;urls&gt;&lt;related-urls&gt;&lt;url&gt;https://www.into.ie/ROI/InfoforTeachers/SchoolLeadership/SmallSchoolsTaskForce/fpp_report_advisory_group.pdf&lt;/url&gt;&lt;/related-urls&gt;&lt;/urls&gt;&lt;/record&gt;&lt;/Cite&gt;&lt;/EndNote&gt;</w:instrText>
      </w:r>
      <w:r w:rsidR="009F2569" w:rsidRPr="003B2F7A">
        <w:fldChar w:fldCharType="separate"/>
      </w:r>
      <w:r w:rsidR="007F408D">
        <w:rPr>
          <w:noProof/>
        </w:rPr>
        <w:t>(Association of Trustees of Catholic Schools, 2012; Coolahan, Hussey, &amp; Kilfeather, 2012)</w:t>
      </w:r>
      <w:r w:rsidR="009F2569" w:rsidRPr="003B2F7A">
        <w:fldChar w:fldCharType="end"/>
      </w:r>
      <w:r w:rsidR="001553DA">
        <w:t xml:space="preserve"> </w:t>
      </w:r>
      <w:r w:rsidR="00BE7324">
        <w:t>alongside</w:t>
      </w:r>
      <w:r w:rsidR="00510E97">
        <w:t xml:space="preserve"> calls for a similar review at secondary level. Declining religious practice among the wider population further result</w:t>
      </w:r>
      <w:r w:rsidR="00992414">
        <w:t>s</w:t>
      </w:r>
      <w:r w:rsidR="00510E97">
        <w:t xml:space="preserve"> in Catholic schools now educating </w:t>
      </w:r>
      <w:r w:rsidR="00C75C54">
        <w:t xml:space="preserve">nominally </w:t>
      </w:r>
      <w:r w:rsidR="00510E97" w:rsidRPr="00961CA0">
        <w:t xml:space="preserve">Catholic </w:t>
      </w:r>
      <w:r w:rsidR="00510E97">
        <w:t xml:space="preserve">students </w:t>
      </w:r>
      <w:r w:rsidR="00510E97" w:rsidRPr="00961CA0">
        <w:t xml:space="preserve">who enter school with </w:t>
      </w:r>
      <w:r w:rsidR="00510E97">
        <w:t xml:space="preserve">little </w:t>
      </w:r>
      <w:r w:rsidR="00510E97" w:rsidRPr="00961CA0">
        <w:t>knowledge of the Christian story</w:t>
      </w:r>
      <w:r w:rsidR="007007CE">
        <w:t xml:space="preserve"> </w:t>
      </w:r>
      <w:r w:rsidR="009F2569">
        <w:fldChar w:fldCharType="begin"/>
      </w:r>
      <w:r w:rsidR="007F408D">
        <w:instrText xml:space="preserve"> ADDIN EN.CITE &lt;EndNote&gt;&lt;Cite&gt;&lt;Author&gt;Tuohy&lt;/Author&gt;&lt;Year&gt;2006&lt;/Year&gt;&lt;RecNum&gt;141&lt;/RecNum&gt;&lt;DisplayText&gt;(Tuohy, 2006)&lt;/DisplayText&gt;&lt;record&gt;&lt;rec-number&gt;141&lt;/rec-number&gt;&lt;foreign-keys&gt;&lt;key app="EN" db-id="xepeexad82fd0lefs26ptxzldtzzpxvzr2vd" timestamp="0"&gt;141&lt;/key&gt;&lt;/foreign-keys&gt;&lt;ref-type name="Book Section"&gt;5&lt;/ref-type&gt;&lt;contributors&gt;&lt;authors&gt;&lt;author&gt;Tuohy, David&lt;/author&gt;&lt;/authors&gt;&lt;secondary-authors&gt;&lt;author&gt;Woulfe, Eithne&lt;/author&gt;&lt;author&gt;Cassin, James&lt;/author&gt;&lt;/secondary-authors&gt;&lt;/contributors&gt;&lt;titles&gt;&lt;title&gt;Issues in Catholic Education in Ireland&lt;/title&gt;&lt;secondary-title&gt;From Present to Future, Catholic Education in Ireland for the New Century&lt;/secondary-title&gt;&lt;/titles&gt;&lt;pages&gt;20-46&lt;/pages&gt;&lt;dates&gt;&lt;year&gt;2006&lt;/year&gt;&lt;/dates&gt;&lt;pub-location&gt;Dublin&lt;/pub-location&gt;&lt;publisher&gt;Veritas&lt;/publisher&gt;&lt;call-num&gt;Have a copy of the BOOK!&lt;/call-num&gt;&lt;urls&gt;&lt;/urls&gt;&lt;/record&gt;&lt;/Cite&gt;&lt;/EndNote&gt;</w:instrText>
      </w:r>
      <w:r w:rsidR="009F2569">
        <w:fldChar w:fldCharType="separate"/>
      </w:r>
      <w:r w:rsidR="007F408D">
        <w:rPr>
          <w:noProof/>
        </w:rPr>
        <w:t>(Tuohy, 2006)</w:t>
      </w:r>
      <w:r w:rsidR="009F2569">
        <w:fldChar w:fldCharType="end"/>
      </w:r>
      <w:r w:rsidR="00687EC4" w:rsidRPr="00687EC4">
        <w:t xml:space="preserve">. </w:t>
      </w:r>
      <w:r w:rsidR="00BE7324">
        <w:t>Given the simultaneous decline in religious personnel,</w:t>
      </w:r>
      <w:r w:rsidR="00510E97">
        <w:t xml:space="preserve"> an increasing number of Catholic schools now led by principals who are not theologically literate</w:t>
      </w:r>
      <w:r w:rsidR="00BA1583">
        <w:t xml:space="preserve"> </w:t>
      </w:r>
      <w:r w:rsidR="009F2569">
        <w:fldChar w:fldCharType="begin"/>
      </w:r>
      <w:r w:rsidR="007F408D">
        <w:instrText xml:space="preserve"> ADDIN EN.CITE &lt;EndNote&gt;&lt;Cite&gt;&lt;Author&gt;Tuohy&lt;/Author&gt;&lt;Year&gt;2007&lt;/Year&gt;&lt;RecNum&gt;245&lt;/RecNum&gt;&lt;DisplayText&gt;(Tuohy, 2007)&lt;/DisplayText&gt;&lt;record&gt;&lt;rec-number&gt;245&lt;/rec-number&gt;&lt;foreign-keys&gt;&lt;key app="EN" db-id="xepeexad82fd0lefs26ptxzldtzzpxvzr2vd" timestamp="0"&gt;245&lt;/key&gt;&lt;/foreign-keys&gt;&lt;ref-type name="Book Section"&gt;5&lt;/ref-type&gt;&lt;contributors&gt;&lt;authors&gt;&lt;author&gt;Tuohy, David&lt;/author&gt;&lt;/authors&gt;&lt;secondary-authors&gt;&lt;author&gt;Grace, Gerald&lt;/author&gt;&lt;author&gt;O&amp;apos;Keefe, Joseph&lt;/author&gt;&lt;/secondary-authors&gt;&lt;/contributors&gt;&lt;titles&gt;&lt;title&gt;Celebrating the Past: Claiming the Future, Challenges for Catholic Education in Ireland&lt;/title&gt;&lt;secondary-title&gt;International Handbook of Catholic Education: Challenges for School Systems in the 21st Century&lt;/secondary-title&gt;&lt;tertiary-title&gt;International Handbooks of Religion and Education&lt;/tertiary-title&gt;&lt;/titles&gt;&lt;pages&gt;269-290&lt;/pages&gt;&lt;volume&gt;One&lt;/volume&gt;&lt;dates&gt;&lt;year&gt;2007&lt;/year&gt;&lt;/dates&gt;&lt;pub-location&gt;Dordrecht&lt;/pub-location&gt;&lt;publisher&gt;Springer&lt;/publisher&gt;&lt;call-num&gt;UCD - Refernce only - 377. 82&lt;/call-num&gt;&lt;urls&gt;&lt;/urls&gt;&lt;/record&gt;&lt;/Cite&gt;&lt;/EndNote&gt;</w:instrText>
      </w:r>
      <w:r w:rsidR="009F2569">
        <w:fldChar w:fldCharType="separate"/>
      </w:r>
      <w:r w:rsidR="007F408D">
        <w:rPr>
          <w:noProof/>
        </w:rPr>
        <w:t>(Tuohy, 2007)</w:t>
      </w:r>
      <w:r w:rsidR="009F2569">
        <w:fldChar w:fldCharType="end"/>
      </w:r>
      <w:r w:rsidR="00BA1583">
        <w:t>.</w:t>
      </w:r>
      <w:r w:rsidR="007007CE" w:rsidRPr="007007CE">
        <w:t xml:space="preserve"> </w:t>
      </w:r>
      <w:r w:rsidR="00CE04FB">
        <w:t>In addition, t</w:t>
      </w:r>
      <w:r w:rsidR="00CE04FB" w:rsidRPr="00A2762B">
        <w:t xml:space="preserve">he global rise of managerialism and market </w:t>
      </w:r>
      <w:r w:rsidR="001553DA">
        <w:t>oriented education</w:t>
      </w:r>
      <w:r w:rsidR="00BE7324">
        <w:t xml:space="preserve"> approaches which </w:t>
      </w:r>
      <w:r w:rsidR="00CE04FB" w:rsidRPr="00A2762B">
        <w:t>emphasise outputs, performance and targets</w:t>
      </w:r>
      <w:r w:rsidR="007007CE">
        <w:t xml:space="preserve"> </w:t>
      </w:r>
      <w:r w:rsidR="009F2569">
        <w:fldChar w:fldCharType="begin"/>
      </w:r>
      <w:r w:rsidR="007F408D">
        <w:instrText xml:space="preserve"> ADDIN EN.CITE &lt;EndNote&gt;&lt;Cite&gt;&lt;Author&gt;Lynch&lt;/Author&gt;&lt;Year&gt;2012&lt;/Year&gt;&lt;RecNum&gt;289&lt;/RecNum&gt;&lt;DisplayText&gt;(Lynch, Grummell, &amp;amp; Devine, 2012)&lt;/DisplayText&gt;&lt;record&gt;&lt;rec-number&gt;289&lt;/rec-number&gt;&lt;foreign-keys&gt;&lt;key app="EN" db-id="xepeexad82fd0lefs26ptxzldtzzpxvzr2vd" timestamp="0"&gt;289&lt;/key&gt;&lt;/foreign-keys&gt;&lt;ref-type name="Book"&gt;6&lt;/ref-type&gt;&lt;contributors&gt;&lt;authors&gt;&lt;author&gt;Lynch, Kathleen&lt;/author&gt;&lt;author&gt;Grummell, Bernie&lt;/author&gt;&lt;author&gt;Devine, Dympna&lt;/author&gt;&lt;/authors&gt;&lt;/contributors&gt;&lt;titles&gt;&lt;title&gt;New Managerialism in Education, Commercialization, Carelessness and Gender&lt;/title&gt;&lt;/titles&gt;&lt;dates&gt;&lt;year&gt;2012&lt;/year&gt;&lt;/dates&gt;&lt;pub-location&gt;Hampshire&lt;/pub-location&gt;&lt;publisher&gt;Palgrave MacMillan&lt;/publisher&gt;&lt;urls&gt;&lt;/urls&gt;&lt;/record&gt;&lt;/Cite&gt;&lt;/EndNote&gt;</w:instrText>
      </w:r>
      <w:r w:rsidR="009F2569">
        <w:fldChar w:fldCharType="separate"/>
      </w:r>
      <w:r w:rsidR="007F408D">
        <w:rPr>
          <w:noProof/>
        </w:rPr>
        <w:t xml:space="preserve">(Lynch, Grummell, &amp; </w:t>
      </w:r>
      <w:r w:rsidR="00C647E0">
        <w:rPr>
          <w:noProof/>
        </w:rPr>
        <w:t>Author</w:t>
      </w:r>
      <w:r w:rsidR="007F408D">
        <w:rPr>
          <w:noProof/>
        </w:rPr>
        <w:t>, 2012)</w:t>
      </w:r>
      <w:r w:rsidR="009F2569">
        <w:fldChar w:fldCharType="end"/>
      </w:r>
      <w:r w:rsidR="007007CE">
        <w:t xml:space="preserve"> </w:t>
      </w:r>
      <w:r w:rsidR="00EF4578">
        <w:t>especially among the most marginalised schools</w:t>
      </w:r>
      <w:r w:rsidR="002365FB">
        <w:t>, as well as more overt forms of competition for the ‘best’ schools among an actively choosing parental body</w:t>
      </w:r>
      <w:r w:rsidR="00120C0C">
        <w:t>,</w:t>
      </w:r>
      <w:r w:rsidR="00BE7324" w:rsidRPr="00BE7324">
        <w:t xml:space="preserve"> </w:t>
      </w:r>
      <w:r w:rsidR="00BE7324">
        <w:t xml:space="preserve">have </w:t>
      </w:r>
      <w:r w:rsidR="00BE7324" w:rsidRPr="00A2762B">
        <w:t>also been observed in Ireland</w:t>
      </w:r>
      <w:r w:rsidR="0003416F">
        <w:t>.</w:t>
      </w:r>
      <w:r w:rsidR="002365FB">
        <w:t xml:space="preserve"> </w:t>
      </w:r>
      <w:r w:rsidR="00EF4578">
        <w:t>In the wider field of</w:t>
      </w:r>
      <w:r w:rsidR="00CE04FB" w:rsidRPr="00A2762B">
        <w:t xml:space="preserve"> educational policy there has been a transitioning from</w:t>
      </w:r>
      <w:r w:rsidR="00EF4578">
        <w:t xml:space="preserve"> what O’Sullivan </w:t>
      </w:r>
      <w:r w:rsidR="009F2569">
        <w:fldChar w:fldCharType="begin"/>
      </w:r>
      <w:r w:rsidR="007F408D">
        <w:instrText xml:space="preserve"> ADDIN EN.CITE &lt;EndNote&gt;&lt;Cite ExcludeAuth="1"&gt;&lt;Author&gt;O&amp;apos;Sullivan&lt;/Author&gt;&lt;Year&gt;2005&lt;/Year&gt;&lt;RecNum&gt;94&lt;/RecNum&gt;&lt;DisplayText&gt;(2005)&lt;/DisplayText&gt;&lt;record&gt;&lt;rec-number&gt;94&lt;/rec-number&gt;&lt;foreign-keys&gt;&lt;key app="EN" db-id="xepeexad82fd0lefs26ptxzldtzzpxvzr2vd" timestamp="0"&gt;94&lt;/key&gt;&lt;/foreign-keys&gt;&lt;ref-type name="Book"&gt;6&lt;/ref-type&gt;&lt;contributors&gt;&lt;authors&gt;&lt;author&gt;O&amp;apos;Sullivan, Denis&lt;/author&gt;&lt;/authors&gt;&lt;/contributors&gt;&lt;titles&gt;&lt;title&gt;Cultural Politics and Irish Education Since the 1950s, Policy Paradigms and Power&lt;/title&gt;&lt;/titles&gt;&lt;dates&gt;&lt;year&gt;2005&lt;/year&gt;&lt;/dates&gt;&lt;pub-location&gt;Dublin&lt;/pub-location&gt;&lt;publisher&gt;Institute of Public Administration&lt;/publisher&gt;&lt;call-num&gt;UCD GEN 370.9415/OSU&lt;/call-num&gt;&lt;urls&gt;&lt;/urls&gt;&lt;research-notes&gt;p. xii: What cannot eb said? What must be spoken of? ... p. xv The concept of paradigm has much in common iwth the constructs formulated by ... Bourdieu&amp;apos;s habitus/field. Defintion: Policy Paradigms are cultural frameworks that govern teh policy process. ... p. xvii: 1950s onwards = a move from theocentric to mercantile paradigm. (See Part Two of Book.)&lt;/research-notes&gt;&lt;/record&gt;&lt;/Cite&gt;&lt;/EndNote&gt;</w:instrText>
      </w:r>
      <w:r w:rsidR="009F2569">
        <w:fldChar w:fldCharType="separate"/>
      </w:r>
      <w:r w:rsidR="007F408D">
        <w:rPr>
          <w:noProof/>
        </w:rPr>
        <w:t>(2005)</w:t>
      </w:r>
      <w:r w:rsidR="009F2569">
        <w:fldChar w:fldCharType="end"/>
      </w:r>
      <w:r w:rsidR="00992414">
        <w:t xml:space="preserve"> </w:t>
      </w:r>
      <w:r w:rsidR="00EF4578">
        <w:t xml:space="preserve">terms </w:t>
      </w:r>
      <w:r w:rsidR="00CE04FB" w:rsidRPr="00A2762B">
        <w:t xml:space="preserve">a ‘theocentric’ to a ‘mercantile’ paradigm </w:t>
      </w:r>
      <w:r w:rsidR="001553DA">
        <w:t xml:space="preserve">that </w:t>
      </w:r>
      <w:r w:rsidR="00CE04FB" w:rsidRPr="00A2762B">
        <w:t>would seem to be particularly at odds with Catholic education</w:t>
      </w:r>
      <w:r w:rsidR="00425DFA">
        <w:t>’s values</w:t>
      </w:r>
      <w:r w:rsidR="00CE04FB" w:rsidRPr="00A2762B">
        <w:t xml:space="preserve"> </w:t>
      </w:r>
      <w:r w:rsidR="009F2569">
        <w:fldChar w:fldCharType="begin"/>
      </w:r>
      <w:r w:rsidR="00BE7324">
        <w:instrText xml:space="preserve"> ADDIN EN.CITE &lt;EndNote&gt;&lt;Cite&gt;&lt;Author&gt;Grace&lt;/Author&gt;&lt;Year&gt;2002&lt;/Year&gt;&lt;RecNum&gt;88&lt;/RecNum&gt;&lt;DisplayText&gt;(Grace, 2002)&lt;/DisplayText&gt;&lt;record&gt;&lt;rec-number&gt;88&lt;/rec-number&gt;&lt;foreign-keys&gt;&lt;key app="EN" db-id="xepeexad82fd0lefs26ptxzldtzzpxvzr2vd" timestamp="0"&gt;88&lt;/key&gt;&lt;/foreign-keys&gt;&lt;ref-type name="Book"&gt;6&lt;/ref-type&gt;&lt;contributors&gt;&lt;authors&gt;&lt;author&gt;Grace, Gerald&lt;/author&gt;&lt;/authors&gt;&lt;/contributors&gt;&lt;titles&gt;&lt;title&gt;Catholic Schools: Mission, Markets and Morality&lt;/title&gt;&lt;/titles&gt;&lt;dates&gt;&lt;year&gt;2002&lt;/year&gt;&lt;/dates&gt;&lt;pub-location&gt;London&lt;/pub-location&gt;&lt;publisher&gt;RoutledgeFalmer&lt;/publisher&gt;&lt;call-num&gt;Have Book&lt;/call-num&gt;&lt;urls&gt;&lt;/urls&gt;&lt;/record&gt;&lt;/Cite&gt;&lt;/EndNote&gt;</w:instrText>
      </w:r>
      <w:r w:rsidR="009F2569">
        <w:fldChar w:fldCharType="separate"/>
      </w:r>
      <w:r w:rsidR="00BE7324">
        <w:rPr>
          <w:noProof/>
        </w:rPr>
        <w:t>(Grace, 2002)</w:t>
      </w:r>
      <w:r w:rsidR="009F2569">
        <w:fldChar w:fldCharType="end"/>
      </w:r>
      <w:r w:rsidR="003355ED" w:rsidRPr="003355ED">
        <w:t>.</w:t>
      </w:r>
    </w:p>
    <w:p w14:paraId="62D1FE58" w14:textId="77777777" w:rsidR="00CE04FB" w:rsidRDefault="00CE04FB" w:rsidP="00CE04FB">
      <w:pPr>
        <w:spacing w:line="360" w:lineRule="auto"/>
        <w:jc w:val="both"/>
      </w:pPr>
    </w:p>
    <w:p w14:paraId="2D176936" w14:textId="1FE6C612" w:rsidR="000B4A6B" w:rsidRDefault="00CE04FB" w:rsidP="00CE04FB">
      <w:pPr>
        <w:spacing w:line="360" w:lineRule="auto"/>
        <w:jc w:val="both"/>
      </w:pPr>
      <w:r>
        <w:t>Consequently, research into Catholic schooling in Ireland is particularly apposite at this time</w:t>
      </w:r>
      <w:r w:rsidR="00FB5ECF">
        <w:t xml:space="preserve">, including how </w:t>
      </w:r>
      <w:r w:rsidR="00F232DB">
        <w:t>wider societal changes</w:t>
      </w:r>
      <w:r>
        <w:t xml:space="preserve"> in a process of detraditionalisation</w:t>
      </w:r>
      <w:r w:rsidR="00A1622B">
        <w:t xml:space="preserve"> </w:t>
      </w:r>
      <w:r w:rsidR="009F2569">
        <w:fldChar w:fldCharType="begin"/>
      </w:r>
      <w:r w:rsidR="00BE7324">
        <w:instrText xml:space="preserve"> ADDIN EN.CITE &lt;EndNote&gt;&lt;Cite&gt;&lt;Author&gt;Boeve&lt;/Author&gt;&lt;Year&gt;2006&lt;/Year&gt;&lt;RecNum&gt;358&lt;/RecNum&gt;&lt;DisplayText&gt;(Boeve, 2006; Devine, 2011)&lt;/DisplayText&gt;&lt;record&gt;&lt;rec-number&gt;358&lt;/rec-number&gt;&lt;foreign-keys&gt;&lt;key app="EN" db-id="xepeexad82fd0lefs26ptxzldtzzpxvzr2vd" timestamp="0"&gt;358&lt;/key&gt;&lt;/foreign-keys&gt;&lt;ref-type name="Journal Article"&gt;17&lt;/ref-type&gt;&lt;contributors&gt;&lt;authors&gt;&lt;author&gt;Boeve, Lieven&lt;/author&gt;&lt;/authors&gt;&lt;/contributors&gt;&lt;titles&gt;&lt;title&gt;The Identity of a Catholic University in Post-Christian European Societies: Four Models&lt;/title&gt;&lt;secondary-title&gt;Louvain Studies&lt;/secondary-title&gt;&lt;/titles&gt;&lt;pages&gt;238-258&lt;/pages&gt;&lt;volume&gt;31&lt;/volume&gt;&lt;dates&gt;&lt;year&gt;2006&lt;/year&gt;&lt;/dates&gt;&lt;call-num&gt;Have PDF downloaded &amp;amp; printed&lt;/call-num&gt;&lt;urls&gt;&lt;/urls&gt;&lt;electronic-resource-num&gt;10.2143/LS.31.3.2028185&lt;/electronic-resource-num&gt;&lt;/record&gt;&lt;/Cite&gt;&lt;Cite&gt;&lt;Author&gt;Devine&lt;/Author&gt;&lt;Year&gt;2011&lt;/Year&gt;&lt;RecNum&gt;288&lt;/RecNum&gt;&lt;record&gt;&lt;rec-number&gt;288&lt;/rec-number&gt;&lt;foreign-keys&gt;&lt;key app="EN" db-id="xepeexad82fd0lefs26ptxzldtzzpxvzr2vd" timestamp="0"&gt;288&lt;/key&gt;&lt;/foreign-keys&gt;&lt;ref-type name="Book"&gt;6&lt;/ref-type&gt;&lt;contributors&gt;&lt;authors&gt;&lt;author&gt;Devine, Dympna&lt;/author&gt;&lt;/authors&gt;&lt;/contributors&gt;&lt;titles&gt;&lt;title&gt;Immigration and schooling in the Republic of Ireland - making a difference?&lt;/title&gt;&lt;/titles&gt;&lt;dates&gt;&lt;year&gt;2011&lt;/year&gt;&lt;/dates&gt;&lt;pub-location&gt;Manchester&lt;/pub-location&gt;&lt;publisher&gt;Manchester University Press&lt;/publisher&gt;&lt;urls&gt;&lt;/urls&gt;&lt;/record&gt;&lt;/Cite&gt;&lt;/EndNote&gt;</w:instrText>
      </w:r>
      <w:r w:rsidR="009F2569">
        <w:fldChar w:fldCharType="separate"/>
      </w:r>
      <w:r w:rsidR="00BE7324">
        <w:rPr>
          <w:noProof/>
        </w:rPr>
        <w:t xml:space="preserve">(Boeve, 2006; </w:t>
      </w:r>
      <w:r w:rsidR="00C647E0">
        <w:rPr>
          <w:noProof/>
        </w:rPr>
        <w:lastRenderedPageBreak/>
        <w:t>Author</w:t>
      </w:r>
      <w:r w:rsidR="00BE7324">
        <w:rPr>
          <w:noProof/>
        </w:rPr>
        <w:t>, 2011)</w:t>
      </w:r>
      <w:r w:rsidR="009F2569">
        <w:fldChar w:fldCharType="end"/>
      </w:r>
      <w:r w:rsidR="00687EC4" w:rsidRPr="00687EC4">
        <w:t xml:space="preserve"> </w:t>
      </w:r>
      <w:r w:rsidR="00FC4FA5">
        <w:t>impact the wider field of policy making</w:t>
      </w:r>
      <w:r w:rsidR="00992414">
        <w:t>.</w:t>
      </w:r>
      <w:r w:rsidR="003A428E">
        <w:t xml:space="preserve"> </w:t>
      </w:r>
      <w:r w:rsidR="00BE7324">
        <w:t xml:space="preserve">This is reflected </w:t>
      </w:r>
      <w:r w:rsidR="001553DA">
        <w:t xml:space="preserve">in recent moves at a policy level to endorse diversity of provision in school governance, as Catholic school patrons must now ‘compete’ (based on surveys of parental preference in the local community) </w:t>
      </w:r>
      <w:r w:rsidR="000B4A6B">
        <w:t>along with other patrons to have their faith reflected in the governance of any new schools being built. For Catholics, this requires an articulation of what is di</w:t>
      </w:r>
      <w:r w:rsidR="000B56EC">
        <w:t xml:space="preserve">stinctive to </w:t>
      </w:r>
      <w:r w:rsidR="00FB5ECF">
        <w:t>‘</w:t>
      </w:r>
      <w:r w:rsidR="000B56EC">
        <w:t>their</w:t>
      </w:r>
      <w:r w:rsidR="00FB5ECF">
        <w:t>’</w:t>
      </w:r>
      <w:r w:rsidR="000B56EC">
        <w:t xml:space="preserve"> school model which includes both </w:t>
      </w:r>
      <w:r w:rsidR="000B4A6B">
        <w:t>an appeal to the wider ‘market’ of educational choice and provision as well as reflection on what it means to be a ‘Catholic’ school.</w:t>
      </w:r>
    </w:p>
    <w:p w14:paraId="762BFE07" w14:textId="77777777" w:rsidR="00DD35BA" w:rsidRDefault="00DD35BA" w:rsidP="00CE04FB">
      <w:pPr>
        <w:spacing w:line="360" w:lineRule="auto"/>
        <w:jc w:val="both"/>
      </w:pPr>
    </w:p>
    <w:p w14:paraId="10BD4257" w14:textId="715B1261" w:rsidR="00E917C6" w:rsidRDefault="00F232DB" w:rsidP="00EE143C">
      <w:pPr>
        <w:spacing w:line="360" w:lineRule="auto"/>
        <w:jc w:val="both"/>
      </w:pPr>
      <w:r w:rsidRPr="009E5655">
        <w:t>Th</w:t>
      </w:r>
      <w:r>
        <w:t xml:space="preserve">e remainder of the paper </w:t>
      </w:r>
      <w:r w:rsidR="00E917C6" w:rsidRPr="009E5655">
        <w:t xml:space="preserve">presents an outline analysis of </w:t>
      </w:r>
      <w:r w:rsidR="00A1622B">
        <w:t xml:space="preserve">perceptions of </w:t>
      </w:r>
      <w:r w:rsidR="00EB7DA8" w:rsidRPr="009E5655">
        <w:t xml:space="preserve">the distinctiveness </w:t>
      </w:r>
      <w:r w:rsidR="00425DFA">
        <w:t>(or otherwise)</w:t>
      </w:r>
      <w:r w:rsidR="00A1622B">
        <w:t xml:space="preserve"> </w:t>
      </w:r>
      <w:r w:rsidR="00EB7DA8" w:rsidRPr="009E5655">
        <w:t xml:space="preserve">of Catholic second level </w:t>
      </w:r>
      <w:r w:rsidR="00353D4A">
        <w:t xml:space="preserve">schools </w:t>
      </w:r>
      <w:r w:rsidR="00EB7DA8" w:rsidRPr="009E5655">
        <w:t xml:space="preserve">in one </w:t>
      </w:r>
      <w:r w:rsidR="00FF7579" w:rsidRPr="009E5655">
        <w:t>arch</w:t>
      </w:r>
      <w:r w:rsidR="00EB7DA8" w:rsidRPr="009E5655">
        <w:t>diocese in Ireland.</w:t>
      </w:r>
      <w:r w:rsidR="00971139">
        <w:t xml:space="preserve"> </w:t>
      </w:r>
      <w:r w:rsidR="000B56EC">
        <w:t xml:space="preserve">We were interested to identify how these wider dynamics were influencing what was taking place in Catholic secondary schools in terms of mission and identity. Drawing on the work of Bourdieu and Bernstein among others, we present a typology of Catholic Schooling </w:t>
      </w:r>
      <w:r>
        <w:t>that identifies a continuum of Catholicity (from strong to weak)</w:t>
      </w:r>
      <w:r w:rsidR="000B56EC">
        <w:t xml:space="preserve">. We argue that this has </w:t>
      </w:r>
      <w:r>
        <w:t>implications for considering the meaning of faith schooling</w:t>
      </w:r>
      <w:r w:rsidR="00425DFA">
        <w:t xml:space="preserve"> (</w:t>
      </w:r>
      <w:r>
        <w:t>Catholic faith schooling in particu</w:t>
      </w:r>
      <w:r w:rsidR="00FC4FA5">
        <w:t>lar</w:t>
      </w:r>
      <w:r w:rsidR="00425DFA">
        <w:t>)</w:t>
      </w:r>
      <w:r>
        <w:t xml:space="preserve"> in a wider changing social</w:t>
      </w:r>
      <w:r w:rsidR="000142F4">
        <w:t xml:space="preserve"> and policy related</w:t>
      </w:r>
      <w:r>
        <w:t xml:space="preserve"> context. </w:t>
      </w:r>
    </w:p>
    <w:p w14:paraId="47A6B761" w14:textId="77777777" w:rsidR="009E5655" w:rsidRPr="009E5655" w:rsidRDefault="009E5655" w:rsidP="00EE143C">
      <w:pPr>
        <w:spacing w:line="360" w:lineRule="auto"/>
        <w:jc w:val="both"/>
      </w:pPr>
    </w:p>
    <w:p w14:paraId="61D5F1C8" w14:textId="77777777" w:rsidR="005D6967" w:rsidRPr="00A2762B" w:rsidRDefault="005D6967" w:rsidP="001729EA">
      <w:pPr>
        <w:pStyle w:val="Heading1"/>
      </w:pPr>
      <w:bookmarkStart w:id="3" w:name="_Ref372031060"/>
      <w:bookmarkStart w:id="4" w:name="_Ref372054213"/>
      <w:bookmarkStart w:id="5" w:name="_Toc418540821"/>
      <w:bookmarkStart w:id="6" w:name="_Toc420315823"/>
      <w:r w:rsidRPr="00A2762B">
        <w:t>Theorising Catholic schooling</w:t>
      </w:r>
      <w:bookmarkEnd w:id="3"/>
      <w:bookmarkEnd w:id="4"/>
      <w:bookmarkEnd w:id="5"/>
      <w:bookmarkEnd w:id="6"/>
    </w:p>
    <w:p w14:paraId="67A974EC" w14:textId="0020B555" w:rsidR="005D6967" w:rsidRPr="00A2762B" w:rsidRDefault="005D6967" w:rsidP="005D6967">
      <w:pPr>
        <w:pStyle w:val="Thesisbodytext"/>
      </w:pPr>
      <w:r w:rsidRPr="00A2762B">
        <w:t xml:space="preserve">Pierre Bourdieu has written extensively on practices in education. In addition, his core concepts have been much used as “thinking tools” by scholars of religion </w:t>
      </w:r>
      <w:r w:rsidR="009F2569" w:rsidRPr="00A2762B">
        <w:fldChar w:fldCharType="begin"/>
      </w:r>
      <w:r w:rsidR="007F408D">
        <w:instrText xml:space="preserve"> ADDIN EN.CITE &lt;EndNote&gt;&lt;Cite&gt;&lt;Author&gt;Rey&lt;/Author&gt;&lt;Year&gt;2007&lt;/Year&gt;&lt;RecNum&gt;235&lt;/RecNum&gt;&lt;DisplayText&gt;(Rey, 2007)&lt;/DisplayText&gt;&lt;record&gt;&lt;rec-number&gt;235&lt;/rec-number&gt;&lt;foreign-keys&gt;&lt;key app="EN" db-id="xepeexad82fd0lefs26ptxzldtzzpxvzr2vd" timestamp="0"&gt;235&lt;/key&gt;&lt;/foreign-keys&gt;&lt;ref-type name="Book"&gt;6&lt;/ref-type&gt;&lt;contributors&gt;&lt;authors&gt;&lt;author&gt;Rey, Terry&lt;/author&gt;&lt;/authors&gt;&lt;secondary-authors&gt;&lt;author&gt;Engler, Steven&lt;/author&gt;&lt;/secondary-authors&gt;&lt;/contributors&gt;&lt;titles&gt;&lt;title&gt;Bourdieu on Religion: Imposing Faith and Legitimacy&lt;/title&gt;&lt;secondary-title&gt;Key Thinkers in the Study of religion&lt;/secondary-title&gt;&lt;/titles&gt;&lt;dates&gt;&lt;year&gt;2007&lt;/year&gt;&lt;/dates&gt;&lt;pub-location&gt;London&lt;/pub-location&gt;&lt;publisher&gt;Equinox Publishing&lt;/publisher&gt;&lt;call-num&gt;Have the BOOK&lt;/call-num&gt;&lt;urls&gt;&lt;/urls&gt;&lt;/record&gt;&lt;/Cite&gt;&lt;/EndNote&gt;</w:instrText>
      </w:r>
      <w:r w:rsidR="009F2569" w:rsidRPr="00A2762B">
        <w:fldChar w:fldCharType="separate"/>
      </w:r>
      <w:r w:rsidR="007F408D">
        <w:rPr>
          <w:noProof/>
        </w:rPr>
        <w:t>(Rey, 2007)</w:t>
      </w:r>
      <w:r w:rsidR="009F2569" w:rsidRPr="00A2762B">
        <w:fldChar w:fldCharType="end"/>
      </w:r>
      <w:r w:rsidRPr="00A2762B">
        <w:t xml:space="preserve">. Of particular use to this research is Bourdieu’s concept of </w:t>
      </w:r>
      <w:r w:rsidRPr="00A2762B">
        <w:rPr>
          <w:i/>
        </w:rPr>
        <w:t>habitus</w:t>
      </w:r>
      <w:r w:rsidR="008343A0">
        <w:t>:</w:t>
      </w:r>
      <w:r w:rsidR="00CF00E7">
        <w:t xml:space="preserve"> </w:t>
      </w:r>
      <w:r w:rsidRPr="00A2762B">
        <w:t xml:space="preserve">“systems of durable, transposable dispositions” </w:t>
      </w:r>
      <w:r w:rsidR="009F2569" w:rsidRPr="00A2762B">
        <w:fldChar w:fldCharType="begin"/>
      </w:r>
      <w:r w:rsidR="007F408D">
        <w:instrText xml:space="preserve"> ADDIN EN.CITE &lt;EndNote&gt;&lt;Cite&gt;&lt;Author&gt;Bourdieu&lt;/Author&gt;&lt;Year&gt;1977&lt;/Year&gt;&lt;RecNum&gt;186&lt;/RecNum&gt;&lt;Pages&gt;72&lt;/Pages&gt;&lt;DisplayText&gt;(Bourdieu, 1977, p. 72)&lt;/DisplayText&gt;&lt;record&gt;&lt;rec-number&gt;186&lt;/rec-number&gt;&lt;foreign-keys&gt;&lt;key app="EN" db-id="xepeexad82fd0lefs26ptxzldtzzpxvzr2vd" timestamp="0"&gt;186&lt;/key&gt;&lt;/foreign-keys&gt;&lt;ref-type name="Book"&gt;6&lt;/ref-type&gt;&lt;contributors&gt;&lt;authors&gt;&lt;author&gt;Bourdieu, Pierre&lt;/author&gt;&lt;/authors&gt;&lt;subsidiary-authors&gt;&lt;author&gt;Nice, Richard&lt;/author&gt;&lt;/subsidiary-authors&gt;&lt;/contributors&gt;&lt;titles&gt;&lt;title&gt;Outline of a Theory of Practice&lt;/title&gt;&lt;/titles&gt;&lt;dates&gt;&lt;year&gt;1977&lt;/year&gt;&lt;/dates&gt;&lt;pub-location&gt;Cambridge&lt;/pub-location&gt;&lt;publisher&gt;Cambridge University Press&lt;/publisher&gt;&lt;call-num&gt;UCD GEN 306 BOU&lt;/call-num&gt;&lt;urls&gt;&lt;/urls&gt;&lt;/record&gt;&lt;/Cite&gt;&lt;/EndNote&gt;</w:instrText>
      </w:r>
      <w:r w:rsidR="009F2569" w:rsidRPr="00A2762B">
        <w:fldChar w:fldCharType="separate"/>
      </w:r>
      <w:r w:rsidR="007F408D">
        <w:rPr>
          <w:noProof/>
        </w:rPr>
        <w:t>(Bourdieu, 1977, p. 72)</w:t>
      </w:r>
      <w:r w:rsidR="009F2569" w:rsidRPr="00A2762B">
        <w:fldChar w:fldCharType="end"/>
      </w:r>
      <w:r w:rsidRPr="00A2762B">
        <w:t xml:space="preserve"> </w:t>
      </w:r>
      <w:r w:rsidRPr="00A6240F">
        <w:t>within individuals.  A collective habitus (</w:t>
      </w:r>
      <w:r w:rsidRPr="00A6240F">
        <w:rPr>
          <w:i/>
        </w:rPr>
        <w:t>collusio</w:t>
      </w:r>
      <w:r w:rsidRPr="00A6240F">
        <w:t>) exists where members of a group judge and act in particular contexts in</w:t>
      </w:r>
      <w:r w:rsidRPr="00A2762B">
        <w:t xml:space="preserve"> ways that are mutually understood but without there bein</w:t>
      </w:r>
      <w:r w:rsidR="00CF00E7">
        <w:t xml:space="preserve">g any conscious communication. </w:t>
      </w:r>
      <w:r w:rsidRPr="00A2762B">
        <w:t>An experience of the world as self-evident (</w:t>
      </w:r>
      <w:r w:rsidRPr="00A2762B">
        <w:rPr>
          <w:i/>
        </w:rPr>
        <w:t>doxa</w:t>
      </w:r>
      <w:r w:rsidRPr="00A2762B">
        <w:t xml:space="preserve">) occurs when the structures of the world have been internalised in the habitus of the agent. Bourdieu also uses the concept of </w:t>
      </w:r>
      <w:r w:rsidRPr="00A2762B">
        <w:rPr>
          <w:i/>
        </w:rPr>
        <w:t>field</w:t>
      </w:r>
      <w:r w:rsidRPr="00A2762B">
        <w:t xml:space="preserve"> to explain the social space in which agents are dynamically positioned according to the power (</w:t>
      </w:r>
      <w:r w:rsidRPr="00A2762B">
        <w:rPr>
          <w:i/>
        </w:rPr>
        <w:t>capital</w:t>
      </w:r>
      <w:r w:rsidRPr="00A2762B">
        <w:t xml:space="preserve">) they possess which they constantly struggle to preserve or transform. Capital can be observed in several ways: cultural, social, economic and </w:t>
      </w:r>
      <w:r w:rsidR="000B56EC">
        <w:t>religious</w:t>
      </w:r>
      <w:r w:rsidR="00222D56">
        <w:rPr>
          <w:rStyle w:val="FootnoteReference"/>
        </w:rPr>
        <w:footnoteReference w:id="1"/>
      </w:r>
      <w:r w:rsidR="000B56EC">
        <w:t xml:space="preserve">. </w:t>
      </w:r>
      <w:r w:rsidR="00F232DB">
        <w:t xml:space="preserve">Applied to the study of Catholic schooling, these concepts provide a way of thinking about dispositions, power and culture in Catholic schools. </w:t>
      </w:r>
    </w:p>
    <w:p w14:paraId="6AF777D2" w14:textId="77777777" w:rsidR="005D6967" w:rsidRPr="00A2762B" w:rsidRDefault="005D6967" w:rsidP="005D6967">
      <w:pPr>
        <w:pStyle w:val="Thesisbodytext"/>
      </w:pPr>
    </w:p>
    <w:p w14:paraId="32BC9752" w14:textId="2229F954" w:rsidR="005D6967" w:rsidRPr="00A2762B" w:rsidRDefault="005D6967" w:rsidP="005D6967">
      <w:pPr>
        <w:pStyle w:val="Thesisbodytext"/>
      </w:pPr>
      <w:r w:rsidRPr="00A2762B">
        <w:t>Basil Bernstein</w:t>
      </w:r>
      <w:r w:rsidR="00CE04FB">
        <w:t>’s</w:t>
      </w:r>
      <w:r w:rsidRPr="00A2762B">
        <w:t xml:space="preserve"> </w:t>
      </w:r>
      <w:r w:rsidR="009F2569" w:rsidRPr="00A2762B">
        <w:fldChar w:fldCharType="begin"/>
      </w:r>
      <w:r w:rsidR="007F408D">
        <w:instrText xml:space="preserve"> ADDIN EN.CITE &lt;EndNote&gt;&lt;Cite ExcludeAuth="1"&gt;&lt;Author&gt;Bernstein&lt;/Author&gt;&lt;Year&gt;1996&lt;/Year&gt;&lt;RecNum&gt;231&lt;/RecNum&gt;&lt;DisplayText&gt;(1996)&lt;/DisplayText&gt;&lt;record&gt;&lt;rec-number&gt;231&lt;/rec-number&gt;&lt;foreign-keys&gt;&lt;key app="EN" db-id="xepeexad82fd0lefs26ptxzldtzzpxvzr2vd" timestamp="0"&gt;231&lt;/key&gt;&lt;/foreign-keys&gt;&lt;ref-type name="Book"&gt;6&lt;/ref-type&gt;&lt;contributors&gt;&lt;authors&gt;&lt;author&gt;Bernstein, Basil&lt;/author&gt;&lt;/authors&gt;&lt;/contributors&gt;&lt;titles&gt;&lt;title&gt;Pedagogy, Symbolic Control and Identity: Theory, Research and Critique&lt;/title&gt;&lt;/titles&gt;&lt;dates&gt;&lt;year&gt;1996&lt;/year&gt;&lt;/dates&gt;&lt;pub-location&gt;London&lt;/pub-location&gt;&lt;publisher&gt;Taylor &amp;amp; Francis&lt;/publisher&gt;&lt;call-num&gt;Have the PHOTOCOPY&lt;/call-num&gt;&lt;urls&gt;&lt;/urls&gt;&lt;/record&gt;&lt;/Cite&gt;&lt;/EndNote&gt;</w:instrText>
      </w:r>
      <w:r w:rsidR="009F2569" w:rsidRPr="00A2762B">
        <w:fldChar w:fldCharType="separate"/>
      </w:r>
      <w:r w:rsidR="007F408D">
        <w:rPr>
          <w:noProof/>
        </w:rPr>
        <w:t>(1996)</w:t>
      </w:r>
      <w:r w:rsidR="009F2569" w:rsidRPr="00A2762B">
        <w:fldChar w:fldCharType="end"/>
      </w:r>
      <w:r w:rsidRPr="00A2762B">
        <w:t xml:space="preserve"> core concepts of classification and framing are </w:t>
      </w:r>
      <w:r w:rsidR="00B77AD2">
        <w:t>also useful</w:t>
      </w:r>
      <w:r w:rsidR="00CE04FB">
        <w:t xml:space="preserve">.  </w:t>
      </w:r>
      <w:r w:rsidRPr="00A2762B">
        <w:rPr>
          <w:i/>
        </w:rPr>
        <w:t>Classification</w:t>
      </w:r>
      <w:r w:rsidRPr="00A2762B">
        <w:t xml:space="preserve"> is a way of understanding power which creates boundaries between categories. The</w:t>
      </w:r>
      <w:r w:rsidR="008343A0">
        <w:t xml:space="preserve"> more strongly</w:t>
      </w:r>
      <w:r w:rsidRPr="00A2762B">
        <w:t xml:space="preserve"> that </w:t>
      </w:r>
      <w:r w:rsidR="00A25536">
        <w:t xml:space="preserve">a category is </w:t>
      </w:r>
      <w:r w:rsidRPr="00A2762B">
        <w:t xml:space="preserve">insulated </w:t>
      </w:r>
      <w:r w:rsidR="008343A0">
        <w:t xml:space="preserve">from </w:t>
      </w:r>
      <w:r w:rsidR="00A25536">
        <w:t>ano</w:t>
      </w:r>
      <w:r w:rsidRPr="00A2762B">
        <w:t xml:space="preserve">ther (strong classification) the greater the space (silence) between them </w:t>
      </w:r>
      <w:r w:rsidR="00012C3A">
        <w:t xml:space="preserve">giving </w:t>
      </w:r>
      <w:r w:rsidRPr="00A2762B">
        <w:t xml:space="preserve">rise to unique identities and voices. Bernstein uses the concept of </w:t>
      </w:r>
      <w:r w:rsidRPr="00A2762B">
        <w:rPr>
          <w:i/>
        </w:rPr>
        <w:t>framing</w:t>
      </w:r>
      <w:r w:rsidRPr="00A2762B">
        <w:t xml:space="preserve"> to understand how communication is controlled within categories with regard to either the regulative order (</w:t>
      </w:r>
      <w:r w:rsidRPr="00B77AD2">
        <w:t xml:space="preserve">expectations regarding character) or the discursive order (rules regarding the sequencing and selection of knowledge). Strong framing </w:t>
      </w:r>
      <w:r w:rsidRPr="008343A0">
        <w:t>leads to visible pedagogies</w:t>
      </w:r>
      <w:r w:rsidR="00B77AD2" w:rsidRPr="008343A0">
        <w:t>, while</w:t>
      </w:r>
      <w:r w:rsidR="00B77AD2" w:rsidRPr="00B77AD2">
        <w:t xml:space="preserve"> weak framing leads to invisible pedagogies </w:t>
      </w:r>
      <w:r w:rsidR="009F2569" w:rsidRPr="00B77AD2">
        <w:fldChar w:fldCharType="begin"/>
      </w:r>
      <w:r w:rsidR="007F408D">
        <w:instrText xml:space="preserve"> ADDIN EN.CITE &lt;EndNote&gt;&lt;Cite&gt;&lt;Author&gt;Bernstein&lt;/Author&gt;&lt;Year&gt;1990&lt;/Year&gt;&lt;RecNum&gt;232&lt;/RecNum&gt;&lt;DisplayText&gt;(Bernstein, 1990)&lt;/DisplayText&gt;&lt;record&gt;&lt;rec-number&gt;232&lt;/rec-number&gt;&lt;foreign-keys&gt;&lt;key app="EN" db-id="xepeexad82fd0lefs26ptxzldtzzpxvzr2vd" timestamp="0"&gt;232&lt;/key&gt;&lt;/foreign-keys&gt;&lt;ref-type name="Book"&gt;6&lt;/ref-type&gt;&lt;contributors&gt;&lt;authors&gt;&lt;author&gt;Bernstein, Basil&lt;/author&gt;&lt;/authors&gt;&lt;/contributors&gt;&lt;titles&gt;&lt;title&gt;The Structuring of Pedagogic Discourse&lt;/title&gt;&lt;/titles&gt;&lt;volume&gt;IV&lt;/volume&gt;&lt;number&gt;Class, Codes and Control&lt;/number&gt;&lt;dates&gt;&lt;year&gt;1990&lt;/year&gt;&lt;/dates&gt;&lt;pub-location&gt;London&lt;/pub-location&gt;&lt;publisher&gt;Routledge&lt;/publisher&gt;&lt;call-num&gt;Have the Photocopy&lt;/call-num&gt;&lt;urls&gt;&lt;/urls&gt;&lt;/record&gt;&lt;/Cite&gt;&lt;/EndNote&gt;</w:instrText>
      </w:r>
      <w:r w:rsidR="009F2569" w:rsidRPr="00B77AD2">
        <w:fldChar w:fldCharType="separate"/>
      </w:r>
      <w:r w:rsidR="007F408D">
        <w:rPr>
          <w:noProof/>
        </w:rPr>
        <w:t>(Bernstein, 1990)</w:t>
      </w:r>
      <w:r w:rsidR="009F2569" w:rsidRPr="00B77AD2">
        <w:fldChar w:fldCharType="end"/>
      </w:r>
      <w:r w:rsidRPr="00B77AD2">
        <w:t xml:space="preserve">. Bernstein views school culture as </w:t>
      </w:r>
      <w:r w:rsidR="00A1622B">
        <w:t>comprising</w:t>
      </w:r>
      <w:r w:rsidRPr="00A2762B">
        <w:t xml:space="preserve"> the instrumental order (</w:t>
      </w:r>
      <w:r w:rsidR="00425DFA">
        <w:t xml:space="preserve">a school’s </w:t>
      </w:r>
      <w:r w:rsidRPr="00A2762B">
        <w:t xml:space="preserve">formal aspect) and the expressive order (character training, beliefs and morals). It is the expressive order that potentially binds the whole school together as a source of the school’s shared values especially through the use of </w:t>
      </w:r>
      <w:r w:rsidR="00B77AD2">
        <w:t>consensual rituals (for example:</w:t>
      </w:r>
      <w:r w:rsidRPr="00A2762B">
        <w:t xml:space="preserve"> assemblies or signs) </w:t>
      </w:r>
      <w:r w:rsidR="009F2569" w:rsidRPr="00A2762B">
        <w:fldChar w:fldCharType="begin"/>
      </w:r>
      <w:r w:rsidR="007F408D">
        <w:instrText xml:space="preserve"> ADDIN EN.CITE &lt;EndNote&gt;&lt;Cite&gt;&lt;Author&gt;Bernstein&lt;/Author&gt;&lt;Year&gt;1975&lt;/Year&gt;&lt;RecNum&gt;234&lt;/RecNum&gt;&lt;DisplayText&gt;(Bernstein, 1975)&lt;/DisplayText&gt;&lt;record&gt;&lt;rec-number&gt;234&lt;/rec-number&gt;&lt;foreign-keys&gt;&lt;key app="EN" db-id="xepeexad82fd0lefs26ptxzldtzzpxvzr2vd" timestamp="0"&gt;234&lt;/key&gt;&lt;/foreign-keys&gt;&lt;ref-type name="Book"&gt;6&lt;/ref-type&gt;&lt;contributors&gt;&lt;authors&gt;&lt;author&gt;Bernstein, Basil&lt;/author&gt;&lt;/authors&gt;&lt;/contributors&gt;&lt;titles&gt;&lt;title&gt;Class, Codes and Control, Volume 3: Towards a Theory of Educational Transmissions&lt;/title&gt;&lt;/titles&gt;&lt;dates&gt;&lt;year&gt;1975&lt;/year&gt;&lt;/dates&gt;&lt;pub-location&gt;London&lt;/pub-location&gt;&lt;publisher&gt;Routledge &amp;amp; Kegan Paul&lt;/publisher&gt;&lt;call-num&gt;Have a Photocopy&lt;/call-num&gt;&lt;urls&gt;&lt;/urls&gt;&lt;/record&gt;&lt;/Cite&gt;&lt;/EndNote&gt;</w:instrText>
      </w:r>
      <w:r w:rsidR="009F2569" w:rsidRPr="00A2762B">
        <w:fldChar w:fldCharType="separate"/>
      </w:r>
      <w:r w:rsidR="007F408D">
        <w:rPr>
          <w:noProof/>
        </w:rPr>
        <w:t>(Bernstein, 1975)</w:t>
      </w:r>
      <w:r w:rsidR="009F2569" w:rsidRPr="00A2762B">
        <w:fldChar w:fldCharType="end"/>
      </w:r>
      <w:r w:rsidRPr="00A2762B">
        <w:t xml:space="preserve">. </w:t>
      </w:r>
    </w:p>
    <w:p w14:paraId="0805EB27" w14:textId="77777777" w:rsidR="005D6967" w:rsidRPr="00A2762B" w:rsidRDefault="005D6967" w:rsidP="005D6967">
      <w:pPr>
        <w:pStyle w:val="Thesisbodytext"/>
      </w:pPr>
    </w:p>
    <w:p w14:paraId="16EBA872" w14:textId="5F6B90F9" w:rsidR="00120C0C" w:rsidRDefault="00971139" w:rsidP="005D6967">
      <w:pPr>
        <w:pStyle w:val="Thesisbodytext"/>
      </w:pPr>
      <w:r>
        <w:t xml:space="preserve">Studies of </w:t>
      </w:r>
      <w:r w:rsidR="00425DFA" w:rsidRPr="00424380">
        <w:t xml:space="preserve">schooling’s impact </w:t>
      </w:r>
      <w:r w:rsidRPr="00424380">
        <w:t xml:space="preserve">on students have considered </w:t>
      </w:r>
      <w:r w:rsidR="000142F4" w:rsidRPr="00424380">
        <w:t>t</w:t>
      </w:r>
      <w:r w:rsidR="00A1622B" w:rsidRPr="00424380">
        <w:t xml:space="preserve">his </w:t>
      </w:r>
      <w:r w:rsidR="000142F4" w:rsidRPr="00424380">
        <w:t>along</w:t>
      </w:r>
      <w:r w:rsidRPr="00424380">
        <w:t xml:space="preserve"> intersecting </w:t>
      </w:r>
      <w:r w:rsidR="000142F4" w:rsidRPr="00424380">
        <w:t xml:space="preserve">layers </w:t>
      </w:r>
      <w:r w:rsidRPr="00424380">
        <w:t>of practice that take place at the level of students, classroom</w:t>
      </w:r>
      <w:r w:rsidR="005D6967" w:rsidRPr="00424380">
        <w:t xml:space="preserve">, school </w:t>
      </w:r>
      <w:r w:rsidR="000C4E74" w:rsidRPr="00424380">
        <w:t>and the wider community/society</w:t>
      </w:r>
      <w:r w:rsidR="00A1622B" w:rsidRPr="00424380">
        <w:t xml:space="preserve"> </w:t>
      </w:r>
      <w:r w:rsidR="009F2569" w:rsidRPr="00424380">
        <w:fldChar w:fldCharType="begin"/>
      </w:r>
      <w:r w:rsidR="007F408D" w:rsidRPr="00424380">
        <w:instrText xml:space="preserve"> ADDIN EN.CITE &lt;EndNote&gt;&lt;Cite&gt;&lt;Author&gt;Devine&lt;/Author&gt;&lt;Year&gt;2013&lt;/Year&gt;&lt;RecNum&gt;459&lt;/RecNum&gt;&lt;DisplayText&gt;(Devine et al., 2013)&lt;/DisplayText&gt;&lt;record&gt;&lt;rec-number&gt;459&lt;/rec-number&gt;&lt;foreign-keys&gt;&lt;key app="EN" db-id="xepeexad82fd0lefs26ptxzldtzzpxvzr2vd" timestamp="0"&gt;459&lt;/key&gt;&lt;/foreign-keys&gt;&lt;ref-type name="Journal Article"&gt;17&lt;/ref-type&gt;&lt;contributors&gt;&lt;authors&gt;&lt;author&gt;Devine, Dympna&lt;/author&gt;&lt;author&gt;Fahie, Declan&lt;/author&gt;&lt;author&gt;McGillicuddy, Deirdre&lt;/author&gt;&lt;/authors&gt;&lt;/contributors&gt;&lt;titles&gt;&lt;title&gt;What is &amp;apos;Good&amp;apos; Teaching? Teacher Beliefs and Practices about their Teaching&lt;/title&gt;&lt;secondary-title&gt;Irish Educational Studies&lt;/secondary-title&gt;&lt;/titles&gt;&lt;pages&gt;83-108&lt;/pages&gt;&lt;volume&gt;32&lt;/volume&gt;&lt;number&gt;1&lt;/number&gt;&lt;dates&gt;&lt;year&gt;2013&lt;/year&gt;&lt;/dates&gt;&lt;call-num&gt;Have downloaded&lt;/call-num&gt;&lt;urls&gt;&lt;/urls&gt;&lt;electronic-resource-num&gt;&lt;style face="normal" font="default" size="10"&gt;10.1080/03323315.2013.773228&lt;/style&gt;&lt;/electronic-resource-num&gt;&lt;/record&gt;&lt;/Cite&gt;&lt;/EndNote&gt;</w:instrText>
      </w:r>
      <w:r w:rsidR="009F2569" w:rsidRPr="00424380">
        <w:fldChar w:fldCharType="separate"/>
      </w:r>
      <w:r w:rsidR="007F408D" w:rsidRPr="00424380">
        <w:rPr>
          <w:noProof/>
        </w:rPr>
        <w:t>(</w:t>
      </w:r>
      <w:r w:rsidR="00C647E0">
        <w:rPr>
          <w:noProof/>
        </w:rPr>
        <w:t>Author</w:t>
      </w:r>
      <w:r w:rsidR="007F408D" w:rsidRPr="00424380">
        <w:rPr>
          <w:noProof/>
        </w:rPr>
        <w:t xml:space="preserve"> et al., 2013)</w:t>
      </w:r>
      <w:r w:rsidR="009F2569" w:rsidRPr="00424380">
        <w:fldChar w:fldCharType="end"/>
      </w:r>
      <w:r w:rsidR="005D6967" w:rsidRPr="00424380">
        <w:t xml:space="preserve">. Integrating with the work of Bourdieu and Bernstein, we </w:t>
      </w:r>
      <w:r w:rsidRPr="00424380">
        <w:t xml:space="preserve">consider the practice of </w:t>
      </w:r>
      <w:r w:rsidR="005D6967" w:rsidRPr="00424380">
        <w:t>Catholic education in terms of levels of action (</w:t>
      </w:r>
      <w:r w:rsidR="00A25536" w:rsidRPr="00424380">
        <w:t>se</w:t>
      </w:r>
      <w:r w:rsidR="004C5D8F" w:rsidRPr="00424380">
        <w:t>e Figure 1</w:t>
      </w:r>
      <w:r w:rsidR="00A25536" w:rsidRPr="00424380">
        <w:t>)</w:t>
      </w:r>
      <w:r w:rsidR="005D6967" w:rsidRPr="00424380">
        <w:t xml:space="preserve">. </w:t>
      </w:r>
    </w:p>
    <w:p w14:paraId="463805A0" w14:textId="77777777" w:rsidR="00120C0C" w:rsidRDefault="00120C0C" w:rsidP="005D6967">
      <w:pPr>
        <w:pStyle w:val="Thesisbodytext"/>
      </w:pPr>
    </w:p>
    <w:p w14:paraId="661AD9C8" w14:textId="3861ECF5" w:rsidR="005D6967" w:rsidRPr="00A2762B" w:rsidRDefault="00F52CA8" w:rsidP="005D6967">
      <w:pPr>
        <w:pStyle w:val="Thesisbodytext"/>
      </w:pPr>
      <w:r w:rsidRPr="00424380">
        <w:t>At Level 1, a</w:t>
      </w:r>
      <w:r w:rsidR="005D6967" w:rsidRPr="00424380">
        <w:t xml:space="preserve">t the centre of a Catholic school </w:t>
      </w:r>
      <w:r w:rsidR="00B77AD2" w:rsidRPr="00424380">
        <w:t xml:space="preserve">each individual </w:t>
      </w:r>
      <w:r w:rsidR="00140E26" w:rsidRPr="00424380">
        <w:t xml:space="preserve">(student, parent, teacher, principal) </w:t>
      </w:r>
      <w:r w:rsidR="00B77AD2" w:rsidRPr="00424380">
        <w:t xml:space="preserve">brings </w:t>
      </w:r>
      <w:r w:rsidR="00012C3A" w:rsidRPr="00424380">
        <w:t xml:space="preserve">their habitus </w:t>
      </w:r>
      <w:r w:rsidR="009F2569" w:rsidRPr="00424380">
        <w:fldChar w:fldCharType="begin"/>
      </w:r>
      <w:r w:rsidR="007F408D" w:rsidRPr="00424380">
        <w:instrText xml:space="preserve"> ADDIN EN.CITE &lt;EndNote&gt;&lt;Cite&gt;&lt;Author&gt;Bourdieu&lt;/Author&gt;&lt;Year&gt;1977&lt;/Year&gt;&lt;RecNum&gt;186&lt;/RecNum&gt;&lt;DisplayText&gt;(Bourdieu, 1977)&lt;/DisplayText&gt;&lt;record&gt;&lt;rec-number&gt;186&lt;/rec-number&gt;&lt;foreign-keys&gt;&lt;key app="EN" db-id="xepeexad82fd0lefs26ptxzldtzzpxvzr2vd" timestamp="0"&gt;186&lt;/key&gt;&lt;/foreign-keys&gt;&lt;ref-type name="Book"&gt;6&lt;/ref-type&gt;&lt;contributors&gt;&lt;authors&gt;&lt;author&gt;Bourdieu, Pierre&lt;/author&gt;&lt;/authors&gt;&lt;subsidiary-authors&gt;&lt;author&gt;Nice, Richard&lt;/author&gt;&lt;/subsidiary-authors&gt;&lt;/contributors&gt;&lt;titles&gt;&lt;title&gt;Outline of a Theory of Practice&lt;/title&gt;&lt;/titles&gt;&lt;dates&gt;&lt;year&gt;1977&lt;/year&gt;&lt;/dates&gt;&lt;pub-location&gt;Cambridge&lt;/pub-location&gt;&lt;publisher&gt;Cambridge University Press&lt;/publisher&gt;&lt;call-num&gt;UCD GEN 306 BOU&lt;/call-num&gt;&lt;urls&gt;&lt;/urls&gt;&lt;/record&gt;&lt;/Cite&gt;&lt;/EndNote&gt;</w:instrText>
      </w:r>
      <w:r w:rsidR="009F2569" w:rsidRPr="00424380">
        <w:fldChar w:fldCharType="separate"/>
      </w:r>
      <w:r w:rsidR="007F408D" w:rsidRPr="00424380">
        <w:rPr>
          <w:noProof/>
        </w:rPr>
        <w:t>(Bourdieu, 1977)</w:t>
      </w:r>
      <w:r w:rsidR="009F2569" w:rsidRPr="00424380">
        <w:fldChar w:fldCharType="end"/>
      </w:r>
      <w:r w:rsidR="00E3412A" w:rsidRPr="00424380">
        <w:t xml:space="preserve"> </w:t>
      </w:r>
      <w:r w:rsidR="00971139" w:rsidRPr="00424380">
        <w:t>comprising</w:t>
      </w:r>
      <w:r w:rsidR="005D6967" w:rsidRPr="00424380">
        <w:t xml:space="preserve"> various identities</w:t>
      </w:r>
      <w:r w:rsidR="00A1622B" w:rsidRPr="00424380">
        <w:t xml:space="preserve"> and positionings</w:t>
      </w:r>
      <w:r w:rsidR="005D6967" w:rsidRPr="00424380">
        <w:t xml:space="preserve"> arising from</w:t>
      </w:r>
      <w:r w:rsidR="000142F4" w:rsidRPr="00424380">
        <w:t xml:space="preserve"> for example</w:t>
      </w:r>
      <w:r w:rsidR="005D6967" w:rsidRPr="00424380">
        <w:t xml:space="preserve"> gender, ethnicity, social class, faith, and knowledge. Of these, their religious habitus will generate dispositions towards religion and faith, that is, their dispositions towards spiritual capital </w:t>
      </w:r>
      <w:r w:rsidR="009F2569" w:rsidRPr="00424380">
        <w:fldChar w:fldCharType="begin"/>
      </w:r>
      <w:r w:rsidR="008154CA" w:rsidRPr="00424380">
        <w:instrText xml:space="preserve"> ADDIN EN.CITE &lt;EndNote&gt;&lt;Cite&gt;&lt;Author&gt;Grace&lt;/Author&gt;&lt;Year&gt;2010&lt;/Year&gt;&lt;RecNum&gt;292&lt;/RecNum&gt;&lt;DisplayText&gt;(Grace, 2010)&lt;/DisplayText&gt;&lt;record&gt;&lt;rec-number&gt;292&lt;/rec-number&gt;&lt;foreign-keys&gt;&lt;key app="EN" db-id="xepeexad82fd0lefs26ptxzldtzzpxvzr2vd" timestamp="0"&gt;292&lt;/key&gt;&lt;/foreign-keys&gt;&lt;ref-type name="Journal Article"&gt;17&lt;/ref-type&gt;&lt;contributors&gt;&lt;authors&gt;&lt;author&gt;Grace, Gerald&lt;/author&gt;&lt;/authors&gt;&lt;/contributors&gt;&lt;titles&gt;&lt;title&gt;Renewing spiritual capital: an urgent priority for the future of Catholic education internationally&lt;/title&gt;&lt;secondary-title&gt;International Studies in Catholic Education&lt;/secondary-title&gt;&lt;/titles&gt;&lt;pages&gt;117-128&lt;/pages&gt;&lt;volume&gt;2&lt;/volume&gt;&lt;number&gt;2&lt;/number&gt;&lt;dates&gt;&lt;year&gt;2010&lt;/year&gt;&lt;/dates&gt;&lt;call-num&gt;Have the printout from Mater Dei&lt;/call-num&gt;&lt;urls&gt;&lt;/urls&gt;&lt;electronic-resource-num&gt;10.1080/19422539.2010.504017&lt;/electronic-resource-num&gt;&lt;/record&gt;&lt;/Cite&gt;&lt;/EndNote&gt;</w:instrText>
      </w:r>
      <w:r w:rsidR="009F2569" w:rsidRPr="00424380">
        <w:fldChar w:fldCharType="separate"/>
      </w:r>
      <w:r w:rsidR="008154CA" w:rsidRPr="00424380">
        <w:rPr>
          <w:noProof/>
        </w:rPr>
        <w:t>(Grace, 2010)</w:t>
      </w:r>
      <w:r w:rsidR="009F2569" w:rsidRPr="00424380">
        <w:fldChar w:fldCharType="end"/>
      </w:r>
      <w:r w:rsidRPr="00424380">
        <w:t xml:space="preserve">. Their knowledge habitus will generate dispositions towards </w:t>
      </w:r>
      <w:r w:rsidR="005D6967" w:rsidRPr="00424380">
        <w:t xml:space="preserve">the purposes of schooling </w:t>
      </w:r>
      <w:r w:rsidR="00DC7BFC" w:rsidRPr="00424380">
        <w:t xml:space="preserve">and knowledge </w:t>
      </w:r>
      <w:r w:rsidR="009F2569" w:rsidRPr="00424380">
        <w:fldChar w:fldCharType="begin"/>
      </w:r>
      <w:r w:rsidR="007F408D" w:rsidRPr="00424380">
        <w:instrText xml:space="preserve"> ADDIN EN.CITE &lt;EndNote&gt;&lt;Cite&gt;&lt;Author&gt;Bernstein&lt;/Author&gt;&lt;Year&gt;1996&lt;/Year&gt;&lt;RecNum&gt;231&lt;/RecNum&gt;&lt;DisplayText&gt;(Bernstein, 1996)&lt;/DisplayText&gt;&lt;record&gt;&lt;rec-number&gt;231&lt;/rec-number&gt;&lt;foreign-keys&gt;&lt;key app="EN" db-id="xepeexad82fd0lefs26ptxzldtzzpxvzr2vd" timestamp="0"&gt;231&lt;/key&gt;&lt;/foreign-keys&gt;&lt;ref-type name="Book"&gt;6&lt;/ref-type&gt;&lt;contributors&gt;&lt;authors&gt;&lt;author&gt;Bernstein, Basil&lt;/author&gt;&lt;/authors&gt;&lt;/contributors&gt;&lt;titles&gt;&lt;title&gt;Pedagogy, Symbolic Control and Identity: Theory, Research and Critique&lt;/title&gt;&lt;/titles&gt;&lt;dates&gt;&lt;year&gt;1996&lt;/year&gt;&lt;/dates&gt;&lt;pub-location&gt;London&lt;/pub-location&gt;&lt;publisher&gt;Taylor &amp;amp; Francis&lt;/publisher&gt;&lt;call-num&gt;Have the PHOTOCOPY&lt;/call-num&gt;&lt;urls&gt;&lt;/urls&gt;&lt;/record&gt;&lt;/Cite&gt;&lt;/EndNote&gt;</w:instrText>
      </w:r>
      <w:r w:rsidR="009F2569" w:rsidRPr="00424380">
        <w:fldChar w:fldCharType="separate"/>
      </w:r>
      <w:r w:rsidR="007F408D" w:rsidRPr="00424380">
        <w:rPr>
          <w:noProof/>
        </w:rPr>
        <w:t>(Bernstein, 1996)</w:t>
      </w:r>
      <w:r w:rsidR="009F2569" w:rsidRPr="00424380">
        <w:fldChar w:fldCharType="end"/>
      </w:r>
      <w:r w:rsidRPr="00424380">
        <w:t xml:space="preserve">. </w:t>
      </w:r>
      <w:r w:rsidR="005D6967" w:rsidRPr="00424380">
        <w:t xml:space="preserve">Particular dispositions </w:t>
      </w:r>
      <w:r w:rsidR="00140E26" w:rsidRPr="00424380">
        <w:t xml:space="preserve">of school leaders </w:t>
      </w:r>
      <w:r w:rsidR="005D6967" w:rsidRPr="00424380">
        <w:t xml:space="preserve">will lead to practices which allocate resources (time, personnel or finance) towards or away from religious activities. </w:t>
      </w:r>
      <w:r w:rsidR="00C75C54" w:rsidRPr="00424380">
        <w:t xml:space="preserve"> </w:t>
      </w:r>
      <w:r w:rsidR="005D6967" w:rsidRPr="00424380">
        <w:t xml:space="preserve">At Level 2, Catholic schools will attempt to frame the communication of those values that they consider </w:t>
      </w:r>
      <w:r w:rsidR="008343A0" w:rsidRPr="00424380">
        <w:t xml:space="preserve">important and </w:t>
      </w:r>
      <w:r w:rsidR="005D6967" w:rsidRPr="00424380">
        <w:t xml:space="preserve">worth preserving </w:t>
      </w:r>
      <w:r w:rsidR="00A25536" w:rsidRPr="00424380">
        <w:t xml:space="preserve">through the </w:t>
      </w:r>
      <w:r w:rsidR="005D6967" w:rsidRPr="00424380">
        <w:t xml:space="preserve">use </w:t>
      </w:r>
      <w:r w:rsidR="00A25536" w:rsidRPr="00424380">
        <w:t xml:space="preserve">of </w:t>
      </w:r>
      <w:r w:rsidR="005D6967" w:rsidRPr="00424380">
        <w:t xml:space="preserve">various consensual rituals of the expressive order </w:t>
      </w:r>
      <w:r w:rsidR="009F2569" w:rsidRPr="00424380">
        <w:fldChar w:fldCharType="begin"/>
      </w:r>
      <w:r w:rsidR="007F408D" w:rsidRPr="00424380">
        <w:instrText xml:space="preserve"> ADDIN EN.CITE &lt;EndNote&gt;&lt;Cite&gt;&lt;Author&gt;Bernstein&lt;/Author&gt;&lt;Year&gt;1996&lt;/Year&gt;&lt;RecNum&gt;231&lt;/RecNum&gt;&lt;DisplayText&gt;(Bernstein, 1996; Bourdieu, 1986)&lt;/DisplayText&gt;&lt;record&gt;&lt;rec-number&gt;231&lt;/rec-number&gt;&lt;foreign-keys&gt;&lt;key app="EN" db-id="xepeexad82fd0lefs26ptxzldtzzpxvzr2vd" timestamp="0"&gt;231&lt;/key&gt;&lt;/foreign-keys&gt;&lt;ref-type name="Book"&gt;6&lt;/ref-type&gt;&lt;contributors&gt;&lt;authors&gt;&lt;author&gt;Bernstein, Basil&lt;/author&gt;&lt;/authors&gt;&lt;/contributors&gt;&lt;titles&gt;&lt;title&gt;Pedagogy, Symbolic Control and Identity: Theory, Research and Critique&lt;/title&gt;&lt;/titles&gt;&lt;dates&gt;&lt;year&gt;1996&lt;/year&gt;&lt;/dates&gt;&lt;pub-location&gt;London&lt;/pub-location&gt;&lt;publisher&gt;Taylor &amp;amp; Francis&lt;/publisher&gt;&lt;call-num&gt;Have the PHOTOCOPY&lt;/call-num&gt;&lt;urls&gt;&lt;/urls&gt;&lt;/record&gt;&lt;/Cite&gt;&lt;Cite&gt;&lt;Author&gt;Bourdieu&lt;/Author&gt;&lt;Year&gt;1986&lt;/Year&gt;&lt;RecNum&gt;201&lt;/RecNum&gt;&lt;record&gt;&lt;rec-number&gt;201&lt;/rec-number&gt;&lt;foreign-keys&gt;&lt;key app="EN" db-id="xepeexad82fd0lefs26ptxzldtzzpxvzr2vd" timestamp="0"&gt;201&lt;/key&gt;&lt;/foreign-keys&gt;&lt;ref-type name="Book Section"&gt;5&lt;/ref-type&gt;&lt;contributors&gt;&lt;authors&gt;&lt;author&gt;Bourdieu, Pierre&lt;/author&gt;&lt;/authors&gt;&lt;secondary-authors&gt;&lt;author&gt;Richardson, John G.&lt;/author&gt;&lt;/secondary-authors&gt;&lt;/contributors&gt;&lt;titles&gt;&lt;title&gt;The Forms of Capital&lt;/title&gt;&lt;secondary-title&gt;Handbook of Theory and Research for the Sociology of Education&lt;/secondary-title&gt;&lt;/titles&gt;&lt;pages&gt;241-258&lt;/pages&gt;&lt;dates&gt;&lt;year&gt;1986&lt;/year&gt;&lt;/dates&gt;&lt;pub-location&gt;Westport&lt;/pub-location&gt;&lt;publisher&gt;Greenwood Press&lt;/publisher&gt;&lt;call-num&gt;UCD SLC 370.19/RIC - I have photocopy of the Chapter&lt;/call-num&gt;&lt;urls&gt;&lt;/urls&gt;&lt;/record&gt;&lt;/Cite&gt;&lt;/EndNote&gt;</w:instrText>
      </w:r>
      <w:r w:rsidR="009F2569" w:rsidRPr="00424380">
        <w:fldChar w:fldCharType="separate"/>
      </w:r>
      <w:r w:rsidR="007F408D" w:rsidRPr="00424380">
        <w:rPr>
          <w:noProof/>
        </w:rPr>
        <w:t>(Bernstein, 1996; Bourdieu, 1986)</w:t>
      </w:r>
      <w:r w:rsidR="009F2569" w:rsidRPr="00424380">
        <w:fldChar w:fldCharType="end"/>
      </w:r>
      <w:r w:rsidR="005D6967" w:rsidRPr="00424380">
        <w:t xml:space="preserve">. </w:t>
      </w:r>
      <w:r w:rsidR="00B77AD2" w:rsidRPr="00424380">
        <w:t>In Catholic schooling</w:t>
      </w:r>
      <w:r w:rsidR="005D6967" w:rsidRPr="00424380">
        <w:t xml:space="preserve"> such rituals </w:t>
      </w:r>
      <w:r w:rsidR="004E4FA9" w:rsidRPr="00424380">
        <w:t>(</w:t>
      </w:r>
      <w:r w:rsidR="005D6967" w:rsidRPr="00424380">
        <w:t>religious activities, physical environment, interpersonal r</w:t>
      </w:r>
      <w:r w:rsidRPr="00424380">
        <w:t>elationships,</w:t>
      </w:r>
      <w:r w:rsidR="005D6967" w:rsidRPr="00424380">
        <w:t xml:space="preserve"> and the </w:t>
      </w:r>
      <w:r w:rsidR="004E4FA9" w:rsidRPr="00424380">
        <w:t xml:space="preserve">influence of the </w:t>
      </w:r>
      <w:r w:rsidR="008343A0" w:rsidRPr="00424380">
        <w:t xml:space="preserve">founding </w:t>
      </w:r>
      <w:r w:rsidR="005D6967" w:rsidRPr="00424380">
        <w:t>religious orders</w:t>
      </w:r>
      <w:r w:rsidR="004E4FA9" w:rsidRPr="00424380">
        <w:t>’ charisms)</w:t>
      </w:r>
      <w:r w:rsidR="00B77AD2" w:rsidRPr="00424380">
        <w:t xml:space="preserve"> are </w:t>
      </w:r>
      <w:r w:rsidR="00DC7BFC" w:rsidRPr="00424380">
        <w:t xml:space="preserve">those </w:t>
      </w:r>
      <w:r w:rsidR="005D6967" w:rsidRPr="00424380">
        <w:t>expressions of the “resources of faith and values”</w:t>
      </w:r>
      <w:r w:rsidR="00DC7BFC" w:rsidRPr="00424380">
        <w:t xml:space="preserve"> which</w:t>
      </w:r>
      <w:r w:rsidR="005D6967" w:rsidRPr="00424380">
        <w:t xml:space="preserve"> forms the </w:t>
      </w:r>
      <w:r w:rsidR="005D6967" w:rsidRPr="00424380">
        <w:lastRenderedPageBreak/>
        <w:t xml:space="preserve">spiritual capital of Catholic schooling </w:t>
      </w:r>
      <w:r w:rsidR="009F2569" w:rsidRPr="00424380">
        <w:fldChar w:fldCharType="begin"/>
      </w:r>
      <w:r w:rsidR="007F408D" w:rsidRPr="00424380">
        <w:instrText xml:space="preserve"> ADDIN EN.CITE &lt;EndNote&gt;&lt;Cite&gt;&lt;Author&gt;Grace&lt;/Author&gt;&lt;Year&gt;2010&lt;/Year&gt;&lt;RecNum&gt;292&lt;/RecNum&gt;&lt;Pages&gt;125&lt;/Pages&gt;&lt;DisplayText&gt;(Grace, 2010, p. 125)&lt;/DisplayText&gt;&lt;record&gt;&lt;rec-number&gt;292&lt;/rec-number&gt;&lt;foreign-keys&gt;&lt;key app="EN" db-id="xepeexad82fd0lefs26ptxzldtzzpxvzr2vd" timestamp="0"&gt;292&lt;/key&gt;&lt;/foreign-keys&gt;&lt;ref-type name="Journal Article"&gt;17&lt;/ref-type&gt;&lt;contributors&gt;&lt;authors&gt;&lt;author&gt;Grace, Gerald&lt;/author&gt;&lt;/authors&gt;&lt;/contributors&gt;&lt;titles&gt;&lt;title&gt;Renewing spiritual capital: an urgent priority for the future of Catholic education internationally&lt;/title&gt;&lt;secondary-title&gt;International Studies in Catholic Education&lt;/secondary-title&gt;&lt;/titles&gt;&lt;pages&gt;117-128&lt;/pages&gt;&lt;volume&gt;2&lt;/volume&gt;&lt;number&gt;2&lt;/number&gt;&lt;dates&gt;&lt;year&gt;2010&lt;/year&gt;&lt;/dates&gt;&lt;call-num&gt;Have the printout from Mater Dei&lt;/call-num&gt;&lt;urls&gt;&lt;/urls&gt;&lt;electronic-resource-num&gt;10.1080/19422539.2010.504017&lt;/electronic-resource-num&gt;&lt;/record&gt;&lt;/Cite&gt;&lt;/EndNote&gt;</w:instrText>
      </w:r>
      <w:r w:rsidR="009F2569" w:rsidRPr="00424380">
        <w:fldChar w:fldCharType="separate"/>
      </w:r>
      <w:r w:rsidR="007F408D" w:rsidRPr="00424380">
        <w:rPr>
          <w:noProof/>
        </w:rPr>
        <w:t>(Grace, 2010, p. 125)</w:t>
      </w:r>
      <w:r w:rsidR="009F2569" w:rsidRPr="00424380">
        <w:fldChar w:fldCharType="end"/>
      </w:r>
      <w:r w:rsidR="005D6967" w:rsidRPr="00424380">
        <w:t>.</w:t>
      </w:r>
      <w:r w:rsidR="00B77AD2" w:rsidRPr="00424380">
        <w:t xml:space="preserve"> </w:t>
      </w:r>
      <w:r w:rsidR="005D6967" w:rsidRPr="00424380">
        <w:t xml:space="preserve">Level 3 is concerned with the leadership level of action in Catholic schools. School principals </w:t>
      </w:r>
      <w:r w:rsidR="00DC7BFC" w:rsidRPr="00424380">
        <w:t xml:space="preserve">not only are shaped by their own </w:t>
      </w:r>
      <w:r w:rsidR="005D6967" w:rsidRPr="00424380">
        <w:t xml:space="preserve">dispositions </w:t>
      </w:r>
      <w:r w:rsidR="009F2569" w:rsidRPr="00424380">
        <w:fldChar w:fldCharType="begin"/>
      </w:r>
      <w:r w:rsidR="007F408D" w:rsidRPr="00424380">
        <w:instrText xml:space="preserve"> ADDIN EN.CITE &lt;EndNote&gt;&lt;Cite&gt;&lt;Author&gt;Devine&lt;/Author&gt;&lt;Year&gt;2013&lt;/Year&gt;&lt;RecNum&gt;344&lt;/RecNum&gt;&lt;DisplayText&gt;(Devine, 2013)&lt;/DisplayText&gt;&lt;record&gt;&lt;rec-number&gt;344&lt;/rec-number&gt;&lt;foreign-keys&gt;&lt;key app="EN" db-id="xepeexad82fd0lefs26ptxzldtzzpxvzr2vd" timestamp="0"&gt;344&lt;/key&gt;&lt;/foreign-keys&gt;&lt;ref-type name="Journal Article"&gt;17&lt;/ref-type&gt;&lt;contributors&gt;&lt;authors&gt;&lt;author&gt;Devine, Dympna&lt;/author&gt;&lt;/authors&gt;&lt;/contributors&gt;&lt;titles&gt;&lt;title&gt;Practising leadership in newly multi-ethnic schools: tension in the field?&lt;/title&gt;&lt;secondary-title&gt;British Journal of Sociology of Education&lt;/secondary-title&gt;&lt;/titles&gt;&lt;pages&gt;392-411&lt;/pages&gt;&lt;volume&gt;34&lt;/volume&gt;&lt;number&gt;3&lt;/number&gt;&lt;dates&gt;&lt;year&gt;2013&lt;/year&gt;&lt;/dates&gt;&lt;call-num&gt;Have photocopy &amp;amp; on laptop?&lt;/call-num&gt;&lt;urls&gt;&lt;/urls&gt;&lt;electronic-resource-num&gt;10.1080/01425692.2012.722273&lt;/electronic-resource-num&gt;&lt;/record&gt;&lt;/Cite&gt;&lt;/EndNote&gt;</w:instrText>
      </w:r>
      <w:r w:rsidR="009F2569" w:rsidRPr="00424380">
        <w:fldChar w:fldCharType="separate"/>
      </w:r>
      <w:r w:rsidR="007F408D" w:rsidRPr="00424380">
        <w:rPr>
          <w:noProof/>
        </w:rPr>
        <w:t>(</w:t>
      </w:r>
      <w:r w:rsidR="00C647E0">
        <w:rPr>
          <w:noProof/>
        </w:rPr>
        <w:t>Author</w:t>
      </w:r>
      <w:r w:rsidR="007F408D" w:rsidRPr="00424380">
        <w:rPr>
          <w:noProof/>
        </w:rPr>
        <w:t>, 2013)</w:t>
      </w:r>
      <w:r w:rsidR="009F2569" w:rsidRPr="00424380">
        <w:fldChar w:fldCharType="end"/>
      </w:r>
      <w:r w:rsidR="00DC7BFC" w:rsidRPr="00424380">
        <w:t xml:space="preserve"> but</w:t>
      </w:r>
      <w:r w:rsidR="005D6967" w:rsidRPr="00424380">
        <w:t xml:space="preserve"> </w:t>
      </w:r>
      <w:r w:rsidR="00DC7BFC" w:rsidRPr="00424380">
        <w:t>are</w:t>
      </w:r>
      <w:r w:rsidR="005D6967" w:rsidRPr="00424380">
        <w:t xml:space="preserve"> </w:t>
      </w:r>
      <w:r w:rsidR="00DC7BFC" w:rsidRPr="00424380">
        <w:t xml:space="preserve">also </w:t>
      </w:r>
      <w:r w:rsidR="005D6967" w:rsidRPr="00424380">
        <w:t>in a position of power whereby they have been invested with the authority to act and speak on behalf of the entire group</w:t>
      </w:r>
      <w:r w:rsidR="00DC7BFC" w:rsidRPr="00424380">
        <w:t xml:space="preserve"> </w:t>
      </w:r>
      <w:r w:rsidR="009F2569" w:rsidRPr="00424380">
        <w:fldChar w:fldCharType="begin"/>
      </w:r>
      <w:r w:rsidR="007F408D" w:rsidRPr="00424380">
        <w:instrText xml:space="preserve"> ADDIN EN.CITE &lt;EndNote&gt;&lt;Cite&gt;&lt;Author&gt;Bourdieu&lt;/Author&gt;&lt;Year&gt;1986&lt;/Year&gt;&lt;RecNum&gt;201&lt;/RecNum&gt;&lt;DisplayText&gt;(Bourdieu, 1986)&lt;/DisplayText&gt;&lt;record&gt;&lt;rec-number&gt;201&lt;/rec-number&gt;&lt;foreign-keys&gt;&lt;key app="EN" db-id="xepeexad82fd0lefs26ptxzldtzzpxvzr2vd" timestamp="0"&gt;201&lt;/key&gt;&lt;/foreign-keys&gt;&lt;ref-type name="Book Section"&gt;5&lt;/ref-type&gt;&lt;contributors&gt;&lt;authors&gt;&lt;author&gt;Bourdieu, Pierre&lt;/author&gt;&lt;/authors&gt;&lt;secondary-authors&gt;&lt;author&gt;Richardson, John G.&lt;/author&gt;&lt;/secondary-authors&gt;&lt;/contributors&gt;&lt;titles&gt;&lt;title&gt;The Forms of Capital&lt;/title&gt;&lt;secondary-title&gt;Handbook of Theory and Research for the Sociology of Education&lt;/secondary-title&gt;&lt;/titles&gt;&lt;pages&gt;241-258&lt;/pages&gt;&lt;dates&gt;&lt;year&gt;1986&lt;/year&gt;&lt;/dates&gt;&lt;pub-location&gt;Westport&lt;/pub-location&gt;&lt;publisher&gt;Greenwood Press&lt;/publisher&gt;&lt;call-num&gt;UCD SLC 370.19/RIC - I have photocopy of the Chapter&lt;/call-num&gt;&lt;urls&gt;&lt;/urls&gt;&lt;/record&gt;&lt;/Cite&gt;&lt;/EndNote&gt;</w:instrText>
      </w:r>
      <w:r w:rsidR="009F2569" w:rsidRPr="00424380">
        <w:fldChar w:fldCharType="separate"/>
      </w:r>
      <w:r w:rsidR="007F408D" w:rsidRPr="00424380">
        <w:rPr>
          <w:noProof/>
        </w:rPr>
        <w:t>(Bourdieu, 1986)</w:t>
      </w:r>
      <w:r w:rsidR="009F2569" w:rsidRPr="00424380">
        <w:fldChar w:fldCharType="end"/>
      </w:r>
      <w:r w:rsidR="005D6967" w:rsidRPr="00424380">
        <w:t>. Indeed,</w:t>
      </w:r>
      <w:r w:rsidR="00425DFA" w:rsidRPr="00424380">
        <w:t xml:space="preserve"> a</w:t>
      </w:r>
      <w:r w:rsidR="005D6967" w:rsidRPr="00424380">
        <w:t xml:space="preserve"> </w:t>
      </w:r>
      <w:r w:rsidR="00425DFA" w:rsidRPr="00424380">
        <w:t xml:space="preserve">school leader’s </w:t>
      </w:r>
      <w:r w:rsidR="005D6967" w:rsidRPr="00424380">
        <w:t xml:space="preserve">spiritual capital is crucial in preserving the distinctiveness of Catholic schooling </w:t>
      </w:r>
      <w:r w:rsidR="009F2569" w:rsidRPr="00424380">
        <w:fldChar w:fldCharType="begin"/>
      </w:r>
      <w:r w:rsidR="007F408D" w:rsidRPr="00424380">
        <w:instrText xml:space="preserve"> ADDIN EN.CITE &lt;EndNote&gt;&lt;Cite&gt;&lt;Author&gt;Grace&lt;/Author&gt;&lt;Year&gt;2002&lt;/Year&gt;&lt;RecNum&gt;88&lt;/RecNum&gt;&lt;DisplayText&gt;(Grace, 2002)&lt;/DisplayText&gt;&lt;record&gt;&lt;rec-number&gt;88&lt;/rec-number&gt;&lt;foreign-keys&gt;&lt;key app="EN" db-id="xepeexad82fd0lefs26ptxzldtzzpxvzr2vd" timestamp="0"&gt;88&lt;/key&gt;&lt;/foreign-keys&gt;&lt;ref-type name="Book"&gt;6&lt;/ref-type&gt;&lt;contributors&gt;&lt;authors&gt;&lt;author&gt;Grace, Gerald&lt;/author&gt;&lt;/authors&gt;&lt;/contributors&gt;&lt;titles&gt;&lt;title&gt;Catholic Schools: Mission, Markets and Morality&lt;/title&gt;&lt;/titles&gt;&lt;dates&gt;&lt;year&gt;2002&lt;/year&gt;&lt;/dates&gt;&lt;pub-location&gt;London&lt;/pub-location&gt;&lt;publisher&gt;RoutledgeFalmer&lt;/publisher&gt;&lt;call-num&gt;Have Book&lt;/call-num&gt;&lt;urls&gt;&lt;/urls&gt;&lt;/record&gt;&lt;/Cite&gt;&lt;/EndNote&gt;</w:instrText>
      </w:r>
      <w:r w:rsidR="009F2569" w:rsidRPr="00424380">
        <w:fldChar w:fldCharType="separate"/>
      </w:r>
      <w:r w:rsidR="007F408D" w:rsidRPr="00424380">
        <w:rPr>
          <w:noProof/>
        </w:rPr>
        <w:t>(Grace, 2002)</w:t>
      </w:r>
      <w:r w:rsidR="009F2569" w:rsidRPr="00424380">
        <w:fldChar w:fldCharType="end"/>
      </w:r>
      <w:r w:rsidR="000C4E74" w:rsidRPr="00424380">
        <w:t xml:space="preserve"> </w:t>
      </w:r>
      <w:r w:rsidR="00D911CD" w:rsidRPr="00424380">
        <w:t>and balancing the tension between secular demands and faith mission</w:t>
      </w:r>
      <w:r w:rsidR="004570F2" w:rsidRPr="00424380">
        <w:t xml:space="preserve"> </w:t>
      </w:r>
      <w:r w:rsidR="009F2569" w:rsidRPr="00424380">
        <w:fldChar w:fldCharType="begin"/>
      </w:r>
      <w:r w:rsidR="007F408D" w:rsidRPr="00424380">
        <w:instrText xml:space="preserve"> ADDIN EN.CITE &lt;EndNote&gt;&lt;Cite&gt;&lt;Author&gt;Grace&lt;/Author&gt;&lt;Year&gt;2002&lt;/Year&gt;&lt;RecNum&gt;88&lt;/RecNum&gt;&lt;DisplayText&gt;(Grace, 2002; Sultmann &amp;amp; Brown, 2011)&lt;/DisplayText&gt;&lt;record&gt;&lt;rec-number&gt;88&lt;/rec-number&gt;&lt;foreign-keys&gt;&lt;key app="EN" db-id="xepeexad82fd0lefs26ptxzldtzzpxvzr2vd" timestamp="0"&gt;88&lt;/key&gt;&lt;/foreign-keys&gt;&lt;ref-type name="Book"&gt;6&lt;/ref-type&gt;&lt;contributors&gt;&lt;authors&gt;&lt;author&gt;Grace, Gerald&lt;/author&gt;&lt;/authors&gt;&lt;/contributors&gt;&lt;titles&gt;&lt;title&gt;Catholic Schools: Mission, Markets and Morality&lt;/title&gt;&lt;/titles&gt;&lt;dates&gt;&lt;year&gt;2002&lt;/year&gt;&lt;/dates&gt;&lt;pub-location&gt;London&lt;/pub-location&gt;&lt;publisher&gt;RoutledgeFalmer&lt;/publisher&gt;&lt;call-num&gt;Have Book&lt;/call-num&gt;&lt;urls&gt;&lt;/urls&gt;&lt;/record&gt;&lt;/Cite&gt;&lt;Cite&gt;&lt;Author&gt;Sultmann&lt;/Author&gt;&lt;Year&gt;2011&lt;/Year&gt;&lt;RecNum&gt;346&lt;/RecNum&gt;&lt;record&gt;&lt;rec-number&gt;346&lt;/rec-number&gt;&lt;foreign-keys&gt;&lt;key app="EN" db-id="xepeexad82fd0lefs26ptxzldtzzpxvzr2vd" timestamp="0"&gt;346&lt;/key&gt;&lt;/foreign-keys&gt;&lt;ref-type name="Journal Article"&gt;17&lt;/ref-type&gt;&lt;contributors&gt;&lt;authors&gt;&lt;author&gt;Sultmann, William&lt;/author&gt;&lt;author&gt;Brown, Raymond&lt;/author&gt;&lt;/authors&gt;&lt;/contributors&gt;&lt;titles&gt;&lt;title&gt;Modelling pillars of Catholic school identity: an Australian study&lt;/title&gt;&lt;secondary-title&gt;International Studies in Catholic Education&lt;/secondary-title&gt;&lt;/titles&gt;&lt;pages&gt;73-90&lt;/pages&gt;&lt;volume&gt;3&lt;/volume&gt;&lt;number&gt;1&lt;/number&gt;&lt;dates&gt;&lt;year&gt;2011&lt;/year&gt;&lt;pub-dates&gt;&lt;date&gt;March&lt;/date&gt;&lt;/pub-dates&gt;&lt;/dates&gt;&lt;call-num&gt;Have photocopy&lt;/call-num&gt;&lt;urls&gt;&lt;/urls&gt;&lt;/record&gt;&lt;/Cite&gt;&lt;/EndNote&gt;</w:instrText>
      </w:r>
      <w:r w:rsidR="009F2569" w:rsidRPr="00424380">
        <w:fldChar w:fldCharType="separate"/>
      </w:r>
      <w:r w:rsidR="007F408D" w:rsidRPr="00424380">
        <w:rPr>
          <w:noProof/>
        </w:rPr>
        <w:t>(Grace, 2002; Sultmann &amp; Brown, 2011)</w:t>
      </w:r>
      <w:r w:rsidR="009F2569" w:rsidRPr="00424380">
        <w:fldChar w:fldCharType="end"/>
      </w:r>
      <w:r w:rsidR="004570F2" w:rsidRPr="00424380">
        <w:rPr>
          <w:rFonts w:eastAsiaTheme="majorEastAsia"/>
        </w:rPr>
        <w:t xml:space="preserve">. </w:t>
      </w:r>
      <w:r w:rsidR="004570F2" w:rsidRPr="00424380">
        <w:t>Ordinarily, principals control</w:t>
      </w:r>
      <w:r w:rsidR="00425DFA" w:rsidRPr="00424380">
        <w:t xml:space="preserve"> their schools’ </w:t>
      </w:r>
      <w:r w:rsidR="004570F2" w:rsidRPr="00424380">
        <w:t xml:space="preserve">boundaries with regard to the admission (and expulsion) of students (and school personnel), and have operational control over the transmission of the </w:t>
      </w:r>
      <w:r w:rsidR="00425DFA" w:rsidRPr="00424380">
        <w:t xml:space="preserve">schools’ </w:t>
      </w:r>
      <w:r w:rsidR="004570F2" w:rsidRPr="00424380">
        <w:t xml:space="preserve">message (framing) achieved through the regulative and discursive orders </w:t>
      </w:r>
      <w:r w:rsidR="009F2569" w:rsidRPr="00424380">
        <w:fldChar w:fldCharType="begin"/>
      </w:r>
      <w:r w:rsidR="007F408D" w:rsidRPr="00424380">
        <w:instrText xml:space="preserve"> ADDIN EN.CITE &lt;EndNote&gt;&lt;Cite&gt;&lt;Author&gt;Bernstein&lt;/Author&gt;&lt;Year&gt;1996&lt;/Year&gt;&lt;RecNum&gt;231&lt;/RecNum&gt;&lt;DisplayText&gt;(Bernstein, 1996)&lt;/DisplayText&gt;&lt;record&gt;&lt;rec-number&gt;231&lt;/rec-number&gt;&lt;foreign-keys&gt;&lt;key app="EN" db-id="xepeexad82fd0lefs26ptxzldtzzpxvzr2vd" timestamp="0"&gt;231&lt;/key&gt;&lt;/foreign-keys&gt;&lt;ref-type name="Book"&gt;6&lt;/ref-type&gt;&lt;contributors&gt;&lt;authors&gt;&lt;author&gt;Bernstein, Basil&lt;/author&gt;&lt;/authors&gt;&lt;/contributors&gt;&lt;titles&gt;&lt;title&gt;Pedagogy, Symbolic Control and Identity: Theory, Research and Critique&lt;/title&gt;&lt;/titles&gt;&lt;dates&gt;&lt;year&gt;1996&lt;/year&gt;&lt;/dates&gt;&lt;pub-location&gt;London&lt;/pub-location&gt;&lt;publisher&gt;Taylor &amp;amp; Francis&lt;/publisher&gt;&lt;call-num&gt;Have the PHOTOCOPY&lt;/call-num&gt;&lt;urls&gt;&lt;/urls&gt;&lt;/record&gt;&lt;/Cite&gt;&lt;/EndNote&gt;</w:instrText>
      </w:r>
      <w:r w:rsidR="009F2569" w:rsidRPr="00424380">
        <w:fldChar w:fldCharType="separate"/>
      </w:r>
      <w:r w:rsidR="007F408D" w:rsidRPr="00424380">
        <w:rPr>
          <w:noProof/>
        </w:rPr>
        <w:t>(Bernstein, 1996)</w:t>
      </w:r>
      <w:r w:rsidR="009F2569" w:rsidRPr="00424380">
        <w:fldChar w:fldCharType="end"/>
      </w:r>
      <w:r w:rsidR="004570F2" w:rsidRPr="00424380">
        <w:t>. If a principal places a strong emphasis on the transmission of Catholic values and practices by allocating resources (time, personnel, finance) then it can be said there is strong framing.</w:t>
      </w:r>
      <w:r w:rsidR="004570F2" w:rsidRPr="00A2762B">
        <w:t xml:space="preserve"> </w:t>
      </w:r>
    </w:p>
    <w:p w14:paraId="2F21CAB7" w14:textId="77777777" w:rsidR="005D6967" w:rsidRDefault="005D6967" w:rsidP="005D6967">
      <w:pPr>
        <w:pStyle w:val="Thesisbodytext"/>
      </w:pPr>
    </w:p>
    <w:p w14:paraId="3E6A8807" w14:textId="735CA5EB" w:rsidR="005D6967" w:rsidRPr="00A2762B" w:rsidRDefault="005D6967" w:rsidP="005D6967">
      <w:pPr>
        <w:pStyle w:val="Thesisbodytext"/>
      </w:pPr>
      <w:r w:rsidRPr="00A2762B">
        <w:t>Level 4 is concerned with the wider field of Catholic schooling. Each school is ultimately positioned within a social space in which several agents operate</w:t>
      </w:r>
      <w:r w:rsidR="00B77AD2">
        <w:t xml:space="preserve"> with </w:t>
      </w:r>
      <w:r w:rsidRPr="00A2762B">
        <w:t xml:space="preserve">varying degrees of power within this field. </w:t>
      </w:r>
      <w:r>
        <w:t>W</w:t>
      </w:r>
      <w:r w:rsidRPr="00A2762B">
        <w:t>ithin the Irish context, major positions of power are taken up by the managerial organisations, the teaching unions and the Department of Education and Skills</w:t>
      </w:r>
      <w:r w:rsidR="00B77AD2">
        <w:t xml:space="preserve"> which also places m</w:t>
      </w:r>
      <w:r w:rsidR="00140E26">
        <w:t>ultiple demands on schools. With</w:t>
      </w:r>
      <w:r>
        <w:t xml:space="preserve"> an increase in accountability and performance-led appraisal, </w:t>
      </w:r>
      <w:r w:rsidR="00140E26">
        <w:t>there is an increasing emphasis on</w:t>
      </w:r>
      <w:r>
        <w:t xml:space="preserve"> measuring </w:t>
      </w:r>
      <w:r w:rsidR="00140E26">
        <w:t>the ‘</w:t>
      </w:r>
      <w:r>
        <w:t>outputs</w:t>
      </w:r>
      <w:r w:rsidR="00140E26">
        <w:t>’</w:t>
      </w:r>
      <w:r>
        <w:t xml:space="preserve"> of </w:t>
      </w:r>
      <w:r w:rsidR="008E1F87">
        <w:t>schooling</w:t>
      </w:r>
      <w:r>
        <w:t xml:space="preserve"> </w:t>
      </w:r>
      <w:r w:rsidR="009F2569">
        <w:fldChar w:fldCharType="begin"/>
      </w:r>
      <w:r w:rsidR="007F408D">
        <w:instrText xml:space="preserve"> ADDIN EN.CITE &lt;EndNote&gt;&lt;Cite&gt;&lt;Author&gt;Lynch&lt;/Author&gt;&lt;Year&gt;2012&lt;/Year&gt;&lt;RecNum&gt;289&lt;/RecNum&gt;&lt;DisplayText&gt;(Lynch et al., 2012)&lt;/DisplayText&gt;&lt;record&gt;&lt;rec-number&gt;289&lt;/rec-number&gt;&lt;foreign-keys&gt;&lt;key app="EN" db-id="xepeexad82fd0lefs26ptxzldtzzpxvzr2vd" timestamp="0"&gt;289&lt;/key&gt;&lt;/foreign-keys&gt;&lt;ref-type name="Book"&gt;6&lt;/ref-type&gt;&lt;contributors&gt;&lt;authors&gt;&lt;author&gt;Lynch, Kathleen&lt;/author&gt;&lt;author&gt;Grummell, Bernie&lt;/author&gt;&lt;author&gt;Devine, Dympna&lt;/author&gt;&lt;/authors&gt;&lt;/contributors&gt;&lt;titles&gt;&lt;title&gt;New Managerialism in Education, Commercialization, Carelessness and Gender&lt;/title&gt;&lt;/titles&gt;&lt;dates&gt;&lt;year&gt;2012&lt;/year&gt;&lt;/dates&gt;&lt;pub-location&gt;Hampshire&lt;/pub-location&gt;&lt;publisher&gt;Palgrave MacMillan&lt;/publisher&gt;&lt;urls&gt;&lt;/urls&gt;&lt;/record&gt;&lt;/Cite&gt;&lt;/EndNote&gt;</w:instrText>
      </w:r>
      <w:r w:rsidR="009F2569">
        <w:fldChar w:fldCharType="separate"/>
      </w:r>
      <w:r w:rsidR="007F408D">
        <w:rPr>
          <w:noProof/>
        </w:rPr>
        <w:t>(</w:t>
      </w:r>
      <w:r w:rsidR="00C647E0">
        <w:rPr>
          <w:noProof/>
        </w:rPr>
        <w:t>Author et al</w:t>
      </w:r>
      <w:r w:rsidR="007F408D">
        <w:rPr>
          <w:noProof/>
        </w:rPr>
        <w:t>., 2012)</w:t>
      </w:r>
      <w:r w:rsidR="009F2569">
        <w:fldChar w:fldCharType="end"/>
      </w:r>
      <w:r>
        <w:t xml:space="preserve">. </w:t>
      </w:r>
      <w:r w:rsidRPr="00A2762B">
        <w:t>In addition</w:t>
      </w:r>
      <w:r w:rsidR="008343A0">
        <w:t>, the Catholic church</w:t>
      </w:r>
      <w:r w:rsidRPr="00A2762B">
        <w:t xml:space="preserve"> exercise</w:t>
      </w:r>
      <w:r w:rsidR="008343A0">
        <w:t>s</w:t>
      </w:r>
      <w:r w:rsidRPr="00A2762B">
        <w:t xml:space="preserve"> a position of power through its hierarchy and through educational trusts which various religious orders and congregations have established in recent years</w:t>
      </w:r>
      <w:r>
        <w:t xml:space="preserve"> </w:t>
      </w:r>
      <w:r w:rsidR="009F2569">
        <w:fldChar w:fldCharType="begin"/>
      </w:r>
      <w:r w:rsidR="007F408D">
        <w:instrText xml:space="preserve"> ADDIN EN.CITE &lt;EndNote&gt;&lt;Cite&gt;&lt;Author&gt;Association of Trustees of Catholic Schools&lt;/Author&gt;&lt;Year&gt;2012&lt;/Year&gt;&lt;RecNum&gt;287&lt;/RecNum&gt;&lt;DisplayText&gt;(Association of Trustees of Catholic Schools, 2012; Darmody &amp;amp; Smyth, 2013)&lt;/DisplayText&gt;&lt;record&gt;&lt;rec-number&gt;287&lt;/rec-number&gt;&lt;foreign-keys&gt;&lt;key app="EN" db-id="dz0s5frav5fex8e5ezc55sa6vrwpa0pw0sav"&gt;287&lt;/key&gt;&lt;/foreign-keys&gt;&lt;ref-type name="Book"&gt;6&lt;/ref-type&gt;&lt;contributors&gt;&lt;authors&gt;&lt;author&gt;Association of Trustees of Catholic Schools,&lt;/author&gt;&lt;/authors&gt;&lt;/contributors&gt;&lt;titles&gt;&lt;title&gt;A Guide to Patronage and Trusteeship of Catholic Schools in Ireland&lt;/title&gt;&lt;/titles&gt;&lt;dates&gt;&lt;year&gt;2012&lt;/year&gt;&lt;/dates&gt;&lt;pub-location&gt;Dublin&lt;/pub-location&gt;&lt;publisher&gt;Association of Trustees of Catholic Schools&lt;/publisher&gt;&lt;urls&gt;&lt;/urls&gt;&lt;/record&gt;&lt;/Cite&gt;&lt;Cite&gt;&lt;Author&gt;Darmody&lt;/Author&gt;&lt;Year&gt;2013&lt;/Year&gt;&lt;RecNum&gt;301&lt;/RecNum&gt;&lt;record&gt;&lt;rec-number&gt;301&lt;/rec-number&gt;&lt;foreign-keys&gt;&lt;key app="EN" db-id="xepeexad82fd0lefs26ptxzldtzzpxvzr2vd" timestamp="0"&gt;301&lt;/key&gt;&lt;/foreign-keys&gt;&lt;ref-type name="Book"&gt;6&lt;/ref-type&gt;&lt;contributors&gt;&lt;authors&gt;&lt;author&gt;Darmody, Merike&lt;/author&gt;&lt;author&gt;Smyth, Emer&lt;/author&gt;&lt;/authors&gt;&lt;/contributors&gt;&lt;titles&gt;&lt;title&gt;Governance and Funding of Voluntary Secondary Schools in Ireland&lt;/title&gt;&lt;/titles&gt;&lt;dates&gt;&lt;year&gt;2013&lt;/year&gt;&lt;/dates&gt;&lt;pub-location&gt;Dublin&lt;/pub-location&gt;&lt;publisher&gt;ESRI&lt;/publisher&gt;&lt;urls&gt;&lt;/urls&gt;&lt;/record&gt;&lt;/Cite&gt;&lt;/EndNote&gt;</w:instrText>
      </w:r>
      <w:r w:rsidR="009F2569">
        <w:fldChar w:fldCharType="separate"/>
      </w:r>
      <w:r w:rsidR="007F408D">
        <w:rPr>
          <w:noProof/>
        </w:rPr>
        <w:t>(Association of Trustees of Catholic Schools, 2012; Darmody &amp; Smyth, 2013)</w:t>
      </w:r>
      <w:r w:rsidR="009F2569">
        <w:fldChar w:fldCharType="end"/>
      </w:r>
      <w:r>
        <w:t>. Student</w:t>
      </w:r>
      <w:r w:rsidRPr="00A2762B">
        <w:t xml:space="preserve"> and parent national organisations are also present in this field. Finally,</w:t>
      </w:r>
      <w:r>
        <w:t xml:space="preserve"> </w:t>
      </w:r>
      <w:r w:rsidR="00CE04FB">
        <w:t>an</w:t>
      </w:r>
      <w:r w:rsidR="00EB7DA8">
        <w:t>d</w:t>
      </w:r>
      <w:r w:rsidR="00140E26">
        <w:t xml:space="preserve"> increasingly within a</w:t>
      </w:r>
      <w:r w:rsidR="00CE04FB">
        <w:t xml:space="preserve"> wider neo-liberal context, </w:t>
      </w:r>
      <w:r w:rsidRPr="00A2762B">
        <w:t xml:space="preserve">schools can be viewed as competitors to one another offering their services to </w:t>
      </w:r>
      <w:r>
        <w:t>“</w:t>
      </w:r>
      <w:r w:rsidRPr="00A2762B">
        <w:t>consumers</w:t>
      </w:r>
      <w:r>
        <w:t>”</w:t>
      </w:r>
      <w:r w:rsidR="00047D89">
        <w:t xml:space="preserve"> in a competitive space in which Catholic schools are one of a number of options available </w:t>
      </w:r>
      <w:r w:rsidR="009F2569" w:rsidRPr="00A2762B">
        <w:fldChar w:fldCharType="begin"/>
      </w:r>
      <w:r w:rsidR="008154CA">
        <w:instrText xml:space="preserve"> ADDIN EN.CITE &lt;EndNote&gt;&lt;Cite&gt;&lt;Author&gt;O&amp;apos;Sullivan&lt;/Author&gt;&lt;Year&gt;2005&lt;/Year&gt;&lt;RecNum&gt;94&lt;/RecNum&gt;&lt;DisplayText&gt;(O&amp;apos;Sullivan, 2005)&lt;/DisplayText&gt;&lt;record&gt;&lt;rec-number&gt;94&lt;/rec-number&gt;&lt;foreign-keys&gt;&lt;key app="EN" db-id="xepeexad82fd0lefs26ptxzldtzzpxvzr2vd" timestamp="0"&gt;94&lt;/key&gt;&lt;/foreign-keys&gt;&lt;ref-type name="Book"&gt;6&lt;/ref-type&gt;&lt;contributors&gt;&lt;authors&gt;&lt;author&gt;O&amp;apos;Sullivan, Denis&lt;/author&gt;&lt;/authors&gt;&lt;/contributors&gt;&lt;titles&gt;&lt;title&gt;Cultural Politics and Irish Education Since the 1950s, Policy Paradigms and Power&lt;/title&gt;&lt;/titles&gt;&lt;dates&gt;&lt;year&gt;2005&lt;/year&gt;&lt;/dates&gt;&lt;pub-location&gt;Dublin&lt;/pub-location&gt;&lt;publisher&gt;Institute of Public Administration&lt;/publisher&gt;&lt;call-num&gt;UCD GEN 370.9415/OSU&lt;/call-num&gt;&lt;urls&gt;&lt;/urls&gt;&lt;research-notes&gt;p. xii: What cannot eb said? What must be spoken of? ... p. xv The concept of paradigm has much in common iwth the constructs formulated by ... Bourdieu&amp;apos;s habitus/field. Defintion: Policy Paradigms are cultural frameworks that govern teh policy process. ... p. xvii: 1950s onwards = a move from theocentric to mercantile paradigm. (See Part Two of Book.)&lt;/research-notes&gt;&lt;/record&gt;&lt;/Cite&gt;&lt;/EndNote&gt;</w:instrText>
      </w:r>
      <w:r w:rsidR="009F2569" w:rsidRPr="00A2762B">
        <w:fldChar w:fldCharType="separate"/>
      </w:r>
      <w:r w:rsidR="008154CA">
        <w:rPr>
          <w:noProof/>
        </w:rPr>
        <w:t>(O'Sullivan, 2005)</w:t>
      </w:r>
      <w:r w:rsidR="009F2569" w:rsidRPr="00A2762B">
        <w:fldChar w:fldCharType="end"/>
      </w:r>
      <w:r w:rsidRPr="00A2762B">
        <w:t xml:space="preserve">. </w:t>
      </w:r>
    </w:p>
    <w:p w14:paraId="17F13B34" w14:textId="77777777" w:rsidR="005D6967" w:rsidRPr="00A2762B" w:rsidRDefault="005D6967" w:rsidP="005D6967">
      <w:pPr>
        <w:pStyle w:val="Thesisbodytext"/>
      </w:pPr>
    </w:p>
    <w:p w14:paraId="1C78F862" w14:textId="21212E11" w:rsidR="00B45FFE" w:rsidRDefault="005D6967" w:rsidP="00B45FFE">
      <w:pPr>
        <w:pStyle w:val="Thesisbodytext"/>
      </w:pPr>
      <w:r w:rsidRPr="00A2762B">
        <w:t>The greater the extent that the levels of action are in harmony and strongly aligned with each other, the more strongly classified</w:t>
      </w:r>
      <w:r w:rsidR="008E1F87">
        <w:t xml:space="preserve"> (having a distinctive voice and identity)</w:t>
      </w:r>
      <w:r w:rsidRPr="00A2762B">
        <w:t xml:space="preserve"> a particular Catholic school will be relative to non-Catholic schools </w:t>
      </w:r>
      <w:r w:rsidR="009F2569">
        <w:fldChar w:fldCharType="begin"/>
      </w:r>
      <w:r w:rsidR="007F408D">
        <w:instrText xml:space="preserve"> ADDIN EN.CITE &lt;EndNote&gt;&lt;Cite&gt;&lt;Author&gt;Bernstein&lt;/Author&gt;&lt;Year&gt;1996&lt;/Year&gt;&lt;RecNum&gt;231&lt;/RecNum&gt;&lt;DisplayText&gt;(Bernstein, 1996)&lt;/DisplayText&gt;&lt;record&gt;&lt;rec-number&gt;231&lt;/rec-number&gt;&lt;foreign-keys&gt;&lt;key app="EN" db-id="xepeexad82fd0lefs26ptxzldtzzpxvzr2vd" timestamp="0"&gt;231&lt;/key&gt;&lt;/foreign-keys&gt;&lt;ref-type name="Book"&gt;6&lt;/ref-type&gt;&lt;contributors&gt;&lt;authors&gt;&lt;author&gt;Bernstein, Basil&lt;/author&gt;&lt;/authors&gt;&lt;/contributors&gt;&lt;titles&gt;&lt;title&gt;Pedagogy, Symbolic Control and Identity: Theory, Research and Critique&lt;/title&gt;&lt;/titles&gt;&lt;dates&gt;&lt;year&gt;1996&lt;/year&gt;&lt;/dates&gt;&lt;pub-location&gt;London&lt;/pub-location&gt;&lt;publisher&gt;Taylor &amp;amp; Francis&lt;/publisher&gt;&lt;call-num&gt;Have the PHOTOCOPY&lt;/call-num&gt;&lt;urls&gt;&lt;/urls&gt;&lt;/record&gt;&lt;/Cite&gt;&lt;/EndNote&gt;</w:instrText>
      </w:r>
      <w:r w:rsidR="009F2569">
        <w:fldChar w:fldCharType="separate"/>
      </w:r>
      <w:r w:rsidR="007F408D">
        <w:rPr>
          <w:noProof/>
        </w:rPr>
        <w:t>(Bernstein, 1996)</w:t>
      </w:r>
      <w:r w:rsidR="009F2569">
        <w:fldChar w:fldCharType="end"/>
      </w:r>
      <w:r w:rsidR="003A679D">
        <w:t xml:space="preserve"> </w:t>
      </w:r>
      <w:r w:rsidRPr="00A2762B">
        <w:t>(see</w:t>
      </w:r>
      <w:r w:rsidR="00E95D01">
        <w:t xml:space="preserve"> </w:t>
      </w:r>
      <w:r w:rsidR="004C5D8F">
        <w:t>Figure 1</w:t>
      </w:r>
      <w:r w:rsidR="009F2569">
        <w:fldChar w:fldCharType="begin"/>
      </w:r>
      <w:r w:rsidR="00E95D01">
        <w:instrText xml:space="preserve"> REF _Ref428541422 \h </w:instrText>
      </w:r>
      <w:r w:rsidR="009F2569">
        <w:fldChar w:fldCharType="end"/>
      </w:r>
      <w:r w:rsidRPr="00A2762B">
        <w:t xml:space="preserve">). If a common habitus is shared among the members of the school community – especially in terms of their religious identity – they may experience </w:t>
      </w:r>
      <w:r w:rsidRPr="00047D89">
        <w:rPr>
          <w:i/>
        </w:rPr>
        <w:t>collusio</w:t>
      </w:r>
      <w:r w:rsidR="00E95D01">
        <w:t xml:space="preserve">, </w:t>
      </w:r>
      <w:r w:rsidRPr="00A2762B">
        <w:t xml:space="preserve">a collective habitus grounding each one into the group’s doxa </w:t>
      </w:r>
      <w:r w:rsidR="009F2569" w:rsidRPr="00A2762B">
        <w:fldChar w:fldCharType="begin"/>
      </w:r>
      <w:r w:rsidR="007F408D">
        <w:instrText xml:space="preserve"> ADDIN EN.CITE &lt;EndNote&gt;&lt;Cite&gt;&lt;Author&gt;Bourdieu&lt;/Author&gt;&lt;Year&gt;2000&lt;/Year&gt;&lt;RecNum&gt;189&lt;/RecNum&gt;&lt;DisplayText&gt;(Bourdieu, 2000; Rey, 2007)&lt;/DisplayText&gt;&lt;record&gt;&lt;rec-number&gt;189&lt;/rec-number&gt;&lt;foreign-keys&gt;&lt;key app="EN" db-id="xepeexad82fd0lefs26ptxzldtzzpxvzr2vd" timestamp="0"&gt;189&lt;/key&gt;&lt;/foreign-keys&gt;&lt;ref-type name="Book"&gt;6&lt;/ref-type&gt;&lt;contributors&gt;&lt;authors&gt;&lt;author&gt;Bourdieu, Pierre&lt;/author&gt;&lt;/authors&gt;&lt;subsidiary-authors&gt;&lt;author&gt;Nice, Richard&lt;/author&gt;&lt;/subsidiary-authors&gt;&lt;/contributors&gt;&lt;titles&gt;&lt;title&gt;Pascalian Meditations&lt;/title&gt;&lt;/titles&gt;&lt;dates&gt;&lt;year&gt;2000&lt;/year&gt;&lt;/dates&gt;&lt;pub-location&gt;Cambridge&lt;/pub-location&gt;&lt;publisher&gt;Polity Press&lt;/publisher&gt;&lt;orig-pub&gt;1997&lt;/orig-pub&gt;&lt;call-num&gt;UCD GEN 301.01/BOU&lt;/call-num&gt;&lt;urls&gt;&lt;/urls&gt;&lt;/record&gt;&lt;/Cite&gt;&lt;Cite&gt;&lt;Author&gt;Rey&lt;/Author&gt;&lt;Year&gt;2007&lt;/Year&gt;&lt;RecNum&gt;235&lt;/RecNum&gt;&lt;record&gt;&lt;rec-number&gt;235&lt;/rec-number&gt;&lt;foreign-keys&gt;&lt;key app="EN" db-id="xepeexad82fd0lefs26ptxzldtzzpxvzr2vd" timestamp="0"&gt;235&lt;/key&gt;&lt;/foreign-keys&gt;&lt;ref-type name="Book"&gt;6&lt;/ref-type&gt;&lt;contributors&gt;&lt;authors&gt;&lt;author&gt;Rey, Terry&lt;/author&gt;&lt;/authors&gt;&lt;secondary-authors&gt;&lt;author&gt;Engler, Steven&lt;/author&gt;&lt;/secondary-authors&gt;&lt;/contributors&gt;&lt;titles&gt;&lt;title&gt;Bourdieu on Religion: Imposing Faith and Legitimacy&lt;/title&gt;&lt;secondary-title&gt;Key Thinkers in the Study of religion&lt;/secondary-title&gt;&lt;/titles&gt;&lt;dates&gt;&lt;year&gt;2007&lt;/year&gt;&lt;/dates&gt;&lt;pub-location&gt;London&lt;/pub-location&gt;&lt;publisher&gt;Equinox Publishing&lt;/publisher&gt;&lt;call-num&gt;Have the BOOK&lt;/call-num&gt;&lt;urls&gt;&lt;/urls&gt;&lt;/record&gt;&lt;/Cite&gt;&lt;/EndNote&gt;</w:instrText>
      </w:r>
      <w:r w:rsidR="009F2569" w:rsidRPr="00A2762B">
        <w:fldChar w:fldCharType="separate"/>
      </w:r>
      <w:r w:rsidR="007F408D">
        <w:rPr>
          <w:noProof/>
        </w:rPr>
        <w:t>(Bourdieu, 2000; Rey, 2007)</w:t>
      </w:r>
      <w:r w:rsidR="009F2569" w:rsidRPr="00A2762B">
        <w:fldChar w:fldCharType="end"/>
      </w:r>
      <w:r w:rsidRPr="00A2762B">
        <w:t xml:space="preserve">. </w:t>
      </w:r>
      <w:r w:rsidR="00E3412A" w:rsidRPr="00A2762B">
        <w:t xml:space="preserve">Alternatively, the less the extent that the levels of action are in harmony and are weakly aligned with each other, the more weakly </w:t>
      </w:r>
      <w:r w:rsidR="00E3412A" w:rsidRPr="00A2762B">
        <w:lastRenderedPageBreak/>
        <w:t xml:space="preserve">classified a particular Catholic school will be. Its boundaries will be permeable and </w:t>
      </w:r>
      <w:r w:rsidR="00E95D01">
        <w:t>it</w:t>
      </w:r>
      <w:r w:rsidR="00E3412A" w:rsidRPr="00A2762B">
        <w:t xml:space="preserve"> will have a less distinct Catholic voice and identity.</w:t>
      </w:r>
      <w:r w:rsidR="003A679D">
        <w:t xml:space="preserve"> </w:t>
      </w:r>
      <w:r w:rsidR="00B45FFE" w:rsidRPr="00EB7DA8">
        <w:t>The remainder of the paper details the findings of a mixed methodological study into Catholic schooling in a sample of secondary schools in Ireland, drawing on the levels of action noted in</w:t>
      </w:r>
      <w:r w:rsidR="004C5D8F">
        <w:t xml:space="preserve"> Figure 1</w:t>
      </w:r>
      <w:r w:rsidR="00B45FFE" w:rsidRPr="00EB7DA8">
        <w:t>.</w:t>
      </w:r>
    </w:p>
    <w:p w14:paraId="67DD8DCF" w14:textId="77777777" w:rsidR="000C4E74" w:rsidRDefault="000C4E74" w:rsidP="00E95D01">
      <w:pPr>
        <w:pStyle w:val="Thesisbodytext"/>
        <w:rPr>
          <w:lang w:eastAsia="en-IE"/>
        </w:rPr>
      </w:pPr>
    </w:p>
    <w:p w14:paraId="29A50259" w14:textId="77777777" w:rsidR="0004740A" w:rsidRDefault="0004740A" w:rsidP="0004740A"/>
    <w:p w14:paraId="3A57E05B" w14:textId="77777777" w:rsidR="0004740A" w:rsidRDefault="0004740A" w:rsidP="0004740A"/>
    <w:p w14:paraId="5846DC99" w14:textId="77777777" w:rsidR="0004740A" w:rsidRDefault="0004740A" w:rsidP="0004740A">
      <w:r>
        <w:rPr>
          <w:noProof/>
          <w:lang w:val="en-US"/>
        </w:rPr>
        <w:drawing>
          <wp:inline distT="0" distB="0" distL="0" distR="0" wp14:anchorId="3A4BD2FF" wp14:editId="09EA5250">
            <wp:extent cx="5400675" cy="5038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ympna R Byrne - Journal - Figure 1.jpg"/>
                    <pic:cNvPicPr/>
                  </pic:nvPicPr>
                  <pic:blipFill>
                    <a:blip r:embed="rId9">
                      <a:extLst>
                        <a:ext uri="{28A0092B-C50C-407E-A947-70E740481C1C}">
                          <a14:useLocalDpi xmlns:a14="http://schemas.microsoft.com/office/drawing/2010/main" val="0"/>
                        </a:ext>
                      </a:extLst>
                    </a:blip>
                    <a:stretch>
                      <a:fillRect/>
                    </a:stretch>
                  </pic:blipFill>
                  <pic:spPr>
                    <a:xfrm>
                      <a:off x="0" y="0"/>
                      <a:ext cx="5400675" cy="5038725"/>
                    </a:xfrm>
                    <a:prstGeom prst="rect">
                      <a:avLst/>
                    </a:prstGeom>
                  </pic:spPr>
                </pic:pic>
              </a:graphicData>
            </a:graphic>
          </wp:inline>
        </w:drawing>
      </w:r>
    </w:p>
    <w:p w14:paraId="3189B5BF" w14:textId="77777777" w:rsidR="0004740A" w:rsidRDefault="0004740A" w:rsidP="0004740A"/>
    <w:p w14:paraId="0B0E23E7" w14:textId="77777777" w:rsidR="0004740A" w:rsidRDefault="0004740A" w:rsidP="0004740A">
      <w:pPr>
        <w:pStyle w:val="Caption"/>
      </w:pPr>
      <w:r>
        <w:t xml:space="preserve">Figure 1: Strongly </w:t>
      </w:r>
      <w:r w:rsidRPr="00047D89">
        <w:t>classified</w:t>
      </w:r>
      <w:r>
        <w:t xml:space="preserve"> school (Levels 1, 2, 3 &amp; 4 strongly aligned)</w:t>
      </w:r>
    </w:p>
    <w:p w14:paraId="3883FB48" w14:textId="77777777" w:rsidR="0004740A" w:rsidRDefault="0004740A" w:rsidP="0004740A"/>
    <w:p w14:paraId="67749151" w14:textId="77777777" w:rsidR="00CE34DF" w:rsidRPr="00CE34DF" w:rsidRDefault="00CE34DF" w:rsidP="00E95D01">
      <w:pPr>
        <w:pStyle w:val="Thesisbodytext"/>
        <w:rPr>
          <w:b/>
          <w:lang w:eastAsia="en-IE"/>
        </w:rPr>
      </w:pPr>
    </w:p>
    <w:p w14:paraId="4E3D2846" w14:textId="4E4C7D6D" w:rsidR="00EE143C" w:rsidRDefault="00EE143C" w:rsidP="001729EA">
      <w:pPr>
        <w:pStyle w:val="Heading1"/>
      </w:pPr>
      <w:bookmarkStart w:id="7" w:name="_Toc420315822"/>
      <w:r>
        <w:t>M</w:t>
      </w:r>
      <w:r w:rsidR="00CE34DF">
        <w:t>e</w:t>
      </w:r>
      <w:r>
        <w:t>thodology</w:t>
      </w:r>
      <w:bookmarkEnd w:id="7"/>
    </w:p>
    <w:p w14:paraId="1B3EED35" w14:textId="473F0FC5" w:rsidR="000E7E7E" w:rsidRDefault="00B45FFE" w:rsidP="001946DD">
      <w:pPr>
        <w:spacing w:line="360" w:lineRule="auto"/>
        <w:jc w:val="both"/>
      </w:pPr>
      <w:r>
        <w:t>Our study</w:t>
      </w:r>
      <w:r w:rsidR="00A5274F">
        <w:t xml:space="preserve"> adopted a parallel mixed methods design </w:t>
      </w:r>
      <w:r w:rsidR="009F2569">
        <w:fldChar w:fldCharType="begin"/>
      </w:r>
      <w:r w:rsidR="007F408D">
        <w:instrText xml:space="preserve"> ADDIN EN.CITE &lt;EndNote&gt;&lt;Cite&gt;&lt;Author&gt;Teddlie&lt;/Author&gt;&lt;Year&gt;2009&lt;/Year&gt;&lt;RecNum&gt;304&lt;/RecNum&gt;&lt;DisplayText&gt;(Teddlie &amp;amp; Tashakkori, 2009)&lt;/DisplayText&gt;&lt;record&gt;&lt;rec-number&gt;304&lt;/rec-number&gt;&lt;foreign-keys&gt;&lt;key app="EN" db-id="xepeexad82fd0lefs26ptxzldtzzpxvzr2vd" timestamp="0"&gt;304&lt;/key&gt;&lt;/foreign-keys&gt;&lt;ref-type name="Book"&gt;6&lt;/ref-type&gt;&lt;contributors&gt;&lt;authors&gt;&lt;author&gt;Teddlie, Charles&lt;/author&gt;&lt;author&gt;Tashakkori, Abbas&lt;/author&gt;&lt;/authors&gt;&lt;/contributors&gt;&lt;titles&gt;&lt;title&gt;Foundations of mixed methods research: Integrating quantitative and qualitative approaches in the social and behavioural sciences&lt;/title&gt;&lt;/titles&gt;&lt;dates&gt;&lt;year&gt;2009&lt;/year&gt;&lt;/dates&gt;&lt;pub-location&gt;London&lt;/pub-location&gt;&lt;publisher&gt;Sage Publications&lt;/publisher&gt;&lt;urls&gt;&lt;/urls&gt;&lt;/record&gt;&lt;/Cite&gt;&lt;/EndNote&gt;</w:instrText>
      </w:r>
      <w:r w:rsidR="009F2569">
        <w:fldChar w:fldCharType="separate"/>
      </w:r>
      <w:r w:rsidR="007F408D">
        <w:rPr>
          <w:noProof/>
        </w:rPr>
        <w:t>(Teddlie &amp; Tashakkori, 2009)</w:t>
      </w:r>
      <w:r w:rsidR="009F2569">
        <w:fldChar w:fldCharType="end"/>
      </w:r>
      <w:r w:rsidR="00A5274F">
        <w:t xml:space="preserve"> in which both qualitative and quantitative data </w:t>
      </w:r>
      <w:r>
        <w:t xml:space="preserve">were </w:t>
      </w:r>
      <w:r w:rsidR="00A5274F">
        <w:t xml:space="preserve">collected </w:t>
      </w:r>
      <w:r w:rsidR="00047D89">
        <w:t>simultaneously</w:t>
      </w:r>
      <w:r w:rsidR="00A5274F">
        <w:t xml:space="preserve"> and then integrated </w:t>
      </w:r>
      <w:r w:rsidR="00A5274F">
        <w:lastRenderedPageBreak/>
        <w:t>together</w:t>
      </w:r>
      <w:r w:rsidR="005C74A9">
        <w:t xml:space="preserve"> (Creswell, 2009</w:t>
      </w:r>
      <w:r w:rsidR="005C74A9" w:rsidRPr="005C74A9">
        <w:t>)</w:t>
      </w:r>
      <w:r w:rsidR="00A5274F">
        <w:t xml:space="preserve">. </w:t>
      </w:r>
      <w:r w:rsidR="004C5D8F">
        <w:t xml:space="preserve">Figure 2 </w:t>
      </w:r>
      <w:r w:rsidR="00FF7579">
        <w:t xml:space="preserve">provides an overview of the study design which was </w:t>
      </w:r>
      <w:r w:rsidR="003C4CD0">
        <w:t xml:space="preserve">divided </w:t>
      </w:r>
      <w:r w:rsidR="00FF7579">
        <w:t xml:space="preserve">into two phases. </w:t>
      </w:r>
    </w:p>
    <w:p w14:paraId="581ED3AF" w14:textId="77777777" w:rsidR="000E7E7E" w:rsidRDefault="000E7E7E" w:rsidP="000E7E7E">
      <w:pPr>
        <w:spacing w:line="360" w:lineRule="auto"/>
        <w:jc w:val="both"/>
      </w:pPr>
    </w:p>
    <w:p w14:paraId="742A8FA9" w14:textId="77777777" w:rsidR="0004740A" w:rsidRPr="002B645F" w:rsidRDefault="0004740A" w:rsidP="0004740A"/>
    <w:p w14:paraId="1FD64C98" w14:textId="77777777" w:rsidR="0004740A" w:rsidRPr="002B645F" w:rsidRDefault="0004740A" w:rsidP="0004740A">
      <w:r w:rsidRPr="002B645F">
        <w:rPr>
          <w:noProof/>
          <w:lang w:val="en-US"/>
        </w:rPr>
        <w:drawing>
          <wp:inline distT="0" distB="0" distL="0" distR="0" wp14:anchorId="61E0DE12" wp14:editId="0AB44051">
            <wp:extent cx="5676900" cy="3076575"/>
            <wp:effectExtent l="0" t="0" r="12700" b="22225"/>
            <wp:docPr id="1"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B4522FB" w14:textId="77777777" w:rsidR="0004740A" w:rsidRPr="002B645F" w:rsidRDefault="0004740A" w:rsidP="0004740A">
      <w:pPr>
        <w:rPr>
          <w:b/>
          <w:bCs/>
        </w:rPr>
      </w:pPr>
      <w:bookmarkStart w:id="8" w:name="_Ref428541375"/>
      <w:r w:rsidRPr="002B645F">
        <w:rPr>
          <w:b/>
          <w:bCs/>
        </w:rPr>
        <w:t xml:space="preserve">Figure </w:t>
      </w:r>
      <w:bookmarkEnd w:id="8"/>
      <w:r>
        <w:rPr>
          <w:b/>
          <w:bCs/>
        </w:rPr>
        <w:t>2</w:t>
      </w:r>
      <w:r w:rsidRPr="002B645F">
        <w:rPr>
          <w:b/>
          <w:bCs/>
        </w:rPr>
        <w:t>: Overview of research design</w:t>
      </w:r>
    </w:p>
    <w:p w14:paraId="265BE721" w14:textId="77777777" w:rsidR="0004740A" w:rsidRPr="002B645F" w:rsidRDefault="0004740A" w:rsidP="0004740A"/>
    <w:p w14:paraId="2EBE9EDA" w14:textId="77777777" w:rsidR="0004740A" w:rsidRPr="002B645F" w:rsidRDefault="0004740A" w:rsidP="0004740A"/>
    <w:p w14:paraId="2504A7C8" w14:textId="77777777" w:rsidR="00CE34DF" w:rsidRPr="00CE34DF" w:rsidRDefault="00CE34DF" w:rsidP="000E7E7E">
      <w:pPr>
        <w:spacing w:line="360" w:lineRule="auto"/>
        <w:jc w:val="both"/>
        <w:rPr>
          <w:b/>
        </w:rPr>
      </w:pPr>
    </w:p>
    <w:p w14:paraId="22B9F07C" w14:textId="33CE266F" w:rsidR="001946DD" w:rsidRDefault="00FF7579" w:rsidP="001946DD">
      <w:pPr>
        <w:spacing w:line="360" w:lineRule="auto"/>
        <w:jc w:val="both"/>
      </w:pPr>
      <w:r>
        <w:t>S</w:t>
      </w:r>
      <w:r w:rsidRPr="00A2762B">
        <w:t>emi-structured interviews took place with a representative sample of thirty-seven principals out of the one hundred and ten ‘Catholic’ designated schools within the archdiocese</w:t>
      </w:r>
      <w:r>
        <w:t xml:space="preserve"> of Dublin</w:t>
      </w:r>
      <w:r w:rsidRPr="00A2762B">
        <w:t>.</w:t>
      </w:r>
      <w:r>
        <w:t xml:space="preserve"> </w:t>
      </w:r>
      <w:r w:rsidR="00334044">
        <w:t xml:space="preserve">These interviews focused on issues </w:t>
      </w:r>
      <w:r w:rsidR="00047D89">
        <w:t>related to</w:t>
      </w:r>
      <w:r w:rsidR="00334044">
        <w:t xml:space="preserve"> principals’ professional and faith background, </w:t>
      </w:r>
      <w:r w:rsidR="00047D89">
        <w:t>their role</w:t>
      </w:r>
      <w:r w:rsidR="00334044">
        <w:t xml:space="preserve">, </w:t>
      </w:r>
      <w:r w:rsidR="00047D89">
        <w:t xml:space="preserve">perception of the </w:t>
      </w:r>
      <w:r w:rsidR="00334044">
        <w:t>distinctiveness of Catholic schools, religious and social formation, and building community.</w:t>
      </w:r>
      <w:r w:rsidR="001946DD">
        <w:t xml:space="preserve"> </w:t>
      </w:r>
      <w:r w:rsidR="00BB13A2">
        <w:t>This more general overview of practice (</w:t>
      </w:r>
      <w:r w:rsidR="00047D89">
        <w:t>in our wider interview of thirty-seven principals)</w:t>
      </w:r>
      <w:r w:rsidR="00BB13A2">
        <w:t xml:space="preserve"> </w:t>
      </w:r>
      <w:r w:rsidR="00334044">
        <w:t xml:space="preserve">was </w:t>
      </w:r>
      <w:r w:rsidR="00BB13A2">
        <w:t xml:space="preserve">concurrently </w:t>
      </w:r>
      <w:r w:rsidR="00334044">
        <w:t xml:space="preserve">supplemented in Phase 2 with </w:t>
      </w:r>
      <w:r>
        <w:t>i</w:t>
      </w:r>
      <w:r w:rsidRPr="00A2762B">
        <w:t>ntensive case study analysis in five second level schools</w:t>
      </w:r>
      <w:r w:rsidR="001946DD">
        <w:t xml:space="preserve"> </w:t>
      </w:r>
      <w:r w:rsidRPr="00A2762B">
        <w:t>involving focus group interviews with</w:t>
      </w:r>
      <w:r>
        <w:t xml:space="preserve"> thirty-five students</w:t>
      </w:r>
      <w:r w:rsidRPr="00A2762B">
        <w:t xml:space="preserve">, </w:t>
      </w:r>
      <w:r>
        <w:t xml:space="preserve">seventeen </w:t>
      </w:r>
      <w:r w:rsidRPr="00A2762B">
        <w:t xml:space="preserve">parents and </w:t>
      </w:r>
      <w:r>
        <w:t xml:space="preserve">eighteen </w:t>
      </w:r>
      <w:r w:rsidRPr="00A2762B">
        <w:t>teachers</w:t>
      </w:r>
      <w:r w:rsidR="00611BE9">
        <w:t xml:space="preserve"> (see </w:t>
      </w:r>
      <w:r w:rsidR="009F2569">
        <w:fldChar w:fldCharType="begin"/>
      </w:r>
      <w:r w:rsidR="00E95D01">
        <w:instrText xml:space="preserve"> REF _Ref428541392 \h </w:instrText>
      </w:r>
      <w:r w:rsidR="009F2569">
        <w:fldChar w:fldCharType="separate"/>
      </w:r>
      <w:r w:rsidR="00047D89">
        <w:t xml:space="preserve">Table </w:t>
      </w:r>
      <w:r w:rsidR="00047D89">
        <w:rPr>
          <w:noProof/>
        </w:rPr>
        <w:t>1</w:t>
      </w:r>
      <w:r w:rsidR="009F2569">
        <w:fldChar w:fldCharType="end"/>
      </w:r>
      <w:r w:rsidR="00611BE9">
        <w:t>)</w:t>
      </w:r>
      <w:r>
        <w:t xml:space="preserve">. </w:t>
      </w:r>
      <w:r w:rsidR="001946DD">
        <w:t xml:space="preserve">In addition, questionnaires with </w:t>
      </w:r>
      <w:r w:rsidR="001946DD" w:rsidRPr="00A2762B">
        <w:t xml:space="preserve">a subsample of </w:t>
      </w:r>
      <w:r w:rsidR="001946DD">
        <w:t xml:space="preserve">three hundred and forty-two students were collected </w:t>
      </w:r>
      <w:r w:rsidR="001946DD" w:rsidRPr="00A2762B">
        <w:t>in these</w:t>
      </w:r>
      <w:r w:rsidR="00047D89">
        <w:t xml:space="preserve"> case</w:t>
      </w:r>
      <w:r w:rsidR="001946DD" w:rsidRPr="00A2762B">
        <w:t xml:space="preserve"> study schools</w:t>
      </w:r>
      <w:r w:rsidR="001946DD">
        <w:t xml:space="preserve"> which </w:t>
      </w:r>
      <w:r w:rsidR="003C4CD0">
        <w:t>explored</w:t>
      </w:r>
      <w:r w:rsidR="00334044">
        <w:t xml:space="preserve"> </w:t>
      </w:r>
      <w:r w:rsidR="001946DD">
        <w:t>their views of school life and their</w:t>
      </w:r>
      <w:r w:rsidR="00334044">
        <w:t xml:space="preserve"> attitudes towards faith and learning. It also included a </w:t>
      </w:r>
      <w:r w:rsidR="00334044" w:rsidRPr="00611BE9">
        <w:t xml:space="preserve">scale on </w:t>
      </w:r>
      <w:r w:rsidR="00120C0C">
        <w:t>‘c</w:t>
      </w:r>
      <w:r w:rsidR="00334044" w:rsidRPr="00611BE9">
        <w:t>onnectedness</w:t>
      </w:r>
      <w:r w:rsidR="004E2D4E">
        <w:t xml:space="preserve"> to school culture</w:t>
      </w:r>
      <w:r w:rsidR="00120C0C">
        <w:t>’</w:t>
      </w:r>
      <w:r w:rsidR="004E2D4E">
        <w:t xml:space="preserve"> </w:t>
      </w:r>
      <w:r w:rsidR="009F2569">
        <w:fldChar w:fldCharType="begin"/>
      </w:r>
      <w:r w:rsidR="007F408D">
        <w:instrText xml:space="preserve"> ADDIN EN.CITE &lt;EndNote&gt;&lt;Cite&gt;&lt;Author&gt;Rovai&lt;/Author&gt;&lt;Year&gt;2002&lt;/Year&gt;&lt;RecNum&gt;285&lt;/RecNum&gt;&lt;DisplayText&gt;(Rovai, 2002)&lt;/DisplayText&gt;&lt;record&gt;&lt;rec-number&gt;285&lt;/rec-number&gt;&lt;foreign-keys&gt;&lt;key app="EN" db-id="xepeexad82fd0lefs26ptxzldtzzpxvzr2vd" timestamp="0"&gt;285&lt;/key&gt;&lt;/foreign-keys&gt;&lt;ref-type name="Journal Article"&gt;17&lt;/ref-type&gt;&lt;contributors&gt;&lt;authors&gt;&lt;author&gt;Rovai, Alfred P.&lt;/author&gt;&lt;/authors&gt;&lt;/contributors&gt;&lt;titles&gt;&lt;title&gt;Development of an instrument to measure classroom community&lt;/title&gt;&lt;secondary-title&gt;Internet and Higher Education&lt;/secondary-title&gt;&lt;/titles&gt;&lt;pages&gt;197-211&lt;/pages&gt;&lt;volume&gt;5&lt;/volume&gt;&lt;dates&gt;&lt;year&gt;2002&lt;/year&gt;&lt;/dates&gt;&lt;urls&gt;&lt;/urls&gt;&lt;/record&gt;&lt;/Cite&gt;&lt;/EndNote&gt;</w:instrText>
      </w:r>
      <w:r w:rsidR="009F2569">
        <w:fldChar w:fldCharType="separate"/>
      </w:r>
      <w:r w:rsidR="007F408D">
        <w:rPr>
          <w:noProof/>
        </w:rPr>
        <w:t>(Rovai, 2002)</w:t>
      </w:r>
      <w:r w:rsidR="009F2569">
        <w:fldChar w:fldCharType="end"/>
      </w:r>
      <w:r w:rsidR="00611BE9" w:rsidRPr="00611BE9">
        <w:t xml:space="preserve">. </w:t>
      </w:r>
      <w:r w:rsidR="001946DD" w:rsidRPr="00611BE9">
        <w:t>The</w:t>
      </w:r>
      <w:r w:rsidR="001946DD">
        <w:t xml:space="preserve"> study adhered to all ethical guidelines, secured through the </w:t>
      </w:r>
      <w:r w:rsidR="003C4CD0">
        <w:t>University</w:t>
      </w:r>
      <w:r w:rsidR="001946DD">
        <w:t xml:space="preserve"> H</w:t>
      </w:r>
      <w:r w:rsidR="003C4CD0">
        <w:t>uman Research Ethics Committee.</w:t>
      </w:r>
    </w:p>
    <w:p w14:paraId="51A0D947" w14:textId="77777777" w:rsidR="0004740A" w:rsidRDefault="0004740A" w:rsidP="0004740A">
      <w:pPr>
        <w:jc w:val="center"/>
        <w:rPr>
          <w:b/>
          <w:bCs/>
          <w:noProof/>
          <w:szCs w:val="20"/>
        </w:rPr>
      </w:pPr>
      <w:bookmarkStart w:id="9" w:name="_Ref428541392"/>
    </w:p>
    <w:p w14:paraId="22BC53AF" w14:textId="77777777" w:rsidR="0004740A" w:rsidRDefault="0004740A" w:rsidP="0004740A">
      <w:pPr>
        <w:jc w:val="center"/>
        <w:rPr>
          <w:b/>
          <w:bCs/>
          <w:noProof/>
          <w:szCs w:val="20"/>
        </w:rPr>
      </w:pPr>
    </w:p>
    <w:p w14:paraId="2DE320B7" w14:textId="77777777" w:rsidR="0004740A" w:rsidRDefault="0004740A" w:rsidP="0004740A">
      <w:pPr>
        <w:jc w:val="center"/>
        <w:rPr>
          <w:b/>
          <w:bCs/>
          <w:noProof/>
          <w:szCs w:val="20"/>
        </w:rPr>
      </w:pPr>
    </w:p>
    <w:p w14:paraId="7D6AD289" w14:textId="77777777" w:rsidR="0004740A" w:rsidRDefault="0004740A" w:rsidP="0004740A">
      <w:pPr>
        <w:jc w:val="center"/>
        <w:rPr>
          <w:b/>
          <w:bCs/>
          <w:noProof/>
          <w:szCs w:val="20"/>
        </w:rPr>
      </w:pPr>
    </w:p>
    <w:p w14:paraId="061BCB9B" w14:textId="77777777" w:rsidR="0004740A" w:rsidRDefault="0004740A" w:rsidP="0004740A">
      <w:pPr>
        <w:jc w:val="center"/>
        <w:rPr>
          <w:b/>
          <w:bCs/>
          <w:noProof/>
          <w:szCs w:val="20"/>
        </w:rPr>
      </w:pPr>
    </w:p>
    <w:p w14:paraId="735EBA45" w14:textId="77777777" w:rsidR="0004740A" w:rsidRDefault="0004740A" w:rsidP="0004740A">
      <w:pPr>
        <w:jc w:val="center"/>
        <w:rPr>
          <w:b/>
          <w:bCs/>
          <w:noProof/>
          <w:szCs w:val="20"/>
        </w:rPr>
      </w:pPr>
    </w:p>
    <w:p w14:paraId="141CD56A" w14:textId="77777777" w:rsidR="0004740A" w:rsidRDefault="0004740A" w:rsidP="0004740A">
      <w:pPr>
        <w:jc w:val="center"/>
        <w:rPr>
          <w:b/>
          <w:bCs/>
          <w:noProof/>
          <w:szCs w:val="20"/>
        </w:rPr>
      </w:pPr>
    </w:p>
    <w:p w14:paraId="31341029" w14:textId="77777777" w:rsidR="0004740A" w:rsidRDefault="0004740A" w:rsidP="0004740A">
      <w:pPr>
        <w:jc w:val="center"/>
        <w:rPr>
          <w:b/>
          <w:bCs/>
          <w:noProof/>
          <w:szCs w:val="20"/>
        </w:rPr>
      </w:pPr>
    </w:p>
    <w:p w14:paraId="28E65236" w14:textId="77777777" w:rsidR="0004740A" w:rsidRPr="00572679" w:rsidRDefault="0004740A" w:rsidP="0004740A">
      <w:pPr>
        <w:jc w:val="center"/>
        <w:rPr>
          <w:b/>
          <w:bCs/>
          <w:noProof/>
          <w:szCs w:val="20"/>
        </w:rPr>
      </w:pPr>
      <w:r w:rsidRPr="00572679">
        <w:rPr>
          <w:b/>
          <w:bCs/>
          <w:noProof/>
          <w:szCs w:val="20"/>
        </w:rPr>
        <w:t xml:space="preserve">Table </w:t>
      </w:r>
      <w:r w:rsidRPr="00572679">
        <w:rPr>
          <w:b/>
          <w:bCs/>
          <w:noProof/>
          <w:szCs w:val="20"/>
        </w:rPr>
        <w:fldChar w:fldCharType="begin"/>
      </w:r>
      <w:r w:rsidRPr="00572679">
        <w:rPr>
          <w:b/>
          <w:bCs/>
          <w:noProof/>
          <w:szCs w:val="20"/>
        </w:rPr>
        <w:instrText xml:space="preserve"> SEQ Table \* ARABIC </w:instrText>
      </w:r>
      <w:r w:rsidRPr="00572679">
        <w:rPr>
          <w:b/>
          <w:bCs/>
          <w:noProof/>
          <w:szCs w:val="20"/>
        </w:rPr>
        <w:fldChar w:fldCharType="separate"/>
      </w:r>
      <w:r>
        <w:rPr>
          <w:b/>
          <w:bCs/>
          <w:noProof/>
          <w:szCs w:val="20"/>
        </w:rPr>
        <w:t>1</w:t>
      </w:r>
      <w:r w:rsidRPr="00572679">
        <w:rPr>
          <w:b/>
          <w:bCs/>
          <w:noProof/>
          <w:szCs w:val="20"/>
        </w:rPr>
        <w:fldChar w:fldCharType="end"/>
      </w:r>
      <w:bookmarkEnd w:id="9"/>
      <w:r w:rsidRPr="00572679">
        <w:rPr>
          <w:b/>
          <w:bCs/>
          <w:noProof/>
          <w:szCs w:val="20"/>
        </w:rPr>
        <w:t>: Case study schools</w:t>
      </w:r>
    </w:p>
    <w:tbl>
      <w:tblPr>
        <w:tblStyle w:val="TableGrid"/>
        <w:tblW w:w="0" w:type="auto"/>
        <w:tblLayout w:type="fixed"/>
        <w:tblLook w:val="04A0" w:firstRow="1" w:lastRow="0" w:firstColumn="1" w:lastColumn="0" w:noHBand="0" w:noVBand="1"/>
      </w:tblPr>
      <w:tblGrid>
        <w:gridCol w:w="1596"/>
        <w:gridCol w:w="1274"/>
        <w:gridCol w:w="1274"/>
        <w:gridCol w:w="1275"/>
        <w:gridCol w:w="1274"/>
        <w:gridCol w:w="1274"/>
        <w:gridCol w:w="1275"/>
      </w:tblGrid>
      <w:tr w:rsidR="0004740A" w:rsidRPr="00572679" w14:paraId="3EBE41AF" w14:textId="77777777" w:rsidTr="00BD4034">
        <w:trPr>
          <w:trHeight w:val="340"/>
        </w:trPr>
        <w:tc>
          <w:tcPr>
            <w:tcW w:w="1596" w:type="dxa"/>
            <w:vAlign w:val="center"/>
          </w:tcPr>
          <w:p w14:paraId="26EC9BB0" w14:textId="77777777" w:rsidR="0004740A" w:rsidRPr="00572679" w:rsidRDefault="0004740A" w:rsidP="00BD4034">
            <w:pPr>
              <w:keepNext/>
              <w:spacing w:before="100" w:beforeAutospacing="1"/>
              <w:outlineLvl w:val="0"/>
              <w:rPr>
                <w:b/>
                <w:szCs w:val="24"/>
              </w:rPr>
            </w:pPr>
            <w:bookmarkStart w:id="10" w:name="OLE_LINK1"/>
            <w:r w:rsidRPr="00572679">
              <w:rPr>
                <w:b/>
                <w:szCs w:val="24"/>
              </w:rPr>
              <w:t>School pseudonym</w:t>
            </w:r>
          </w:p>
        </w:tc>
        <w:tc>
          <w:tcPr>
            <w:tcW w:w="1274" w:type="dxa"/>
            <w:vAlign w:val="center"/>
          </w:tcPr>
          <w:p w14:paraId="5E1D8002" w14:textId="77777777" w:rsidR="0004740A" w:rsidRPr="00572679" w:rsidRDefault="0004740A" w:rsidP="00BD4034">
            <w:pPr>
              <w:keepNext/>
              <w:spacing w:before="100" w:beforeAutospacing="1" w:after="100" w:afterAutospacing="1"/>
              <w:jc w:val="center"/>
              <w:outlineLvl w:val="0"/>
              <w:rPr>
                <w:b/>
                <w:szCs w:val="24"/>
              </w:rPr>
            </w:pPr>
            <w:r w:rsidRPr="00572679">
              <w:rPr>
                <w:b/>
                <w:szCs w:val="24"/>
              </w:rPr>
              <w:t>Fota Island</w:t>
            </w:r>
          </w:p>
        </w:tc>
        <w:tc>
          <w:tcPr>
            <w:tcW w:w="1274" w:type="dxa"/>
            <w:vAlign w:val="center"/>
          </w:tcPr>
          <w:p w14:paraId="2CC4BB19" w14:textId="77777777" w:rsidR="0004740A" w:rsidRPr="00572679" w:rsidRDefault="0004740A" w:rsidP="00BD4034">
            <w:pPr>
              <w:keepNext/>
              <w:spacing w:before="100" w:beforeAutospacing="1" w:after="100" w:afterAutospacing="1"/>
              <w:jc w:val="center"/>
              <w:outlineLvl w:val="0"/>
              <w:rPr>
                <w:b/>
                <w:szCs w:val="24"/>
              </w:rPr>
            </w:pPr>
            <w:r w:rsidRPr="00572679">
              <w:rPr>
                <w:b/>
                <w:szCs w:val="24"/>
              </w:rPr>
              <w:t>Rathlin Island</w:t>
            </w:r>
          </w:p>
        </w:tc>
        <w:tc>
          <w:tcPr>
            <w:tcW w:w="1275" w:type="dxa"/>
            <w:vAlign w:val="center"/>
          </w:tcPr>
          <w:p w14:paraId="124A76EA" w14:textId="77777777" w:rsidR="0004740A" w:rsidRPr="00572679" w:rsidRDefault="0004740A" w:rsidP="00BD4034">
            <w:pPr>
              <w:keepNext/>
              <w:spacing w:before="100" w:beforeAutospacing="1" w:after="100" w:afterAutospacing="1"/>
              <w:jc w:val="center"/>
              <w:outlineLvl w:val="0"/>
              <w:rPr>
                <w:b/>
                <w:szCs w:val="24"/>
              </w:rPr>
            </w:pPr>
            <w:r w:rsidRPr="00572679">
              <w:rPr>
                <w:b/>
                <w:szCs w:val="24"/>
              </w:rPr>
              <w:t>Garinish Island</w:t>
            </w:r>
          </w:p>
        </w:tc>
        <w:tc>
          <w:tcPr>
            <w:tcW w:w="1274" w:type="dxa"/>
            <w:vAlign w:val="center"/>
          </w:tcPr>
          <w:p w14:paraId="4DC0B7C3" w14:textId="77777777" w:rsidR="0004740A" w:rsidRPr="00572679" w:rsidRDefault="0004740A" w:rsidP="00BD4034">
            <w:pPr>
              <w:keepNext/>
              <w:spacing w:before="100" w:beforeAutospacing="1" w:after="100" w:afterAutospacing="1"/>
              <w:jc w:val="center"/>
              <w:outlineLvl w:val="0"/>
              <w:rPr>
                <w:b/>
                <w:szCs w:val="24"/>
              </w:rPr>
            </w:pPr>
            <w:r w:rsidRPr="00572679">
              <w:rPr>
                <w:b/>
                <w:szCs w:val="24"/>
              </w:rPr>
              <w:t>Lambay Island</w:t>
            </w:r>
          </w:p>
        </w:tc>
        <w:tc>
          <w:tcPr>
            <w:tcW w:w="1274" w:type="dxa"/>
            <w:vAlign w:val="center"/>
          </w:tcPr>
          <w:p w14:paraId="75569BFD" w14:textId="77777777" w:rsidR="0004740A" w:rsidRPr="00572679" w:rsidRDefault="0004740A" w:rsidP="00BD4034">
            <w:pPr>
              <w:keepNext/>
              <w:spacing w:before="100" w:beforeAutospacing="1" w:after="100" w:afterAutospacing="1"/>
              <w:jc w:val="center"/>
              <w:outlineLvl w:val="0"/>
              <w:rPr>
                <w:b/>
                <w:szCs w:val="24"/>
              </w:rPr>
            </w:pPr>
            <w:r w:rsidRPr="00572679">
              <w:rPr>
                <w:b/>
                <w:szCs w:val="24"/>
              </w:rPr>
              <w:t>Clare Island</w:t>
            </w:r>
          </w:p>
        </w:tc>
        <w:tc>
          <w:tcPr>
            <w:tcW w:w="1275" w:type="dxa"/>
            <w:vAlign w:val="center"/>
          </w:tcPr>
          <w:p w14:paraId="16AB252F" w14:textId="77777777" w:rsidR="0004740A" w:rsidRPr="00572679" w:rsidRDefault="0004740A" w:rsidP="00BD4034">
            <w:pPr>
              <w:keepNext/>
              <w:spacing w:before="100" w:beforeAutospacing="1" w:after="100" w:afterAutospacing="1"/>
              <w:jc w:val="center"/>
              <w:outlineLvl w:val="0"/>
              <w:rPr>
                <w:b/>
                <w:szCs w:val="24"/>
              </w:rPr>
            </w:pPr>
            <w:r w:rsidRPr="00572679">
              <w:rPr>
                <w:b/>
                <w:szCs w:val="24"/>
              </w:rPr>
              <w:t>Totals</w:t>
            </w:r>
          </w:p>
        </w:tc>
      </w:tr>
      <w:tr w:rsidR="0004740A" w:rsidRPr="00572679" w14:paraId="0BDD8DEB" w14:textId="77777777" w:rsidTr="00BD4034">
        <w:trPr>
          <w:trHeight w:val="340"/>
        </w:trPr>
        <w:tc>
          <w:tcPr>
            <w:tcW w:w="1596" w:type="dxa"/>
            <w:vAlign w:val="center"/>
          </w:tcPr>
          <w:p w14:paraId="23EAA69A" w14:textId="77777777" w:rsidR="0004740A" w:rsidRPr="00572679" w:rsidRDefault="0004740A" w:rsidP="00BD4034">
            <w:pPr>
              <w:keepNext/>
              <w:spacing w:before="100" w:beforeAutospacing="1"/>
              <w:outlineLvl w:val="0"/>
              <w:rPr>
                <w:b/>
                <w:szCs w:val="24"/>
              </w:rPr>
            </w:pPr>
            <w:r w:rsidRPr="00572679">
              <w:rPr>
                <w:b/>
                <w:szCs w:val="24"/>
              </w:rPr>
              <w:t>DEIS</w:t>
            </w:r>
            <w:r w:rsidRPr="00572679">
              <w:rPr>
                <w:b/>
                <w:szCs w:val="24"/>
                <w:vertAlign w:val="superscript"/>
              </w:rPr>
              <w:footnoteReference w:id="2"/>
            </w:r>
            <w:r w:rsidRPr="00572679">
              <w:rPr>
                <w:b/>
                <w:szCs w:val="24"/>
              </w:rPr>
              <w:t xml:space="preserve"> or Fee paying?</w:t>
            </w:r>
          </w:p>
        </w:tc>
        <w:tc>
          <w:tcPr>
            <w:tcW w:w="1274" w:type="dxa"/>
            <w:vAlign w:val="center"/>
          </w:tcPr>
          <w:p w14:paraId="7C06151E" w14:textId="77777777" w:rsidR="0004740A" w:rsidRPr="00572679" w:rsidRDefault="0004740A" w:rsidP="00BD4034">
            <w:pPr>
              <w:jc w:val="center"/>
              <w:rPr>
                <w:szCs w:val="24"/>
              </w:rPr>
            </w:pPr>
            <w:r w:rsidRPr="00572679">
              <w:rPr>
                <w:szCs w:val="24"/>
              </w:rPr>
              <w:t>DEIS</w:t>
            </w:r>
          </w:p>
        </w:tc>
        <w:tc>
          <w:tcPr>
            <w:tcW w:w="1274" w:type="dxa"/>
            <w:vAlign w:val="center"/>
          </w:tcPr>
          <w:p w14:paraId="1065226D" w14:textId="77777777" w:rsidR="0004740A" w:rsidRPr="00572679" w:rsidRDefault="0004740A" w:rsidP="00BD4034">
            <w:pPr>
              <w:jc w:val="center"/>
              <w:rPr>
                <w:szCs w:val="24"/>
              </w:rPr>
            </w:pPr>
            <w:r w:rsidRPr="00572679">
              <w:rPr>
                <w:szCs w:val="24"/>
              </w:rPr>
              <w:t>DEIS</w:t>
            </w:r>
          </w:p>
        </w:tc>
        <w:tc>
          <w:tcPr>
            <w:tcW w:w="1275" w:type="dxa"/>
            <w:vAlign w:val="center"/>
          </w:tcPr>
          <w:p w14:paraId="12E67343" w14:textId="77777777" w:rsidR="0004740A" w:rsidRPr="00572679" w:rsidRDefault="0004740A" w:rsidP="00BD4034">
            <w:pPr>
              <w:jc w:val="center"/>
              <w:rPr>
                <w:szCs w:val="24"/>
              </w:rPr>
            </w:pPr>
            <w:r w:rsidRPr="00572679">
              <w:rPr>
                <w:szCs w:val="24"/>
              </w:rPr>
              <w:t>DEIS</w:t>
            </w:r>
          </w:p>
        </w:tc>
        <w:tc>
          <w:tcPr>
            <w:tcW w:w="1274" w:type="dxa"/>
            <w:vAlign w:val="center"/>
          </w:tcPr>
          <w:p w14:paraId="2DE085A4" w14:textId="77777777" w:rsidR="0004740A" w:rsidRPr="00572679" w:rsidRDefault="0004740A" w:rsidP="00BD4034">
            <w:pPr>
              <w:jc w:val="center"/>
              <w:rPr>
                <w:szCs w:val="24"/>
              </w:rPr>
            </w:pPr>
            <w:r w:rsidRPr="00572679">
              <w:rPr>
                <w:szCs w:val="24"/>
              </w:rPr>
              <w:t>Fee paying</w:t>
            </w:r>
          </w:p>
        </w:tc>
        <w:tc>
          <w:tcPr>
            <w:tcW w:w="1274" w:type="dxa"/>
            <w:vAlign w:val="center"/>
          </w:tcPr>
          <w:p w14:paraId="1973B62D" w14:textId="77777777" w:rsidR="0004740A" w:rsidRPr="00572679" w:rsidRDefault="0004740A" w:rsidP="00BD4034">
            <w:pPr>
              <w:jc w:val="center"/>
              <w:rPr>
                <w:szCs w:val="24"/>
              </w:rPr>
            </w:pPr>
            <w:r w:rsidRPr="00572679">
              <w:rPr>
                <w:szCs w:val="24"/>
              </w:rPr>
              <w:t>Fee paying</w:t>
            </w:r>
          </w:p>
        </w:tc>
        <w:tc>
          <w:tcPr>
            <w:tcW w:w="1275" w:type="dxa"/>
          </w:tcPr>
          <w:p w14:paraId="0720AEC6" w14:textId="77777777" w:rsidR="0004740A" w:rsidRPr="00572679" w:rsidRDefault="0004740A" w:rsidP="00BD4034">
            <w:pPr>
              <w:jc w:val="center"/>
              <w:rPr>
                <w:szCs w:val="24"/>
              </w:rPr>
            </w:pPr>
          </w:p>
        </w:tc>
      </w:tr>
      <w:tr w:rsidR="0004740A" w:rsidRPr="00572679" w14:paraId="2A22FB2B" w14:textId="77777777" w:rsidTr="00BD4034">
        <w:trPr>
          <w:trHeight w:val="340"/>
        </w:trPr>
        <w:tc>
          <w:tcPr>
            <w:tcW w:w="1596" w:type="dxa"/>
            <w:vAlign w:val="center"/>
          </w:tcPr>
          <w:p w14:paraId="4D9A1563" w14:textId="77777777" w:rsidR="0004740A" w:rsidRPr="00572679" w:rsidRDefault="0004740A" w:rsidP="00BD4034">
            <w:pPr>
              <w:rPr>
                <w:b/>
                <w:szCs w:val="24"/>
              </w:rPr>
            </w:pPr>
            <w:r w:rsidRPr="00572679">
              <w:rPr>
                <w:b/>
                <w:szCs w:val="24"/>
              </w:rPr>
              <w:t>Student gender</w:t>
            </w:r>
          </w:p>
        </w:tc>
        <w:tc>
          <w:tcPr>
            <w:tcW w:w="1274" w:type="dxa"/>
            <w:vAlign w:val="center"/>
          </w:tcPr>
          <w:p w14:paraId="2B334677" w14:textId="77777777" w:rsidR="0004740A" w:rsidRPr="00572679" w:rsidRDefault="0004740A" w:rsidP="00BD4034">
            <w:pPr>
              <w:jc w:val="center"/>
              <w:rPr>
                <w:szCs w:val="24"/>
              </w:rPr>
            </w:pPr>
            <w:r w:rsidRPr="00572679">
              <w:rPr>
                <w:szCs w:val="24"/>
              </w:rPr>
              <w:t xml:space="preserve">single </w:t>
            </w:r>
          </w:p>
          <w:p w14:paraId="6923125A" w14:textId="77777777" w:rsidR="0004740A" w:rsidRPr="00572679" w:rsidRDefault="0004740A" w:rsidP="00BD4034">
            <w:pPr>
              <w:jc w:val="center"/>
              <w:rPr>
                <w:szCs w:val="24"/>
              </w:rPr>
            </w:pPr>
            <w:r w:rsidRPr="00572679">
              <w:rPr>
                <w:szCs w:val="24"/>
              </w:rPr>
              <w:t>sex boy</w:t>
            </w:r>
          </w:p>
        </w:tc>
        <w:tc>
          <w:tcPr>
            <w:tcW w:w="1274" w:type="dxa"/>
            <w:vAlign w:val="center"/>
          </w:tcPr>
          <w:p w14:paraId="0183FFB5" w14:textId="77777777" w:rsidR="0004740A" w:rsidRPr="00572679" w:rsidRDefault="0004740A" w:rsidP="00BD4034">
            <w:pPr>
              <w:jc w:val="center"/>
              <w:rPr>
                <w:szCs w:val="24"/>
              </w:rPr>
            </w:pPr>
            <w:r w:rsidRPr="00572679">
              <w:rPr>
                <w:szCs w:val="24"/>
              </w:rPr>
              <w:t xml:space="preserve">single </w:t>
            </w:r>
          </w:p>
          <w:p w14:paraId="3FF583A4" w14:textId="77777777" w:rsidR="0004740A" w:rsidRPr="00572679" w:rsidRDefault="0004740A" w:rsidP="00BD4034">
            <w:pPr>
              <w:jc w:val="center"/>
              <w:rPr>
                <w:szCs w:val="24"/>
              </w:rPr>
            </w:pPr>
            <w:r w:rsidRPr="00572679">
              <w:rPr>
                <w:szCs w:val="24"/>
              </w:rPr>
              <w:t>sex girl</w:t>
            </w:r>
          </w:p>
        </w:tc>
        <w:tc>
          <w:tcPr>
            <w:tcW w:w="1275" w:type="dxa"/>
            <w:vAlign w:val="center"/>
          </w:tcPr>
          <w:p w14:paraId="48C80FF5" w14:textId="77777777" w:rsidR="0004740A" w:rsidRPr="00572679" w:rsidRDefault="0004740A" w:rsidP="00BD4034">
            <w:pPr>
              <w:jc w:val="center"/>
              <w:rPr>
                <w:szCs w:val="24"/>
              </w:rPr>
            </w:pPr>
            <w:r w:rsidRPr="00572679">
              <w:rPr>
                <w:szCs w:val="24"/>
              </w:rPr>
              <w:t>co-educational</w:t>
            </w:r>
          </w:p>
        </w:tc>
        <w:tc>
          <w:tcPr>
            <w:tcW w:w="1274" w:type="dxa"/>
            <w:vAlign w:val="center"/>
          </w:tcPr>
          <w:p w14:paraId="3E190617" w14:textId="77777777" w:rsidR="0004740A" w:rsidRPr="00572679" w:rsidRDefault="0004740A" w:rsidP="00BD4034">
            <w:pPr>
              <w:jc w:val="center"/>
              <w:rPr>
                <w:szCs w:val="24"/>
              </w:rPr>
            </w:pPr>
            <w:r w:rsidRPr="00572679">
              <w:rPr>
                <w:szCs w:val="24"/>
              </w:rPr>
              <w:t xml:space="preserve">single </w:t>
            </w:r>
          </w:p>
          <w:p w14:paraId="610B8342" w14:textId="77777777" w:rsidR="0004740A" w:rsidRPr="00572679" w:rsidRDefault="0004740A" w:rsidP="00BD4034">
            <w:pPr>
              <w:jc w:val="center"/>
              <w:rPr>
                <w:szCs w:val="24"/>
              </w:rPr>
            </w:pPr>
            <w:r w:rsidRPr="00572679">
              <w:rPr>
                <w:szCs w:val="24"/>
              </w:rPr>
              <w:t>sex boy</w:t>
            </w:r>
          </w:p>
        </w:tc>
        <w:tc>
          <w:tcPr>
            <w:tcW w:w="1274" w:type="dxa"/>
            <w:vAlign w:val="center"/>
          </w:tcPr>
          <w:p w14:paraId="11B77231" w14:textId="77777777" w:rsidR="0004740A" w:rsidRPr="00572679" w:rsidRDefault="0004740A" w:rsidP="00BD4034">
            <w:pPr>
              <w:jc w:val="center"/>
              <w:rPr>
                <w:szCs w:val="24"/>
              </w:rPr>
            </w:pPr>
            <w:r w:rsidRPr="00572679">
              <w:rPr>
                <w:szCs w:val="24"/>
              </w:rPr>
              <w:t xml:space="preserve">single </w:t>
            </w:r>
          </w:p>
          <w:p w14:paraId="45A474E7" w14:textId="77777777" w:rsidR="0004740A" w:rsidRPr="00572679" w:rsidRDefault="0004740A" w:rsidP="00BD4034">
            <w:pPr>
              <w:jc w:val="center"/>
              <w:rPr>
                <w:szCs w:val="24"/>
              </w:rPr>
            </w:pPr>
            <w:r w:rsidRPr="00572679">
              <w:rPr>
                <w:szCs w:val="24"/>
              </w:rPr>
              <w:t>sex girl</w:t>
            </w:r>
          </w:p>
        </w:tc>
        <w:tc>
          <w:tcPr>
            <w:tcW w:w="1275" w:type="dxa"/>
          </w:tcPr>
          <w:p w14:paraId="5125971C" w14:textId="77777777" w:rsidR="0004740A" w:rsidRPr="00572679" w:rsidRDefault="0004740A" w:rsidP="00BD4034">
            <w:pPr>
              <w:jc w:val="center"/>
              <w:rPr>
                <w:szCs w:val="24"/>
              </w:rPr>
            </w:pPr>
          </w:p>
        </w:tc>
      </w:tr>
      <w:tr w:rsidR="0004740A" w:rsidRPr="00572679" w14:paraId="317E3480" w14:textId="77777777" w:rsidTr="00BD4034">
        <w:trPr>
          <w:trHeight w:val="340"/>
        </w:trPr>
        <w:tc>
          <w:tcPr>
            <w:tcW w:w="1596" w:type="dxa"/>
            <w:vAlign w:val="center"/>
          </w:tcPr>
          <w:p w14:paraId="1B0A6CFA" w14:textId="77777777" w:rsidR="0004740A" w:rsidRPr="00572679" w:rsidRDefault="0004740A" w:rsidP="00BD4034">
            <w:pPr>
              <w:rPr>
                <w:b/>
                <w:szCs w:val="24"/>
              </w:rPr>
            </w:pPr>
            <w:r w:rsidRPr="00572679">
              <w:rPr>
                <w:b/>
                <w:szCs w:val="24"/>
              </w:rPr>
              <w:t xml:space="preserve">Student Questionnaire </w:t>
            </w:r>
          </w:p>
        </w:tc>
        <w:tc>
          <w:tcPr>
            <w:tcW w:w="1274" w:type="dxa"/>
            <w:vAlign w:val="center"/>
          </w:tcPr>
          <w:p w14:paraId="7A0369D1" w14:textId="77777777" w:rsidR="0004740A" w:rsidRPr="00572679" w:rsidRDefault="0004740A" w:rsidP="00BD4034">
            <w:pPr>
              <w:jc w:val="center"/>
              <w:rPr>
                <w:szCs w:val="24"/>
              </w:rPr>
            </w:pPr>
            <w:r w:rsidRPr="00572679">
              <w:rPr>
                <w:szCs w:val="24"/>
              </w:rPr>
              <w:t>22</w:t>
            </w:r>
          </w:p>
        </w:tc>
        <w:tc>
          <w:tcPr>
            <w:tcW w:w="1274" w:type="dxa"/>
            <w:vAlign w:val="center"/>
          </w:tcPr>
          <w:p w14:paraId="6FFF5D33" w14:textId="77777777" w:rsidR="0004740A" w:rsidRPr="00572679" w:rsidRDefault="0004740A" w:rsidP="00BD4034">
            <w:pPr>
              <w:jc w:val="center"/>
              <w:rPr>
                <w:szCs w:val="24"/>
              </w:rPr>
            </w:pPr>
            <w:r w:rsidRPr="00572679">
              <w:rPr>
                <w:szCs w:val="24"/>
              </w:rPr>
              <w:t>59</w:t>
            </w:r>
          </w:p>
        </w:tc>
        <w:tc>
          <w:tcPr>
            <w:tcW w:w="1275" w:type="dxa"/>
            <w:vAlign w:val="center"/>
          </w:tcPr>
          <w:p w14:paraId="32A76B7C" w14:textId="77777777" w:rsidR="0004740A" w:rsidRPr="00572679" w:rsidRDefault="0004740A" w:rsidP="00BD4034">
            <w:pPr>
              <w:jc w:val="center"/>
              <w:rPr>
                <w:szCs w:val="24"/>
              </w:rPr>
            </w:pPr>
            <w:r w:rsidRPr="00572679">
              <w:rPr>
                <w:szCs w:val="24"/>
              </w:rPr>
              <w:t>74</w:t>
            </w:r>
          </w:p>
        </w:tc>
        <w:tc>
          <w:tcPr>
            <w:tcW w:w="1274" w:type="dxa"/>
            <w:vAlign w:val="center"/>
          </w:tcPr>
          <w:p w14:paraId="5BD3348F" w14:textId="77777777" w:rsidR="0004740A" w:rsidRPr="00572679" w:rsidRDefault="0004740A" w:rsidP="00BD4034">
            <w:pPr>
              <w:jc w:val="center"/>
              <w:rPr>
                <w:szCs w:val="24"/>
              </w:rPr>
            </w:pPr>
            <w:r w:rsidRPr="00572679">
              <w:rPr>
                <w:szCs w:val="24"/>
              </w:rPr>
              <w:t>134</w:t>
            </w:r>
          </w:p>
        </w:tc>
        <w:tc>
          <w:tcPr>
            <w:tcW w:w="1274" w:type="dxa"/>
            <w:vAlign w:val="center"/>
          </w:tcPr>
          <w:p w14:paraId="50943AD9" w14:textId="77777777" w:rsidR="0004740A" w:rsidRPr="00572679" w:rsidRDefault="0004740A" w:rsidP="00BD4034">
            <w:pPr>
              <w:jc w:val="center"/>
              <w:rPr>
                <w:szCs w:val="24"/>
              </w:rPr>
            </w:pPr>
            <w:r w:rsidRPr="00572679">
              <w:rPr>
                <w:szCs w:val="24"/>
              </w:rPr>
              <w:t>53</w:t>
            </w:r>
          </w:p>
        </w:tc>
        <w:tc>
          <w:tcPr>
            <w:tcW w:w="1275" w:type="dxa"/>
            <w:vAlign w:val="center"/>
          </w:tcPr>
          <w:p w14:paraId="61A27C0F" w14:textId="77777777" w:rsidR="0004740A" w:rsidRPr="00572679" w:rsidRDefault="0004740A" w:rsidP="00BD4034">
            <w:pPr>
              <w:jc w:val="center"/>
              <w:rPr>
                <w:b/>
                <w:szCs w:val="24"/>
              </w:rPr>
            </w:pPr>
            <w:r w:rsidRPr="00572679">
              <w:rPr>
                <w:b/>
                <w:szCs w:val="24"/>
              </w:rPr>
              <w:t>342</w:t>
            </w:r>
          </w:p>
        </w:tc>
      </w:tr>
      <w:tr w:rsidR="0004740A" w:rsidRPr="00572679" w14:paraId="3C3AE100" w14:textId="77777777" w:rsidTr="00BD4034">
        <w:trPr>
          <w:trHeight w:val="340"/>
        </w:trPr>
        <w:tc>
          <w:tcPr>
            <w:tcW w:w="1596" w:type="dxa"/>
            <w:vAlign w:val="center"/>
          </w:tcPr>
          <w:p w14:paraId="51B0DF4D" w14:textId="77777777" w:rsidR="0004740A" w:rsidRPr="00572679" w:rsidRDefault="0004740A" w:rsidP="00BD4034">
            <w:pPr>
              <w:rPr>
                <w:b/>
                <w:szCs w:val="24"/>
              </w:rPr>
            </w:pPr>
            <w:r w:rsidRPr="00572679">
              <w:rPr>
                <w:b/>
                <w:szCs w:val="24"/>
              </w:rPr>
              <w:t>Student interviews</w:t>
            </w:r>
          </w:p>
        </w:tc>
        <w:tc>
          <w:tcPr>
            <w:tcW w:w="1274" w:type="dxa"/>
            <w:vAlign w:val="center"/>
          </w:tcPr>
          <w:p w14:paraId="09736DC9" w14:textId="77777777" w:rsidR="0004740A" w:rsidRPr="00572679" w:rsidRDefault="0004740A" w:rsidP="00BD4034">
            <w:pPr>
              <w:jc w:val="center"/>
              <w:rPr>
                <w:szCs w:val="24"/>
              </w:rPr>
            </w:pPr>
            <w:r w:rsidRPr="00572679">
              <w:rPr>
                <w:szCs w:val="24"/>
              </w:rPr>
              <w:t>5</w:t>
            </w:r>
          </w:p>
        </w:tc>
        <w:tc>
          <w:tcPr>
            <w:tcW w:w="1274" w:type="dxa"/>
            <w:vAlign w:val="center"/>
          </w:tcPr>
          <w:p w14:paraId="2C475F35" w14:textId="77777777" w:rsidR="0004740A" w:rsidRPr="00572679" w:rsidRDefault="0004740A" w:rsidP="00BD4034">
            <w:pPr>
              <w:jc w:val="center"/>
              <w:rPr>
                <w:szCs w:val="24"/>
              </w:rPr>
            </w:pPr>
            <w:r w:rsidRPr="00572679">
              <w:rPr>
                <w:szCs w:val="24"/>
              </w:rPr>
              <w:t>9</w:t>
            </w:r>
          </w:p>
        </w:tc>
        <w:tc>
          <w:tcPr>
            <w:tcW w:w="1275" w:type="dxa"/>
            <w:vAlign w:val="center"/>
          </w:tcPr>
          <w:p w14:paraId="491C4E05" w14:textId="77777777" w:rsidR="0004740A" w:rsidRPr="00572679" w:rsidRDefault="0004740A" w:rsidP="00BD4034">
            <w:pPr>
              <w:jc w:val="center"/>
              <w:rPr>
                <w:szCs w:val="24"/>
              </w:rPr>
            </w:pPr>
            <w:r w:rsidRPr="00572679">
              <w:rPr>
                <w:szCs w:val="24"/>
              </w:rPr>
              <w:t>6</w:t>
            </w:r>
          </w:p>
        </w:tc>
        <w:tc>
          <w:tcPr>
            <w:tcW w:w="1274" w:type="dxa"/>
            <w:vAlign w:val="center"/>
          </w:tcPr>
          <w:p w14:paraId="5DE9E085" w14:textId="77777777" w:rsidR="0004740A" w:rsidRPr="00572679" w:rsidRDefault="0004740A" w:rsidP="00BD4034">
            <w:pPr>
              <w:jc w:val="center"/>
              <w:rPr>
                <w:szCs w:val="24"/>
              </w:rPr>
            </w:pPr>
            <w:r w:rsidRPr="00572679">
              <w:rPr>
                <w:szCs w:val="24"/>
              </w:rPr>
              <w:t>7</w:t>
            </w:r>
          </w:p>
        </w:tc>
        <w:tc>
          <w:tcPr>
            <w:tcW w:w="1274" w:type="dxa"/>
            <w:vAlign w:val="center"/>
          </w:tcPr>
          <w:p w14:paraId="70572BD3" w14:textId="77777777" w:rsidR="0004740A" w:rsidRPr="00572679" w:rsidRDefault="0004740A" w:rsidP="00BD4034">
            <w:pPr>
              <w:jc w:val="center"/>
              <w:rPr>
                <w:szCs w:val="24"/>
              </w:rPr>
            </w:pPr>
            <w:r w:rsidRPr="00572679">
              <w:rPr>
                <w:szCs w:val="24"/>
              </w:rPr>
              <w:t>8</w:t>
            </w:r>
          </w:p>
        </w:tc>
        <w:tc>
          <w:tcPr>
            <w:tcW w:w="1275" w:type="dxa"/>
            <w:vAlign w:val="center"/>
          </w:tcPr>
          <w:p w14:paraId="5B3931DD" w14:textId="77777777" w:rsidR="0004740A" w:rsidRPr="00572679" w:rsidRDefault="0004740A" w:rsidP="00BD4034">
            <w:pPr>
              <w:jc w:val="center"/>
              <w:rPr>
                <w:b/>
                <w:szCs w:val="24"/>
              </w:rPr>
            </w:pPr>
            <w:r w:rsidRPr="00572679">
              <w:rPr>
                <w:b/>
                <w:szCs w:val="24"/>
              </w:rPr>
              <w:t>35</w:t>
            </w:r>
          </w:p>
        </w:tc>
      </w:tr>
      <w:tr w:rsidR="0004740A" w:rsidRPr="00572679" w14:paraId="3471AA58" w14:textId="77777777" w:rsidTr="00BD4034">
        <w:trPr>
          <w:trHeight w:val="340"/>
        </w:trPr>
        <w:tc>
          <w:tcPr>
            <w:tcW w:w="1596" w:type="dxa"/>
            <w:vAlign w:val="center"/>
          </w:tcPr>
          <w:p w14:paraId="39D67E30" w14:textId="77777777" w:rsidR="0004740A" w:rsidRPr="00572679" w:rsidRDefault="0004740A" w:rsidP="00BD4034">
            <w:pPr>
              <w:rPr>
                <w:b/>
                <w:szCs w:val="24"/>
              </w:rPr>
            </w:pPr>
            <w:r w:rsidRPr="00572679">
              <w:rPr>
                <w:b/>
                <w:szCs w:val="24"/>
              </w:rPr>
              <w:t>Parent interviews</w:t>
            </w:r>
          </w:p>
        </w:tc>
        <w:tc>
          <w:tcPr>
            <w:tcW w:w="1274" w:type="dxa"/>
            <w:vAlign w:val="center"/>
          </w:tcPr>
          <w:p w14:paraId="74B3D253" w14:textId="77777777" w:rsidR="0004740A" w:rsidRPr="00572679" w:rsidRDefault="0004740A" w:rsidP="00BD4034">
            <w:pPr>
              <w:jc w:val="center"/>
              <w:rPr>
                <w:szCs w:val="24"/>
              </w:rPr>
            </w:pPr>
            <w:r w:rsidRPr="00572679">
              <w:rPr>
                <w:szCs w:val="24"/>
              </w:rPr>
              <w:t>2</w:t>
            </w:r>
          </w:p>
        </w:tc>
        <w:tc>
          <w:tcPr>
            <w:tcW w:w="1274" w:type="dxa"/>
            <w:vAlign w:val="center"/>
          </w:tcPr>
          <w:p w14:paraId="3198A0A8" w14:textId="77777777" w:rsidR="0004740A" w:rsidRPr="00572679" w:rsidRDefault="0004740A" w:rsidP="00BD4034">
            <w:pPr>
              <w:jc w:val="center"/>
              <w:rPr>
                <w:szCs w:val="24"/>
              </w:rPr>
            </w:pPr>
            <w:r w:rsidRPr="00572679">
              <w:rPr>
                <w:szCs w:val="24"/>
              </w:rPr>
              <w:t>3</w:t>
            </w:r>
          </w:p>
        </w:tc>
        <w:tc>
          <w:tcPr>
            <w:tcW w:w="1275" w:type="dxa"/>
            <w:vAlign w:val="center"/>
          </w:tcPr>
          <w:p w14:paraId="47581317" w14:textId="77777777" w:rsidR="0004740A" w:rsidRPr="00572679" w:rsidRDefault="0004740A" w:rsidP="00BD4034">
            <w:pPr>
              <w:jc w:val="center"/>
              <w:rPr>
                <w:szCs w:val="24"/>
              </w:rPr>
            </w:pPr>
            <w:r w:rsidRPr="00572679">
              <w:rPr>
                <w:szCs w:val="24"/>
              </w:rPr>
              <w:t>4</w:t>
            </w:r>
          </w:p>
        </w:tc>
        <w:tc>
          <w:tcPr>
            <w:tcW w:w="1274" w:type="dxa"/>
            <w:vAlign w:val="center"/>
          </w:tcPr>
          <w:p w14:paraId="18E12CD4" w14:textId="77777777" w:rsidR="0004740A" w:rsidRPr="00572679" w:rsidRDefault="0004740A" w:rsidP="00BD4034">
            <w:pPr>
              <w:jc w:val="center"/>
              <w:rPr>
                <w:szCs w:val="24"/>
              </w:rPr>
            </w:pPr>
            <w:r w:rsidRPr="00572679">
              <w:rPr>
                <w:szCs w:val="24"/>
              </w:rPr>
              <w:t>3</w:t>
            </w:r>
          </w:p>
        </w:tc>
        <w:tc>
          <w:tcPr>
            <w:tcW w:w="1274" w:type="dxa"/>
            <w:vAlign w:val="center"/>
          </w:tcPr>
          <w:p w14:paraId="118181D5" w14:textId="77777777" w:rsidR="0004740A" w:rsidRPr="00572679" w:rsidRDefault="0004740A" w:rsidP="00BD4034">
            <w:pPr>
              <w:jc w:val="center"/>
              <w:rPr>
                <w:szCs w:val="24"/>
              </w:rPr>
            </w:pPr>
            <w:r w:rsidRPr="00572679">
              <w:rPr>
                <w:szCs w:val="24"/>
              </w:rPr>
              <w:t>5</w:t>
            </w:r>
          </w:p>
        </w:tc>
        <w:tc>
          <w:tcPr>
            <w:tcW w:w="1275" w:type="dxa"/>
            <w:vAlign w:val="center"/>
          </w:tcPr>
          <w:p w14:paraId="305E806D" w14:textId="77777777" w:rsidR="0004740A" w:rsidRPr="00572679" w:rsidRDefault="0004740A" w:rsidP="00BD4034">
            <w:pPr>
              <w:jc w:val="center"/>
              <w:rPr>
                <w:b/>
                <w:szCs w:val="24"/>
              </w:rPr>
            </w:pPr>
            <w:r w:rsidRPr="00572679">
              <w:rPr>
                <w:b/>
                <w:szCs w:val="24"/>
              </w:rPr>
              <w:t>17</w:t>
            </w:r>
          </w:p>
        </w:tc>
      </w:tr>
      <w:tr w:rsidR="0004740A" w:rsidRPr="00572679" w14:paraId="6AD38F9B" w14:textId="77777777" w:rsidTr="00BD4034">
        <w:trPr>
          <w:trHeight w:val="340"/>
        </w:trPr>
        <w:tc>
          <w:tcPr>
            <w:tcW w:w="1596" w:type="dxa"/>
            <w:vAlign w:val="center"/>
          </w:tcPr>
          <w:p w14:paraId="07A0B628" w14:textId="77777777" w:rsidR="0004740A" w:rsidRPr="00572679" w:rsidRDefault="0004740A" w:rsidP="00BD4034">
            <w:pPr>
              <w:rPr>
                <w:b/>
                <w:szCs w:val="24"/>
              </w:rPr>
            </w:pPr>
            <w:r w:rsidRPr="00572679">
              <w:rPr>
                <w:b/>
                <w:szCs w:val="24"/>
              </w:rPr>
              <w:t>Teacher interviews</w:t>
            </w:r>
          </w:p>
        </w:tc>
        <w:tc>
          <w:tcPr>
            <w:tcW w:w="1274" w:type="dxa"/>
            <w:vAlign w:val="center"/>
          </w:tcPr>
          <w:p w14:paraId="3B78DB3F" w14:textId="77777777" w:rsidR="0004740A" w:rsidRPr="00572679" w:rsidRDefault="0004740A" w:rsidP="00BD4034">
            <w:pPr>
              <w:jc w:val="center"/>
              <w:rPr>
                <w:szCs w:val="24"/>
              </w:rPr>
            </w:pPr>
            <w:r w:rsidRPr="00572679">
              <w:rPr>
                <w:szCs w:val="24"/>
              </w:rPr>
              <w:t>0*</w:t>
            </w:r>
          </w:p>
        </w:tc>
        <w:tc>
          <w:tcPr>
            <w:tcW w:w="1274" w:type="dxa"/>
            <w:vAlign w:val="center"/>
          </w:tcPr>
          <w:p w14:paraId="267FDB00" w14:textId="77777777" w:rsidR="0004740A" w:rsidRPr="00572679" w:rsidRDefault="0004740A" w:rsidP="00BD4034">
            <w:pPr>
              <w:jc w:val="center"/>
              <w:rPr>
                <w:szCs w:val="24"/>
              </w:rPr>
            </w:pPr>
            <w:r w:rsidRPr="00572679">
              <w:rPr>
                <w:szCs w:val="24"/>
              </w:rPr>
              <w:t>5</w:t>
            </w:r>
          </w:p>
        </w:tc>
        <w:tc>
          <w:tcPr>
            <w:tcW w:w="1275" w:type="dxa"/>
            <w:vAlign w:val="center"/>
          </w:tcPr>
          <w:p w14:paraId="1201640C" w14:textId="77777777" w:rsidR="0004740A" w:rsidRPr="00572679" w:rsidRDefault="0004740A" w:rsidP="00BD4034">
            <w:pPr>
              <w:jc w:val="center"/>
              <w:rPr>
                <w:szCs w:val="24"/>
              </w:rPr>
            </w:pPr>
            <w:r w:rsidRPr="00572679">
              <w:rPr>
                <w:szCs w:val="24"/>
              </w:rPr>
              <w:t>4</w:t>
            </w:r>
          </w:p>
        </w:tc>
        <w:tc>
          <w:tcPr>
            <w:tcW w:w="1274" w:type="dxa"/>
            <w:vAlign w:val="center"/>
          </w:tcPr>
          <w:p w14:paraId="5A67DA0E" w14:textId="77777777" w:rsidR="0004740A" w:rsidRPr="00572679" w:rsidRDefault="0004740A" w:rsidP="00BD4034">
            <w:pPr>
              <w:jc w:val="center"/>
              <w:rPr>
                <w:szCs w:val="24"/>
              </w:rPr>
            </w:pPr>
            <w:r w:rsidRPr="00572679">
              <w:rPr>
                <w:szCs w:val="24"/>
              </w:rPr>
              <w:t>4</w:t>
            </w:r>
          </w:p>
        </w:tc>
        <w:tc>
          <w:tcPr>
            <w:tcW w:w="1274" w:type="dxa"/>
            <w:vAlign w:val="center"/>
          </w:tcPr>
          <w:p w14:paraId="5D251FAE" w14:textId="77777777" w:rsidR="0004740A" w:rsidRPr="00572679" w:rsidRDefault="0004740A" w:rsidP="00BD4034">
            <w:pPr>
              <w:jc w:val="center"/>
              <w:rPr>
                <w:szCs w:val="24"/>
              </w:rPr>
            </w:pPr>
            <w:r w:rsidRPr="00572679">
              <w:rPr>
                <w:szCs w:val="24"/>
              </w:rPr>
              <w:t>5</w:t>
            </w:r>
          </w:p>
        </w:tc>
        <w:tc>
          <w:tcPr>
            <w:tcW w:w="1275" w:type="dxa"/>
            <w:vAlign w:val="center"/>
          </w:tcPr>
          <w:p w14:paraId="743D32D2" w14:textId="77777777" w:rsidR="0004740A" w:rsidRPr="00572679" w:rsidRDefault="0004740A" w:rsidP="00BD4034">
            <w:pPr>
              <w:jc w:val="center"/>
              <w:rPr>
                <w:b/>
                <w:szCs w:val="24"/>
              </w:rPr>
            </w:pPr>
            <w:r w:rsidRPr="00572679">
              <w:rPr>
                <w:b/>
                <w:szCs w:val="24"/>
              </w:rPr>
              <w:t>18</w:t>
            </w:r>
          </w:p>
        </w:tc>
      </w:tr>
    </w:tbl>
    <w:bookmarkEnd w:id="10"/>
    <w:p w14:paraId="51392E1C" w14:textId="77777777" w:rsidR="0004740A" w:rsidRPr="00572679" w:rsidRDefault="0004740A" w:rsidP="0004740A">
      <w:pPr>
        <w:spacing w:line="360" w:lineRule="auto"/>
        <w:jc w:val="both"/>
      </w:pPr>
      <w:r w:rsidRPr="00572679">
        <w:rPr>
          <w:i/>
        </w:rPr>
        <w:t>*No focus groups took place with teachers in this school due to school-based issues beyond this research’s control</w:t>
      </w:r>
    </w:p>
    <w:p w14:paraId="19AACB4E" w14:textId="77777777" w:rsidR="0004740A" w:rsidRDefault="0004740A" w:rsidP="0004740A"/>
    <w:p w14:paraId="524B82B6" w14:textId="77777777" w:rsidR="00611BE9" w:rsidRDefault="00611BE9" w:rsidP="00263F89">
      <w:pPr>
        <w:spacing w:line="360" w:lineRule="auto"/>
        <w:jc w:val="both"/>
      </w:pPr>
    </w:p>
    <w:p w14:paraId="37FD1A32" w14:textId="77777777" w:rsidR="00C74138" w:rsidRDefault="00C74138" w:rsidP="00263F89">
      <w:pPr>
        <w:spacing w:line="360" w:lineRule="auto"/>
        <w:jc w:val="both"/>
      </w:pPr>
    </w:p>
    <w:p w14:paraId="0543E879" w14:textId="77777777" w:rsidR="00B45FFE" w:rsidRDefault="00E3412A" w:rsidP="00263F89">
      <w:pPr>
        <w:spacing w:line="360" w:lineRule="auto"/>
        <w:jc w:val="both"/>
      </w:pPr>
      <w:r w:rsidRPr="00263F89">
        <w:t xml:space="preserve">The remainder of this paper will present the findings </w:t>
      </w:r>
      <w:r w:rsidR="00B45FFE">
        <w:t xml:space="preserve">in the context of a typology of Catholic second level schools which emerged through integration of our theoretical frame with the study data. </w:t>
      </w:r>
    </w:p>
    <w:p w14:paraId="193A1472" w14:textId="77777777" w:rsidR="00EE143C" w:rsidRPr="00A2762B" w:rsidRDefault="00EE143C" w:rsidP="00EE143C">
      <w:pPr>
        <w:spacing w:line="360" w:lineRule="auto"/>
        <w:jc w:val="both"/>
      </w:pPr>
    </w:p>
    <w:p w14:paraId="642F0C83" w14:textId="77777777" w:rsidR="00EE143C" w:rsidRPr="00A2762B" w:rsidRDefault="00F44A24" w:rsidP="00B14D66">
      <w:pPr>
        <w:pStyle w:val="Heading1"/>
      </w:pPr>
      <w:bookmarkStart w:id="11" w:name="_Ref372031184"/>
      <w:bookmarkStart w:id="12" w:name="_Toc418540822"/>
      <w:bookmarkStart w:id="13" w:name="_Toc420315824"/>
      <w:r>
        <w:t>Shifting</w:t>
      </w:r>
      <w:r w:rsidR="00EE143C" w:rsidRPr="00A2762B">
        <w:t xml:space="preserve"> boundaries</w:t>
      </w:r>
      <w:r w:rsidR="00386294">
        <w:t xml:space="preserve"> – </w:t>
      </w:r>
      <w:r w:rsidR="00EE143C" w:rsidRPr="00A2762B">
        <w:t>a typology of Catholic second level schools</w:t>
      </w:r>
      <w:bookmarkEnd w:id="11"/>
      <w:bookmarkEnd w:id="12"/>
      <w:bookmarkEnd w:id="13"/>
    </w:p>
    <w:p w14:paraId="7BFFF925" w14:textId="66B4F3D9" w:rsidR="00E701B2" w:rsidRDefault="00D73FBF" w:rsidP="00E701B2">
      <w:pPr>
        <w:spacing w:line="360" w:lineRule="auto"/>
        <w:jc w:val="both"/>
      </w:pPr>
      <w:r>
        <w:t>We</w:t>
      </w:r>
      <w:r w:rsidR="0035474B">
        <w:t xml:space="preserve"> were able to discern a distinctiveness across our school sample, that suggests a typology of Catholic sc</w:t>
      </w:r>
      <w:r w:rsidR="000E7E7E">
        <w:t>hools that appears to function a</w:t>
      </w:r>
      <w:r w:rsidR="0035474B">
        <w:t>long a continuum of catholicity</w:t>
      </w:r>
      <w:r>
        <w:t xml:space="preserve"> that is reflected across the four levels of action noted in Figure 1</w:t>
      </w:r>
      <w:r w:rsidR="00353D4A">
        <w:t>.</w:t>
      </w:r>
      <w:r w:rsidR="0035474B">
        <w:t xml:space="preserve"> </w:t>
      </w:r>
      <w:r w:rsidR="00E701B2" w:rsidRPr="00A2762B">
        <w:t xml:space="preserve">This typology </w:t>
      </w:r>
      <w:r w:rsidR="00E701B2">
        <w:t>arose</w:t>
      </w:r>
      <w:r>
        <w:t xml:space="preserve"> in the first instance</w:t>
      </w:r>
      <w:r w:rsidR="00E701B2">
        <w:t xml:space="preserve"> from our exploration of the </w:t>
      </w:r>
      <w:r>
        <w:t xml:space="preserve">experience </w:t>
      </w:r>
      <w:r w:rsidR="00E701B2">
        <w:t>of thir</w:t>
      </w:r>
      <w:r>
        <w:t>ty-seven principals: in</w:t>
      </w:r>
      <w:r w:rsidR="007507D7">
        <w:t xml:space="preserve"> </w:t>
      </w:r>
      <w:r w:rsidR="00E701B2">
        <w:t>their perception of their role as leaders</w:t>
      </w:r>
      <w:r>
        <w:t xml:space="preserve">; in the perceived </w:t>
      </w:r>
      <w:r w:rsidR="00E701B2" w:rsidRPr="00517516">
        <w:t>distinctiveness</w:t>
      </w:r>
      <w:r w:rsidR="00E701B2">
        <w:t xml:space="preserve"> (if any) of their school</w:t>
      </w:r>
      <w:r>
        <w:t>; and in their narratives around</w:t>
      </w:r>
      <w:r w:rsidR="00E701B2" w:rsidRPr="00517516">
        <w:t xml:space="preserve"> discipline, community, rel</w:t>
      </w:r>
      <w:r w:rsidR="00E701B2">
        <w:t>igious formation, and academic learning</w:t>
      </w:r>
      <w:r w:rsidR="008E1F87">
        <w:t>. It was supplement</w:t>
      </w:r>
      <w:r w:rsidR="004C5D8F">
        <w:t>e</w:t>
      </w:r>
      <w:r w:rsidR="008E1F87">
        <w:t>d by</w:t>
      </w:r>
      <w:r w:rsidR="00E701B2">
        <w:t xml:space="preserve"> our deeper immersion in the</w:t>
      </w:r>
      <w:r w:rsidR="004E2D4E">
        <w:t xml:space="preserve"> cultures and practices of our five</w:t>
      </w:r>
      <w:r w:rsidR="00E701B2">
        <w:t xml:space="preserve"> case study schools.</w:t>
      </w:r>
    </w:p>
    <w:p w14:paraId="2605EE70" w14:textId="77777777" w:rsidR="004E2D4E" w:rsidRPr="00A2762B" w:rsidRDefault="004E2D4E" w:rsidP="00E701B2">
      <w:pPr>
        <w:spacing w:line="360" w:lineRule="auto"/>
        <w:jc w:val="both"/>
      </w:pPr>
    </w:p>
    <w:p w14:paraId="4C990B0A" w14:textId="01D1ED74" w:rsidR="00EE143C" w:rsidRDefault="00EE143C" w:rsidP="00EE143C">
      <w:pPr>
        <w:spacing w:line="360" w:lineRule="auto"/>
        <w:jc w:val="both"/>
        <w:rPr>
          <w:rFonts w:eastAsiaTheme="majorEastAsia"/>
        </w:rPr>
      </w:pPr>
      <w:r w:rsidRPr="00263F89">
        <w:t>Three types of school were found to exist: strongly classified Catholic schools (</w:t>
      </w:r>
      <w:r w:rsidR="00E701B2">
        <w:t xml:space="preserve">which we term </w:t>
      </w:r>
      <w:r w:rsidRPr="00263F89">
        <w:t xml:space="preserve">‘Faith-Visible’), moderately classified Catholic schools (‘Faith-Transition’) and weakly classified Catholic schools (‘Faith-Residual’). These schools may be considered as ‘ideal’ types </w:t>
      </w:r>
      <w:r w:rsidR="000E7E7E">
        <w:t>rather than definitive.</w:t>
      </w:r>
      <w:r>
        <w:t xml:space="preserve"> </w:t>
      </w:r>
      <w:r w:rsidR="00425DFA">
        <w:t>T</w:t>
      </w:r>
      <w:r w:rsidRPr="00A2762B">
        <w:t xml:space="preserve">hese three </w:t>
      </w:r>
      <w:r>
        <w:t xml:space="preserve">‘ideal’ </w:t>
      </w:r>
      <w:r w:rsidRPr="00A2762B">
        <w:t>types wil</w:t>
      </w:r>
      <w:r>
        <w:t xml:space="preserve">l be explored according to the </w:t>
      </w:r>
      <w:r w:rsidRPr="00A2762B">
        <w:t xml:space="preserve">levels of action </w:t>
      </w:r>
      <w:r w:rsidR="00B45FFE">
        <w:t>in our theoretical framework.</w:t>
      </w:r>
    </w:p>
    <w:p w14:paraId="26495BFF" w14:textId="77777777" w:rsidR="00EE143C" w:rsidRDefault="00EE143C" w:rsidP="00EE143C">
      <w:pPr>
        <w:spacing w:line="360" w:lineRule="auto"/>
        <w:jc w:val="both"/>
        <w:rPr>
          <w:rFonts w:eastAsiaTheme="majorEastAsia"/>
        </w:rPr>
      </w:pPr>
    </w:p>
    <w:p w14:paraId="675B058C" w14:textId="77777777" w:rsidR="00EE143C" w:rsidRDefault="00BB13A2" w:rsidP="00B14D66">
      <w:pPr>
        <w:pStyle w:val="Heading2"/>
      </w:pPr>
      <w:bookmarkStart w:id="14" w:name="_Toc418540823"/>
      <w:bookmarkStart w:id="15" w:name="_Toc420315825"/>
      <w:r>
        <w:t>Type 1:</w:t>
      </w:r>
      <w:r w:rsidR="004E2D4E">
        <w:t xml:space="preserve"> </w:t>
      </w:r>
      <w:r w:rsidR="00263F89">
        <w:t>Faith-Visible</w:t>
      </w:r>
      <w:r w:rsidR="00EE143C">
        <w:t xml:space="preserve"> schools</w:t>
      </w:r>
      <w:r w:rsidR="004E2D4E">
        <w:t xml:space="preserve"> – </w:t>
      </w:r>
      <w:r w:rsidR="00EE143C">
        <w:t>institutionally reconfessionalised</w:t>
      </w:r>
      <w:bookmarkEnd w:id="14"/>
      <w:bookmarkEnd w:id="15"/>
    </w:p>
    <w:p w14:paraId="54FDE024" w14:textId="2A8CB8B2" w:rsidR="000264BA" w:rsidRDefault="00070C7C" w:rsidP="004E2D4E">
      <w:pPr>
        <w:pStyle w:val="Thesisbodytext"/>
        <w:rPr>
          <w:rFonts w:eastAsiaTheme="majorEastAsia"/>
        </w:rPr>
      </w:pPr>
      <w:r>
        <w:t>Across our entire sample, o</w:t>
      </w:r>
      <w:r w:rsidR="00EE143C" w:rsidRPr="00A2762B">
        <w:t xml:space="preserve">ne third of the </w:t>
      </w:r>
      <w:r w:rsidR="00E701B2">
        <w:t>principals interviewed</w:t>
      </w:r>
      <w:r w:rsidR="00EE143C" w:rsidRPr="00A2762B">
        <w:t xml:space="preserve"> (13 schools) perceived there to be a distinctiveness in their schools arising out of its catholicity</w:t>
      </w:r>
      <w:r w:rsidR="007507D7">
        <w:t>, reflected in Table 2 below.</w:t>
      </w:r>
      <w:r w:rsidR="00EE143C" w:rsidRPr="00A2762B">
        <w:t xml:space="preserve"> These were </w:t>
      </w:r>
      <w:r w:rsidR="00EE143C" w:rsidRPr="00B4469F">
        <w:t xml:space="preserve">the </w:t>
      </w:r>
      <w:r w:rsidR="00263F89">
        <w:t>Faith-Visible</w:t>
      </w:r>
      <w:r w:rsidR="00EE143C" w:rsidRPr="00B4469F">
        <w:t xml:space="preserve"> Schools</w:t>
      </w:r>
      <w:r w:rsidR="009D1849">
        <w:t xml:space="preserve">: </w:t>
      </w:r>
      <w:r w:rsidRPr="00BB3C66">
        <w:rPr>
          <w:rFonts w:eastAsiaTheme="majorEastAsia"/>
        </w:rPr>
        <w:t>strongly classified Catholic schools</w:t>
      </w:r>
      <w:r>
        <w:rPr>
          <w:rFonts w:eastAsiaTheme="majorEastAsia"/>
        </w:rPr>
        <w:t xml:space="preserve"> having</w:t>
      </w:r>
      <w:r w:rsidRPr="00BB3C66">
        <w:rPr>
          <w:rFonts w:eastAsiaTheme="majorEastAsia"/>
        </w:rPr>
        <w:t xml:space="preserve"> a distin</w:t>
      </w:r>
      <w:r>
        <w:rPr>
          <w:rFonts w:eastAsiaTheme="majorEastAsia"/>
        </w:rPr>
        <w:t>ct Catholic voice and identity</w:t>
      </w:r>
      <w:r w:rsidR="00D94D26">
        <w:rPr>
          <w:rFonts w:eastAsiaTheme="majorEastAsia"/>
        </w:rPr>
        <w:t>.</w:t>
      </w:r>
    </w:p>
    <w:p w14:paraId="444D0508" w14:textId="77777777" w:rsidR="00C74138" w:rsidRDefault="00C74138" w:rsidP="004E2D4E">
      <w:pPr>
        <w:pStyle w:val="Thesisbodytext"/>
        <w:rPr>
          <w:rFonts w:eastAsiaTheme="majorEastAsia"/>
        </w:rPr>
      </w:pPr>
    </w:p>
    <w:p w14:paraId="0394CA8B" w14:textId="68DCE0E6" w:rsidR="00386294" w:rsidRDefault="0070600D" w:rsidP="00EE143C">
      <w:pPr>
        <w:pStyle w:val="Thesisbodytext"/>
        <w:rPr>
          <w:rFonts w:eastAsiaTheme="majorEastAsia"/>
        </w:rPr>
      </w:pPr>
      <w:r w:rsidRPr="00CB4359">
        <w:rPr>
          <w:rFonts w:eastAsiaTheme="majorEastAsia"/>
        </w:rPr>
        <w:t xml:space="preserve">Fee-paying schools and strongly committed Catholic principals were over-represented among Faith-Visible Schools and </w:t>
      </w:r>
      <w:r w:rsidR="00AA3DE1" w:rsidRPr="00CB4359">
        <w:rPr>
          <w:rFonts w:eastAsiaTheme="majorEastAsia"/>
        </w:rPr>
        <w:t xml:space="preserve">analysis of </w:t>
      </w:r>
      <w:r w:rsidR="0099089F">
        <w:rPr>
          <w:rFonts w:eastAsiaTheme="majorEastAsia"/>
        </w:rPr>
        <w:t>the demographic prof</w:t>
      </w:r>
      <w:r w:rsidR="00120C0C">
        <w:rPr>
          <w:rFonts w:eastAsiaTheme="majorEastAsia"/>
        </w:rPr>
        <w:t xml:space="preserve">ile </w:t>
      </w:r>
      <w:r w:rsidR="0099089F">
        <w:rPr>
          <w:rFonts w:eastAsiaTheme="majorEastAsia"/>
        </w:rPr>
        <w:t xml:space="preserve">of </w:t>
      </w:r>
      <w:r w:rsidR="00AA3DE1" w:rsidRPr="00CB4359">
        <w:rPr>
          <w:rFonts w:eastAsiaTheme="majorEastAsia"/>
        </w:rPr>
        <w:t>student</w:t>
      </w:r>
      <w:r w:rsidR="0099089F">
        <w:rPr>
          <w:rFonts w:eastAsiaTheme="majorEastAsia"/>
        </w:rPr>
        <w:t>s</w:t>
      </w:r>
      <w:r w:rsidR="00AA3DE1" w:rsidRPr="00CB4359">
        <w:rPr>
          <w:rFonts w:eastAsiaTheme="majorEastAsia"/>
        </w:rPr>
        <w:t xml:space="preserve"> suggests</w:t>
      </w:r>
      <w:r w:rsidRPr="00CB4359">
        <w:rPr>
          <w:rFonts w:eastAsiaTheme="majorEastAsia"/>
        </w:rPr>
        <w:t xml:space="preserve"> that Faith-Visible Schools were </w:t>
      </w:r>
      <w:r w:rsidR="007507D7">
        <w:rPr>
          <w:rFonts w:eastAsiaTheme="majorEastAsia"/>
        </w:rPr>
        <w:t>mainly</w:t>
      </w:r>
      <w:r w:rsidRPr="00CB4359">
        <w:rPr>
          <w:rFonts w:eastAsiaTheme="majorEastAsia"/>
        </w:rPr>
        <w:t xml:space="preserve"> majority ethnic (white/tr</w:t>
      </w:r>
      <w:r w:rsidR="004C4673">
        <w:rPr>
          <w:rFonts w:eastAsiaTheme="majorEastAsia"/>
        </w:rPr>
        <w:t>aditional Irish) Catholic middle</w:t>
      </w:r>
      <w:r w:rsidRPr="00CB4359">
        <w:rPr>
          <w:rFonts w:eastAsiaTheme="majorEastAsia"/>
        </w:rPr>
        <w:t xml:space="preserve"> class schools.</w:t>
      </w:r>
      <w:r w:rsidR="008A7DF1">
        <w:rPr>
          <w:rFonts w:eastAsiaTheme="majorEastAsia"/>
          <w:b/>
        </w:rPr>
        <w:t xml:space="preserve"> </w:t>
      </w:r>
      <w:r w:rsidR="00E701B2">
        <w:rPr>
          <w:rFonts w:eastAsiaTheme="majorEastAsia"/>
        </w:rPr>
        <w:t>The</w:t>
      </w:r>
      <w:r w:rsidR="000E7E7E">
        <w:rPr>
          <w:rFonts w:eastAsiaTheme="majorEastAsia"/>
        </w:rPr>
        <w:t xml:space="preserve"> habitus of participants in these schools was </w:t>
      </w:r>
      <w:r w:rsidR="00E701B2">
        <w:rPr>
          <w:rFonts w:eastAsiaTheme="majorEastAsia"/>
        </w:rPr>
        <w:t>immersed in</w:t>
      </w:r>
      <w:r w:rsidR="00E45F54">
        <w:rPr>
          <w:rFonts w:eastAsiaTheme="majorEastAsia"/>
        </w:rPr>
        <w:t xml:space="preserve"> positive dispositions towards faith and an emphasis on religious practices. Principals in these schools were</w:t>
      </w:r>
      <w:r w:rsidR="00E45F54" w:rsidRPr="00CB4359">
        <w:rPr>
          <w:rFonts w:eastAsiaTheme="majorEastAsia"/>
        </w:rPr>
        <w:t xml:space="preserve"> less tolerant of non-Catholic students opting out of </w:t>
      </w:r>
      <w:r w:rsidR="00E45F54">
        <w:rPr>
          <w:rFonts w:eastAsiaTheme="majorEastAsia"/>
        </w:rPr>
        <w:t>R.E. classes or religious services</w:t>
      </w:r>
      <w:r w:rsidR="00E45F54" w:rsidRPr="00CB4359">
        <w:rPr>
          <w:rFonts w:eastAsiaTheme="majorEastAsia"/>
        </w:rPr>
        <w:t>.</w:t>
      </w:r>
      <w:r w:rsidR="00E45F54" w:rsidRPr="00E45F54">
        <w:rPr>
          <w:rFonts w:eastAsiaTheme="majorEastAsia"/>
        </w:rPr>
        <w:t xml:space="preserve"> </w:t>
      </w:r>
      <w:r w:rsidR="00E45F54" w:rsidRPr="00CB4359">
        <w:rPr>
          <w:rFonts w:eastAsiaTheme="majorEastAsia"/>
        </w:rPr>
        <w:t>However, in our scale exploring student’s sense of morality</w:t>
      </w:r>
      <w:r w:rsidR="00246FA7">
        <w:rPr>
          <w:rFonts w:eastAsiaTheme="majorEastAsia"/>
        </w:rPr>
        <w:t xml:space="preserve"> (“Religion in Practice: Moral Actions Scale”), </w:t>
      </w:r>
      <w:r w:rsidR="0099089F">
        <w:rPr>
          <w:rFonts w:eastAsiaTheme="majorEastAsia"/>
        </w:rPr>
        <w:t xml:space="preserve">in the case studies, </w:t>
      </w:r>
      <w:r w:rsidR="00E45F54" w:rsidRPr="00CB4359">
        <w:rPr>
          <w:rFonts w:eastAsiaTheme="majorEastAsia"/>
        </w:rPr>
        <w:t>it was students in two of the</w:t>
      </w:r>
      <w:r w:rsidR="00120C0C">
        <w:rPr>
          <w:rFonts w:eastAsiaTheme="majorEastAsia"/>
        </w:rPr>
        <w:t>se</w:t>
      </w:r>
      <w:r w:rsidR="00E45F54" w:rsidRPr="00CB4359">
        <w:rPr>
          <w:rFonts w:eastAsiaTheme="majorEastAsia"/>
        </w:rPr>
        <w:t xml:space="preserve"> Faith-Visible schools who were least likely to consider certain behaviours as morally wrong</w:t>
      </w:r>
      <w:r w:rsidR="007507D7">
        <w:rPr>
          <w:rFonts w:eastAsiaTheme="majorEastAsia"/>
        </w:rPr>
        <w:t xml:space="preserve">. This signals some </w:t>
      </w:r>
      <w:r w:rsidR="004C5D8F" w:rsidRPr="004C5D8F">
        <w:rPr>
          <w:rFonts w:eastAsiaTheme="majorEastAsia"/>
        </w:rPr>
        <w:t xml:space="preserve">contradiction between the outward and visible expression of catholicity and </w:t>
      </w:r>
      <w:r w:rsidR="004C5D8F">
        <w:rPr>
          <w:rFonts w:eastAsiaTheme="majorEastAsia"/>
        </w:rPr>
        <w:t xml:space="preserve">its </w:t>
      </w:r>
      <w:r w:rsidR="004C5D8F" w:rsidRPr="004C5D8F">
        <w:rPr>
          <w:rFonts w:eastAsiaTheme="majorEastAsia"/>
        </w:rPr>
        <w:t xml:space="preserve">internalisation </w:t>
      </w:r>
      <w:r w:rsidR="004C5D8F">
        <w:rPr>
          <w:rFonts w:eastAsiaTheme="majorEastAsia"/>
        </w:rPr>
        <w:t>by students</w:t>
      </w:r>
      <w:r w:rsidR="007507D7">
        <w:rPr>
          <w:rFonts w:eastAsiaTheme="majorEastAsia"/>
        </w:rPr>
        <w:t xml:space="preserve"> in these schools</w:t>
      </w:r>
      <w:r w:rsidR="004C5D8F">
        <w:rPr>
          <w:rFonts w:eastAsiaTheme="majorEastAsia"/>
        </w:rPr>
        <w:t>.</w:t>
      </w:r>
    </w:p>
    <w:p w14:paraId="7E2AF7FB" w14:textId="77777777" w:rsidR="00BF5264" w:rsidRDefault="00BF5264" w:rsidP="00386294">
      <w:pPr>
        <w:pStyle w:val="Thesisbodytext"/>
        <w:rPr>
          <w:rFonts w:eastAsiaTheme="majorEastAsia"/>
        </w:rPr>
      </w:pPr>
    </w:p>
    <w:p w14:paraId="51784EF2" w14:textId="0495CBB2" w:rsidR="00815E3F" w:rsidRDefault="003355ED" w:rsidP="00EE143C">
      <w:pPr>
        <w:pStyle w:val="Thesisbodytext"/>
        <w:rPr>
          <w:rFonts w:eastAsiaTheme="majorEastAsia"/>
        </w:rPr>
      </w:pPr>
      <w:r>
        <w:rPr>
          <w:rFonts w:eastAsiaTheme="majorEastAsia"/>
        </w:rPr>
        <w:t>Casson</w:t>
      </w:r>
      <w:r w:rsidR="007507D7">
        <w:rPr>
          <w:rFonts w:eastAsiaTheme="majorEastAsia"/>
        </w:rPr>
        <w:t xml:space="preserve"> </w:t>
      </w:r>
      <w:r w:rsidR="009F2569">
        <w:rPr>
          <w:rFonts w:eastAsiaTheme="majorEastAsia"/>
        </w:rPr>
        <w:fldChar w:fldCharType="begin"/>
      </w:r>
      <w:r w:rsidR="007F408D">
        <w:rPr>
          <w:rFonts w:eastAsiaTheme="majorEastAsia"/>
        </w:rPr>
        <w:instrText xml:space="preserve"> ADDIN EN.CITE &lt;EndNote&gt;&lt;Cite ExcludeAuth="1"&gt;&lt;Author&gt;Casson&lt;/Author&gt;&lt;Year&gt;2013&lt;/Year&gt;&lt;RecNum&gt;290&lt;/RecNum&gt;&lt;DisplayText&gt;(2013b)&lt;/DisplayText&gt;&lt;record&gt;&lt;rec-number&gt;290&lt;/rec-number&gt;&lt;foreign-keys&gt;&lt;key app="EN" db-id="xepeexad82fd0lefs26ptxzldtzzpxvzr2vd" timestamp="0"&gt;290&lt;/key&gt;&lt;/foreign-keys&gt;&lt;ref-type name="Journal Article"&gt;17&lt;/ref-type&gt;&lt;contributors&gt;&lt;authors&gt;&lt;author&gt;Casson, Ann&lt;/author&gt;&lt;/authors&gt;&lt;/contributors&gt;&lt;titles&gt;&lt;title&gt;&amp;apos;Religious&amp;apos; and &amp;apos;spiritual&amp;apos; capitals: the experience of the celebration of Mass in the English Catholic secondary school&lt;/title&gt;&lt;secondary-title&gt;International Studies in Catholic Education&lt;/secondary-title&gt;&lt;/titles&gt;&lt;pages&gt;204-217&lt;/pages&gt;&lt;volume&gt;5&lt;/volume&gt;&lt;number&gt;2&lt;/number&gt;&lt;dates&gt;&lt;year&gt;2013&lt;/year&gt;&lt;/dates&gt;&lt;call-num&gt;I have it photocopied from Mater Dei&lt;/call-num&gt;&lt;urls&gt;&lt;/urls&gt;&lt;/record&gt;&lt;/Cite&gt;&lt;/EndNote&gt;</w:instrText>
      </w:r>
      <w:r w:rsidR="009F2569">
        <w:rPr>
          <w:rFonts w:eastAsiaTheme="majorEastAsia"/>
        </w:rPr>
        <w:fldChar w:fldCharType="separate"/>
      </w:r>
      <w:r w:rsidR="007F408D">
        <w:rPr>
          <w:rFonts w:eastAsiaTheme="majorEastAsia"/>
          <w:noProof/>
        </w:rPr>
        <w:t>(2013b)</w:t>
      </w:r>
      <w:r w:rsidR="009F2569">
        <w:rPr>
          <w:rFonts w:eastAsiaTheme="majorEastAsia"/>
        </w:rPr>
        <w:fldChar w:fldCharType="end"/>
      </w:r>
      <w:r w:rsidR="007507D7">
        <w:rPr>
          <w:rFonts w:eastAsiaTheme="majorEastAsia"/>
        </w:rPr>
        <w:t xml:space="preserve"> </w:t>
      </w:r>
      <w:r>
        <w:rPr>
          <w:rFonts w:eastAsiaTheme="majorEastAsia"/>
        </w:rPr>
        <w:t>and Mifsud</w:t>
      </w:r>
      <w:r w:rsidR="007507D7">
        <w:rPr>
          <w:rFonts w:eastAsiaTheme="majorEastAsia"/>
        </w:rPr>
        <w:t xml:space="preserve"> </w:t>
      </w:r>
      <w:r w:rsidR="009F2569">
        <w:rPr>
          <w:rFonts w:eastAsiaTheme="majorEastAsia"/>
        </w:rPr>
        <w:fldChar w:fldCharType="begin"/>
      </w:r>
      <w:r w:rsidR="007F408D">
        <w:rPr>
          <w:rFonts w:eastAsiaTheme="majorEastAsia"/>
        </w:rPr>
        <w:instrText xml:space="preserve"> ADDIN EN.CITE &lt;EndNote&gt;&lt;Cite ExcludeAuth="1"&gt;&lt;Author&gt;Mifsud&lt;/Author&gt;&lt;Year&gt;2010&lt;/Year&gt;&lt;RecNum&gt;362&lt;/RecNum&gt;&lt;DisplayText&gt;(2010)&lt;/DisplayText&gt;&lt;record&gt;&lt;rec-number&gt;362&lt;/rec-number&gt;&lt;foreign-keys&gt;&lt;key app="EN" db-id="xepeexad82fd0lefs26ptxzldtzzpxvzr2vd" timestamp="0"&gt;362&lt;/key&gt;&lt;/foreign-keys&gt;&lt;ref-type name="Journal Article"&gt;17&lt;/ref-type&gt;&lt;contributors&gt;&lt;authors&gt;&lt;author&gt;Mifsud, Francois&lt;/author&gt;&lt;/authors&gt;&lt;/contributors&gt;&lt;titles&gt;&lt;title&gt;Other faith students in Maltese Catholic schools: responses of school leaders&lt;/title&gt;&lt;secondary-title&gt;International Studies in Catholic Education&lt;/secondary-title&gt;&lt;/titles&gt;&lt;pages&gt;50-63&lt;/pages&gt;&lt;volume&gt;2&lt;/volume&gt;&lt;number&gt;1&lt;/number&gt;&lt;dates&gt;&lt;year&gt;2010&lt;/year&gt;&lt;/dates&gt;&lt;call-num&gt;Have photocopy&lt;/call-num&gt;&lt;urls&gt;&lt;/urls&gt;&lt;/record&gt;&lt;/Cite&gt;&lt;/EndNote&gt;</w:instrText>
      </w:r>
      <w:r w:rsidR="009F2569">
        <w:rPr>
          <w:rFonts w:eastAsiaTheme="majorEastAsia"/>
        </w:rPr>
        <w:fldChar w:fldCharType="separate"/>
      </w:r>
      <w:r w:rsidR="007F408D">
        <w:rPr>
          <w:rFonts w:eastAsiaTheme="majorEastAsia"/>
          <w:noProof/>
        </w:rPr>
        <w:t>(2010)</w:t>
      </w:r>
      <w:r w:rsidR="009F2569">
        <w:rPr>
          <w:rFonts w:eastAsiaTheme="majorEastAsia"/>
        </w:rPr>
        <w:fldChar w:fldCharType="end"/>
      </w:r>
      <w:r>
        <w:rPr>
          <w:rFonts w:eastAsiaTheme="majorEastAsia"/>
        </w:rPr>
        <w:t xml:space="preserve"> </w:t>
      </w:r>
      <w:r w:rsidR="009C3AD0">
        <w:rPr>
          <w:rFonts w:eastAsiaTheme="majorEastAsia"/>
        </w:rPr>
        <w:t xml:space="preserve">note that </w:t>
      </w:r>
      <w:r w:rsidR="00386294" w:rsidRPr="00815E3F">
        <w:rPr>
          <w:rFonts w:eastAsiaTheme="majorEastAsia"/>
        </w:rPr>
        <w:t xml:space="preserve">Catholic </w:t>
      </w:r>
      <w:r w:rsidR="003C0875" w:rsidRPr="00815E3F">
        <w:rPr>
          <w:rFonts w:eastAsiaTheme="majorEastAsia"/>
        </w:rPr>
        <w:t>school</w:t>
      </w:r>
      <w:r w:rsidR="00852E79">
        <w:rPr>
          <w:rFonts w:eastAsiaTheme="majorEastAsia"/>
        </w:rPr>
        <w:t xml:space="preserve"> cultures tend</w:t>
      </w:r>
      <w:r w:rsidR="003C0875">
        <w:rPr>
          <w:rFonts w:eastAsiaTheme="majorEastAsia"/>
        </w:rPr>
        <w:t xml:space="preserve"> to </w:t>
      </w:r>
      <w:r w:rsidR="00386294" w:rsidRPr="00815E3F">
        <w:rPr>
          <w:rFonts w:eastAsiaTheme="majorEastAsia"/>
        </w:rPr>
        <w:t>b</w:t>
      </w:r>
      <w:r w:rsidR="003B65D6">
        <w:rPr>
          <w:rFonts w:eastAsiaTheme="majorEastAsia"/>
        </w:rPr>
        <w:t>e marked by a strong liturgical</w:t>
      </w:r>
      <w:r w:rsidR="009C3AD0">
        <w:rPr>
          <w:rFonts w:eastAsiaTheme="majorEastAsia"/>
        </w:rPr>
        <w:t xml:space="preserve"> life </w:t>
      </w:r>
      <w:r w:rsidR="00BF5264">
        <w:rPr>
          <w:rFonts w:eastAsiaTheme="majorEastAsia"/>
        </w:rPr>
        <w:t xml:space="preserve">(especially </w:t>
      </w:r>
      <w:r w:rsidR="00386294" w:rsidRPr="00815E3F">
        <w:rPr>
          <w:rFonts w:eastAsiaTheme="majorEastAsia"/>
        </w:rPr>
        <w:t>the Eucharist</w:t>
      </w:r>
      <w:r w:rsidR="00BF5264">
        <w:rPr>
          <w:rFonts w:eastAsiaTheme="majorEastAsia"/>
        </w:rPr>
        <w:t xml:space="preserve">), by a distinctly visible physical environment and by a strong communal aspect </w:t>
      </w:r>
      <w:r w:rsidR="00BF5264" w:rsidRPr="00815E3F">
        <w:rPr>
          <w:rFonts w:eastAsiaTheme="majorEastAsia"/>
        </w:rPr>
        <w:t>which is the ‘backbone’ in which its Catholic ethos subsists</w:t>
      </w:r>
      <w:r w:rsidR="00D94D26">
        <w:rPr>
          <w:rFonts w:eastAsiaTheme="majorEastAsia"/>
        </w:rPr>
        <w:t>.</w:t>
      </w:r>
      <w:r w:rsidR="003B65D6">
        <w:rPr>
          <w:rFonts w:eastAsiaTheme="majorEastAsia"/>
        </w:rPr>
        <w:t xml:space="preserve"> </w:t>
      </w:r>
      <w:r w:rsidR="00BB13A2">
        <w:rPr>
          <w:rFonts w:eastAsiaTheme="majorEastAsia"/>
        </w:rPr>
        <w:t xml:space="preserve">In addition in spite of the decline in religious personnel, </w:t>
      </w:r>
      <w:r w:rsidR="00BF5264">
        <w:rPr>
          <w:rFonts w:eastAsiaTheme="majorEastAsia"/>
        </w:rPr>
        <w:t>religious orders provide a shared identity and inner heritage through their charisms</w:t>
      </w:r>
      <w:r w:rsidR="009C3AD0">
        <w:rPr>
          <w:rFonts w:eastAsiaTheme="majorEastAsia"/>
        </w:rPr>
        <w:t xml:space="preserve">. </w:t>
      </w:r>
      <w:r w:rsidR="00BB13A2">
        <w:rPr>
          <w:rFonts w:eastAsiaTheme="majorEastAsia"/>
        </w:rPr>
        <w:t>Conceived as framing activities</w:t>
      </w:r>
      <w:r w:rsidR="00BB63D3">
        <w:rPr>
          <w:rFonts w:eastAsiaTheme="majorEastAsia"/>
        </w:rPr>
        <w:t xml:space="preserve"> </w:t>
      </w:r>
      <w:r w:rsidR="009F2569">
        <w:rPr>
          <w:rFonts w:eastAsiaTheme="majorEastAsia"/>
        </w:rPr>
        <w:fldChar w:fldCharType="begin"/>
      </w:r>
      <w:r w:rsidR="007F408D">
        <w:rPr>
          <w:rFonts w:eastAsiaTheme="majorEastAsia"/>
        </w:rPr>
        <w:instrText xml:space="preserve"> ADDIN EN.CITE &lt;EndNote&gt;&lt;Cite&gt;&lt;Author&gt;Bernstein&lt;/Author&gt;&lt;Year&gt;1996&lt;/Year&gt;&lt;RecNum&gt;231&lt;/RecNum&gt;&lt;DisplayText&gt;(Bernstein, 1996)&lt;/DisplayText&gt;&lt;record&gt;&lt;rec-number&gt;231&lt;/rec-number&gt;&lt;foreign-keys&gt;&lt;key app="EN" db-id="xepeexad82fd0lefs26ptxzldtzzpxvzr2vd" timestamp="0"&gt;231&lt;/key&gt;&lt;/foreign-keys&gt;&lt;ref-type name="Book"&gt;6&lt;/ref-type&gt;&lt;contributors&gt;&lt;authors&gt;&lt;author&gt;Bernstein, Basil&lt;/author&gt;&lt;/authors&gt;&lt;/contributors&gt;&lt;titles&gt;&lt;title&gt;Pedagogy, Symbolic Control and Identity: Theory, Research and Critique&lt;/title&gt;&lt;/titles&gt;&lt;dates&gt;&lt;year&gt;1996&lt;/year&gt;&lt;/dates&gt;&lt;pub-location&gt;London&lt;/pub-location&gt;&lt;publisher&gt;Taylor &amp;amp; Francis&lt;/publisher&gt;&lt;call-num&gt;Have the PHOTOCOPY&lt;/call-num&gt;&lt;urls&gt;&lt;/urls&gt;&lt;/record&gt;&lt;/Cite&gt;&lt;/EndNote&gt;</w:instrText>
      </w:r>
      <w:r w:rsidR="009F2569">
        <w:rPr>
          <w:rFonts w:eastAsiaTheme="majorEastAsia"/>
        </w:rPr>
        <w:fldChar w:fldCharType="separate"/>
      </w:r>
      <w:r w:rsidR="007F408D">
        <w:rPr>
          <w:rFonts w:eastAsiaTheme="majorEastAsia"/>
          <w:noProof/>
        </w:rPr>
        <w:t>(Bernstein, 1996)</w:t>
      </w:r>
      <w:r w:rsidR="009F2569">
        <w:rPr>
          <w:rFonts w:eastAsiaTheme="majorEastAsia"/>
        </w:rPr>
        <w:fldChar w:fldCharType="end"/>
      </w:r>
      <w:r w:rsidR="00BB13A2">
        <w:rPr>
          <w:rFonts w:eastAsiaTheme="majorEastAsia"/>
        </w:rPr>
        <w:t xml:space="preserve">, our faith visible schools </w:t>
      </w:r>
      <w:r w:rsidR="00541A4A">
        <w:rPr>
          <w:rFonts w:eastAsiaTheme="majorEastAsia"/>
        </w:rPr>
        <w:t>have an emphasis on buil</w:t>
      </w:r>
      <w:r w:rsidR="00BB13A2">
        <w:rPr>
          <w:rFonts w:eastAsiaTheme="majorEastAsia"/>
        </w:rPr>
        <w:t>ding a distinct</w:t>
      </w:r>
      <w:r w:rsidR="00541A4A">
        <w:rPr>
          <w:rFonts w:eastAsiaTheme="majorEastAsia"/>
        </w:rPr>
        <w:t xml:space="preserve"> community, </w:t>
      </w:r>
      <w:r w:rsidR="00827F47">
        <w:rPr>
          <w:rFonts w:eastAsiaTheme="majorEastAsia"/>
        </w:rPr>
        <w:t xml:space="preserve">have </w:t>
      </w:r>
      <w:r w:rsidR="00541A4A">
        <w:rPr>
          <w:rFonts w:eastAsiaTheme="majorEastAsia"/>
        </w:rPr>
        <w:t>a greater occurrence of religious activities with a</w:t>
      </w:r>
      <w:r w:rsidR="00827F47">
        <w:rPr>
          <w:rFonts w:eastAsiaTheme="majorEastAsia"/>
        </w:rPr>
        <w:t xml:space="preserve"> notable</w:t>
      </w:r>
      <w:r w:rsidR="00541A4A">
        <w:rPr>
          <w:rFonts w:eastAsiaTheme="majorEastAsia"/>
        </w:rPr>
        <w:t xml:space="preserve"> increase in Catholic religio</w:t>
      </w:r>
      <w:r w:rsidR="00750095">
        <w:rPr>
          <w:rFonts w:eastAsiaTheme="majorEastAsia"/>
        </w:rPr>
        <w:t>us iconography in recent years.</w:t>
      </w:r>
    </w:p>
    <w:p w14:paraId="0F797003" w14:textId="77777777" w:rsidR="00353D4A" w:rsidRDefault="00353D4A" w:rsidP="00EE143C">
      <w:pPr>
        <w:pStyle w:val="Thesisbodytext"/>
        <w:rPr>
          <w:rFonts w:eastAsiaTheme="majorEastAsia"/>
        </w:rPr>
      </w:pPr>
    </w:p>
    <w:p w14:paraId="40CACB40" w14:textId="60F7B855" w:rsidR="00827F47" w:rsidRDefault="00750095" w:rsidP="00EE143C">
      <w:pPr>
        <w:pStyle w:val="Thesisbodytext"/>
        <w:rPr>
          <w:rFonts w:eastAsiaTheme="majorEastAsia"/>
        </w:rPr>
      </w:pPr>
      <w:r>
        <w:rPr>
          <w:rFonts w:eastAsiaTheme="majorEastAsia"/>
        </w:rPr>
        <w:t>A</w:t>
      </w:r>
      <w:r w:rsidR="00311A1D" w:rsidRPr="00744AF1">
        <w:rPr>
          <w:rFonts w:eastAsiaTheme="majorEastAsia"/>
        </w:rPr>
        <w:t xml:space="preserve"> number of leadership practices comprise the activity in level 3. </w:t>
      </w:r>
      <w:r w:rsidR="00311A1D">
        <w:rPr>
          <w:rFonts w:eastAsiaTheme="majorEastAsia"/>
        </w:rPr>
        <w:t xml:space="preserve">Catholic school principals are </w:t>
      </w:r>
      <w:r>
        <w:rPr>
          <w:rFonts w:eastAsiaTheme="majorEastAsia"/>
        </w:rPr>
        <w:t xml:space="preserve">challenged with </w:t>
      </w:r>
      <w:r w:rsidR="00311A1D">
        <w:rPr>
          <w:rFonts w:eastAsiaTheme="majorEastAsia"/>
        </w:rPr>
        <w:t>increasing admission of</w:t>
      </w:r>
      <w:r w:rsidR="00D911CD">
        <w:rPr>
          <w:rFonts w:eastAsiaTheme="majorEastAsia"/>
        </w:rPr>
        <w:t xml:space="preserve"> non-Catholic and non-practicing-</w:t>
      </w:r>
      <w:r w:rsidR="00311A1D">
        <w:rPr>
          <w:rFonts w:eastAsiaTheme="majorEastAsia"/>
        </w:rPr>
        <w:t xml:space="preserve">Catholic students </w:t>
      </w:r>
      <w:r w:rsidR="004570F2">
        <w:rPr>
          <w:rFonts w:eastAsiaTheme="majorEastAsia"/>
        </w:rPr>
        <w:t xml:space="preserve">in Ireland, </w:t>
      </w:r>
      <w:r w:rsidR="00D911CD">
        <w:rPr>
          <w:rFonts w:eastAsiaTheme="majorEastAsia"/>
        </w:rPr>
        <w:t>teacher</w:t>
      </w:r>
      <w:r w:rsidR="00311A1D">
        <w:rPr>
          <w:rFonts w:eastAsiaTheme="majorEastAsia"/>
        </w:rPr>
        <w:t xml:space="preserve"> </w:t>
      </w:r>
      <w:r w:rsidR="00D911CD">
        <w:rPr>
          <w:rFonts w:eastAsiaTheme="majorEastAsia"/>
        </w:rPr>
        <w:t xml:space="preserve">recruitment, the allocation of </w:t>
      </w:r>
      <w:r w:rsidR="004570F2">
        <w:rPr>
          <w:rFonts w:eastAsiaTheme="majorEastAsia"/>
        </w:rPr>
        <w:t>time</w:t>
      </w:r>
      <w:r w:rsidR="00311A1D">
        <w:rPr>
          <w:rFonts w:eastAsiaTheme="majorEastAsia"/>
        </w:rPr>
        <w:t xml:space="preserve"> </w:t>
      </w:r>
      <w:r w:rsidR="004570F2">
        <w:rPr>
          <w:rFonts w:eastAsiaTheme="majorEastAsia"/>
        </w:rPr>
        <w:t>to religious activities</w:t>
      </w:r>
      <w:r w:rsidR="00D911CD">
        <w:rPr>
          <w:rFonts w:eastAsiaTheme="majorEastAsia"/>
        </w:rPr>
        <w:t xml:space="preserve">, and maintaining effective yet ‘forgiving’ discipline systems </w:t>
      </w:r>
      <w:r w:rsidR="009F2569">
        <w:rPr>
          <w:rFonts w:eastAsiaTheme="majorEastAsia"/>
        </w:rPr>
        <w:fldChar w:fldCharType="begin"/>
      </w:r>
      <w:r w:rsidR="007F408D">
        <w:rPr>
          <w:rFonts w:eastAsiaTheme="majorEastAsia"/>
        </w:rPr>
        <w:instrText xml:space="preserve"> ADDIN EN.CITE &lt;EndNote&gt;&lt;Cite&gt;&lt;Author&gt;ATCS&lt;/Author&gt;&lt;Year&gt;2012&lt;/Year&gt;&lt;RecNum&gt;287&lt;/RecNum&gt;&lt;DisplayText&gt;(ATCS, 2012)&lt;/DisplayText&gt;&lt;record&gt;&lt;rec-number&gt;287&lt;/rec-number&gt;&lt;foreign-keys&gt;&lt;key app="EN" db-id="xepeexad82fd0lefs26ptxzldtzzpxvzr2vd" timestamp="0"&gt;287&lt;/key&gt;&lt;/foreign-keys&gt;&lt;ref-type name="Book"&gt;6&lt;/ref-type&gt;&lt;contributors&gt;&lt;authors&gt;&lt;author&gt;ATCS,&lt;/author&gt;&lt;/authors&gt;&lt;/contributors&gt;&lt;auth-address&gt;(Association of Trustees of Catholic Schools)&lt;/auth-address&gt;&lt;titles&gt;&lt;title&gt;A Guide to Patronage and Trusteeship of Catholic Schools in Ireland&lt;/title&gt;&lt;/titles&gt;&lt;dates&gt;&lt;year&gt;2012&lt;/year&gt;&lt;/dates&gt;&lt;pub-location&gt;Dublin&lt;/pub-location&gt;&lt;publisher&gt;Association of Trustees of Catholic Schools&lt;/publisher&gt;&lt;urls&gt;&lt;/urls&gt;&lt;/record&gt;&lt;/Cite&gt;&lt;/EndNote&gt;</w:instrText>
      </w:r>
      <w:r w:rsidR="009F2569">
        <w:rPr>
          <w:rFonts w:eastAsiaTheme="majorEastAsia"/>
        </w:rPr>
        <w:fldChar w:fldCharType="separate"/>
      </w:r>
      <w:r w:rsidR="007F408D">
        <w:rPr>
          <w:rFonts w:eastAsiaTheme="majorEastAsia"/>
          <w:noProof/>
        </w:rPr>
        <w:t>(ATCS, 2012)</w:t>
      </w:r>
      <w:r w:rsidR="009F2569">
        <w:rPr>
          <w:rFonts w:eastAsiaTheme="majorEastAsia"/>
        </w:rPr>
        <w:fldChar w:fldCharType="end"/>
      </w:r>
      <w:r w:rsidR="00112505" w:rsidRPr="00112505">
        <w:rPr>
          <w:rFonts w:eastAsiaTheme="majorEastAsia"/>
        </w:rPr>
        <w:t xml:space="preserve">. </w:t>
      </w:r>
      <w:r w:rsidR="00D94D26">
        <w:rPr>
          <w:rFonts w:eastAsiaTheme="majorEastAsia"/>
        </w:rPr>
        <w:t>T</w:t>
      </w:r>
      <w:r w:rsidR="0060311B">
        <w:rPr>
          <w:rFonts w:eastAsiaTheme="majorEastAsia"/>
        </w:rPr>
        <w:t xml:space="preserve">he leadership in </w:t>
      </w:r>
      <w:r w:rsidR="00827F47">
        <w:rPr>
          <w:rFonts w:eastAsiaTheme="majorEastAsia"/>
        </w:rPr>
        <w:t xml:space="preserve">our </w:t>
      </w:r>
      <w:r w:rsidR="0060311B">
        <w:rPr>
          <w:rFonts w:eastAsiaTheme="majorEastAsia"/>
        </w:rPr>
        <w:t xml:space="preserve">Faith-Visible schools perceive that the role of principals in Catholic schools is different than if they were in non-Catholic schools. </w:t>
      </w:r>
    </w:p>
    <w:p w14:paraId="3EE43DE0" w14:textId="77777777" w:rsidR="006C47E8" w:rsidRDefault="006C47E8" w:rsidP="00EE143C">
      <w:pPr>
        <w:pStyle w:val="Thesisbodytext"/>
        <w:rPr>
          <w:rFonts w:eastAsiaTheme="majorEastAsia"/>
        </w:rPr>
      </w:pPr>
    </w:p>
    <w:p w14:paraId="55269C3B" w14:textId="1B218AE9" w:rsidR="00827F47" w:rsidRDefault="00827F47" w:rsidP="00827F47">
      <w:pPr>
        <w:pStyle w:val="Quotationintext"/>
        <w:rPr>
          <w:i/>
          <w:iCs/>
        </w:rPr>
      </w:pPr>
      <w:r w:rsidRPr="00261DC2">
        <w:t>In a Catholic school it’s not that everything is better. But that there has to be that core belief that faith matters. It transforms the way in</w:t>
      </w:r>
      <w:r w:rsidR="00B66E2C">
        <w:t xml:space="preserve"> which we experience the world … </w:t>
      </w:r>
      <w:r w:rsidRPr="00261DC2">
        <w:t xml:space="preserve">it’s a point you come back to. </w:t>
      </w:r>
      <w:r w:rsidRPr="00261DC2">
        <w:rPr>
          <w:i/>
          <w:iCs/>
        </w:rPr>
        <w:t>(</w:t>
      </w:r>
      <w:r w:rsidR="00C41379">
        <w:rPr>
          <w:i/>
          <w:iCs/>
        </w:rPr>
        <w:t>Ms. Murphy, Fee-paying, girls secondary school</w:t>
      </w:r>
      <w:r w:rsidRPr="00261DC2">
        <w:rPr>
          <w:i/>
          <w:iCs/>
        </w:rPr>
        <w:t>)</w:t>
      </w:r>
    </w:p>
    <w:p w14:paraId="454465D0" w14:textId="77777777" w:rsidR="00515F49" w:rsidRDefault="00515F49" w:rsidP="00EE143C">
      <w:pPr>
        <w:pStyle w:val="Thesisbodytext"/>
        <w:rPr>
          <w:rFonts w:eastAsiaTheme="majorEastAsia"/>
        </w:rPr>
      </w:pPr>
    </w:p>
    <w:p w14:paraId="6C02C95B" w14:textId="77777777" w:rsidR="00EE143C" w:rsidRDefault="0060311B" w:rsidP="00EE143C">
      <w:pPr>
        <w:pStyle w:val="Thesisbodytext"/>
        <w:rPr>
          <w:rFonts w:eastAsiaTheme="majorEastAsia"/>
        </w:rPr>
      </w:pPr>
      <w:r>
        <w:rPr>
          <w:rFonts w:eastAsiaTheme="majorEastAsia"/>
        </w:rPr>
        <w:t xml:space="preserve">This can be seen particularly in time allocated to religious activities and the way in which disciplinary decisions are taken. These principals were </w:t>
      </w:r>
      <w:r w:rsidRPr="00744AF1">
        <w:rPr>
          <w:rFonts w:eastAsiaTheme="majorEastAsia"/>
        </w:rPr>
        <w:t>more likely to promote the catholicity of their schools to parents prior to the admission of their children into these schools</w:t>
      </w:r>
      <w:r w:rsidR="00C41379">
        <w:rPr>
          <w:rFonts w:eastAsiaTheme="majorEastAsia"/>
        </w:rPr>
        <w:t xml:space="preserve"> reflected in Mr. Culligan’s comment below:</w:t>
      </w:r>
    </w:p>
    <w:p w14:paraId="41F39E5F" w14:textId="77777777" w:rsidR="0060311B" w:rsidRDefault="0060311B" w:rsidP="00EE143C">
      <w:pPr>
        <w:pStyle w:val="Thesisbodytext"/>
        <w:rPr>
          <w:rFonts w:eastAsiaTheme="majorEastAsia"/>
        </w:rPr>
      </w:pPr>
    </w:p>
    <w:p w14:paraId="3A0F7529" w14:textId="0C2E9CF3" w:rsidR="00C41379" w:rsidRDefault="00C41379" w:rsidP="00C41379">
      <w:pPr>
        <w:pStyle w:val="Quotationintext"/>
        <w:rPr>
          <w:i/>
          <w:iCs/>
        </w:rPr>
      </w:pPr>
      <w:r>
        <w:t xml:space="preserve">It’s not good enough to say you are a Catholic school. I think you have to be seen to be a Catholic school. … you </w:t>
      </w:r>
      <w:r w:rsidRPr="0059158A">
        <w:rPr>
          <w:rStyle w:val="PageNumber"/>
        </w:rPr>
        <w:t>have</w:t>
      </w:r>
      <w:r>
        <w:t xml:space="preserve"> a brand </w:t>
      </w:r>
      <w:r w:rsidR="00B66E2C">
        <w:t xml:space="preserve">and </w:t>
      </w:r>
      <w:r>
        <w:t xml:space="preserve">you have to be seen to work it basically. </w:t>
      </w:r>
      <w:r>
        <w:rPr>
          <w:i/>
          <w:iCs/>
        </w:rPr>
        <w:t>(Mr. Culligan, Fee-paying boys secondary school)</w:t>
      </w:r>
    </w:p>
    <w:p w14:paraId="7E0E66C7" w14:textId="77777777" w:rsidR="00515F49" w:rsidRDefault="00515F49" w:rsidP="004E2D4E">
      <w:pPr>
        <w:pStyle w:val="Thesisbodytext"/>
        <w:rPr>
          <w:rFonts w:eastAsiaTheme="majorEastAsia"/>
        </w:rPr>
      </w:pPr>
    </w:p>
    <w:p w14:paraId="0989EC0A" w14:textId="09C2F966" w:rsidR="004E2D4E" w:rsidRDefault="00263F89" w:rsidP="004E2D4E">
      <w:pPr>
        <w:pStyle w:val="Thesisbodytext"/>
      </w:pPr>
      <w:r>
        <w:rPr>
          <w:rFonts w:eastAsiaTheme="majorEastAsia"/>
        </w:rPr>
        <w:t>Faith-Visible</w:t>
      </w:r>
      <w:r w:rsidR="00EE143C">
        <w:rPr>
          <w:rFonts w:eastAsiaTheme="majorEastAsia"/>
        </w:rPr>
        <w:t xml:space="preserve"> Schools</w:t>
      </w:r>
      <w:r w:rsidR="00C41379">
        <w:rPr>
          <w:rFonts w:eastAsiaTheme="majorEastAsia"/>
        </w:rPr>
        <w:t>’</w:t>
      </w:r>
      <w:r w:rsidR="00827F47">
        <w:rPr>
          <w:rFonts w:eastAsiaTheme="majorEastAsia"/>
        </w:rPr>
        <w:t xml:space="preserve"> actions</w:t>
      </w:r>
      <w:r w:rsidR="00EE143C">
        <w:rPr>
          <w:rFonts w:eastAsiaTheme="majorEastAsia"/>
        </w:rPr>
        <w:t xml:space="preserve"> </w:t>
      </w:r>
      <w:r w:rsidR="00827F47">
        <w:rPr>
          <w:rFonts w:eastAsiaTheme="majorEastAsia"/>
        </w:rPr>
        <w:t>must be considered within the</w:t>
      </w:r>
      <w:r w:rsidR="00EE143C">
        <w:rPr>
          <w:rFonts w:eastAsiaTheme="majorEastAsia"/>
        </w:rPr>
        <w:t xml:space="preserve"> wider social</w:t>
      </w:r>
      <w:r w:rsidR="00827F47">
        <w:rPr>
          <w:rFonts w:eastAsiaTheme="majorEastAsia"/>
        </w:rPr>
        <w:t xml:space="preserve"> and policy</w:t>
      </w:r>
      <w:r w:rsidR="00EE143C">
        <w:rPr>
          <w:rFonts w:eastAsiaTheme="majorEastAsia"/>
        </w:rPr>
        <w:t xml:space="preserve"> context in which Catholic schooling – especially through their trustees – have begun to emphasise the Catholic dimension of leadership in their schools. </w:t>
      </w:r>
      <w:r w:rsidR="001E419F">
        <w:rPr>
          <w:rFonts w:eastAsiaTheme="majorEastAsia"/>
        </w:rPr>
        <w:t>Recently, i</w:t>
      </w:r>
      <w:r w:rsidR="00EE143C">
        <w:rPr>
          <w:rFonts w:eastAsiaTheme="majorEastAsia"/>
        </w:rPr>
        <w:t xml:space="preserve">n Ireland, religious orders have been placing the governance of </w:t>
      </w:r>
      <w:r w:rsidR="001E419F">
        <w:rPr>
          <w:rFonts w:eastAsiaTheme="majorEastAsia"/>
        </w:rPr>
        <w:t xml:space="preserve">their </w:t>
      </w:r>
      <w:r w:rsidR="00EE143C">
        <w:rPr>
          <w:rFonts w:eastAsiaTheme="majorEastAsia"/>
        </w:rPr>
        <w:t xml:space="preserve">schools into various lay trusts (for example Le Cheile, CEIST), and two new national Catholic educational bodies have been established: the Catholic School Partnership and the Association of Trustees of Catholic Schools </w:t>
      </w:r>
      <w:r w:rsidR="009F2569">
        <w:rPr>
          <w:rFonts w:eastAsiaTheme="majorEastAsia"/>
        </w:rPr>
        <w:fldChar w:fldCharType="begin"/>
      </w:r>
      <w:r w:rsidR="007F408D">
        <w:rPr>
          <w:rFonts w:eastAsiaTheme="majorEastAsia"/>
        </w:rPr>
        <w:instrText xml:space="preserve"> ADDIN EN.CITE &lt;EndNote&gt;&lt;Cite&gt;&lt;Author&gt;Darmody&lt;/Author&gt;&lt;Year&gt;2013&lt;/Year&gt;&lt;RecNum&gt;301&lt;/RecNum&gt;&lt;DisplayText&gt;(Darmody &amp;amp; Smyth, 2013)&lt;/DisplayText&gt;&lt;record&gt;&lt;rec-number&gt;301&lt;/rec-number&gt;&lt;foreign-keys&gt;&lt;key app="EN" db-id="xepeexad82fd0lefs26ptxzldtzzpxvzr2vd" timestamp="0"&gt;301&lt;/key&gt;&lt;/foreign-keys&gt;&lt;ref-type name="Book"&gt;6&lt;/ref-type&gt;&lt;contributors&gt;&lt;authors&gt;&lt;author&gt;Darmody, Merike&lt;/author&gt;&lt;author&gt;Smyth, Emer&lt;/author&gt;&lt;/authors&gt;&lt;/contributors&gt;&lt;titles&gt;&lt;title&gt;Governance and Funding of Voluntary Secondary Schools in Ireland&lt;/title&gt;&lt;/titles&gt;&lt;dates&gt;&lt;year&gt;2013&lt;/year&gt;&lt;/dates&gt;&lt;pub-location&gt;Dublin&lt;/pub-location&gt;&lt;publisher&gt;ESRI&lt;/publisher&gt;&lt;urls&gt;&lt;/urls&gt;&lt;/record&gt;&lt;/Cite&gt;&lt;/EndNote&gt;</w:instrText>
      </w:r>
      <w:r w:rsidR="009F2569">
        <w:rPr>
          <w:rFonts w:eastAsiaTheme="majorEastAsia"/>
        </w:rPr>
        <w:fldChar w:fldCharType="separate"/>
      </w:r>
      <w:r w:rsidR="007F408D">
        <w:rPr>
          <w:rFonts w:eastAsiaTheme="majorEastAsia"/>
          <w:noProof/>
        </w:rPr>
        <w:t>(Darmody &amp; Smyth, 2013)</w:t>
      </w:r>
      <w:r w:rsidR="009F2569">
        <w:rPr>
          <w:rFonts w:eastAsiaTheme="majorEastAsia"/>
        </w:rPr>
        <w:fldChar w:fldCharType="end"/>
      </w:r>
      <w:r w:rsidR="00EE143C">
        <w:rPr>
          <w:rFonts w:eastAsiaTheme="majorEastAsia"/>
        </w:rPr>
        <w:t>.</w:t>
      </w:r>
      <w:r w:rsidR="00E66466">
        <w:rPr>
          <w:rFonts w:eastAsiaTheme="majorEastAsia"/>
        </w:rPr>
        <w:t xml:space="preserve"> </w:t>
      </w:r>
      <w:r>
        <w:t>Faith-Visible</w:t>
      </w:r>
      <w:r w:rsidR="00EE143C">
        <w:t xml:space="preserve"> principals were </w:t>
      </w:r>
      <w:r w:rsidR="00EE143C" w:rsidRPr="002372C2">
        <w:t>more likely to express a frustration at the lack of training they had received to be principals of</w:t>
      </w:r>
      <w:r w:rsidR="009C3AD0">
        <w:t xml:space="preserve"> Catholic</w:t>
      </w:r>
      <w:r w:rsidR="00F5028D">
        <w:t xml:space="preserve"> </w:t>
      </w:r>
      <w:r w:rsidR="00AE0220">
        <w:t>schools</w:t>
      </w:r>
      <w:r w:rsidR="00BB13A2">
        <w:t xml:space="preserve">, reflecting concerns noted elsewhere </w:t>
      </w:r>
      <w:r w:rsidR="009F2569">
        <w:fldChar w:fldCharType="begin"/>
      </w:r>
      <w:r w:rsidR="00D83ABB">
        <w:instrText xml:space="preserve"> ADDIN EN.CITE &lt;EndNote&gt;&lt;Cite&gt;&lt;Author&gt;Tuohy&lt;/Author&gt;&lt;Year&gt;2006&lt;/Year&gt;&lt;RecNum&gt;141&lt;/RecNum&gt;&lt;DisplayText&gt;(Tuohy, 2006)&lt;/DisplayText&gt;&lt;record&gt;&lt;rec-number&gt;141&lt;/rec-number&gt;&lt;foreign-keys&gt;&lt;key app="EN" db-id="xepeexad82fd0lefs26ptxzldtzzpxvzr2vd" timestamp="0"&gt;141&lt;/key&gt;&lt;/foreign-keys&gt;&lt;ref-type name="Book Section"&gt;5&lt;/ref-type&gt;&lt;contributors&gt;&lt;authors&gt;&lt;author&gt;Tuohy, David&lt;/author&gt;&lt;/authors&gt;&lt;secondary-authors&gt;&lt;author&gt;Woulfe, Eithne&lt;/author&gt;&lt;author&gt;Cassin, James&lt;/author&gt;&lt;/secondary-authors&gt;&lt;/contributors&gt;&lt;titles&gt;&lt;title&gt;Issues in Catholic Education in Ireland&lt;/title&gt;&lt;secondary-title&gt;From Present to Future, Catholic Education in Ireland for the New Century&lt;/secondary-title&gt;&lt;/titles&gt;&lt;pages&gt;20-46&lt;/pages&gt;&lt;dates&gt;&lt;year&gt;2006&lt;/year&gt;&lt;/dates&gt;&lt;pub-location&gt;Dublin&lt;/pub-location&gt;&lt;publisher&gt;Veritas&lt;/publisher&gt;&lt;call-num&gt;Have a copy of the BOOK!&lt;/call-num&gt;&lt;urls&gt;&lt;/urls&gt;&lt;/record&gt;&lt;/Cite&gt;&lt;/EndNote&gt;</w:instrText>
      </w:r>
      <w:r w:rsidR="009F2569">
        <w:fldChar w:fldCharType="separate"/>
      </w:r>
      <w:r w:rsidR="00D83ABB">
        <w:rPr>
          <w:noProof/>
        </w:rPr>
        <w:t>(Tuohy, 2006)</w:t>
      </w:r>
      <w:r w:rsidR="009F2569">
        <w:fldChar w:fldCharType="end"/>
      </w:r>
      <w:r w:rsidR="00AE0220">
        <w:t xml:space="preserve">. </w:t>
      </w:r>
      <w:r w:rsidR="00EE143C" w:rsidRPr="002372C2">
        <w:t xml:space="preserve">This was all the more significant as </w:t>
      </w:r>
      <w:r>
        <w:t>Faith-Visible</w:t>
      </w:r>
      <w:r w:rsidR="00EE143C" w:rsidRPr="002372C2">
        <w:t xml:space="preserve"> </w:t>
      </w:r>
      <w:r w:rsidR="00EE143C">
        <w:t xml:space="preserve">principals </w:t>
      </w:r>
      <w:r w:rsidR="00EE143C" w:rsidRPr="002372C2">
        <w:t xml:space="preserve">were </w:t>
      </w:r>
      <w:r w:rsidR="00E4123A">
        <w:t xml:space="preserve">also </w:t>
      </w:r>
      <w:r w:rsidR="00EE143C" w:rsidRPr="002372C2">
        <w:t>more likely to view their schools as the new parishes for young people</w:t>
      </w:r>
      <w:r w:rsidR="00D94D26">
        <w:t xml:space="preserve"> in an increasingly secular</w:t>
      </w:r>
      <w:r w:rsidR="0099089F">
        <w:t>/detraditionalising</w:t>
      </w:r>
      <w:r w:rsidR="00D94D26">
        <w:t xml:space="preserve"> society</w:t>
      </w:r>
      <w:r w:rsidR="00EE143C" w:rsidRPr="002372C2">
        <w:t>.</w:t>
      </w:r>
      <w:r w:rsidR="00EE143C" w:rsidRPr="002372C2">
        <w:rPr>
          <w:color w:val="7030A0"/>
        </w:rPr>
        <w:t xml:space="preserve"> </w:t>
      </w:r>
      <w:bookmarkStart w:id="16" w:name="_Toc418540824"/>
      <w:bookmarkStart w:id="17" w:name="_Toc420315826"/>
    </w:p>
    <w:p w14:paraId="0B30E5F9" w14:textId="77777777" w:rsidR="00515F49" w:rsidRDefault="00515F49" w:rsidP="006C4CC1">
      <w:pPr>
        <w:pStyle w:val="Quotationintext"/>
      </w:pPr>
    </w:p>
    <w:p w14:paraId="6DF3269E" w14:textId="69170074" w:rsidR="006C4CC1" w:rsidRDefault="006C4CC1" w:rsidP="006C4CC1">
      <w:pPr>
        <w:pStyle w:val="Quotationintext"/>
        <w:rPr>
          <w:i/>
          <w:iCs/>
        </w:rPr>
      </w:pPr>
      <w:r w:rsidRPr="006C4CC1">
        <w:t xml:space="preserve">We tell them when they’re enrolling that ‘this is a Catholic school’, that we take in non-Catholic but if they sign into the school that they agree that their daughter will partake in all the religious events up to the point that </w:t>
      </w:r>
      <w:r w:rsidRPr="006C4CC1">
        <w:lastRenderedPageBreak/>
        <w:t>they can</w:t>
      </w:r>
      <w:r w:rsidR="00B66E2C">
        <w:t>:</w:t>
      </w:r>
      <w:r w:rsidRPr="006C4CC1">
        <w:t xml:space="preserve"> so that they would </w:t>
      </w:r>
      <w:r w:rsidR="00B66E2C">
        <w:t>attend the religious assemblies</w:t>
      </w:r>
      <w:r w:rsidRPr="006C4CC1">
        <w:t xml:space="preserve">. </w:t>
      </w:r>
      <w:r w:rsidRPr="006C4CC1">
        <w:rPr>
          <w:i/>
          <w:iCs/>
        </w:rPr>
        <w:t>(</w:t>
      </w:r>
      <w:r w:rsidR="00833743">
        <w:rPr>
          <w:i/>
          <w:iCs/>
        </w:rPr>
        <w:t>Ms. Walsh, Fee-paying, girls secondary school</w:t>
      </w:r>
      <w:r w:rsidRPr="006C4CC1">
        <w:rPr>
          <w:i/>
          <w:iCs/>
        </w:rPr>
        <w:t xml:space="preserve">) </w:t>
      </w:r>
    </w:p>
    <w:p w14:paraId="241D7F33" w14:textId="77777777" w:rsidR="00515F49" w:rsidRDefault="00515F49" w:rsidP="006C4CC1">
      <w:pPr>
        <w:pStyle w:val="Quotationintext"/>
        <w:rPr>
          <w:i/>
          <w:iCs/>
        </w:rPr>
      </w:pPr>
    </w:p>
    <w:p w14:paraId="1AA58E7D" w14:textId="77777777" w:rsidR="00EE143C" w:rsidRDefault="00BB13A2" w:rsidP="00ED5106">
      <w:pPr>
        <w:pStyle w:val="Heading2"/>
      </w:pPr>
      <w:r>
        <w:t>Type 2</w:t>
      </w:r>
      <w:r w:rsidR="00F5028D">
        <w:t xml:space="preserve">: </w:t>
      </w:r>
      <w:r w:rsidR="00263F89">
        <w:t>Faith-Transition</w:t>
      </w:r>
      <w:r w:rsidR="00F5028D">
        <w:t xml:space="preserve"> schools – </w:t>
      </w:r>
      <w:r w:rsidR="00EE143C">
        <w:t>a Christian values education</w:t>
      </w:r>
      <w:bookmarkEnd w:id="16"/>
      <w:bookmarkEnd w:id="17"/>
    </w:p>
    <w:p w14:paraId="5C580569" w14:textId="77777777" w:rsidR="00ED16AD" w:rsidRDefault="004C51B0" w:rsidP="004C51B0">
      <w:pPr>
        <w:pStyle w:val="Thesisbodytext"/>
        <w:rPr>
          <w:rFonts w:eastAsiaTheme="majorEastAsia"/>
        </w:rPr>
      </w:pPr>
      <w:r>
        <w:t>Across</w:t>
      </w:r>
      <w:r w:rsidR="00560B54">
        <w:t xml:space="preserve"> </w:t>
      </w:r>
      <w:r>
        <w:t>our entire sample</w:t>
      </w:r>
      <w:r w:rsidR="00BB13A2">
        <w:t xml:space="preserve"> of principals interviewed</w:t>
      </w:r>
      <w:r>
        <w:t xml:space="preserve">, just in </w:t>
      </w:r>
      <w:r w:rsidR="00ED16AD" w:rsidRPr="00A2762B">
        <w:t xml:space="preserve">excess of one half </w:t>
      </w:r>
      <w:r w:rsidR="00BB13A2">
        <w:t>(</w:t>
      </w:r>
      <w:r w:rsidR="00F5028D">
        <w:t>twenty-one</w:t>
      </w:r>
      <w:r w:rsidR="00BB13A2">
        <w:t xml:space="preserve">) </w:t>
      </w:r>
      <w:r w:rsidR="00ED16AD" w:rsidRPr="00A2762B">
        <w:t xml:space="preserve">had principals who perceived there to be a distinctiveness in their schools arising out of </w:t>
      </w:r>
      <w:r w:rsidR="00ED16AD" w:rsidRPr="00B4469F">
        <w:t xml:space="preserve">its catholicity </w:t>
      </w:r>
      <w:r w:rsidR="00ED16AD">
        <w:t xml:space="preserve">(albeit inconsistently) </w:t>
      </w:r>
      <w:r w:rsidR="00ED16AD" w:rsidRPr="00B4469F">
        <w:t xml:space="preserve">in some (at least </w:t>
      </w:r>
      <w:r w:rsidR="00ED16AD">
        <w:t>two) of the main research themes</w:t>
      </w:r>
      <w:r w:rsidR="00ED16AD" w:rsidRPr="00B4469F">
        <w:t xml:space="preserve">. </w:t>
      </w:r>
      <w:r w:rsidR="00827F47" w:rsidRPr="00B4469F">
        <w:t>The</w:t>
      </w:r>
      <w:r w:rsidR="00827F47">
        <w:t xml:space="preserve">se we identified as </w:t>
      </w:r>
      <w:r w:rsidR="00ED16AD">
        <w:t>Faith-Transition</w:t>
      </w:r>
      <w:r w:rsidR="00ED16AD" w:rsidRPr="00B4469F">
        <w:t xml:space="preserve"> Schools</w:t>
      </w:r>
      <w:r>
        <w:t xml:space="preserve">: </w:t>
      </w:r>
      <w:r>
        <w:rPr>
          <w:rFonts w:eastAsiaTheme="majorEastAsia"/>
        </w:rPr>
        <w:t>moderately</w:t>
      </w:r>
      <w:r w:rsidRPr="00BB3C66">
        <w:rPr>
          <w:rFonts w:eastAsiaTheme="majorEastAsia"/>
        </w:rPr>
        <w:t xml:space="preserve"> classified Catholic schools</w:t>
      </w:r>
      <w:r>
        <w:rPr>
          <w:rFonts w:eastAsiaTheme="majorEastAsia"/>
        </w:rPr>
        <w:t xml:space="preserve"> having some distinctiveness in their Catholic voice and identity</w:t>
      </w:r>
      <w:r w:rsidR="00BB13A2">
        <w:rPr>
          <w:rFonts w:eastAsiaTheme="majorEastAsia"/>
        </w:rPr>
        <w:t>.</w:t>
      </w:r>
      <w:r w:rsidR="009264FB">
        <w:rPr>
          <w:rFonts w:eastAsiaTheme="majorEastAsia"/>
        </w:rPr>
        <w:t xml:space="preserve">  As one principal said:</w:t>
      </w:r>
    </w:p>
    <w:p w14:paraId="37D4693B" w14:textId="77777777" w:rsidR="009264FB" w:rsidRDefault="009264FB" w:rsidP="004C51B0">
      <w:pPr>
        <w:pStyle w:val="Thesisbodytext"/>
        <w:rPr>
          <w:rFonts w:eastAsiaTheme="majorEastAsia"/>
        </w:rPr>
      </w:pPr>
    </w:p>
    <w:p w14:paraId="6AD5DF56" w14:textId="4707A214" w:rsidR="00833743" w:rsidRPr="00205A0A" w:rsidRDefault="009264FB" w:rsidP="009264FB">
      <w:pPr>
        <w:pStyle w:val="Quotationintext"/>
      </w:pPr>
      <w:r>
        <w:rPr>
          <w:i/>
          <w:iCs/>
        </w:rPr>
        <w:t>[</w:t>
      </w:r>
      <w:r w:rsidR="00B66E2C">
        <w:rPr>
          <w:i/>
          <w:iCs/>
        </w:rPr>
        <w:t>Students</w:t>
      </w:r>
      <w:r>
        <w:rPr>
          <w:i/>
          <w:iCs/>
        </w:rPr>
        <w:t xml:space="preserve">] </w:t>
      </w:r>
      <w:r>
        <w:t>would know that it</w:t>
      </w:r>
      <w:r w:rsidR="00B66E2C">
        <w:t>’s a Catholic school – but a Catholic school with a twist …</w:t>
      </w:r>
      <w:r>
        <w:t xml:space="preserve"> that there is a </w:t>
      </w:r>
      <w:r>
        <w:rPr>
          <w:i/>
          <w:iCs/>
        </w:rPr>
        <w:t>[</w:t>
      </w:r>
      <w:r w:rsidR="00833743">
        <w:rPr>
          <w:i/>
          <w:iCs/>
        </w:rPr>
        <w:t>name</w:t>
      </w:r>
      <w:r w:rsidR="007012E7">
        <w:rPr>
          <w:i/>
          <w:iCs/>
        </w:rPr>
        <w:t xml:space="preserve"> of</w:t>
      </w:r>
      <w:r w:rsidR="00833743">
        <w:rPr>
          <w:i/>
          <w:iCs/>
        </w:rPr>
        <w:t xml:space="preserve"> </w:t>
      </w:r>
      <w:r>
        <w:rPr>
          <w:i/>
          <w:iCs/>
        </w:rPr>
        <w:t xml:space="preserve">religious order] </w:t>
      </w:r>
      <w:r>
        <w:t xml:space="preserve">twist to it, as opposed to just being overtly Catholic. </w:t>
      </w:r>
      <w:r w:rsidR="00833743">
        <w:rPr>
          <w:i/>
          <w:iCs/>
        </w:rPr>
        <w:t>(Mr. Culligan, Fee-paying boys secondary school)</w:t>
      </w:r>
    </w:p>
    <w:p w14:paraId="29E5DD74" w14:textId="77777777" w:rsidR="00F5028D" w:rsidRDefault="00F5028D" w:rsidP="00F5028D">
      <w:pPr>
        <w:pStyle w:val="Thesisbodytext"/>
      </w:pPr>
    </w:p>
    <w:p w14:paraId="78B8F18B" w14:textId="77777777" w:rsidR="00C74138" w:rsidRDefault="00C74138" w:rsidP="00F5028D">
      <w:pPr>
        <w:pStyle w:val="Thesisbodytext"/>
      </w:pPr>
    </w:p>
    <w:p w14:paraId="3484FF2D" w14:textId="207EC986" w:rsidR="00C74138" w:rsidRDefault="00C74138" w:rsidP="00F5028D">
      <w:pPr>
        <w:pStyle w:val="Thesisbodytext"/>
        <w:rPr>
          <w:b/>
        </w:rPr>
      </w:pPr>
      <w:r>
        <w:rPr>
          <w:b/>
        </w:rPr>
        <w:t>INSERT TABLE 3 HERE</w:t>
      </w:r>
    </w:p>
    <w:p w14:paraId="063B0015" w14:textId="77777777" w:rsidR="00C74138" w:rsidRDefault="00C74138" w:rsidP="00F5028D">
      <w:pPr>
        <w:pStyle w:val="Thesisbodytext"/>
        <w:rPr>
          <w:b/>
        </w:rPr>
      </w:pPr>
    </w:p>
    <w:p w14:paraId="42D8BB55" w14:textId="6D3E3318" w:rsidR="009264FB" w:rsidRDefault="00861F5A" w:rsidP="00F5028D">
      <w:pPr>
        <w:pStyle w:val="Thesisbodytext"/>
      </w:pPr>
      <w:r>
        <w:t>Findings indicated that s</w:t>
      </w:r>
      <w:r w:rsidRPr="000F5698">
        <w:t xml:space="preserve">tudents from </w:t>
      </w:r>
      <w:r>
        <w:t xml:space="preserve">minority </w:t>
      </w:r>
      <w:r w:rsidRPr="000F5698">
        <w:t xml:space="preserve">ethnic and </w:t>
      </w:r>
      <w:r>
        <w:t xml:space="preserve">working </w:t>
      </w:r>
      <w:r w:rsidRPr="000F5698">
        <w:t xml:space="preserve">class backgrounds were </w:t>
      </w:r>
      <w:r>
        <w:t xml:space="preserve">significantly </w:t>
      </w:r>
      <w:r w:rsidRPr="000F5698">
        <w:t xml:space="preserve">more likely to </w:t>
      </w:r>
      <w:r w:rsidRPr="0031321E">
        <w:t xml:space="preserve">be in </w:t>
      </w:r>
      <w:r>
        <w:t xml:space="preserve">Faith-Transition </w:t>
      </w:r>
      <w:r w:rsidRPr="0031321E">
        <w:t>study schools</w:t>
      </w:r>
      <w:r>
        <w:t>.</w:t>
      </w:r>
      <w:r w:rsidR="009E5655">
        <w:t xml:space="preserve"> </w:t>
      </w:r>
      <w:r w:rsidR="0084339B">
        <w:rPr>
          <w:rFonts w:eastAsiaTheme="majorEastAsia"/>
        </w:rPr>
        <w:t>The</w:t>
      </w:r>
      <w:r w:rsidR="00804A7D">
        <w:rPr>
          <w:rFonts w:eastAsiaTheme="majorEastAsia"/>
        </w:rPr>
        <w:t xml:space="preserve"> habitus of participants in </w:t>
      </w:r>
      <w:r w:rsidR="009E5655">
        <w:rPr>
          <w:rFonts w:eastAsiaTheme="majorEastAsia"/>
        </w:rPr>
        <w:t xml:space="preserve">these </w:t>
      </w:r>
      <w:r w:rsidR="00804A7D">
        <w:rPr>
          <w:rFonts w:eastAsiaTheme="majorEastAsia"/>
        </w:rPr>
        <w:t xml:space="preserve">schools was </w:t>
      </w:r>
      <w:r w:rsidR="0084339B">
        <w:rPr>
          <w:rFonts w:eastAsiaTheme="majorEastAsia"/>
        </w:rPr>
        <w:t xml:space="preserve">one characterised by </w:t>
      </w:r>
      <w:r w:rsidR="00804A7D">
        <w:rPr>
          <w:rFonts w:eastAsiaTheme="majorEastAsia"/>
        </w:rPr>
        <w:t xml:space="preserve">less positive dispositions towards </w:t>
      </w:r>
      <w:r w:rsidR="00D863BE">
        <w:rPr>
          <w:rFonts w:eastAsiaTheme="majorEastAsia"/>
        </w:rPr>
        <w:t xml:space="preserve">Catholic </w:t>
      </w:r>
      <w:r w:rsidR="00804A7D">
        <w:rPr>
          <w:rFonts w:eastAsiaTheme="majorEastAsia"/>
        </w:rPr>
        <w:t xml:space="preserve">faith and </w:t>
      </w:r>
      <w:r w:rsidR="00D94D26">
        <w:rPr>
          <w:rFonts w:eastAsiaTheme="majorEastAsia"/>
        </w:rPr>
        <w:t>a per</w:t>
      </w:r>
      <w:r w:rsidR="0084339B">
        <w:rPr>
          <w:rFonts w:eastAsiaTheme="majorEastAsia"/>
        </w:rPr>
        <w:t>c</w:t>
      </w:r>
      <w:r w:rsidR="00D94D26">
        <w:rPr>
          <w:rFonts w:eastAsiaTheme="majorEastAsia"/>
        </w:rPr>
        <w:t>e</w:t>
      </w:r>
      <w:r w:rsidR="0084339B">
        <w:rPr>
          <w:rFonts w:eastAsiaTheme="majorEastAsia"/>
        </w:rPr>
        <w:t>ption that a</w:t>
      </w:r>
      <w:r w:rsidR="00F5028D">
        <w:rPr>
          <w:rFonts w:eastAsiaTheme="majorEastAsia"/>
        </w:rPr>
        <w:t>mong students in these schools that</w:t>
      </w:r>
      <w:r w:rsidR="0084339B">
        <w:rPr>
          <w:rFonts w:eastAsiaTheme="majorEastAsia"/>
        </w:rPr>
        <w:t xml:space="preserve"> </w:t>
      </w:r>
      <w:r w:rsidR="00804A7D">
        <w:rPr>
          <w:rFonts w:eastAsiaTheme="majorEastAsia"/>
        </w:rPr>
        <w:t xml:space="preserve">the </w:t>
      </w:r>
      <w:r w:rsidR="0084339B">
        <w:rPr>
          <w:rFonts w:eastAsiaTheme="majorEastAsia"/>
        </w:rPr>
        <w:t xml:space="preserve">religious </w:t>
      </w:r>
      <w:r w:rsidR="00804A7D">
        <w:rPr>
          <w:rFonts w:eastAsiaTheme="majorEastAsia"/>
        </w:rPr>
        <w:t xml:space="preserve">practice rate was low. </w:t>
      </w:r>
      <w:r w:rsidR="00804A7D">
        <w:t xml:space="preserve">Overall, </w:t>
      </w:r>
      <w:r w:rsidR="0084339B">
        <w:t xml:space="preserve">the patterns identified are </w:t>
      </w:r>
      <w:r w:rsidR="00804A7D">
        <w:t>suggestive of a looser traditional Catholic identity with tendencies towards a more individualistic practice of faith.</w:t>
      </w:r>
      <w:r w:rsidR="009E5655">
        <w:t xml:space="preserve"> </w:t>
      </w:r>
      <w:r w:rsidR="00DA6FE5">
        <w:rPr>
          <w:rFonts w:eastAsiaTheme="majorEastAsia"/>
        </w:rPr>
        <w:t>T</w:t>
      </w:r>
      <w:r w:rsidR="009E5655">
        <w:t>here appears to be a weak emphasis on consensual rituals binding participants into a focused Catholic school identity</w:t>
      </w:r>
      <w:r w:rsidR="00481D8B">
        <w:t>, with less emphasis on a</w:t>
      </w:r>
      <w:r w:rsidR="009E5655">
        <w:t xml:space="preserve"> liturgical and prayer life and a distinct physical environment.</w:t>
      </w:r>
      <w:r w:rsidR="003355ED">
        <w:t xml:space="preserve"> </w:t>
      </w:r>
      <w:r w:rsidR="009E5655">
        <w:t xml:space="preserve">Indeed, these rituals may be merely social routines </w:t>
      </w:r>
      <w:r w:rsidR="009C1F16">
        <w:t xml:space="preserve">disconnected from their original values and meanings </w:t>
      </w:r>
      <w:r w:rsidR="009F2569">
        <w:fldChar w:fldCharType="begin"/>
      </w:r>
      <w:r w:rsidR="007F408D">
        <w:instrText xml:space="preserve"> ADDIN EN.CITE &lt;EndNote&gt;&lt;Cite&gt;&lt;Author&gt;Bernstein&lt;/Author&gt;&lt;Year&gt;1975&lt;/Year&gt;&lt;RecNum&gt;234&lt;/RecNum&gt;&lt;DisplayText&gt;(Bernstein, 1975)&lt;/DisplayText&gt;&lt;record&gt;&lt;rec-number&gt;234&lt;/rec-number&gt;&lt;foreign-keys&gt;&lt;key app="EN" db-id="xepeexad82fd0lefs26ptxzldtzzpxvzr2vd" timestamp="0"&gt;234&lt;/key&gt;&lt;/foreign-keys&gt;&lt;ref-type name="Book"&gt;6&lt;/ref-type&gt;&lt;contributors&gt;&lt;authors&gt;&lt;author&gt;Bernstein, Basil&lt;/author&gt;&lt;/authors&gt;&lt;/contributors&gt;&lt;titles&gt;&lt;title&gt;Class, Codes and Control, Volume 3: Towards a Theory of Educational Transmissions&lt;/title&gt;&lt;/titles&gt;&lt;dates&gt;&lt;year&gt;1975&lt;/year&gt;&lt;/dates&gt;&lt;pub-location&gt;London&lt;/pub-location&gt;&lt;publisher&gt;Routledge &amp;amp; Kegan Paul&lt;/publisher&gt;&lt;call-num&gt;Have a Photocopy&lt;/call-num&gt;&lt;urls&gt;&lt;/urls&gt;&lt;/record&gt;&lt;/Cite&gt;&lt;/EndNote&gt;</w:instrText>
      </w:r>
      <w:r w:rsidR="009F2569">
        <w:fldChar w:fldCharType="separate"/>
      </w:r>
      <w:r w:rsidR="007F408D">
        <w:rPr>
          <w:noProof/>
        </w:rPr>
        <w:t>(Bernstein, 1975)</w:t>
      </w:r>
      <w:r w:rsidR="009F2569">
        <w:fldChar w:fldCharType="end"/>
      </w:r>
      <w:r w:rsidR="009E5655">
        <w:t xml:space="preserve">. In addition, </w:t>
      </w:r>
      <w:r w:rsidR="00481D8B">
        <w:t>these schools appear</w:t>
      </w:r>
      <w:r w:rsidR="009E5655">
        <w:t xml:space="preserve"> to have a weaker community aspect centred </w:t>
      </w:r>
      <w:r w:rsidR="00DA6FE5">
        <w:t>on Christianity</w:t>
      </w:r>
      <w:r w:rsidR="009E5655">
        <w:t xml:space="preserve"> </w:t>
      </w:r>
      <w:r w:rsidR="009E5655">
        <w:rPr>
          <w:rFonts w:eastAsiaTheme="majorEastAsia"/>
        </w:rPr>
        <w:t xml:space="preserve">and principals were more likely to </w:t>
      </w:r>
      <w:r w:rsidR="00D863BE">
        <w:rPr>
          <w:rFonts w:eastAsiaTheme="majorEastAsia"/>
        </w:rPr>
        <w:t>state</w:t>
      </w:r>
      <w:r w:rsidR="009E5655">
        <w:rPr>
          <w:rFonts w:eastAsiaTheme="majorEastAsia"/>
        </w:rPr>
        <w:t xml:space="preserve"> that Catholic schools do not build community differently than non-Catholic schools</w:t>
      </w:r>
      <w:r w:rsidR="008D4B4C" w:rsidRPr="008D4B4C">
        <w:t>.</w:t>
      </w:r>
      <w:r w:rsidR="008D4B4C">
        <w:t xml:space="preserve"> </w:t>
      </w:r>
      <w:r w:rsidR="00DA6FE5">
        <w:t xml:space="preserve">Our data also suggests that </w:t>
      </w:r>
      <w:r w:rsidR="00F73FC8">
        <w:t xml:space="preserve">the Catholic aspect of Faith-Transition schools is </w:t>
      </w:r>
      <w:r w:rsidR="00481D8B">
        <w:t xml:space="preserve">perceived as </w:t>
      </w:r>
      <w:r w:rsidR="00F73FC8">
        <w:t>much like any other aspect (for example sports)</w:t>
      </w:r>
      <w:r w:rsidR="00481D8B">
        <w:t>,</w:t>
      </w:r>
      <w:r w:rsidR="00F73FC8">
        <w:t xml:space="preserve"> </w:t>
      </w:r>
      <w:r w:rsidR="00DA6FE5">
        <w:t>as</w:t>
      </w:r>
      <w:r w:rsidR="00F73FC8">
        <w:t xml:space="preserve"> one in which Faith-Transition principals will take occasional and personal initiatives.</w:t>
      </w:r>
      <w:r w:rsidR="002840FB">
        <w:t xml:space="preserve"> </w:t>
      </w:r>
      <w:r w:rsidR="009264FB">
        <w:t xml:space="preserve">More to the fore were concerns around the academic reputation and branding of the school and </w:t>
      </w:r>
      <w:r w:rsidR="00481D8B">
        <w:t>be</w:t>
      </w:r>
      <w:r w:rsidR="004D0042">
        <w:t>ing</w:t>
      </w:r>
      <w:r w:rsidR="00481D8B">
        <w:t xml:space="preserve"> seen to </w:t>
      </w:r>
      <w:r w:rsidR="009264FB">
        <w:t>striv</w:t>
      </w:r>
      <w:r w:rsidR="00481D8B">
        <w:t>e</w:t>
      </w:r>
      <w:r w:rsidR="009264FB">
        <w:t xml:space="preserve"> for excellence in what they did:</w:t>
      </w:r>
    </w:p>
    <w:p w14:paraId="0F977DA1" w14:textId="77777777" w:rsidR="009264FB" w:rsidRDefault="009264FB" w:rsidP="00F5028D">
      <w:pPr>
        <w:pStyle w:val="Thesisbodytext"/>
      </w:pPr>
    </w:p>
    <w:p w14:paraId="41BB437C" w14:textId="5792E089" w:rsidR="009264FB" w:rsidRDefault="009264FB" w:rsidP="009264FB">
      <w:pPr>
        <w:pStyle w:val="Quotationintext"/>
        <w:rPr>
          <w:i/>
          <w:iCs/>
        </w:rPr>
      </w:pPr>
      <w:r>
        <w:lastRenderedPageBreak/>
        <w:t xml:space="preserve">If we don’t achieve academically we’re not doing our business as a school and we’re in a highly competitive environment. If you don’t achieve academically then people will walk with their feet. </w:t>
      </w:r>
      <w:r>
        <w:rPr>
          <w:i/>
          <w:iCs/>
        </w:rPr>
        <w:t>(</w:t>
      </w:r>
      <w:r w:rsidR="00D863BE">
        <w:rPr>
          <w:i/>
          <w:iCs/>
        </w:rPr>
        <w:t>Mr. Wallace, non-fee paying, boys secondary school</w:t>
      </w:r>
      <w:r>
        <w:rPr>
          <w:i/>
          <w:iCs/>
        </w:rPr>
        <w:t>)</w:t>
      </w:r>
    </w:p>
    <w:p w14:paraId="4818B627" w14:textId="77777777" w:rsidR="00D863BE" w:rsidRDefault="00D863BE" w:rsidP="00F5028D">
      <w:pPr>
        <w:pStyle w:val="Thesisbodytext"/>
      </w:pPr>
    </w:p>
    <w:p w14:paraId="7710C24B" w14:textId="31D2F903" w:rsidR="00F5028D" w:rsidRDefault="00481D8B" w:rsidP="00F5028D">
      <w:pPr>
        <w:pStyle w:val="Thesisbodytext"/>
        <w:rPr>
          <w:rFonts w:eastAsiaTheme="majorEastAsia"/>
        </w:rPr>
      </w:pPr>
      <w:r>
        <w:t xml:space="preserve">In this sense these schools were classic of the </w:t>
      </w:r>
      <w:r w:rsidR="00287EB1">
        <w:t>move</w:t>
      </w:r>
      <w:r>
        <w:t xml:space="preserve"> to th</w:t>
      </w:r>
      <w:r w:rsidR="002840FB">
        <w:t xml:space="preserve">e mercantile paradigm noted by </w:t>
      </w:r>
      <w:r>
        <w:t>O’Sullivan</w:t>
      </w:r>
      <w:r w:rsidR="00D863BE">
        <w:t xml:space="preserve"> </w:t>
      </w:r>
      <w:r w:rsidR="009F2569">
        <w:fldChar w:fldCharType="begin"/>
      </w:r>
      <w:r w:rsidR="007F408D">
        <w:instrText xml:space="preserve"> ADDIN EN.CITE &lt;EndNote&gt;&lt;Cite ExcludeAuth="1"&gt;&lt;Author&gt;O&amp;apos;Sullivan&lt;/Author&gt;&lt;Year&gt;2005&lt;/Year&gt;&lt;RecNum&gt;94&lt;/RecNum&gt;&lt;DisplayText&gt;(2005)&lt;/DisplayText&gt;&lt;record&gt;&lt;rec-number&gt;94&lt;/rec-number&gt;&lt;foreign-keys&gt;&lt;key app="EN" db-id="xepeexad82fd0lefs26ptxzldtzzpxvzr2vd" timestamp="0"&gt;94&lt;/key&gt;&lt;/foreign-keys&gt;&lt;ref-type name="Book"&gt;6&lt;/ref-type&gt;&lt;contributors&gt;&lt;authors&gt;&lt;author&gt;O&amp;apos;Sullivan, Denis&lt;/author&gt;&lt;/authors&gt;&lt;/contributors&gt;&lt;titles&gt;&lt;title&gt;Cultural Politics and Irish Education Since the 1950s, Policy Paradigms and Power&lt;/title&gt;&lt;/titles&gt;&lt;dates&gt;&lt;year&gt;2005&lt;/year&gt;&lt;/dates&gt;&lt;pub-location&gt;Dublin&lt;/pub-location&gt;&lt;publisher&gt;Institute of Public Administration&lt;/publisher&gt;&lt;call-num&gt;UCD GEN 370.9415/OSU&lt;/call-num&gt;&lt;urls&gt;&lt;/urls&gt;&lt;research-notes&gt;p. xii: What cannot eb said? What must be spoken of? ... p. xv The concept of paradigm has much in common iwth the constructs formulated by ... Bourdieu&amp;apos;s habitus/field. Defintion: Policy Paradigms are cultural frameworks that govern teh policy process. ... p. xvii: 1950s onwards = a move from theocentric to mercantile paradigm. (See Part Two of Book.)&lt;/research-notes&gt;&lt;/record&gt;&lt;/Cite&gt;&lt;/EndNote&gt;</w:instrText>
      </w:r>
      <w:r w:rsidR="009F2569">
        <w:fldChar w:fldCharType="separate"/>
      </w:r>
      <w:r w:rsidR="007F408D">
        <w:rPr>
          <w:noProof/>
        </w:rPr>
        <w:t>(2005)</w:t>
      </w:r>
      <w:r w:rsidR="009F2569">
        <w:fldChar w:fldCharType="end"/>
      </w:r>
      <w:r>
        <w:t xml:space="preserve">, where survival in a highly competitive market of student recruitment </w:t>
      </w:r>
      <w:r w:rsidR="002840FB">
        <w:t xml:space="preserve">was paramount. </w:t>
      </w:r>
      <w:r w:rsidR="00287EB1">
        <w:t>P</w:t>
      </w:r>
      <w:r w:rsidR="00F73FC8">
        <w:t xml:space="preserve">rincipals </w:t>
      </w:r>
      <w:r w:rsidR="00F73FC8" w:rsidRPr="004612D0">
        <w:t>were less certain that their role in a Catholic school was different than if they had been prin</w:t>
      </w:r>
      <w:r w:rsidR="00F73FC8">
        <w:t>cipals in other schools</w:t>
      </w:r>
      <w:r>
        <w:t>.</w:t>
      </w:r>
      <w:r w:rsidR="00F73FC8">
        <w:t xml:space="preserve"> Finally, </w:t>
      </w:r>
      <w:r w:rsidR="00ED16AD">
        <w:rPr>
          <w:rFonts w:eastAsiaTheme="majorEastAsia"/>
        </w:rPr>
        <w:t xml:space="preserve">Faith-Transition principals were slightly less likely across our wider study of school principals to mention frustrations </w:t>
      </w:r>
      <w:r w:rsidR="0084339B">
        <w:rPr>
          <w:rFonts w:eastAsiaTheme="majorEastAsia"/>
        </w:rPr>
        <w:t xml:space="preserve">or concern </w:t>
      </w:r>
      <w:r w:rsidR="00ED16AD">
        <w:rPr>
          <w:rFonts w:eastAsiaTheme="majorEastAsia"/>
        </w:rPr>
        <w:t xml:space="preserve">with the lack of training for their role as faith leaders. </w:t>
      </w:r>
      <w:bookmarkStart w:id="18" w:name="_Toc418540825"/>
      <w:bookmarkStart w:id="19" w:name="_Toc420315827"/>
    </w:p>
    <w:p w14:paraId="58FAA610" w14:textId="77777777" w:rsidR="005C74A9" w:rsidRDefault="005C74A9" w:rsidP="00F5028D">
      <w:pPr>
        <w:pStyle w:val="Thesisbodytext"/>
      </w:pPr>
    </w:p>
    <w:p w14:paraId="22C1A688" w14:textId="77777777" w:rsidR="00EE143C" w:rsidRDefault="0084339B" w:rsidP="00ED5106">
      <w:pPr>
        <w:pStyle w:val="Heading2"/>
      </w:pPr>
      <w:r>
        <w:t xml:space="preserve">Type 3: </w:t>
      </w:r>
      <w:r w:rsidR="00EE143C">
        <w:t>Faith-Residual schools</w:t>
      </w:r>
      <w:r w:rsidR="00F5028D">
        <w:t xml:space="preserve"> – institutionally </w:t>
      </w:r>
      <w:r w:rsidR="00EE143C">
        <w:t>secularised</w:t>
      </w:r>
      <w:bookmarkEnd w:id="18"/>
      <w:bookmarkEnd w:id="19"/>
      <w:r w:rsidR="00263F89">
        <w:rPr>
          <w:rStyle w:val="FootnoteReference"/>
        </w:rPr>
        <w:footnoteReference w:id="3"/>
      </w:r>
    </w:p>
    <w:p w14:paraId="7A1E6667" w14:textId="77777777" w:rsidR="0084339B" w:rsidRDefault="00615617" w:rsidP="00FA24E9">
      <w:pPr>
        <w:spacing w:line="360" w:lineRule="auto"/>
        <w:jc w:val="both"/>
      </w:pPr>
      <w:r>
        <w:rPr>
          <w:rFonts w:eastAsiaTheme="majorEastAsia"/>
        </w:rPr>
        <w:t>Across our entire sample, just under one-tenth of</w:t>
      </w:r>
      <w:r w:rsidRPr="00BB3C66">
        <w:rPr>
          <w:rFonts w:eastAsiaTheme="majorEastAsia"/>
        </w:rPr>
        <w:t xml:space="preserve"> the </w:t>
      </w:r>
      <w:r w:rsidR="00F5028D">
        <w:rPr>
          <w:rFonts w:eastAsiaTheme="majorEastAsia"/>
        </w:rPr>
        <w:t>principals inter</w:t>
      </w:r>
      <w:r w:rsidR="0084339B">
        <w:rPr>
          <w:rFonts w:eastAsiaTheme="majorEastAsia"/>
        </w:rPr>
        <w:t xml:space="preserve">viewed </w:t>
      </w:r>
      <w:r w:rsidR="00F5028D">
        <w:rPr>
          <w:rFonts w:eastAsiaTheme="majorEastAsia"/>
        </w:rPr>
        <w:t>(three</w:t>
      </w:r>
      <w:r w:rsidR="00D863BE">
        <w:rPr>
          <w:rFonts w:eastAsiaTheme="majorEastAsia"/>
        </w:rPr>
        <w:t xml:space="preserve"> out of thirty-seven</w:t>
      </w:r>
      <w:r>
        <w:rPr>
          <w:rFonts w:eastAsiaTheme="majorEastAsia"/>
        </w:rPr>
        <w:t xml:space="preserve">) could be classified </w:t>
      </w:r>
      <w:r w:rsidRPr="00BB3C66">
        <w:rPr>
          <w:rFonts w:eastAsiaTheme="majorEastAsia"/>
        </w:rPr>
        <w:t xml:space="preserve">as being </w:t>
      </w:r>
      <w:r>
        <w:rPr>
          <w:rFonts w:eastAsiaTheme="majorEastAsia"/>
        </w:rPr>
        <w:t xml:space="preserve">Faith-Residual Schools, that is, weakly </w:t>
      </w:r>
      <w:r w:rsidRPr="00BB3C66">
        <w:rPr>
          <w:rFonts w:eastAsiaTheme="majorEastAsia"/>
        </w:rPr>
        <w:t>classified Catholic schools</w:t>
      </w:r>
      <w:r>
        <w:rPr>
          <w:rFonts w:eastAsiaTheme="majorEastAsia"/>
        </w:rPr>
        <w:t xml:space="preserve"> having none or very little perceived distinctiveness in their Catholic voice and identity. I</w:t>
      </w:r>
      <w:r>
        <w:t xml:space="preserve">n the Irish context, </w:t>
      </w:r>
      <w:r w:rsidR="0084339B">
        <w:t xml:space="preserve">we suggest that this </w:t>
      </w:r>
      <w:r w:rsidRPr="00A2762B">
        <w:t>is an em</w:t>
      </w:r>
      <w:r>
        <w:t xml:space="preserve">erging type of Catholic school: </w:t>
      </w:r>
      <w:r w:rsidRPr="00A2762B">
        <w:t xml:space="preserve">Catholic </w:t>
      </w:r>
      <w:r>
        <w:t xml:space="preserve">schools </w:t>
      </w:r>
      <w:r w:rsidR="00D863BE">
        <w:t xml:space="preserve">in their origins </w:t>
      </w:r>
      <w:r>
        <w:t xml:space="preserve">which </w:t>
      </w:r>
      <w:r w:rsidRPr="00A2762B">
        <w:t xml:space="preserve">have now become weakly classified from other non-Catholic schools. All three principals were lay principals </w:t>
      </w:r>
      <w:r w:rsidR="00D863BE">
        <w:t>in middle-class, non-fee paying schools</w:t>
      </w:r>
      <w:r w:rsidRPr="00A2762B">
        <w:t xml:space="preserve">. With only three schools in this </w:t>
      </w:r>
      <w:r w:rsidR="00D863BE">
        <w:t>typology</w:t>
      </w:r>
      <w:r w:rsidRPr="00A2762B">
        <w:t xml:space="preserve">, </w:t>
      </w:r>
      <w:r w:rsidR="0084339B">
        <w:t xml:space="preserve">our findings here are tentative and derived from </w:t>
      </w:r>
      <w:r>
        <w:rPr>
          <w:rFonts w:eastAsiaTheme="majorEastAsia"/>
        </w:rPr>
        <w:t xml:space="preserve">interviews with school principals </w:t>
      </w:r>
      <w:r w:rsidR="0084339B">
        <w:rPr>
          <w:rFonts w:eastAsiaTheme="majorEastAsia"/>
        </w:rPr>
        <w:t>rather than deeper immersion through case study analysis</w:t>
      </w:r>
      <w:r w:rsidR="00D863BE">
        <w:rPr>
          <w:rFonts w:eastAsiaTheme="majorEastAsia"/>
        </w:rPr>
        <w:t xml:space="preserve">. </w:t>
      </w:r>
      <w:r>
        <w:rPr>
          <w:rFonts w:eastAsiaTheme="majorEastAsia"/>
        </w:rPr>
        <w:t>Nevertheless, it provides a counterpoint to the previous two types in signalling a complete move away from a distinctly Catholic identity as these schools are explicit</w:t>
      </w:r>
      <w:r w:rsidR="00F5028D">
        <w:rPr>
          <w:rFonts w:eastAsiaTheme="majorEastAsia"/>
        </w:rPr>
        <w:t xml:space="preserve"> </w:t>
      </w:r>
      <w:r w:rsidR="0084339B">
        <w:rPr>
          <w:rFonts w:eastAsiaTheme="majorEastAsia"/>
        </w:rPr>
        <w:t>in their assertion that they</w:t>
      </w:r>
      <w:r>
        <w:rPr>
          <w:rFonts w:eastAsiaTheme="majorEastAsia"/>
        </w:rPr>
        <w:t xml:space="preserve"> are not Catholic. </w:t>
      </w:r>
      <w:r w:rsidR="00481D8B">
        <w:rPr>
          <w:rFonts w:eastAsiaTheme="majorEastAsia"/>
        </w:rPr>
        <w:t>While nominally ‘Catholic’ there is a</w:t>
      </w:r>
      <w:r w:rsidR="00326FBB">
        <w:t xml:space="preserve"> </w:t>
      </w:r>
      <w:r w:rsidR="00D863BE">
        <w:t xml:space="preserve">clear </w:t>
      </w:r>
      <w:r w:rsidR="00326FBB">
        <w:t xml:space="preserve">lack of Christian ideology informing what motivates them in their schools. </w:t>
      </w:r>
    </w:p>
    <w:p w14:paraId="0EF818DB" w14:textId="7477F6B0" w:rsidR="000264BA" w:rsidRDefault="000264BA">
      <w:pPr>
        <w:rPr>
          <w:rFonts w:eastAsiaTheme="majorEastAsia"/>
        </w:rPr>
      </w:pPr>
      <w:r>
        <w:rPr>
          <w:rFonts w:eastAsiaTheme="majorEastAsia"/>
        </w:rPr>
        <w:br w:type="page"/>
      </w:r>
    </w:p>
    <w:p w14:paraId="393FA3C4" w14:textId="77777777" w:rsidR="000264BA" w:rsidRPr="007C53D6" w:rsidRDefault="000264BA" w:rsidP="000264BA">
      <w:pPr>
        <w:pStyle w:val="Thesisbodytext"/>
        <w:rPr>
          <w:rFonts w:eastAsiaTheme="majorEastAsia"/>
        </w:rPr>
      </w:pPr>
    </w:p>
    <w:p w14:paraId="5EDE4C2B" w14:textId="77777777" w:rsidR="000264BA" w:rsidRPr="007C53D6" w:rsidRDefault="000264BA" w:rsidP="000264BA">
      <w:pPr>
        <w:pStyle w:val="Caption"/>
        <w:rPr>
          <w:szCs w:val="24"/>
        </w:rPr>
      </w:pPr>
      <w:bookmarkStart w:id="20" w:name="_Ref407810390"/>
      <w:bookmarkStart w:id="21" w:name="_Toc418540883"/>
      <w:r w:rsidRPr="007C53D6">
        <w:t xml:space="preserve">Table </w:t>
      </w:r>
      <w:r>
        <w:t>4</w:t>
      </w:r>
      <w:bookmarkEnd w:id="20"/>
      <w:r w:rsidRPr="007C53D6">
        <w:t>: Faith</w:t>
      </w:r>
      <w:r w:rsidRPr="007C53D6">
        <w:rPr>
          <w:szCs w:val="24"/>
        </w:rPr>
        <w:t>-Residual Schools (summary)</w:t>
      </w:r>
      <w:bookmarkEnd w:id="21"/>
    </w:p>
    <w:tbl>
      <w:tblPr>
        <w:tblStyle w:val="TableClassic1"/>
        <w:tblW w:w="0" w:type="auto"/>
        <w:jc w:val="center"/>
        <w:tblLook w:val="04A0" w:firstRow="1" w:lastRow="0" w:firstColumn="1" w:lastColumn="0" w:noHBand="0" w:noVBand="1"/>
      </w:tblPr>
      <w:tblGrid>
        <w:gridCol w:w="1495"/>
        <w:gridCol w:w="6835"/>
      </w:tblGrid>
      <w:tr w:rsidR="000264BA" w:rsidRPr="007C53D6" w14:paraId="24D5BDBD" w14:textId="77777777" w:rsidTr="00BD4034">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495" w:type="dxa"/>
            <w:vAlign w:val="center"/>
          </w:tcPr>
          <w:p w14:paraId="111CF9D2" w14:textId="77777777" w:rsidR="000264BA" w:rsidRPr="007C53D6" w:rsidRDefault="000264BA" w:rsidP="00BD4034">
            <w:pPr>
              <w:jc w:val="center"/>
            </w:pPr>
            <w:r w:rsidRPr="007C53D6">
              <w:t>Levels of Action</w:t>
            </w:r>
          </w:p>
        </w:tc>
        <w:tc>
          <w:tcPr>
            <w:tcW w:w="6835" w:type="dxa"/>
            <w:vAlign w:val="center"/>
          </w:tcPr>
          <w:p w14:paraId="1FA8ABDB" w14:textId="77777777" w:rsidR="000264BA" w:rsidRPr="007C53D6" w:rsidRDefault="000264BA" w:rsidP="00BD4034">
            <w:pPr>
              <w:jc w:val="center"/>
              <w:cnfStyle w:val="100000000000" w:firstRow="1" w:lastRow="0" w:firstColumn="0" w:lastColumn="0" w:oddVBand="0" w:evenVBand="0" w:oddHBand="0" w:evenHBand="0" w:firstRowFirstColumn="0" w:firstRowLastColumn="0" w:lastRowFirstColumn="0" w:lastRowLastColumn="0"/>
            </w:pPr>
            <w:r w:rsidRPr="007C53D6">
              <w:t>Principals</w:t>
            </w:r>
          </w:p>
        </w:tc>
      </w:tr>
      <w:tr w:rsidR="000264BA" w:rsidRPr="007C53D6" w14:paraId="1C12AB29" w14:textId="77777777" w:rsidTr="00BD4034">
        <w:trPr>
          <w:jc w:val="center"/>
        </w:trPr>
        <w:tc>
          <w:tcPr>
            <w:cnfStyle w:val="001000000000" w:firstRow="0" w:lastRow="0" w:firstColumn="1" w:lastColumn="0" w:oddVBand="0" w:evenVBand="0" w:oddHBand="0" w:evenHBand="0" w:firstRowFirstColumn="0" w:firstRowLastColumn="0" w:lastRowFirstColumn="0" w:lastRowLastColumn="0"/>
            <w:tcW w:w="1495" w:type="dxa"/>
            <w:tcBorders>
              <w:top w:val="single" w:sz="6" w:space="0" w:color="000000"/>
              <w:bottom w:val="single" w:sz="4" w:space="0" w:color="auto"/>
            </w:tcBorders>
          </w:tcPr>
          <w:p w14:paraId="36DCB295" w14:textId="77777777" w:rsidR="000264BA" w:rsidRPr="007C53D6" w:rsidRDefault="000264BA" w:rsidP="00BD4034">
            <w:pPr>
              <w:jc w:val="center"/>
              <w:rPr>
                <w:b/>
              </w:rPr>
            </w:pPr>
            <w:r w:rsidRPr="007C53D6">
              <w:rPr>
                <w:b/>
              </w:rPr>
              <w:t>Level 1</w:t>
            </w:r>
          </w:p>
          <w:p w14:paraId="4BBBDD70" w14:textId="77777777" w:rsidR="000264BA" w:rsidRPr="007C53D6" w:rsidRDefault="000264BA" w:rsidP="00BD4034">
            <w:pPr>
              <w:jc w:val="center"/>
              <w:rPr>
                <w:b/>
                <w:i/>
              </w:rPr>
            </w:pPr>
            <w:r w:rsidRPr="007C53D6">
              <w:rPr>
                <w:b/>
                <w:i/>
              </w:rPr>
              <w:t>Habitus</w:t>
            </w:r>
          </w:p>
        </w:tc>
        <w:tc>
          <w:tcPr>
            <w:tcW w:w="6835" w:type="dxa"/>
            <w:tcBorders>
              <w:top w:val="single" w:sz="6" w:space="0" w:color="000000"/>
              <w:bottom w:val="single" w:sz="4" w:space="0" w:color="auto"/>
            </w:tcBorders>
          </w:tcPr>
          <w:p w14:paraId="012AED54" w14:textId="77777777" w:rsidR="000264BA" w:rsidRPr="007C53D6" w:rsidRDefault="000264BA" w:rsidP="000264BA">
            <w:pPr>
              <w:numPr>
                <w:ilvl w:val="0"/>
                <w:numId w:val="2"/>
              </w:numPr>
              <w:contextualSpacing/>
              <w:cnfStyle w:val="000000000000" w:firstRow="0" w:lastRow="0" w:firstColumn="0" w:lastColumn="0" w:oddVBand="0" w:evenVBand="0" w:oddHBand="0" w:evenHBand="0" w:firstRowFirstColumn="0" w:firstRowLastColumn="0" w:lastRowFirstColumn="0" w:lastRowLastColumn="0"/>
            </w:pPr>
            <w:r w:rsidRPr="007C53D6">
              <w:t>All refer to student decline in practice of faith.</w:t>
            </w:r>
          </w:p>
          <w:p w14:paraId="66DF689C" w14:textId="77777777" w:rsidR="000264BA" w:rsidRPr="007C53D6" w:rsidRDefault="000264BA" w:rsidP="000264BA">
            <w:pPr>
              <w:numPr>
                <w:ilvl w:val="0"/>
                <w:numId w:val="2"/>
              </w:numPr>
              <w:contextualSpacing/>
              <w:cnfStyle w:val="000000000000" w:firstRow="0" w:lastRow="0" w:firstColumn="0" w:lastColumn="0" w:oddVBand="0" w:evenVBand="0" w:oddHBand="0" w:evenHBand="0" w:firstRowFirstColumn="0" w:firstRowLastColumn="0" w:lastRowFirstColumn="0" w:lastRowLastColumn="0"/>
            </w:pPr>
            <w:r w:rsidRPr="007C53D6">
              <w:t>None insist non-Catholic students participate in R.E. class</w:t>
            </w:r>
          </w:p>
          <w:p w14:paraId="23BD1240" w14:textId="77777777" w:rsidR="000264BA" w:rsidRPr="007C53D6" w:rsidRDefault="000264BA" w:rsidP="000264BA">
            <w:pPr>
              <w:numPr>
                <w:ilvl w:val="0"/>
                <w:numId w:val="2"/>
              </w:numPr>
              <w:contextualSpacing/>
              <w:cnfStyle w:val="000000000000" w:firstRow="0" w:lastRow="0" w:firstColumn="0" w:lastColumn="0" w:oddVBand="0" w:evenVBand="0" w:oddHBand="0" w:evenHBand="0" w:firstRowFirstColumn="0" w:firstRowLastColumn="0" w:lastRowFirstColumn="0" w:lastRowLastColumn="0"/>
            </w:pPr>
            <w:r w:rsidRPr="007C53D6">
              <w:t>None insist non-Catholic students participate in religious services (most allow to opt-out)</w:t>
            </w:r>
          </w:p>
          <w:p w14:paraId="2771DD92" w14:textId="77777777" w:rsidR="000264BA" w:rsidRPr="007C53D6" w:rsidRDefault="000264BA" w:rsidP="000264BA">
            <w:pPr>
              <w:numPr>
                <w:ilvl w:val="0"/>
                <w:numId w:val="2"/>
              </w:numPr>
              <w:contextualSpacing/>
              <w:cnfStyle w:val="000000000000" w:firstRow="0" w:lastRow="0" w:firstColumn="0" w:lastColumn="0" w:oddVBand="0" w:evenVBand="0" w:oddHBand="0" w:evenHBand="0" w:firstRowFirstColumn="0" w:firstRowLastColumn="0" w:lastRowFirstColumn="0" w:lastRowLastColumn="0"/>
            </w:pPr>
            <w:r w:rsidRPr="007C53D6">
              <w:t>Less likely to speak of parental interest in their children’s faith formation</w:t>
            </w:r>
          </w:p>
          <w:p w14:paraId="564DE5FB" w14:textId="77777777" w:rsidR="000264BA" w:rsidRPr="007C53D6" w:rsidRDefault="000264BA" w:rsidP="000264BA">
            <w:pPr>
              <w:numPr>
                <w:ilvl w:val="0"/>
                <w:numId w:val="2"/>
              </w:numPr>
              <w:contextualSpacing/>
              <w:cnfStyle w:val="000000000000" w:firstRow="0" w:lastRow="0" w:firstColumn="0" w:lastColumn="0" w:oddVBand="0" w:evenVBand="0" w:oddHBand="0" w:evenHBand="0" w:firstRowFirstColumn="0" w:firstRowLastColumn="0" w:lastRowFirstColumn="0" w:lastRowLastColumn="0"/>
            </w:pPr>
            <w:r w:rsidRPr="007C53D6">
              <w:t>None spoke of Christian ideology as distinctive element of school</w:t>
            </w:r>
          </w:p>
          <w:p w14:paraId="057CB404" w14:textId="77777777" w:rsidR="000264BA" w:rsidRPr="007C53D6" w:rsidRDefault="000264BA" w:rsidP="000264BA">
            <w:pPr>
              <w:numPr>
                <w:ilvl w:val="0"/>
                <w:numId w:val="2"/>
              </w:numPr>
              <w:contextualSpacing/>
              <w:cnfStyle w:val="000000000000" w:firstRow="0" w:lastRow="0" w:firstColumn="0" w:lastColumn="0" w:oddVBand="0" w:evenVBand="0" w:oddHBand="0" w:evenHBand="0" w:firstRowFirstColumn="0" w:firstRowLastColumn="0" w:lastRowFirstColumn="0" w:lastRowLastColumn="0"/>
            </w:pPr>
            <w:r w:rsidRPr="007C53D6">
              <w:t>None referred to distinctive academic approach.</w:t>
            </w:r>
          </w:p>
        </w:tc>
      </w:tr>
      <w:tr w:rsidR="000264BA" w:rsidRPr="007C53D6" w14:paraId="7CBDF11C" w14:textId="77777777" w:rsidTr="00BD4034">
        <w:trPr>
          <w:jc w:val="center"/>
        </w:trPr>
        <w:tc>
          <w:tcPr>
            <w:cnfStyle w:val="001000000000" w:firstRow="0" w:lastRow="0" w:firstColumn="1" w:lastColumn="0" w:oddVBand="0" w:evenVBand="0" w:oddHBand="0" w:evenHBand="0" w:firstRowFirstColumn="0" w:firstRowLastColumn="0" w:lastRowFirstColumn="0" w:lastRowLastColumn="0"/>
            <w:tcW w:w="1495" w:type="dxa"/>
            <w:tcBorders>
              <w:top w:val="single" w:sz="4" w:space="0" w:color="auto"/>
              <w:bottom w:val="single" w:sz="4" w:space="0" w:color="auto"/>
            </w:tcBorders>
          </w:tcPr>
          <w:p w14:paraId="133D1618" w14:textId="77777777" w:rsidR="000264BA" w:rsidRPr="007C53D6" w:rsidRDefault="000264BA" w:rsidP="00BD4034">
            <w:pPr>
              <w:jc w:val="center"/>
              <w:rPr>
                <w:b/>
              </w:rPr>
            </w:pPr>
            <w:r w:rsidRPr="007C53D6">
              <w:rPr>
                <w:b/>
              </w:rPr>
              <w:t>Level 2</w:t>
            </w:r>
          </w:p>
          <w:p w14:paraId="29855429" w14:textId="77777777" w:rsidR="000264BA" w:rsidRPr="007C53D6" w:rsidRDefault="000264BA" w:rsidP="00BD4034">
            <w:pPr>
              <w:jc w:val="center"/>
              <w:rPr>
                <w:b/>
                <w:i/>
              </w:rPr>
            </w:pPr>
            <w:r w:rsidRPr="007C53D6">
              <w:rPr>
                <w:b/>
                <w:i/>
              </w:rPr>
              <w:t>Framing</w:t>
            </w:r>
          </w:p>
        </w:tc>
        <w:tc>
          <w:tcPr>
            <w:tcW w:w="6835" w:type="dxa"/>
            <w:tcBorders>
              <w:top w:val="single" w:sz="4" w:space="0" w:color="auto"/>
              <w:bottom w:val="single" w:sz="4" w:space="0" w:color="auto"/>
            </w:tcBorders>
          </w:tcPr>
          <w:p w14:paraId="7AFA80A2" w14:textId="77777777" w:rsidR="000264BA" w:rsidRPr="007C53D6" w:rsidRDefault="000264BA" w:rsidP="000264BA">
            <w:pPr>
              <w:numPr>
                <w:ilvl w:val="0"/>
                <w:numId w:val="3"/>
              </w:numPr>
              <w:contextualSpacing/>
              <w:cnfStyle w:val="000000000000" w:firstRow="0" w:lastRow="0" w:firstColumn="0" w:lastColumn="0" w:oddVBand="0" w:evenVBand="0" w:oddHBand="0" w:evenHBand="0" w:firstRowFirstColumn="0" w:firstRowLastColumn="0" w:lastRowFirstColumn="0" w:lastRowLastColumn="0"/>
            </w:pPr>
            <w:r w:rsidRPr="007C53D6">
              <w:t xml:space="preserve">All stated Eucharist important part of graduation rituals </w:t>
            </w:r>
          </w:p>
          <w:p w14:paraId="7725BB96" w14:textId="77777777" w:rsidR="000264BA" w:rsidRPr="007C53D6" w:rsidRDefault="000264BA" w:rsidP="000264BA">
            <w:pPr>
              <w:numPr>
                <w:ilvl w:val="0"/>
                <w:numId w:val="3"/>
              </w:numPr>
              <w:contextualSpacing/>
              <w:cnfStyle w:val="000000000000" w:firstRow="0" w:lastRow="0" w:firstColumn="0" w:lastColumn="0" w:oddVBand="0" w:evenVBand="0" w:oddHBand="0" w:evenHBand="0" w:firstRowFirstColumn="0" w:firstRowLastColumn="0" w:lastRowFirstColumn="0" w:lastRowLastColumn="0"/>
            </w:pPr>
            <w:r w:rsidRPr="007C53D6">
              <w:t>One school perceived important that school retreats have religious aim.</w:t>
            </w:r>
          </w:p>
          <w:p w14:paraId="7D9A69B1" w14:textId="77777777" w:rsidR="000264BA" w:rsidRPr="007C53D6" w:rsidRDefault="000264BA" w:rsidP="000264BA">
            <w:pPr>
              <w:numPr>
                <w:ilvl w:val="0"/>
                <w:numId w:val="3"/>
              </w:numPr>
              <w:contextualSpacing/>
              <w:cnfStyle w:val="000000000000" w:firstRow="0" w:lastRow="0" w:firstColumn="0" w:lastColumn="0" w:oddVBand="0" w:evenVBand="0" w:oddHBand="0" w:evenHBand="0" w:firstRowFirstColumn="0" w:firstRowLastColumn="0" w:lastRowFirstColumn="0" w:lastRowLastColumn="0"/>
            </w:pPr>
            <w:r w:rsidRPr="007C53D6">
              <w:t>Less likely to perceive any distinctiveness in physical environment</w:t>
            </w:r>
          </w:p>
          <w:p w14:paraId="27D5A36A" w14:textId="77777777" w:rsidR="000264BA" w:rsidRPr="007C53D6" w:rsidRDefault="000264BA" w:rsidP="000264BA">
            <w:pPr>
              <w:numPr>
                <w:ilvl w:val="0"/>
                <w:numId w:val="3"/>
              </w:numPr>
              <w:contextualSpacing/>
              <w:cnfStyle w:val="000000000000" w:firstRow="0" w:lastRow="0" w:firstColumn="0" w:lastColumn="0" w:oddVBand="0" w:evenVBand="0" w:oddHBand="0" w:evenHBand="0" w:firstRowFirstColumn="0" w:firstRowLastColumn="0" w:lastRowFirstColumn="0" w:lastRowLastColumn="0"/>
            </w:pPr>
            <w:r w:rsidRPr="007C53D6">
              <w:t>None spoke positively about a sacred space in schools</w:t>
            </w:r>
          </w:p>
          <w:p w14:paraId="49EAD394" w14:textId="77777777" w:rsidR="000264BA" w:rsidRPr="007C53D6" w:rsidRDefault="000264BA" w:rsidP="000264BA">
            <w:pPr>
              <w:numPr>
                <w:ilvl w:val="0"/>
                <w:numId w:val="3"/>
              </w:numPr>
              <w:contextualSpacing/>
              <w:cnfStyle w:val="000000000000" w:firstRow="0" w:lastRow="0" w:firstColumn="0" w:lastColumn="0" w:oddVBand="0" w:evenVBand="0" w:oddHBand="0" w:evenHBand="0" w:firstRowFirstColumn="0" w:firstRowLastColumn="0" w:lastRowFirstColumn="0" w:lastRowLastColumn="0"/>
            </w:pPr>
            <w:r w:rsidRPr="007C53D6">
              <w:t xml:space="preserve">Founding religious order gave their school a historical identity </w:t>
            </w:r>
          </w:p>
          <w:p w14:paraId="50C3A5D6" w14:textId="77777777" w:rsidR="000264BA" w:rsidRPr="007C53D6" w:rsidRDefault="000264BA" w:rsidP="000264BA">
            <w:pPr>
              <w:numPr>
                <w:ilvl w:val="0"/>
                <w:numId w:val="3"/>
              </w:numPr>
              <w:contextualSpacing/>
              <w:cnfStyle w:val="000000000000" w:firstRow="0" w:lastRow="0" w:firstColumn="0" w:lastColumn="0" w:oddVBand="0" w:evenVBand="0" w:oddHBand="0" w:evenHBand="0" w:firstRowFirstColumn="0" w:firstRowLastColumn="0" w:lastRowFirstColumn="0" w:lastRowLastColumn="0"/>
            </w:pPr>
            <w:r w:rsidRPr="007C53D6">
              <w:t>None perceived Catholic schools built community differently than others</w:t>
            </w:r>
          </w:p>
        </w:tc>
      </w:tr>
      <w:tr w:rsidR="000264BA" w:rsidRPr="007C53D6" w14:paraId="485BDA99" w14:textId="77777777" w:rsidTr="00BD4034">
        <w:trPr>
          <w:jc w:val="center"/>
        </w:trPr>
        <w:tc>
          <w:tcPr>
            <w:cnfStyle w:val="001000000000" w:firstRow="0" w:lastRow="0" w:firstColumn="1" w:lastColumn="0" w:oddVBand="0" w:evenVBand="0" w:oddHBand="0" w:evenHBand="0" w:firstRowFirstColumn="0" w:firstRowLastColumn="0" w:lastRowFirstColumn="0" w:lastRowLastColumn="0"/>
            <w:tcW w:w="1495" w:type="dxa"/>
            <w:tcBorders>
              <w:top w:val="single" w:sz="4" w:space="0" w:color="auto"/>
              <w:bottom w:val="single" w:sz="4" w:space="0" w:color="auto"/>
            </w:tcBorders>
          </w:tcPr>
          <w:p w14:paraId="1DD7AE5E" w14:textId="77777777" w:rsidR="000264BA" w:rsidRPr="007C53D6" w:rsidRDefault="000264BA" w:rsidP="00BD4034">
            <w:pPr>
              <w:jc w:val="center"/>
              <w:rPr>
                <w:b/>
              </w:rPr>
            </w:pPr>
            <w:r w:rsidRPr="007C53D6">
              <w:rPr>
                <w:b/>
              </w:rPr>
              <w:t>Level 3</w:t>
            </w:r>
          </w:p>
          <w:p w14:paraId="764914E7" w14:textId="77777777" w:rsidR="000264BA" w:rsidRPr="007C53D6" w:rsidRDefault="000264BA" w:rsidP="00BD4034">
            <w:pPr>
              <w:jc w:val="center"/>
              <w:rPr>
                <w:b/>
                <w:i/>
              </w:rPr>
            </w:pPr>
            <w:r w:rsidRPr="007C53D6">
              <w:rPr>
                <w:b/>
                <w:i/>
              </w:rPr>
              <w:t>Leadership</w:t>
            </w:r>
          </w:p>
        </w:tc>
        <w:tc>
          <w:tcPr>
            <w:tcW w:w="6835" w:type="dxa"/>
            <w:tcBorders>
              <w:top w:val="single" w:sz="4" w:space="0" w:color="auto"/>
              <w:bottom w:val="single" w:sz="4" w:space="0" w:color="auto"/>
            </w:tcBorders>
          </w:tcPr>
          <w:p w14:paraId="6CB3CA11" w14:textId="77777777" w:rsidR="000264BA" w:rsidRPr="007C53D6" w:rsidRDefault="000264BA" w:rsidP="00BD4034">
            <w:pPr>
              <w:cnfStyle w:val="000000000000" w:firstRow="0" w:lastRow="0" w:firstColumn="0" w:lastColumn="0" w:oddVBand="0" w:evenVBand="0" w:oddHBand="0" w:evenHBand="0" w:firstRowFirstColumn="0" w:firstRowLastColumn="0" w:lastRowFirstColumn="0" w:lastRowLastColumn="0"/>
            </w:pPr>
            <w:r w:rsidRPr="007C53D6">
              <w:t xml:space="preserve">All principals perceived that there was no difference to their role. One principal stressed catholicity of their school to parents prior to entry. Two principals perceived Catholic schools did not take decisions around discipline differently. Two schools ensured suitably qualified R.E. teachers. One school shared a chaplain. </w:t>
            </w:r>
          </w:p>
        </w:tc>
      </w:tr>
      <w:tr w:rsidR="000264BA" w:rsidRPr="007C53D6" w14:paraId="725929AD" w14:textId="77777777" w:rsidTr="00BD4034">
        <w:trPr>
          <w:jc w:val="center"/>
        </w:trPr>
        <w:tc>
          <w:tcPr>
            <w:cnfStyle w:val="001000000000" w:firstRow="0" w:lastRow="0" w:firstColumn="1" w:lastColumn="0" w:oddVBand="0" w:evenVBand="0" w:oddHBand="0" w:evenHBand="0" w:firstRowFirstColumn="0" w:firstRowLastColumn="0" w:lastRowFirstColumn="0" w:lastRowLastColumn="0"/>
            <w:tcW w:w="1495" w:type="dxa"/>
            <w:tcBorders>
              <w:top w:val="single" w:sz="4" w:space="0" w:color="auto"/>
            </w:tcBorders>
          </w:tcPr>
          <w:p w14:paraId="06DDF322" w14:textId="77777777" w:rsidR="000264BA" w:rsidRPr="007C53D6" w:rsidRDefault="000264BA" w:rsidP="00BD4034">
            <w:pPr>
              <w:jc w:val="center"/>
              <w:rPr>
                <w:b/>
              </w:rPr>
            </w:pPr>
            <w:r w:rsidRPr="007C53D6">
              <w:rPr>
                <w:b/>
              </w:rPr>
              <w:t>Level 4</w:t>
            </w:r>
          </w:p>
          <w:p w14:paraId="0BC500C6" w14:textId="77777777" w:rsidR="000264BA" w:rsidRPr="007C53D6" w:rsidRDefault="000264BA" w:rsidP="00BD4034">
            <w:pPr>
              <w:jc w:val="center"/>
              <w:rPr>
                <w:b/>
                <w:i/>
              </w:rPr>
            </w:pPr>
            <w:r w:rsidRPr="007C53D6">
              <w:rPr>
                <w:b/>
                <w:i/>
              </w:rPr>
              <w:t>Field</w:t>
            </w:r>
          </w:p>
        </w:tc>
        <w:tc>
          <w:tcPr>
            <w:tcW w:w="6835" w:type="dxa"/>
            <w:tcBorders>
              <w:top w:val="single" w:sz="4" w:space="0" w:color="auto"/>
            </w:tcBorders>
          </w:tcPr>
          <w:p w14:paraId="1FBB5FDB" w14:textId="77777777" w:rsidR="000264BA" w:rsidRPr="007C53D6" w:rsidRDefault="000264BA" w:rsidP="00BD4034">
            <w:pPr>
              <w:contextualSpacing/>
              <w:cnfStyle w:val="000000000000" w:firstRow="0" w:lastRow="0" w:firstColumn="0" w:lastColumn="0" w:oddVBand="0" w:evenVBand="0" w:oddHBand="0" w:evenHBand="0" w:firstRowFirstColumn="0" w:firstRowLastColumn="0" w:lastRowFirstColumn="0" w:lastRowLastColumn="0"/>
            </w:pPr>
            <w:r w:rsidRPr="007C53D6">
              <w:t>Two were members of religious Trusts.</w:t>
            </w:r>
          </w:p>
        </w:tc>
      </w:tr>
    </w:tbl>
    <w:p w14:paraId="61A0B8DF" w14:textId="77777777" w:rsidR="000264BA" w:rsidRPr="007C53D6" w:rsidRDefault="000264BA" w:rsidP="000264BA">
      <w:pPr>
        <w:spacing w:line="360" w:lineRule="auto"/>
        <w:jc w:val="both"/>
      </w:pPr>
    </w:p>
    <w:p w14:paraId="6DE139EC" w14:textId="77777777" w:rsidR="000264BA" w:rsidRPr="007C53D6" w:rsidRDefault="000264BA" w:rsidP="000264BA"/>
    <w:p w14:paraId="7B4B63B1" w14:textId="77777777" w:rsidR="00F5028D" w:rsidRDefault="00F5028D" w:rsidP="00F5028D">
      <w:pPr>
        <w:pStyle w:val="Thesisbodytext"/>
        <w:rPr>
          <w:rFonts w:eastAsiaTheme="majorEastAsia"/>
        </w:rPr>
      </w:pPr>
    </w:p>
    <w:p w14:paraId="79920588" w14:textId="77777777" w:rsidR="00CE34DF" w:rsidRDefault="00CE34DF" w:rsidP="00FA24E9">
      <w:pPr>
        <w:spacing w:line="360" w:lineRule="auto"/>
        <w:jc w:val="both"/>
      </w:pPr>
    </w:p>
    <w:p w14:paraId="4FA18034" w14:textId="2D06ADE1" w:rsidR="00FA24E9" w:rsidRDefault="0084339B" w:rsidP="00FA24E9">
      <w:pPr>
        <w:spacing w:line="360" w:lineRule="auto"/>
        <w:jc w:val="both"/>
        <w:rPr>
          <w:rFonts w:eastAsiaTheme="majorEastAsia"/>
        </w:rPr>
      </w:pPr>
      <w:r>
        <w:t>These three</w:t>
      </w:r>
      <w:r w:rsidR="00326FBB">
        <w:t xml:space="preserve"> principals referred to the decline in practice in the organised religious life of their students, with none insisting on participation in religious services or Religious Education classes. </w:t>
      </w:r>
      <w:r w:rsidR="00671941">
        <w:rPr>
          <w:rFonts w:eastAsiaTheme="majorEastAsia"/>
        </w:rPr>
        <w:t>Combined</w:t>
      </w:r>
      <w:r w:rsidR="00326FBB">
        <w:rPr>
          <w:rFonts w:eastAsiaTheme="majorEastAsia"/>
        </w:rPr>
        <w:t>, the</w:t>
      </w:r>
      <w:r w:rsidR="00671941">
        <w:rPr>
          <w:rFonts w:eastAsiaTheme="majorEastAsia"/>
        </w:rPr>
        <w:t>ir</w:t>
      </w:r>
      <w:r w:rsidR="00326FBB">
        <w:rPr>
          <w:rFonts w:eastAsiaTheme="majorEastAsia"/>
        </w:rPr>
        <w:t xml:space="preserve"> framing practices seem to suggest that the communication of Catholic values (spiritual capital) is not a priority in Faith-Residual Schools</w:t>
      </w:r>
      <w:r w:rsidR="00671941">
        <w:rPr>
          <w:rFonts w:eastAsiaTheme="majorEastAsia"/>
        </w:rPr>
        <w:t>, and has little value</w:t>
      </w:r>
      <w:r w:rsidR="002545AA">
        <w:rPr>
          <w:rFonts w:eastAsiaTheme="majorEastAsia"/>
        </w:rPr>
        <w:t xml:space="preserve"> </w:t>
      </w:r>
      <w:r w:rsidR="009F2569">
        <w:rPr>
          <w:rFonts w:eastAsiaTheme="majorEastAsia"/>
        </w:rPr>
        <w:fldChar w:fldCharType="begin"/>
      </w:r>
      <w:r w:rsidR="008154CA">
        <w:rPr>
          <w:rFonts w:eastAsiaTheme="majorEastAsia"/>
        </w:rPr>
        <w:instrText xml:space="preserve"> ADDIN EN.CITE &lt;EndNote&gt;&lt;Cite&gt;&lt;Author&gt;Grace&lt;/Author&gt;&lt;Year&gt;2010&lt;/Year&gt;&lt;RecNum&gt;292&lt;/RecNum&gt;&lt;DisplayText&gt;(Grace, 2010)&lt;/DisplayText&gt;&lt;record&gt;&lt;rec-number&gt;292&lt;/rec-number&gt;&lt;foreign-keys&gt;&lt;key app="EN" db-id="xepeexad82fd0lefs26ptxzldtzzpxvzr2vd" timestamp="0"&gt;292&lt;/key&gt;&lt;/foreign-keys&gt;&lt;ref-type name="Journal Article"&gt;17&lt;/ref-type&gt;&lt;contributors&gt;&lt;authors&gt;&lt;author&gt;Grace, Gerald&lt;/author&gt;&lt;/authors&gt;&lt;/contributors&gt;&lt;titles&gt;&lt;title&gt;Renewing spiritual capital: an urgent priority for the future of Catholic education internationally&lt;/title&gt;&lt;secondary-title&gt;International Studies in Catholic Education&lt;/secondary-title&gt;&lt;/titles&gt;&lt;pages&gt;117-128&lt;/pages&gt;&lt;volume&gt;2&lt;/volume&gt;&lt;number&gt;2&lt;/number&gt;&lt;dates&gt;&lt;year&gt;2010&lt;/year&gt;&lt;/dates&gt;&lt;call-num&gt;Have the printout from Mater Dei&lt;/call-num&gt;&lt;urls&gt;&lt;/urls&gt;&lt;electronic-resource-num&gt;10.1080/19422539.2010.504017&lt;/electronic-resource-num&gt;&lt;/record&gt;&lt;/Cite&gt;&lt;/EndNote&gt;</w:instrText>
      </w:r>
      <w:r w:rsidR="009F2569">
        <w:rPr>
          <w:rFonts w:eastAsiaTheme="majorEastAsia"/>
        </w:rPr>
        <w:fldChar w:fldCharType="separate"/>
      </w:r>
      <w:r w:rsidR="008154CA">
        <w:rPr>
          <w:rFonts w:eastAsiaTheme="majorEastAsia"/>
          <w:noProof/>
        </w:rPr>
        <w:t>(Grace, 2010)</w:t>
      </w:r>
      <w:r w:rsidR="009F2569">
        <w:rPr>
          <w:rFonts w:eastAsiaTheme="majorEastAsia"/>
        </w:rPr>
        <w:fldChar w:fldCharType="end"/>
      </w:r>
      <w:r w:rsidR="00326FBB">
        <w:rPr>
          <w:rFonts w:eastAsiaTheme="majorEastAsia"/>
        </w:rPr>
        <w:t xml:space="preserve">. Where religious practice continues, it could be tentatively interpreted as a residue of religious practice </w:t>
      </w:r>
      <w:r w:rsidR="00671941">
        <w:rPr>
          <w:rFonts w:eastAsiaTheme="majorEastAsia"/>
        </w:rPr>
        <w:t>that is maintained for reputational value</w:t>
      </w:r>
      <w:r w:rsidR="00326FBB">
        <w:rPr>
          <w:rFonts w:eastAsiaTheme="majorEastAsia"/>
        </w:rPr>
        <w:t xml:space="preserve">, rather than a conscious choice for the communication of the Christian mission. </w:t>
      </w:r>
      <w:r w:rsidR="00982434">
        <w:rPr>
          <w:rFonts w:eastAsiaTheme="majorEastAsia"/>
        </w:rPr>
        <w:t>T</w:t>
      </w:r>
      <w:r w:rsidR="00326FBB">
        <w:t>he Faith-Residual</w:t>
      </w:r>
      <w:r w:rsidR="00326FBB" w:rsidRPr="002C4915">
        <w:t xml:space="preserve"> </w:t>
      </w:r>
      <w:r w:rsidR="00326FBB">
        <w:t xml:space="preserve">principals </w:t>
      </w:r>
      <w:r w:rsidR="00326FBB" w:rsidRPr="002C4915">
        <w:t xml:space="preserve">did not perceive that there was any difference to their role as principal of a </w:t>
      </w:r>
      <w:r w:rsidR="00326FBB" w:rsidRPr="00D73B58">
        <w:t xml:space="preserve">Catholic school than if they had been principals of non-Catholic schools. </w:t>
      </w:r>
      <w:r w:rsidR="00C53FA5" w:rsidRPr="00D73B58">
        <w:t xml:space="preserve">For example, </w:t>
      </w:r>
      <w:r w:rsidR="006A6FBC" w:rsidRPr="00D73B58">
        <w:t xml:space="preserve">Mr. O’Rourke, principal of a boys secondary school, </w:t>
      </w:r>
      <w:r w:rsidR="00326FBB" w:rsidRPr="00D73B58">
        <w:t xml:space="preserve">stated that </w:t>
      </w:r>
      <w:r w:rsidR="00C53FA5" w:rsidRPr="00D73B58">
        <w:t xml:space="preserve">his </w:t>
      </w:r>
      <w:r w:rsidR="00326FBB" w:rsidRPr="00D73B58">
        <w:t xml:space="preserve">school was only ‘Catholic’ in name </w:t>
      </w:r>
      <w:r w:rsidR="00671941" w:rsidRPr="00D73B58">
        <w:t xml:space="preserve">(and historical fact) </w:t>
      </w:r>
      <w:r w:rsidR="00326FBB" w:rsidRPr="00D73B58">
        <w:t xml:space="preserve">and very little else marked it as different to other schools. </w:t>
      </w:r>
      <w:r w:rsidR="00FA24E9" w:rsidRPr="00D73B58">
        <w:rPr>
          <w:rFonts w:eastAsiaTheme="majorEastAsia"/>
        </w:rPr>
        <w:t xml:space="preserve">While </w:t>
      </w:r>
      <w:r w:rsidR="00C660DC">
        <w:rPr>
          <w:rFonts w:eastAsiaTheme="majorEastAsia"/>
        </w:rPr>
        <w:t>another</w:t>
      </w:r>
      <w:r w:rsidR="00FA24E9" w:rsidRPr="00D73B58">
        <w:rPr>
          <w:rFonts w:eastAsiaTheme="majorEastAsia"/>
        </w:rPr>
        <w:t xml:space="preserve"> </w:t>
      </w:r>
      <w:r w:rsidR="006A6FBC" w:rsidRPr="00D73B58">
        <w:rPr>
          <w:rFonts w:eastAsiaTheme="majorEastAsia"/>
        </w:rPr>
        <w:t>Ms. Brooks</w:t>
      </w:r>
      <w:r w:rsidR="00982434" w:rsidRPr="00D73B58">
        <w:rPr>
          <w:rFonts w:eastAsiaTheme="majorEastAsia"/>
        </w:rPr>
        <w:t xml:space="preserve">, </w:t>
      </w:r>
      <w:r w:rsidR="00D73B58">
        <w:rPr>
          <w:rFonts w:eastAsiaTheme="majorEastAsia"/>
        </w:rPr>
        <w:t xml:space="preserve">principal of a girls secondary school acknowledged </w:t>
      </w:r>
      <w:r w:rsidR="00FA24E9" w:rsidRPr="00D73B58">
        <w:rPr>
          <w:rFonts w:eastAsiaTheme="majorEastAsia"/>
        </w:rPr>
        <w:t>the role of Catholic Schools as being</w:t>
      </w:r>
      <w:r w:rsidR="00FA24E9">
        <w:rPr>
          <w:rFonts w:eastAsiaTheme="majorEastAsia"/>
        </w:rPr>
        <w:t xml:space="preserve"> the only place in which young people came into contact with church services, this </w:t>
      </w:r>
      <w:r w:rsidR="00D73B58">
        <w:rPr>
          <w:rFonts w:eastAsiaTheme="majorEastAsia"/>
        </w:rPr>
        <w:t xml:space="preserve">was </w:t>
      </w:r>
      <w:r w:rsidR="00FA24E9">
        <w:rPr>
          <w:rFonts w:eastAsiaTheme="majorEastAsia"/>
        </w:rPr>
        <w:t xml:space="preserve">said with </w:t>
      </w:r>
      <w:r w:rsidR="00D73B58">
        <w:rPr>
          <w:rFonts w:eastAsiaTheme="majorEastAsia"/>
        </w:rPr>
        <w:t xml:space="preserve">little </w:t>
      </w:r>
      <w:r w:rsidR="00FA24E9">
        <w:rPr>
          <w:rFonts w:eastAsiaTheme="majorEastAsia"/>
        </w:rPr>
        <w:t>conviction. It is noteworthy that two</w:t>
      </w:r>
      <w:r w:rsidR="00C660DC">
        <w:rPr>
          <w:rFonts w:eastAsiaTheme="majorEastAsia"/>
        </w:rPr>
        <w:t xml:space="preserve"> out of the three</w:t>
      </w:r>
      <w:r w:rsidR="00FA24E9">
        <w:rPr>
          <w:rFonts w:eastAsiaTheme="majorEastAsia"/>
        </w:rPr>
        <w:t xml:space="preserve"> </w:t>
      </w:r>
      <w:r w:rsidR="00671941">
        <w:rPr>
          <w:rFonts w:eastAsiaTheme="majorEastAsia"/>
        </w:rPr>
        <w:t xml:space="preserve"> principals in this type </w:t>
      </w:r>
      <w:r w:rsidR="00121243">
        <w:rPr>
          <w:rFonts w:eastAsiaTheme="majorEastAsia"/>
        </w:rPr>
        <w:t xml:space="preserve">who, despite perceiving their schools’ catholicity as mostly historical, </w:t>
      </w:r>
      <w:r w:rsidR="00FA24E9">
        <w:rPr>
          <w:rFonts w:eastAsiaTheme="majorEastAsia"/>
        </w:rPr>
        <w:lastRenderedPageBreak/>
        <w:t>were also members of (two different) Catholic educational trusts</w:t>
      </w:r>
      <w:r w:rsidR="00121243">
        <w:rPr>
          <w:rFonts w:eastAsiaTheme="majorEastAsia"/>
        </w:rPr>
        <w:t xml:space="preserve"> which </w:t>
      </w:r>
      <w:r w:rsidR="00C660DC">
        <w:rPr>
          <w:rFonts w:eastAsiaTheme="majorEastAsia"/>
        </w:rPr>
        <w:t xml:space="preserve">nationally </w:t>
      </w:r>
      <w:r w:rsidR="00121243">
        <w:rPr>
          <w:rFonts w:eastAsiaTheme="majorEastAsia"/>
        </w:rPr>
        <w:t>are attempting to emphasise the catho</w:t>
      </w:r>
      <w:r w:rsidR="00C53FA5">
        <w:rPr>
          <w:rFonts w:eastAsiaTheme="majorEastAsia"/>
        </w:rPr>
        <w:t xml:space="preserve">licity of their member-schools. This lack of collusio is indicative of the tensions in the wider field, </w:t>
      </w:r>
      <w:r w:rsidR="00D73B58">
        <w:rPr>
          <w:rFonts w:eastAsiaTheme="majorEastAsia"/>
        </w:rPr>
        <w:t>with an ambivalence toward faith formation</w:t>
      </w:r>
      <w:r w:rsidR="007012E7">
        <w:rPr>
          <w:rFonts w:eastAsiaTheme="majorEastAsia"/>
        </w:rPr>
        <w:t xml:space="preserve"> by these school principals</w:t>
      </w:r>
      <w:r w:rsidR="00D73B58">
        <w:rPr>
          <w:rFonts w:eastAsiaTheme="majorEastAsia"/>
        </w:rPr>
        <w:t xml:space="preserve"> </w:t>
      </w:r>
      <w:r w:rsidR="00FA24E9">
        <w:rPr>
          <w:rFonts w:eastAsiaTheme="majorEastAsia"/>
        </w:rPr>
        <w:t>reflecting an element of Irish society which views faith ambivalently.</w:t>
      </w:r>
      <w:r w:rsidR="00C53FA5">
        <w:rPr>
          <w:rFonts w:eastAsiaTheme="majorEastAsia"/>
        </w:rPr>
        <w:t xml:space="preserve"> </w:t>
      </w:r>
    </w:p>
    <w:p w14:paraId="01C01E24" w14:textId="77777777" w:rsidR="00D73B58" w:rsidRPr="00982434" w:rsidRDefault="00D73B58" w:rsidP="00FA24E9">
      <w:pPr>
        <w:spacing w:line="360" w:lineRule="auto"/>
        <w:jc w:val="both"/>
      </w:pPr>
    </w:p>
    <w:p w14:paraId="4250F6FC" w14:textId="785444CC" w:rsidR="00B91C33" w:rsidRDefault="00B91C33" w:rsidP="00B91C33">
      <w:pPr>
        <w:pStyle w:val="Quotationintext"/>
      </w:pPr>
      <w:r>
        <w:t xml:space="preserve">What makes it a Catholic school? Historically, the easy answer to that is it’s a </w:t>
      </w:r>
      <w:r w:rsidRPr="00261DC2">
        <w:rPr>
          <w:i/>
        </w:rPr>
        <w:t>[name of religious order]</w:t>
      </w:r>
      <w:r>
        <w:t xml:space="preserve"> school</w:t>
      </w:r>
      <w:r w:rsidR="00B66E2C">
        <w:t xml:space="preserve"> s</w:t>
      </w:r>
      <w:r>
        <w:t>o</w:t>
      </w:r>
      <w:r w:rsidR="00B66E2C">
        <w:t>,</w:t>
      </w:r>
      <w:r>
        <w:t xml:space="preserve"> therefore</w:t>
      </w:r>
      <w:r w:rsidR="00B66E2C">
        <w:t>,</w:t>
      </w:r>
      <w:r>
        <w:t xml:space="preserve"> it’s a Catholic school. I could not tell you that there is a whole lot of difference between going into a non-denominational school and walking into our school. </w:t>
      </w:r>
      <w:r>
        <w:rPr>
          <w:i/>
          <w:iCs/>
        </w:rPr>
        <w:t>(</w:t>
      </w:r>
      <w:r w:rsidR="006A6FBC">
        <w:rPr>
          <w:i/>
          <w:iCs/>
        </w:rPr>
        <w:t>Mr. O’Rourke, non-fee paying boys secondary school</w:t>
      </w:r>
      <w:r>
        <w:rPr>
          <w:i/>
          <w:iCs/>
        </w:rPr>
        <w:t>)</w:t>
      </w:r>
    </w:p>
    <w:p w14:paraId="37200C53" w14:textId="77777777" w:rsidR="00515F49" w:rsidRDefault="00515F49" w:rsidP="00B91C33">
      <w:pPr>
        <w:pStyle w:val="Quotationintext"/>
        <w:rPr>
          <w:lang w:val="en-GB"/>
        </w:rPr>
      </w:pPr>
    </w:p>
    <w:p w14:paraId="63859069" w14:textId="1FF71A6F" w:rsidR="004F3D4C" w:rsidRDefault="00D73B58" w:rsidP="004F3D4C">
      <w:pPr>
        <w:pStyle w:val="Quotationintext"/>
        <w:rPr>
          <w:rFonts w:eastAsiaTheme="majorEastAsia"/>
        </w:rPr>
      </w:pPr>
      <w:r>
        <w:rPr>
          <w:lang w:val="en-GB"/>
        </w:rPr>
        <w:t>T</w:t>
      </w:r>
      <w:r w:rsidRPr="00D73B58">
        <w:rPr>
          <w:lang w:val="en-GB"/>
        </w:rPr>
        <w:t>he caring approach is not the sole prerogative of Catholic schools regardless of what Catholic schools would like to think</w:t>
      </w:r>
      <w:r w:rsidR="00D73FBF">
        <w:rPr>
          <w:lang w:val="en-GB"/>
        </w:rPr>
        <w:t>…</w:t>
      </w:r>
      <w:r w:rsidR="00B91C33">
        <w:t xml:space="preserve">, every school looks after their students regardless of their religion. </w:t>
      </w:r>
      <w:r w:rsidR="00B91C33">
        <w:rPr>
          <w:i/>
          <w:iCs/>
        </w:rPr>
        <w:t>(</w:t>
      </w:r>
      <w:r>
        <w:rPr>
          <w:i/>
          <w:iCs/>
        </w:rPr>
        <w:t>Ms. Brooks, non-fee paying, girls secondary school</w:t>
      </w:r>
      <w:r w:rsidR="00E64DB2">
        <w:rPr>
          <w:i/>
          <w:iCs/>
        </w:rPr>
        <w:t>)</w:t>
      </w:r>
    </w:p>
    <w:p w14:paraId="1601F832" w14:textId="77777777" w:rsidR="004F3D4C" w:rsidRDefault="004F3D4C" w:rsidP="00FA24E9">
      <w:pPr>
        <w:spacing w:line="360" w:lineRule="auto"/>
        <w:jc w:val="both"/>
        <w:rPr>
          <w:rFonts w:eastAsiaTheme="majorEastAsia"/>
        </w:rPr>
      </w:pPr>
    </w:p>
    <w:p w14:paraId="649B46CA" w14:textId="3CCF1356" w:rsidR="003D516E" w:rsidRPr="003D516E" w:rsidRDefault="003D516E" w:rsidP="00D83ABB">
      <w:pPr>
        <w:pStyle w:val="Quotationintext"/>
        <w:rPr>
          <w:rFonts w:eastAsiaTheme="majorEastAsia"/>
          <w:lang w:val="en-GB"/>
        </w:rPr>
      </w:pPr>
      <w:r>
        <w:rPr>
          <w:rFonts w:eastAsiaTheme="majorEastAsia"/>
          <w:lang w:val="en-GB"/>
        </w:rPr>
        <w:t xml:space="preserve">I </w:t>
      </w:r>
      <w:r w:rsidRPr="003D516E">
        <w:rPr>
          <w:rFonts w:eastAsiaTheme="majorEastAsia"/>
          <w:lang w:val="en-GB"/>
        </w:rPr>
        <w:t>would be brought up</w:t>
      </w:r>
      <w:r>
        <w:rPr>
          <w:rFonts w:eastAsiaTheme="majorEastAsia"/>
          <w:lang w:val="en-GB"/>
        </w:rPr>
        <w:t xml:space="preserve"> </w:t>
      </w:r>
      <w:r w:rsidRPr="003D516E">
        <w:rPr>
          <w:rFonts w:eastAsiaTheme="majorEastAsia"/>
          <w:lang w:val="en-GB"/>
        </w:rPr>
        <w:t xml:space="preserve">Roman Catholic. I changed </w:t>
      </w:r>
      <w:r w:rsidR="0054056E">
        <w:rPr>
          <w:rFonts w:eastAsiaTheme="majorEastAsia"/>
          <w:lang w:val="en-GB"/>
        </w:rPr>
        <w:t xml:space="preserve">[faith] </w:t>
      </w:r>
      <w:r w:rsidRPr="003D516E">
        <w:rPr>
          <w:rFonts w:eastAsiaTheme="majorEastAsia"/>
          <w:lang w:val="en-GB"/>
        </w:rPr>
        <w:t xml:space="preserve">last year </w:t>
      </w:r>
      <w:r w:rsidR="0054056E">
        <w:rPr>
          <w:rFonts w:eastAsiaTheme="majorEastAsia"/>
          <w:lang w:val="en-GB"/>
        </w:rPr>
        <w:t>…</w:t>
      </w:r>
      <w:r w:rsidRPr="003D516E">
        <w:rPr>
          <w:rFonts w:eastAsiaTheme="majorEastAsia"/>
          <w:lang w:val="en-GB"/>
        </w:rPr>
        <w:t xml:space="preserve"> because of the situation with the Roman Catholic Church in Ireland</w:t>
      </w:r>
      <w:r>
        <w:rPr>
          <w:rFonts w:eastAsiaTheme="majorEastAsia"/>
          <w:lang w:val="en-GB"/>
        </w:rPr>
        <w:t>, a</w:t>
      </w:r>
      <w:r w:rsidRPr="003D516E">
        <w:rPr>
          <w:rFonts w:eastAsiaTheme="majorEastAsia"/>
          <w:lang w:val="en-GB"/>
        </w:rPr>
        <w:t>nd the abuse and so fort</w:t>
      </w:r>
      <w:r>
        <w:rPr>
          <w:rFonts w:eastAsiaTheme="majorEastAsia"/>
          <w:lang w:val="en-GB"/>
        </w:rPr>
        <w:t>h</w:t>
      </w:r>
      <w:r w:rsidRPr="003D516E">
        <w:rPr>
          <w:rFonts w:eastAsiaTheme="majorEastAsia"/>
          <w:lang w:val="en-GB"/>
        </w:rPr>
        <w:t xml:space="preserve">. </w:t>
      </w:r>
      <w:r>
        <w:rPr>
          <w:rFonts w:eastAsiaTheme="majorEastAsia"/>
          <w:lang w:val="en-GB"/>
        </w:rPr>
        <w:t xml:space="preserve">... </w:t>
      </w:r>
      <w:proofErr w:type="gramStart"/>
      <w:r w:rsidR="00D83ABB">
        <w:rPr>
          <w:rFonts w:eastAsiaTheme="majorEastAsia"/>
          <w:lang w:val="en-GB"/>
        </w:rPr>
        <w:t>faith</w:t>
      </w:r>
      <w:proofErr w:type="gramEnd"/>
      <w:r w:rsidR="00D83ABB">
        <w:rPr>
          <w:rFonts w:eastAsiaTheme="majorEastAsia"/>
          <w:lang w:val="en-GB"/>
        </w:rPr>
        <w:t xml:space="preserve"> is an awful lot between </w:t>
      </w:r>
      <w:r w:rsidRPr="003D516E">
        <w:rPr>
          <w:rFonts w:eastAsiaTheme="majorEastAsia"/>
          <w:lang w:val="en-GB"/>
        </w:rPr>
        <w:t>the person and God rather than a third intermediary</w:t>
      </w:r>
      <w:r w:rsidR="00E64DB2">
        <w:rPr>
          <w:rFonts w:eastAsiaTheme="majorEastAsia"/>
          <w:lang w:val="en-GB"/>
        </w:rPr>
        <w:t xml:space="preserve">. </w:t>
      </w:r>
      <w:r w:rsidR="00E64DB2">
        <w:rPr>
          <w:i/>
          <w:iCs/>
        </w:rPr>
        <w:t>(Ms. Brooks, non-fee paying, girls secondary school)</w:t>
      </w:r>
    </w:p>
    <w:p w14:paraId="33F7AF2A" w14:textId="77777777" w:rsidR="00EE143C" w:rsidRPr="00A2762B" w:rsidRDefault="005D6967" w:rsidP="00ED5106">
      <w:pPr>
        <w:pStyle w:val="Heading1"/>
      </w:pPr>
      <w:r>
        <w:t>Discussion</w:t>
      </w:r>
    </w:p>
    <w:p w14:paraId="4007BACB" w14:textId="59A5B970" w:rsidR="00EE143C" w:rsidRDefault="00671941" w:rsidP="00EE143C">
      <w:pPr>
        <w:spacing w:line="360" w:lineRule="auto"/>
        <w:jc w:val="both"/>
      </w:pPr>
      <w:r>
        <w:t>Our analysis confirms Grace</w:t>
      </w:r>
      <w:r w:rsidR="009C1F16">
        <w:t xml:space="preserve">’s </w:t>
      </w:r>
      <w:r w:rsidR="009F2569">
        <w:fldChar w:fldCharType="begin"/>
      </w:r>
      <w:r w:rsidR="007F408D">
        <w:instrText xml:space="preserve"> ADDIN EN.CITE &lt;EndNote&gt;&lt;Cite ExcludeAuth="1"&gt;&lt;Author&gt;Grace&lt;/Author&gt;&lt;Year&gt;2002&lt;/Year&gt;&lt;RecNum&gt;88&lt;/RecNum&gt;&lt;DisplayText&gt;(2002)&lt;/DisplayText&gt;&lt;record&gt;&lt;rec-number&gt;88&lt;/rec-number&gt;&lt;foreign-keys&gt;&lt;key app="EN" db-id="xepeexad82fd0lefs26ptxzldtzzpxvzr2vd" timestamp="0"&gt;88&lt;/key&gt;&lt;/foreign-keys&gt;&lt;ref-type name="Book"&gt;6&lt;/ref-type&gt;&lt;contributors&gt;&lt;authors&gt;&lt;author&gt;Grace, Gerald&lt;/author&gt;&lt;/authors&gt;&lt;/contributors&gt;&lt;titles&gt;&lt;title&gt;Catholic Schools: Mission, Markets and Morality&lt;/title&gt;&lt;/titles&gt;&lt;dates&gt;&lt;year&gt;2002&lt;/year&gt;&lt;/dates&gt;&lt;pub-location&gt;London&lt;/pub-location&gt;&lt;publisher&gt;RoutledgeFalmer&lt;/publisher&gt;&lt;call-num&gt;Have Book&lt;/call-num&gt;&lt;urls&gt;&lt;/urls&gt;&lt;/record&gt;&lt;/Cite&gt;&lt;/EndNote&gt;</w:instrText>
      </w:r>
      <w:r w:rsidR="009F2569">
        <w:fldChar w:fldCharType="separate"/>
      </w:r>
      <w:r w:rsidR="007F408D">
        <w:rPr>
          <w:noProof/>
        </w:rPr>
        <w:t>(2002)</w:t>
      </w:r>
      <w:r w:rsidR="009F2569">
        <w:fldChar w:fldCharType="end"/>
      </w:r>
      <w:r w:rsidR="009C1F16">
        <w:t xml:space="preserve"> </w:t>
      </w:r>
      <w:r>
        <w:t xml:space="preserve">assertion that there is no </w:t>
      </w:r>
      <w:r w:rsidR="00EE143C">
        <w:t xml:space="preserve">clear-cut unitary habitus within Catholic </w:t>
      </w:r>
      <w:r w:rsidR="004B0155">
        <w:t>faith schools</w:t>
      </w:r>
      <w:r w:rsidR="00EE143C">
        <w:t xml:space="preserve">. </w:t>
      </w:r>
      <w:r>
        <w:t xml:space="preserve"> Within the Irish context, and specifically the archdioces</w:t>
      </w:r>
      <w:r w:rsidR="009C1F16">
        <w:t>e</w:t>
      </w:r>
      <w:r>
        <w:t xml:space="preserve"> in which the study was con</w:t>
      </w:r>
      <w:r w:rsidR="004B0155">
        <w:t>duc</w:t>
      </w:r>
      <w:r>
        <w:t xml:space="preserve">ted, there appears </w:t>
      </w:r>
      <w:r w:rsidR="00EE143C">
        <w:t>to have been a shifting of boundaries in the field of Catholic</w:t>
      </w:r>
      <w:r w:rsidR="00E35F4E">
        <w:t xml:space="preserve"> schooling</w:t>
      </w:r>
      <w:r w:rsidR="00C53FA5">
        <w:t xml:space="preserve">. </w:t>
      </w:r>
      <w:r w:rsidR="00E35F4E">
        <w:t>Catholic schools</w:t>
      </w:r>
      <w:r>
        <w:t xml:space="preserve">, </w:t>
      </w:r>
      <w:r w:rsidR="00EE143C">
        <w:t xml:space="preserve">traditionally strongly classified in the past, </w:t>
      </w:r>
      <w:r w:rsidR="004B0155">
        <w:t xml:space="preserve">are </w:t>
      </w:r>
      <w:r w:rsidR="00EE143C">
        <w:t xml:space="preserve">now </w:t>
      </w:r>
      <w:r w:rsidR="00E35F4E">
        <w:t xml:space="preserve">perceived </w:t>
      </w:r>
      <w:r w:rsidR="00EE143C">
        <w:t xml:space="preserve">to have a much less distinct voice and identity than non-Catholic schools. In addition, while a distinctiveness arose </w:t>
      </w:r>
      <w:r w:rsidR="004B0155">
        <w:t xml:space="preserve">among the cultures of the schools, </w:t>
      </w:r>
      <w:r w:rsidR="00EE143C">
        <w:t xml:space="preserve">this is mediated by a complex range of factors </w:t>
      </w:r>
      <w:r w:rsidR="00EE143C" w:rsidRPr="00FF1891">
        <w:t>(</w:t>
      </w:r>
      <w:r w:rsidR="00EE143C">
        <w:t xml:space="preserve">for example: </w:t>
      </w:r>
      <w:r w:rsidR="00EE143C" w:rsidRPr="00FF1891">
        <w:t>gender, ethnicity, faith, social class or school year</w:t>
      </w:r>
      <w:r w:rsidR="004B0155">
        <w:t xml:space="preserve"> of students</w:t>
      </w:r>
      <w:r w:rsidR="00C53FA5">
        <w:t xml:space="preserve"> – beyond the focus of this paper</w:t>
      </w:r>
      <w:r w:rsidR="00EE143C" w:rsidRPr="00FF1891">
        <w:t>)</w:t>
      </w:r>
      <w:r w:rsidR="00EE143C">
        <w:t xml:space="preserve"> </w:t>
      </w:r>
      <w:r>
        <w:t>that are independent of the schools</w:t>
      </w:r>
      <w:r w:rsidR="00D73B58">
        <w:t>’</w:t>
      </w:r>
      <w:r>
        <w:t xml:space="preserve"> classif</w:t>
      </w:r>
      <w:r w:rsidR="009C1F16">
        <w:t>i</w:t>
      </w:r>
      <w:r>
        <w:t>cation as Catholic.</w:t>
      </w:r>
      <w:r w:rsidR="00EE143C">
        <w:t xml:space="preserve"> Nonetheless, from the perceptions of principals, students, teachers and parents in the study, it is clear that patterns emerge from which a typology of Catholic schooling identity can be discerned. A conceptual synopsis of our overall findings is reflected in </w:t>
      </w:r>
      <w:r w:rsidR="009F2569">
        <w:fldChar w:fldCharType="begin"/>
      </w:r>
      <w:r w:rsidR="00EE143C">
        <w:instrText xml:space="preserve"> REF _Ref408239232 \h </w:instrText>
      </w:r>
      <w:r w:rsidR="009F2569">
        <w:fldChar w:fldCharType="separate"/>
      </w:r>
      <w:r w:rsidR="00047D89">
        <w:t xml:space="preserve">Table </w:t>
      </w:r>
      <w:r w:rsidR="00047D89">
        <w:rPr>
          <w:noProof/>
        </w:rPr>
        <w:t>5</w:t>
      </w:r>
      <w:r w:rsidR="009F2569">
        <w:fldChar w:fldCharType="end"/>
      </w:r>
      <w:r w:rsidR="00EE143C">
        <w:t xml:space="preserve"> below, showing the different emphases in the levels of action across the three types</w:t>
      </w:r>
      <w:r>
        <w:t xml:space="preserve"> we have identified</w:t>
      </w:r>
      <w:r w:rsidR="00EE143C">
        <w:t xml:space="preserve">. </w:t>
      </w:r>
    </w:p>
    <w:p w14:paraId="2136D819" w14:textId="77777777" w:rsidR="00CE34DF" w:rsidRDefault="00CE34DF" w:rsidP="00EE143C">
      <w:pPr>
        <w:spacing w:line="360" w:lineRule="auto"/>
        <w:jc w:val="both"/>
      </w:pPr>
    </w:p>
    <w:p w14:paraId="12232C36" w14:textId="77777777" w:rsidR="000264BA" w:rsidRDefault="000264BA" w:rsidP="000264BA">
      <w:pPr>
        <w:spacing w:line="360" w:lineRule="auto"/>
        <w:jc w:val="both"/>
      </w:pPr>
    </w:p>
    <w:p w14:paraId="73B80608" w14:textId="77777777" w:rsidR="000264BA" w:rsidRDefault="000264BA" w:rsidP="000264BA">
      <w:pPr>
        <w:spacing w:line="360" w:lineRule="auto"/>
        <w:jc w:val="both"/>
      </w:pPr>
    </w:p>
    <w:p w14:paraId="6A63BC9A" w14:textId="77777777" w:rsidR="000264BA" w:rsidRDefault="000264BA" w:rsidP="000264BA">
      <w:pPr>
        <w:pStyle w:val="Caption"/>
      </w:pPr>
      <w:bookmarkStart w:id="22" w:name="_Ref408239232"/>
      <w:bookmarkStart w:id="23" w:name="_Toc418540884"/>
      <w:r>
        <w:lastRenderedPageBreak/>
        <w:t xml:space="preserve">Table </w:t>
      </w:r>
      <w:bookmarkEnd w:id="22"/>
      <w:r>
        <w:t>5: Overall summary of typology (by levels of action)</w:t>
      </w:r>
      <w:bookmarkEnd w:id="23"/>
    </w:p>
    <w:tbl>
      <w:tblPr>
        <w:tblStyle w:val="TableClassic1"/>
        <w:tblW w:w="0" w:type="auto"/>
        <w:jc w:val="center"/>
        <w:tblLook w:val="04A0" w:firstRow="1" w:lastRow="0" w:firstColumn="1" w:lastColumn="0" w:noHBand="0" w:noVBand="1"/>
      </w:tblPr>
      <w:tblGrid>
        <w:gridCol w:w="1527"/>
        <w:gridCol w:w="2333"/>
        <w:gridCol w:w="2333"/>
        <w:gridCol w:w="2334"/>
      </w:tblGrid>
      <w:tr w:rsidR="000264BA" w:rsidRPr="00D932E5" w14:paraId="6173E3F7" w14:textId="77777777" w:rsidTr="00BD4034">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527" w:type="dxa"/>
            <w:tcBorders>
              <w:top w:val="single" w:sz="12" w:space="0" w:color="000000"/>
              <w:tl2br w:val="single" w:sz="4" w:space="0" w:color="auto"/>
            </w:tcBorders>
            <w:vAlign w:val="center"/>
          </w:tcPr>
          <w:p w14:paraId="0F474780" w14:textId="77777777" w:rsidR="000264BA" w:rsidRDefault="000264BA" w:rsidP="00BD4034">
            <w:pPr>
              <w:jc w:val="center"/>
              <w:rPr>
                <w:b/>
                <w:i w:val="0"/>
              </w:rPr>
            </w:pPr>
            <w:r>
              <w:rPr>
                <w:b/>
                <w:i w:val="0"/>
              </w:rPr>
              <w:t xml:space="preserve">         Ideal type</w:t>
            </w:r>
          </w:p>
          <w:p w14:paraId="3C8EAE06" w14:textId="77777777" w:rsidR="000264BA" w:rsidRPr="00D932E5" w:rsidRDefault="000264BA" w:rsidP="00BD4034">
            <w:pPr>
              <w:rPr>
                <w:b/>
                <w:i w:val="0"/>
              </w:rPr>
            </w:pPr>
            <w:r>
              <w:rPr>
                <w:b/>
                <w:i w:val="0"/>
              </w:rPr>
              <w:t>Levels</w:t>
            </w:r>
          </w:p>
        </w:tc>
        <w:tc>
          <w:tcPr>
            <w:tcW w:w="2333" w:type="dxa"/>
            <w:vAlign w:val="center"/>
          </w:tcPr>
          <w:p w14:paraId="48B702AE" w14:textId="77777777" w:rsidR="000264BA" w:rsidRPr="00D73B58" w:rsidRDefault="000264BA" w:rsidP="00BD4034">
            <w:pPr>
              <w:jc w:val="center"/>
              <w:cnfStyle w:val="100000000000" w:firstRow="1" w:lastRow="0" w:firstColumn="0" w:lastColumn="0" w:oddVBand="0" w:evenVBand="0" w:oddHBand="0" w:evenHBand="0" w:firstRowFirstColumn="0" w:firstRowLastColumn="0" w:lastRowFirstColumn="0" w:lastRowLastColumn="0"/>
              <w:rPr>
                <w:b/>
                <w:i w:val="0"/>
              </w:rPr>
            </w:pPr>
            <w:r w:rsidRPr="00D73B58">
              <w:rPr>
                <w:b/>
                <w:i w:val="0"/>
              </w:rPr>
              <w:t>Faith-Visible</w:t>
            </w:r>
          </w:p>
        </w:tc>
        <w:tc>
          <w:tcPr>
            <w:tcW w:w="2333" w:type="dxa"/>
            <w:vAlign w:val="center"/>
          </w:tcPr>
          <w:p w14:paraId="2FEEB9A2" w14:textId="77777777" w:rsidR="000264BA" w:rsidRPr="00D73B58" w:rsidRDefault="000264BA" w:rsidP="00BD4034">
            <w:pPr>
              <w:jc w:val="center"/>
              <w:cnfStyle w:val="100000000000" w:firstRow="1" w:lastRow="0" w:firstColumn="0" w:lastColumn="0" w:oddVBand="0" w:evenVBand="0" w:oddHBand="0" w:evenHBand="0" w:firstRowFirstColumn="0" w:firstRowLastColumn="0" w:lastRowFirstColumn="0" w:lastRowLastColumn="0"/>
              <w:rPr>
                <w:b/>
                <w:i w:val="0"/>
              </w:rPr>
            </w:pPr>
            <w:r w:rsidRPr="00D73B58">
              <w:rPr>
                <w:b/>
                <w:i w:val="0"/>
              </w:rPr>
              <w:t>Faith-Transition</w:t>
            </w:r>
          </w:p>
        </w:tc>
        <w:tc>
          <w:tcPr>
            <w:tcW w:w="2334" w:type="dxa"/>
            <w:vAlign w:val="center"/>
          </w:tcPr>
          <w:p w14:paraId="74544F52" w14:textId="77777777" w:rsidR="000264BA" w:rsidRPr="00D73B58" w:rsidRDefault="000264BA" w:rsidP="00BD4034">
            <w:pPr>
              <w:jc w:val="center"/>
              <w:cnfStyle w:val="100000000000" w:firstRow="1" w:lastRow="0" w:firstColumn="0" w:lastColumn="0" w:oddVBand="0" w:evenVBand="0" w:oddHBand="0" w:evenHBand="0" w:firstRowFirstColumn="0" w:firstRowLastColumn="0" w:lastRowFirstColumn="0" w:lastRowLastColumn="0"/>
              <w:rPr>
                <w:b/>
                <w:i w:val="0"/>
              </w:rPr>
            </w:pPr>
            <w:r w:rsidRPr="00D73B58">
              <w:rPr>
                <w:b/>
                <w:i w:val="0"/>
              </w:rPr>
              <w:t>Faith-Residual</w:t>
            </w:r>
          </w:p>
        </w:tc>
      </w:tr>
      <w:tr w:rsidR="000264BA" w:rsidRPr="00D932E5" w14:paraId="476140C5" w14:textId="77777777" w:rsidTr="00BD4034">
        <w:trPr>
          <w:trHeight w:val="510"/>
          <w:jc w:val="center"/>
        </w:trPr>
        <w:tc>
          <w:tcPr>
            <w:cnfStyle w:val="001000000000" w:firstRow="0" w:lastRow="0" w:firstColumn="1" w:lastColumn="0" w:oddVBand="0" w:evenVBand="0" w:oddHBand="0" w:evenHBand="0" w:firstRowFirstColumn="0" w:firstRowLastColumn="0" w:lastRowFirstColumn="0" w:lastRowLastColumn="0"/>
            <w:tcW w:w="1527" w:type="dxa"/>
            <w:tcBorders>
              <w:top w:val="single" w:sz="6" w:space="0" w:color="000000"/>
              <w:bottom w:val="single" w:sz="4" w:space="0" w:color="auto"/>
            </w:tcBorders>
            <w:vAlign w:val="center"/>
          </w:tcPr>
          <w:p w14:paraId="35FD5937" w14:textId="77777777" w:rsidR="000264BA" w:rsidRPr="00D932E5" w:rsidRDefault="000264BA" w:rsidP="00BD4034">
            <w:pPr>
              <w:rPr>
                <w:b/>
                <w:i/>
              </w:rPr>
            </w:pPr>
            <w:r w:rsidRPr="00D932E5">
              <w:rPr>
                <w:b/>
                <w:i/>
              </w:rPr>
              <w:t>Habitus</w:t>
            </w:r>
          </w:p>
        </w:tc>
        <w:tc>
          <w:tcPr>
            <w:tcW w:w="2333" w:type="dxa"/>
            <w:tcBorders>
              <w:top w:val="single" w:sz="6" w:space="0" w:color="000000"/>
              <w:bottom w:val="single" w:sz="4" w:space="0" w:color="auto"/>
            </w:tcBorders>
            <w:vAlign w:val="center"/>
          </w:tcPr>
          <w:p w14:paraId="53546EB1" w14:textId="77777777" w:rsidR="000264BA" w:rsidRPr="00D932E5" w:rsidRDefault="000264BA" w:rsidP="00BD4034">
            <w:pPr>
              <w:jc w:val="center"/>
              <w:cnfStyle w:val="000000000000" w:firstRow="0" w:lastRow="0" w:firstColumn="0" w:lastColumn="0" w:oddVBand="0" w:evenVBand="0" w:oddHBand="0" w:evenHBand="0" w:firstRowFirstColumn="0" w:firstRowLastColumn="0" w:lastRowFirstColumn="0" w:lastRowLastColumn="0"/>
            </w:pPr>
            <w:r>
              <w:t>religious</w:t>
            </w:r>
          </w:p>
        </w:tc>
        <w:tc>
          <w:tcPr>
            <w:tcW w:w="2333" w:type="dxa"/>
            <w:tcBorders>
              <w:top w:val="single" w:sz="6" w:space="0" w:color="000000"/>
              <w:bottom w:val="single" w:sz="4" w:space="0" w:color="auto"/>
            </w:tcBorders>
            <w:vAlign w:val="center"/>
          </w:tcPr>
          <w:p w14:paraId="692762BA" w14:textId="77777777" w:rsidR="000264BA" w:rsidRPr="00D932E5" w:rsidRDefault="000264BA" w:rsidP="00BD4034">
            <w:pPr>
              <w:jc w:val="center"/>
              <w:cnfStyle w:val="000000000000" w:firstRow="0" w:lastRow="0" w:firstColumn="0" w:lastColumn="0" w:oddVBand="0" w:evenVBand="0" w:oddHBand="0" w:evenHBand="0" w:firstRowFirstColumn="0" w:firstRowLastColumn="0" w:lastRowFirstColumn="0" w:lastRowLastColumn="0"/>
            </w:pPr>
            <w:r>
              <w:t>spiritual</w:t>
            </w:r>
          </w:p>
        </w:tc>
        <w:tc>
          <w:tcPr>
            <w:tcW w:w="2334" w:type="dxa"/>
            <w:tcBorders>
              <w:top w:val="single" w:sz="6" w:space="0" w:color="000000"/>
              <w:bottom w:val="single" w:sz="4" w:space="0" w:color="auto"/>
            </w:tcBorders>
            <w:vAlign w:val="center"/>
          </w:tcPr>
          <w:p w14:paraId="27035F06" w14:textId="77777777" w:rsidR="000264BA" w:rsidRPr="00D932E5" w:rsidRDefault="000264BA" w:rsidP="00BD4034">
            <w:pPr>
              <w:jc w:val="center"/>
              <w:cnfStyle w:val="000000000000" w:firstRow="0" w:lastRow="0" w:firstColumn="0" w:lastColumn="0" w:oddVBand="0" w:evenVBand="0" w:oddHBand="0" w:evenHBand="0" w:firstRowFirstColumn="0" w:firstRowLastColumn="0" w:lastRowFirstColumn="0" w:lastRowLastColumn="0"/>
            </w:pPr>
            <w:r>
              <w:t>secular</w:t>
            </w:r>
          </w:p>
        </w:tc>
      </w:tr>
      <w:tr w:rsidR="000264BA" w:rsidRPr="00D932E5" w14:paraId="244F3F55" w14:textId="77777777" w:rsidTr="00BD4034">
        <w:trPr>
          <w:trHeight w:val="510"/>
          <w:jc w:val="center"/>
        </w:trPr>
        <w:tc>
          <w:tcPr>
            <w:cnfStyle w:val="001000000000" w:firstRow="0" w:lastRow="0" w:firstColumn="1" w:lastColumn="0" w:oddVBand="0" w:evenVBand="0" w:oddHBand="0" w:evenHBand="0" w:firstRowFirstColumn="0" w:firstRowLastColumn="0" w:lastRowFirstColumn="0" w:lastRowLastColumn="0"/>
            <w:tcW w:w="1527" w:type="dxa"/>
            <w:tcBorders>
              <w:top w:val="single" w:sz="4" w:space="0" w:color="auto"/>
              <w:bottom w:val="single" w:sz="4" w:space="0" w:color="auto"/>
            </w:tcBorders>
            <w:vAlign w:val="center"/>
          </w:tcPr>
          <w:p w14:paraId="78FEAC5D" w14:textId="77777777" w:rsidR="000264BA" w:rsidRPr="00D932E5" w:rsidRDefault="000264BA" w:rsidP="00BD4034">
            <w:pPr>
              <w:rPr>
                <w:b/>
                <w:i/>
              </w:rPr>
            </w:pPr>
            <w:r w:rsidRPr="00D932E5">
              <w:rPr>
                <w:b/>
                <w:i/>
              </w:rPr>
              <w:t>Framing</w:t>
            </w:r>
          </w:p>
        </w:tc>
        <w:tc>
          <w:tcPr>
            <w:tcW w:w="2333" w:type="dxa"/>
            <w:tcBorders>
              <w:top w:val="single" w:sz="4" w:space="0" w:color="auto"/>
              <w:bottom w:val="single" w:sz="4" w:space="0" w:color="auto"/>
            </w:tcBorders>
            <w:vAlign w:val="center"/>
          </w:tcPr>
          <w:p w14:paraId="5D277414" w14:textId="77777777" w:rsidR="000264BA" w:rsidRPr="00D932E5" w:rsidRDefault="000264BA" w:rsidP="00BD4034">
            <w:pPr>
              <w:jc w:val="center"/>
              <w:cnfStyle w:val="000000000000" w:firstRow="0" w:lastRow="0" w:firstColumn="0" w:lastColumn="0" w:oddVBand="0" w:evenVBand="0" w:oddHBand="0" w:evenHBand="0" w:firstRowFirstColumn="0" w:firstRowLastColumn="0" w:lastRowFirstColumn="0" w:lastRowLastColumn="0"/>
            </w:pPr>
            <w:r>
              <w:t>spiritual capital</w:t>
            </w:r>
          </w:p>
        </w:tc>
        <w:tc>
          <w:tcPr>
            <w:tcW w:w="2333" w:type="dxa"/>
            <w:tcBorders>
              <w:top w:val="single" w:sz="4" w:space="0" w:color="auto"/>
              <w:bottom w:val="single" w:sz="4" w:space="0" w:color="auto"/>
            </w:tcBorders>
            <w:vAlign w:val="center"/>
          </w:tcPr>
          <w:p w14:paraId="4D9D0CB0" w14:textId="77777777" w:rsidR="000264BA" w:rsidRPr="00D932E5" w:rsidRDefault="000264BA" w:rsidP="00BD4034">
            <w:pPr>
              <w:contextualSpacing/>
              <w:jc w:val="center"/>
              <w:cnfStyle w:val="000000000000" w:firstRow="0" w:lastRow="0" w:firstColumn="0" w:lastColumn="0" w:oddVBand="0" w:evenVBand="0" w:oddHBand="0" w:evenHBand="0" w:firstRowFirstColumn="0" w:firstRowLastColumn="0" w:lastRowFirstColumn="0" w:lastRowLastColumn="0"/>
            </w:pPr>
            <w:r>
              <w:t>social routines</w:t>
            </w:r>
          </w:p>
        </w:tc>
        <w:tc>
          <w:tcPr>
            <w:tcW w:w="2334" w:type="dxa"/>
            <w:tcBorders>
              <w:top w:val="single" w:sz="4" w:space="0" w:color="auto"/>
              <w:bottom w:val="single" w:sz="4" w:space="0" w:color="auto"/>
            </w:tcBorders>
            <w:vAlign w:val="center"/>
          </w:tcPr>
          <w:p w14:paraId="1CFCAB95" w14:textId="77777777" w:rsidR="000264BA" w:rsidRPr="00D932E5" w:rsidRDefault="000264BA" w:rsidP="00BD4034">
            <w:pPr>
              <w:jc w:val="center"/>
              <w:cnfStyle w:val="000000000000" w:firstRow="0" w:lastRow="0" w:firstColumn="0" w:lastColumn="0" w:oddVBand="0" w:evenVBand="0" w:oddHBand="0" w:evenHBand="0" w:firstRowFirstColumn="0" w:firstRowLastColumn="0" w:lastRowFirstColumn="0" w:lastRowLastColumn="0"/>
            </w:pPr>
            <w:r>
              <w:t>relics</w:t>
            </w:r>
          </w:p>
        </w:tc>
      </w:tr>
      <w:tr w:rsidR="000264BA" w:rsidRPr="00D932E5" w14:paraId="0728C5A1" w14:textId="77777777" w:rsidTr="00BD4034">
        <w:trPr>
          <w:trHeight w:val="510"/>
          <w:jc w:val="center"/>
        </w:trPr>
        <w:tc>
          <w:tcPr>
            <w:cnfStyle w:val="001000000000" w:firstRow="0" w:lastRow="0" w:firstColumn="1" w:lastColumn="0" w:oddVBand="0" w:evenVBand="0" w:oddHBand="0" w:evenHBand="0" w:firstRowFirstColumn="0" w:firstRowLastColumn="0" w:lastRowFirstColumn="0" w:lastRowLastColumn="0"/>
            <w:tcW w:w="1527" w:type="dxa"/>
            <w:tcBorders>
              <w:top w:val="single" w:sz="4" w:space="0" w:color="auto"/>
              <w:bottom w:val="single" w:sz="4" w:space="0" w:color="auto"/>
            </w:tcBorders>
            <w:vAlign w:val="center"/>
          </w:tcPr>
          <w:p w14:paraId="0F3D6F4E" w14:textId="77777777" w:rsidR="000264BA" w:rsidRPr="00D932E5" w:rsidRDefault="000264BA" w:rsidP="00BD4034">
            <w:pPr>
              <w:rPr>
                <w:b/>
                <w:i/>
              </w:rPr>
            </w:pPr>
            <w:r w:rsidRPr="00D932E5">
              <w:rPr>
                <w:b/>
                <w:i/>
              </w:rPr>
              <w:t>Leadership</w:t>
            </w:r>
          </w:p>
        </w:tc>
        <w:tc>
          <w:tcPr>
            <w:tcW w:w="2333" w:type="dxa"/>
            <w:tcBorders>
              <w:top w:val="single" w:sz="4" w:space="0" w:color="auto"/>
              <w:bottom w:val="single" w:sz="4" w:space="0" w:color="auto"/>
            </w:tcBorders>
            <w:vAlign w:val="center"/>
          </w:tcPr>
          <w:p w14:paraId="42E3CB7E" w14:textId="77777777" w:rsidR="000264BA" w:rsidRPr="00D932E5" w:rsidRDefault="000264BA" w:rsidP="00BD4034">
            <w:pPr>
              <w:jc w:val="center"/>
              <w:cnfStyle w:val="000000000000" w:firstRow="0" w:lastRow="0" w:firstColumn="0" w:lastColumn="0" w:oddVBand="0" w:evenVBand="0" w:oddHBand="0" w:evenHBand="0" w:firstRowFirstColumn="0" w:firstRowLastColumn="0" w:lastRowFirstColumn="0" w:lastRowLastColumn="0"/>
            </w:pPr>
            <w:r>
              <w:t>proactive</w:t>
            </w:r>
          </w:p>
        </w:tc>
        <w:tc>
          <w:tcPr>
            <w:tcW w:w="2333" w:type="dxa"/>
            <w:tcBorders>
              <w:top w:val="single" w:sz="4" w:space="0" w:color="auto"/>
              <w:bottom w:val="single" w:sz="4" w:space="0" w:color="auto"/>
            </w:tcBorders>
            <w:vAlign w:val="center"/>
          </w:tcPr>
          <w:p w14:paraId="3802778B" w14:textId="77777777" w:rsidR="000264BA" w:rsidRPr="00D932E5" w:rsidRDefault="000264BA" w:rsidP="00BD4034">
            <w:pPr>
              <w:contextualSpacing/>
              <w:jc w:val="center"/>
              <w:cnfStyle w:val="000000000000" w:firstRow="0" w:lastRow="0" w:firstColumn="0" w:lastColumn="0" w:oddVBand="0" w:evenVBand="0" w:oddHBand="0" w:evenHBand="0" w:firstRowFirstColumn="0" w:firstRowLastColumn="0" w:lastRowFirstColumn="0" w:lastRowLastColumn="0"/>
            </w:pPr>
            <w:r>
              <w:t>periodic initiatives</w:t>
            </w:r>
          </w:p>
        </w:tc>
        <w:tc>
          <w:tcPr>
            <w:tcW w:w="2334" w:type="dxa"/>
            <w:tcBorders>
              <w:top w:val="single" w:sz="4" w:space="0" w:color="auto"/>
              <w:bottom w:val="single" w:sz="4" w:space="0" w:color="auto"/>
            </w:tcBorders>
            <w:vAlign w:val="center"/>
          </w:tcPr>
          <w:p w14:paraId="51B0D002" w14:textId="77777777" w:rsidR="000264BA" w:rsidRPr="00D932E5" w:rsidRDefault="000264BA" w:rsidP="00BD4034">
            <w:pPr>
              <w:jc w:val="center"/>
              <w:cnfStyle w:val="000000000000" w:firstRow="0" w:lastRow="0" w:firstColumn="0" w:lastColumn="0" w:oddVBand="0" w:evenVBand="0" w:oddHBand="0" w:evenHBand="0" w:firstRowFirstColumn="0" w:firstRowLastColumn="0" w:lastRowFirstColumn="0" w:lastRowLastColumn="0"/>
            </w:pPr>
            <w:r>
              <w:t>indifferent</w:t>
            </w:r>
          </w:p>
        </w:tc>
      </w:tr>
      <w:tr w:rsidR="000264BA" w:rsidRPr="00D932E5" w14:paraId="23F7FD71" w14:textId="77777777" w:rsidTr="00BD4034">
        <w:trPr>
          <w:trHeight w:val="510"/>
          <w:jc w:val="center"/>
        </w:trPr>
        <w:tc>
          <w:tcPr>
            <w:cnfStyle w:val="001000000000" w:firstRow="0" w:lastRow="0" w:firstColumn="1" w:lastColumn="0" w:oddVBand="0" w:evenVBand="0" w:oddHBand="0" w:evenHBand="0" w:firstRowFirstColumn="0" w:firstRowLastColumn="0" w:lastRowFirstColumn="0" w:lastRowLastColumn="0"/>
            <w:tcW w:w="1527" w:type="dxa"/>
            <w:tcBorders>
              <w:top w:val="single" w:sz="4" w:space="0" w:color="auto"/>
              <w:bottom w:val="single" w:sz="4" w:space="0" w:color="auto"/>
            </w:tcBorders>
            <w:vAlign w:val="center"/>
          </w:tcPr>
          <w:p w14:paraId="4232705A" w14:textId="77777777" w:rsidR="000264BA" w:rsidRPr="00D932E5" w:rsidRDefault="000264BA" w:rsidP="00BD4034">
            <w:pPr>
              <w:rPr>
                <w:b/>
                <w:i/>
              </w:rPr>
            </w:pPr>
            <w:r w:rsidRPr="00D932E5">
              <w:rPr>
                <w:b/>
                <w:i/>
              </w:rPr>
              <w:t>Field</w:t>
            </w:r>
          </w:p>
        </w:tc>
        <w:tc>
          <w:tcPr>
            <w:tcW w:w="2333" w:type="dxa"/>
            <w:tcBorders>
              <w:top w:val="single" w:sz="4" w:space="0" w:color="auto"/>
              <w:bottom w:val="single" w:sz="4" w:space="0" w:color="auto"/>
            </w:tcBorders>
            <w:vAlign w:val="center"/>
          </w:tcPr>
          <w:p w14:paraId="240D15BF" w14:textId="77777777" w:rsidR="000264BA" w:rsidRPr="00D932E5" w:rsidRDefault="000264BA" w:rsidP="00BD4034">
            <w:pPr>
              <w:jc w:val="center"/>
              <w:cnfStyle w:val="000000000000" w:firstRow="0" w:lastRow="0" w:firstColumn="0" w:lastColumn="0" w:oddVBand="0" w:evenVBand="0" w:oddHBand="0" w:evenHBand="0" w:firstRowFirstColumn="0" w:firstRowLastColumn="0" w:lastRowFirstColumn="0" w:lastRowLastColumn="0"/>
            </w:pPr>
            <w:r>
              <w:t>‘new parish’</w:t>
            </w:r>
          </w:p>
        </w:tc>
        <w:tc>
          <w:tcPr>
            <w:tcW w:w="2333" w:type="dxa"/>
            <w:tcBorders>
              <w:top w:val="single" w:sz="4" w:space="0" w:color="auto"/>
              <w:bottom w:val="single" w:sz="4" w:space="0" w:color="auto"/>
            </w:tcBorders>
            <w:vAlign w:val="center"/>
          </w:tcPr>
          <w:p w14:paraId="25080D31" w14:textId="77777777" w:rsidR="000264BA" w:rsidRPr="00D932E5" w:rsidRDefault="000264BA" w:rsidP="00BD4034">
            <w:pPr>
              <w:contextualSpacing/>
              <w:jc w:val="center"/>
              <w:cnfStyle w:val="000000000000" w:firstRow="0" w:lastRow="0" w:firstColumn="0" w:lastColumn="0" w:oddVBand="0" w:evenVBand="0" w:oddHBand="0" w:evenHBand="0" w:firstRowFirstColumn="0" w:firstRowLastColumn="0" w:lastRowFirstColumn="0" w:lastRowLastColumn="0"/>
            </w:pPr>
            <w:r>
              <w:t>faith-ambivalent</w:t>
            </w:r>
          </w:p>
        </w:tc>
        <w:tc>
          <w:tcPr>
            <w:tcW w:w="2334" w:type="dxa"/>
            <w:tcBorders>
              <w:top w:val="single" w:sz="4" w:space="0" w:color="auto"/>
              <w:bottom w:val="single" w:sz="4" w:space="0" w:color="auto"/>
            </w:tcBorders>
            <w:vAlign w:val="center"/>
          </w:tcPr>
          <w:p w14:paraId="40EECB3F" w14:textId="77777777" w:rsidR="000264BA" w:rsidRPr="00D932E5" w:rsidRDefault="000264BA" w:rsidP="00BD4034">
            <w:pPr>
              <w:jc w:val="center"/>
              <w:cnfStyle w:val="000000000000" w:firstRow="0" w:lastRow="0" w:firstColumn="0" w:lastColumn="0" w:oddVBand="0" w:evenVBand="0" w:oddHBand="0" w:evenHBand="0" w:firstRowFirstColumn="0" w:firstRowLastColumn="0" w:lastRowFirstColumn="0" w:lastRowLastColumn="0"/>
            </w:pPr>
            <w:r>
              <w:t>detraditionalised</w:t>
            </w:r>
          </w:p>
        </w:tc>
      </w:tr>
      <w:tr w:rsidR="000264BA" w:rsidRPr="00D932E5" w14:paraId="3453FB62" w14:textId="77777777" w:rsidTr="00BD4034">
        <w:trPr>
          <w:trHeight w:val="510"/>
          <w:jc w:val="center"/>
        </w:trPr>
        <w:tc>
          <w:tcPr>
            <w:cnfStyle w:val="001000000000" w:firstRow="0" w:lastRow="0" w:firstColumn="1" w:lastColumn="0" w:oddVBand="0" w:evenVBand="0" w:oddHBand="0" w:evenHBand="0" w:firstRowFirstColumn="0" w:firstRowLastColumn="0" w:lastRowFirstColumn="0" w:lastRowLastColumn="0"/>
            <w:tcW w:w="1527" w:type="dxa"/>
            <w:tcBorders>
              <w:top w:val="single" w:sz="4" w:space="0" w:color="auto"/>
            </w:tcBorders>
          </w:tcPr>
          <w:p w14:paraId="7BC28B73" w14:textId="77777777" w:rsidR="000264BA" w:rsidRPr="00D932E5" w:rsidRDefault="000264BA" w:rsidP="00BD4034">
            <w:pPr>
              <w:jc w:val="center"/>
              <w:rPr>
                <w:b/>
                <w:i/>
              </w:rPr>
            </w:pPr>
            <w:r w:rsidRPr="00D932E5">
              <w:rPr>
                <w:b/>
                <w:i/>
              </w:rPr>
              <w:t xml:space="preserve">Boeve’s </w:t>
            </w:r>
            <w:r>
              <w:rPr>
                <w:b/>
                <w:i/>
              </w:rPr>
              <w:t>(2006) identity option</w:t>
            </w:r>
          </w:p>
        </w:tc>
        <w:tc>
          <w:tcPr>
            <w:tcW w:w="2333" w:type="dxa"/>
            <w:tcBorders>
              <w:top w:val="single" w:sz="4" w:space="0" w:color="auto"/>
            </w:tcBorders>
            <w:vAlign w:val="center"/>
          </w:tcPr>
          <w:p w14:paraId="716CABD7" w14:textId="77777777" w:rsidR="000264BA" w:rsidRPr="00D932E5" w:rsidRDefault="000264BA" w:rsidP="00BD4034">
            <w:pPr>
              <w:jc w:val="center"/>
              <w:cnfStyle w:val="000000000000" w:firstRow="0" w:lastRow="0" w:firstColumn="0" w:lastColumn="0" w:oddVBand="0" w:evenVBand="0" w:oddHBand="0" w:evenHBand="0" w:firstRowFirstColumn="0" w:firstRowLastColumn="0" w:lastRowFirstColumn="0" w:lastRowLastColumn="0"/>
            </w:pPr>
            <w:r w:rsidRPr="00D932E5">
              <w:t>instit</w:t>
            </w:r>
            <w:r w:rsidRPr="00353D4A">
              <w:t>utio</w:t>
            </w:r>
            <w:r w:rsidRPr="00D932E5">
              <w:t>nally reconfessionalised</w:t>
            </w:r>
          </w:p>
        </w:tc>
        <w:tc>
          <w:tcPr>
            <w:tcW w:w="2333" w:type="dxa"/>
            <w:tcBorders>
              <w:top w:val="single" w:sz="4" w:space="0" w:color="auto"/>
            </w:tcBorders>
            <w:vAlign w:val="center"/>
          </w:tcPr>
          <w:p w14:paraId="71095B0D" w14:textId="77777777" w:rsidR="000264BA" w:rsidRPr="00D932E5" w:rsidRDefault="000264BA" w:rsidP="00BD4034">
            <w:pPr>
              <w:jc w:val="center"/>
              <w:cnfStyle w:val="000000000000" w:firstRow="0" w:lastRow="0" w:firstColumn="0" w:lastColumn="0" w:oddVBand="0" w:evenVBand="0" w:oddHBand="0" w:evenHBand="0" w:firstRowFirstColumn="0" w:firstRowLastColumn="0" w:lastRowFirstColumn="0" w:lastRowLastColumn="0"/>
            </w:pPr>
            <w:r w:rsidRPr="00D932E5">
              <w:t>Christian values education</w:t>
            </w:r>
          </w:p>
        </w:tc>
        <w:tc>
          <w:tcPr>
            <w:tcW w:w="2334" w:type="dxa"/>
            <w:tcBorders>
              <w:top w:val="single" w:sz="4" w:space="0" w:color="auto"/>
            </w:tcBorders>
            <w:vAlign w:val="center"/>
          </w:tcPr>
          <w:p w14:paraId="0EF6FCFC" w14:textId="77777777" w:rsidR="000264BA" w:rsidRPr="00D932E5" w:rsidRDefault="000264BA" w:rsidP="00BD4034">
            <w:pPr>
              <w:jc w:val="center"/>
              <w:cnfStyle w:val="000000000000" w:firstRow="0" w:lastRow="0" w:firstColumn="0" w:lastColumn="0" w:oddVBand="0" w:evenVBand="0" w:oddHBand="0" w:evenHBand="0" w:firstRowFirstColumn="0" w:firstRowLastColumn="0" w:lastRowFirstColumn="0" w:lastRowLastColumn="0"/>
            </w:pPr>
            <w:r w:rsidRPr="00D932E5">
              <w:t>institutionally secularised</w:t>
            </w:r>
          </w:p>
        </w:tc>
      </w:tr>
    </w:tbl>
    <w:p w14:paraId="14DF9C0C" w14:textId="77777777" w:rsidR="000264BA" w:rsidRDefault="000264BA" w:rsidP="000264BA">
      <w:pPr>
        <w:spacing w:line="360" w:lineRule="auto"/>
        <w:jc w:val="both"/>
      </w:pPr>
    </w:p>
    <w:p w14:paraId="617229BC" w14:textId="77777777" w:rsidR="000264BA" w:rsidRDefault="000264BA" w:rsidP="000264BA"/>
    <w:p w14:paraId="3FEB9A36" w14:textId="77777777" w:rsidR="00CE34DF" w:rsidRDefault="00CE34DF" w:rsidP="00936B9C">
      <w:pPr>
        <w:pStyle w:val="Thesisbodytext"/>
      </w:pPr>
    </w:p>
    <w:p w14:paraId="29AE53D0" w14:textId="79094A87" w:rsidR="00111221" w:rsidRPr="00111221" w:rsidRDefault="00936B9C" w:rsidP="00936B9C">
      <w:pPr>
        <w:pStyle w:val="Thesisbodytext"/>
        <w:rPr>
          <w:rFonts w:eastAsiaTheme="majorEastAsia"/>
        </w:rPr>
      </w:pPr>
      <w:r w:rsidRPr="009970A9">
        <w:t>Certainly, Faith-Visible schools can still be considered to be distinctly Catholic, that is, strongly classified from non-Catholic schools, with a distinct voice and identity</w:t>
      </w:r>
      <w:r>
        <w:t xml:space="preserve">. </w:t>
      </w:r>
      <w:r w:rsidRPr="009970A9">
        <w:rPr>
          <w:rFonts w:eastAsiaTheme="majorEastAsia"/>
        </w:rPr>
        <w:t xml:space="preserve">A ‘collusio’ between the levels and among the actors appears to exist. </w:t>
      </w:r>
      <w:r w:rsidR="00671941">
        <w:rPr>
          <w:rFonts w:eastAsiaTheme="majorEastAsia"/>
        </w:rPr>
        <w:t xml:space="preserve"> The work of Boeve </w:t>
      </w:r>
      <w:r w:rsidR="009F2569">
        <w:rPr>
          <w:rFonts w:eastAsiaTheme="majorEastAsia"/>
        </w:rPr>
        <w:fldChar w:fldCharType="begin"/>
      </w:r>
      <w:r w:rsidR="007F408D">
        <w:rPr>
          <w:rFonts w:eastAsiaTheme="majorEastAsia"/>
        </w:rPr>
        <w:instrText xml:space="preserve"> ADDIN EN.CITE &lt;EndNote&gt;&lt;Cite ExcludeAuth="1"&gt;&lt;Author&gt;Boeve&lt;/Author&gt;&lt;Year&gt;2006&lt;/Year&gt;&lt;RecNum&gt;358&lt;/RecNum&gt;&lt;DisplayText&gt;(2006)&lt;/DisplayText&gt;&lt;record&gt;&lt;rec-number&gt;358&lt;/rec-number&gt;&lt;foreign-keys&gt;&lt;key app="EN" db-id="xepeexad82fd0lefs26ptxzldtzzpxvzr2vd" timestamp="0"&gt;358&lt;/key&gt;&lt;/foreign-keys&gt;&lt;ref-type name="Journal Article"&gt;17&lt;/ref-type&gt;&lt;contributors&gt;&lt;authors&gt;&lt;author&gt;Boeve, Lieven&lt;/author&gt;&lt;/authors&gt;&lt;/contributors&gt;&lt;titles&gt;&lt;title&gt;The Identity of a Catholic University in Post-Christian European Societies: Four Models&lt;/title&gt;&lt;secondary-title&gt;Louvain Studies&lt;/secondary-title&gt;&lt;/titles&gt;&lt;pages&gt;238-258&lt;/pages&gt;&lt;volume&gt;31&lt;/volume&gt;&lt;dates&gt;&lt;year&gt;2006&lt;/year&gt;&lt;/dates&gt;&lt;call-num&gt;Have PDF downloaded &amp;amp; printed&lt;/call-num&gt;&lt;urls&gt;&lt;/urls&gt;&lt;electronic-resource-num&gt;10.2143/LS.31.3.2028185&lt;/electronic-resource-num&gt;&lt;/record&gt;&lt;/Cite&gt;&lt;/EndNote&gt;</w:instrText>
      </w:r>
      <w:r w:rsidR="009F2569">
        <w:rPr>
          <w:rFonts w:eastAsiaTheme="majorEastAsia"/>
        </w:rPr>
        <w:fldChar w:fldCharType="separate"/>
      </w:r>
      <w:r w:rsidR="007F408D">
        <w:rPr>
          <w:rFonts w:eastAsiaTheme="majorEastAsia"/>
          <w:noProof/>
        </w:rPr>
        <w:t>(2006)</w:t>
      </w:r>
      <w:r w:rsidR="009F2569">
        <w:rPr>
          <w:rFonts w:eastAsiaTheme="majorEastAsia"/>
        </w:rPr>
        <w:fldChar w:fldCharType="end"/>
      </w:r>
      <w:r w:rsidR="00900C67">
        <w:rPr>
          <w:rFonts w:eastAsiaTheme="majorEastAsia"/>
        </w:rPr>
        <w:t xml:space="preserve"> </w:t>
      </w:r>
      <w:r w:rsidR="00671941">
        <w:rPr>
          <w:rFonts w:eastAsiaTheme="majorEastAsia"/>
        </w:rPr>
        <w:t xml:space="preserve">is relevant here in his identification of </w:t>
      </w:r>
      <w:r w:rsidR="00882A88">
        <w:rPr>
          <w:rFonts w:eastAsiaTheme="majorEastAsia"/>
        </w:rPr>
        <w:t>types of Catholic schools and universities in Flanders.</w:t>
      </w:r>
      <w:r w:rsidR="004B0155">
        <w:rPr>
          <w:rFonts w:eastAsiaTheme="majorEastAsia"/>
        </w:rPr>
        <w:t xml:space="preserve"> </w:t>
      </w:r>
      <w:r w:rsidR="00882A88">
        <w:rPr>
          <w:rFonts w:eastAsiaTheme="majorEastAsia"/>
        </w:rPr>
        <w:t xml:space="preserve">Our Faith-Visible schools are similar to his </w:t>
      </w:r>
      <w:r w:rsidRPr="009970A9">
        <w:rPr>
          <w:i/>
        </w:rPr>
        <w:t>institutionally reconfessionalised</w:t>
      </w:r>
      <w:r w:rsidR="00882A88">
        <w:t xml:space="preserve"> schools </w:t>
      </w:r>
      <w:r w:rsidR="00882A88" w:rsidRPr="009970A9">
        <w:rPr>
          <w:rFonts w:eastAsiaTheme="majorEastAsia"/>
        </w:rPr>
        <w:t>which operate on the assumption that the substantial proportions of the actors in these schools are practicing Catholics</w:t>
      </w:r>
      <w:r w:rsidR="0054056E">
        <w:rPr>
          <w:rFonts w:eastAsiaTheme="majorEastAsia"/>
        </w:rPr>
        <w:t>.</w:t>
      </w:r>
      <w:r w:rsidRPr="009970A9">
        <w:rPr>
          <w:rFonts w:eastAsiaTheme="majorEastAsia"/>
        </w:rPr>
        <w:t xml:space="preserve"> These schools do not engage in dialogue with religious plurality.</w:t>
      </w:r>
      <w:r>
        <w:rPr>
          <w:rFonts w:eastAsiaTheme="majorEastAsia"/>
        </w:rPr>
        <w:t xml:space="preserve"> </w:t>
      </w:r>
      <w:r w:rsidRPr="009970A9">
        <w:rPr>
          <w:rFonts w:eastAsiaTheme="majorEastAsia"/>
        </w:rPr>
        <w:t xml:space="preserve">This seems akin to research which finds that the values and perspectives of children from minority ethnic backgrounds in schools such as these can be overlooked </w:t>
      </w:r>
      <w:r w:rsidR="009F2569" w:rsidRPr="009970A9">
        <w:rPr>
          <w:rFonts w:eastAsiaTheme="majorEastAsia"/>
        </w:rPr>
        <w:fldChar w:fldCharType="begin"/>
      </w:r>
      <w:r w:rsidR="007F408D">
        <w:rPr>
          <w:rFonts w:eastAsiaTheme="majorEastAsia"/>
        </w:rPr>
        <w:instrText xml:space="preserve"> ADDIN EN.CITE &lt;EndNote&gt;&lt;Cite&gt;&lt;Author&gt;Devine&lt;/Author&gt;&lt;Year&gt;2011&lt;/Year&gt;&lt;RecNum&gt;288&lt;/RecNum&gt;&lt;DisplayText&gt;(Devine, 2011)&lt;/DisplayText&gt;&lt;record&gt;&lt;rec-number&gt;288&lt;/rec-number&gt;&lt;foreign-keys&gt;&lt;key app="EN" db-id="xepeexad82fd0lefs26ptxzldtzzpxvzr2vd" timestamp="0"&gt;288&lt;/key&gt;&lt;/foreign-keys&gt;&lt;ref-type name="Book"&gt;6&lt;/ref-type&gt;&lt;contributors&gt;&lt;authors&gt;&lt;author&gt;Devine, Dympna&lt;/author&gt;&lt;/authors&gt;&lt;/contributors&gt;&lt;titles&gt;&lt;title&gt;Immigration and schooling in the Republic of Ireland - making a difference?&lt;/title&gt;&lt;/titles&gt;&lt;dates&gt;&lt;year&gt;2011&lt;/year&gt;&lt;/dates&gt;&lt;pub-location&gt;Manchester&lt;/pub-location&gt;&lt;publisher&gt;Manchester University Press&lt;/publisher&gt;&lt;urls&gt;&lt;/urls&gt;&lt;/record&gt;&lt;/Cite&gt;&lt;/EndNote&gt;</w:instrText>
      </w:r>
      <w:r w:rsidR="009F2569" w:rsidRPr="009970A9">
        <w:rPr>
          <w:rFonts w:eastAsiaTheme="majorEastAsia"/>
        </w:rPr>
        <w:fldChar w:fldCharType="separate"/>
      </w:r>
      <w:r w:rsidR="007F408D">
        <w:rPr>
          <w:rFonts w:eastAsiaTheme="majorEastAsia"/>
          <w:noProof/>
        </w:rPr>
        <w:t>(</w:t>
      </w:r>
      <w:r w:rsidR="00C647E0">
        <w:rPr>
          <w:rFonts w:eastAsiaTheme="majorEastAsia"/>
          <w:noProof/>
        </w:rPr>
        <w:t>Author</w:t>
      </w:r>
      <w:r w:rsidR="007F408D">
        <w:rPr>
          <w:rFonts w:eastAsiaTheme="majorEastAsia"/>
          <w:noProof/>
        </w:rPr>
        <w:t>, 2011)</w:t>
      </w:r>
      <w:r w:rsidR="009F2569" w:rsidRPr="009970A9">
        <w:rPr>
          <w:rFonts w:eastAsiaTheme="majorEastAsia"/>
        </w:rPr>
        <w:fldChar w:fldCharType="end"/>
      </w:r>
      <w:r w:rsidR="00111221">
        <w:rPr>
          <w:rFonts w:eastAsiaTheme="majorEastAsia"/>
        </w:rPr>
        <w:t xml:space="preserve"> as the school works to consolidate a distinctly Catholic faith ethos.</w:t>
      </w:r>
    </w:p>
    <w:p w14:paraId="1FD2115B" w14:textId="77777777" w:rsidR="00936B9C" w:rsidRDefault="00936B9C" w:rsidP="00936B9C">
      <w:pPr>
        <w:pStyle w:val="Thesisbodytext"/>
      </w:pPr>
    </w:p>
    <w:p w14:paraId="58F08BC6" w14:textId="4E784E04" w:rsidR="00936B9C" w:rsidRDefault="00936B9C" w:rsidP="00936B9C">
      <w:pPr>
        <w:pStyle w:val="Thesisbodytext"/>
        <w:rPr>
          <w:rFonts w:eastAsiaTheme="majorEastAsia"/>
        </w:rPr>
      </w:pPr>
      <w:r w:rsidRPr="009970A9">
        <w:rPr>
          <w:rFonts w:eastAsiaTheme="majorEastAsia"/>
        </w:rPr>
        <w:t xml:space="preserve">Faith-Visible Schools seem to be </w:t>
      </w:r>
      <w:r w:rsidR="00900C67">
        <w:rPr>
          <w:rFonts w:eastAsiaTheme="majorEastAsia"/>
        </w:rPr>
        <w:t>strategically</w:t>
      </w:r>
      <w:r w:rsidR="00111221" w:rsidRPr="009970A9">
        <w:rPr>
          <w:rFonts w:eastAsiaTheme="majorEastAsia"/>
        </w:rPr>
        <w:t xml:space="preserve"> </w:t>
      </w:r>
      <w:r w:rsidRPr="009970A9">
        <w:rPr>
          <w:rFonts w:eastAsiaTheme="majorEastAsia"/>
        </w:rPr>
        <w:t>repositioning themselves as being distinctly Catholic expending a greater effort to generate and sustain spiritual capital. This may be occurring because of two reasons. Firstly, Catholic schooling</w:t>
      </w:r>
      <w:r w:rsidR="00111221">
        <w:rPr>
          <w:rFonts w:eastAsiaTheme="majorEastAsia"/>
        </w:rPr>
        <w:t xml:space="preserve"> in Ireland</w:t>
      </w:r>
      <w:r w:rsidRPr="009970A9">
        <w:rPr>
          <w:rFonts w:eastAsiaTheme="majorEastAsia"/>
        </w:rPr>
        <w:t xml:space="preserve"> exists in a</w:t>
      </w:r>
      <w:r w:rsidR="00111221">
        <w:rPr>
          <w:rFonts w:eastAsiaTheme="majorEastAsia"/>
        </w:rPr>
        <w:t xml:space="preserve"> wider field of </w:t>
      </w:r>
      <w:r w:rsidR="005016A5">
        <w:rPr>
          <w:rFonts w:eastAsiaTheme="majorEastAsia"/>
        </w:rPr>
        <w:t>detraditionalisation</w:t>
      </w:r>
      <w:r w:rsidR="00111221">
        <w:rPr>
          <w:rFonts w:eastAsiaTheme="majorEastAsia"/>
        </w:rPr>
        <w:t xml:space="preserve"> in the </w:t>
      </w:r>
      <w:r w:rsidRPr="009970A9">
        <w:rPr>
          <w:rFonts w:eastAsiaTheme="majorEastAsia"/>
        </w:rPr>
        <w:t xml:space="preserve">society </w:t>
      </w:r>
      <w:r w:rsidR="00111221">
        <w:rPr>
          <w:rFonts w:eastAsiaTheme="majorEastAsia"/>
        </w:rPr>
        <w:t>at large</w:t>
      </w:r>
      <w:r w:rsidRPr="009970A9">
        <w:rPr>
          <w:rFonts w:eastAsiaTheme="majorEastAsia"/>
        </w:rPr>
        <w:t>. A pluralism of educational provision, reflecting a more religiously</w:t>
      </w:r>
      <w:r w:rsidR="005016A5">
        <w:rPr>
          <w:rFonts w:eastAsiaTheme="majorEastAsia"/>
        </w:rPr>
        <w:t>/belief</w:t>
      </w:r>
      <w:r w:rsidRPr="009970A9">
        <w:rPr>
          <w:rFonts w:eastAsiaTheme="majorEastAsia"/>
        </w:rPr>
        <w:t xml:space="preserve"> diverse population, is increasingly </w:t>
      </w:r>
      <w:r w:rsidR="00111221">
        <w:rPr>
          <w:rFonts w:eastAsiaTheme="majorEastAsia"/>
        </w:rPr>
        <w:t>being called for</w:t>
      </w:r>
      <w:r w:rsidRPr="009970A9">
        <w:rPr>
          <w:rFonts w:eastAsiaTheme="majorEastAsia"/>
        </w:rPr>
        <w:t xml:space="preserve"> </w:t>
      </w:r>
      <w:r w:rsidR="009F2569">
        <w:rPr>
          <w:rFonts w:eastAsiaTheme="majorEastAsia"/>
        </w:rPr>
        <w:fldChar w:fldCharType="begin"/>
      </w:r>
      <w:r w:rsidR="007F408D">
        <w:rPr>
          <w:rFonts w:eastAsiaTheme="majorEastAsia"/>
        </w:rPr>
        <w:instrText xml:space="preserve"> ADDIN EN.CITE &lt;EndNote&gt;&lt;Cite&gt;&lt;Author&gt;Devine&lt;/Author&gt;&lt;Year&gt;2011&lt;/Year&gt;&lt;RecNum&gt;288&lt;/RecNum&gt;&lt;DisplayText&gt;(Devine, 2011)&lt;/DisplayText&gt;&lt;record&gt;&lt;rec-number&gt;288&lt;/rec-number&gt;&lt;foreign-keys&gt;&lt;key app="EN" db-id="xepeexad82fd0lefs26ptxzldtzzpxvzr2vd" timestamp="0"&gt;288&lt;/key&gt;&lt;/foreign-keys&gt;&lt;ref-type name="Book"&gt;6&lt;/ref-type&gt;&lt;contributors&gt;&lt;authors&gt;&lt;author&gt;Devine, Dympna&lt;/author&gt;&lt;/authors&gt;&lt;/contributors&gt;&lt;titles&gt;&lt;title&gt;Immigration and schooling in the Republic of Ireland - making a difference?&lt;/title&gt;&lt;/titles&gt;&lt;dates&gt;&lt;year&gt;2011&lt;/year&gt;&lt;/dates&gt;&lt;pub-location&gt;Manchester&lt;/pub-location&gt;&lt;publisher&gt;Manchester University Press&lt;/publisher&gt;&lt;urls&gt;&lt;/urls&gt;&lt;/record&gt;&lt;/Cite&gt;&lt;/EndNote&gt;</w:instrText>
      </w:r>
      <w:r w:rsidR="009F2569">
        <w:rPr>
          <w:rFonts w:eastAsiaTheme="majorEastAsia"/>
        </w:rPr>
        <w:fldChar w:fldCharType="separate"/>
      </w:r>
      <w:r w:rsidR="007F408D">
        <w:rPr>
          <w:rFonts w:eastAsiaTheme="majorEastAsia"/>
          <w:noProof/>
        </w:rPr>
        <w:t>(</w:t>
      </w:r>
      <w:r w:rsidR="00C647E0">
        <w:rPr>
          <w:rFonts w:eastAsiaTheme="majorEastAsia"/>
          <w:noProof/>
        </w:rPr>
        <w:t>Author</w:t>
      </w:r>
      <w:r w:rsidR="007F408D">
        <w:rPr>
          <w:rFonts w:eastAsiaTheme="majorEastAsia"/>
          <w:noProof/>
        </w:rPr>
        <w:t>, 2011)</w:t>
      </w:r>
      <w:r w:rsidR="009F2569">
        <w:rPr>
          <w:rFonts w:eastAsiaTheme="majorEastAsia"/>
        </w:rPr>
        <w:fldChar w:fldCharType="end"/>
      </w:r>
      <w:r w:rsidR="005C74A9">
        <w:rPr>
          <w:rFonts w:eastAsiaTheme="majorEastAsia"/>
        </w:rPr>
        <w:t xml:space="preserve">. </w:t>
      </w:r>
      <w:r w:rsidRPr="009970A9">
        <w:rPr>
          <w:rFonts w:eastAsiaTheme="majorEastAsia"/>
        </w:rPr>
        <w:t xml:space="preserve">The ‘confessional based identity’ of schools (more closely aligned to a theocentric paradigm in the past) no longer appears ‘doxic’ </w:t>
      </w:r>
      <w:r w:rsidR="009F2569" w:rsidRPr="009970A9">
        <w:rPr>
          <w:rFonts w:eastAsiaTheme="majorEastAsia"/>
        </w:rPr>
        <w:fldChar w:fldCharType="begin">
          <w:fldData xml:space="preserve">PEVuZE5vdGU+PENpdGU+PEF1dGhvcj5Cb2V2ZTwvQXV0aG9yPjxZZWFyPjIwMDY8L1llYXI+PFJl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</w:fldData>
        </w:fldChar>
      </w:r>
      <w:r w:rsidR="007F408D">
        <w:rPr>
          <w:rFonts w:eastAsiaTheme="majorEastAsia"/>
        </w:rPr>
        <w:instrText xml:space="preserve"> ADDIN EN.CITE </w:instrText>
      </w:r>
      <w:r w:rsidR="007F408D">
        <w:rPr>
          <w:rFonts w:eastAsiaTheme="majorEastAsia"/>
        </w:rPr>
        <w:fldChar w:fldCharType="begin">
          <w:fldData xml:space="preserve">PEVuZE5vdGU+PENpdGU+PEF1dGhvcj5Cb2V2ZTwvQXV0aG9yPjxZZWFyPjIwMDY8L1llYXI+PFJl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</w:fldData>
        </w:fldChar>
      </w:r>
      <w:r w:rsidR="007F408D">
        <w:rPr>
          <w:rFonts w:eastAsiaTheme="majorEastAsia"/>
        </w:rPr>
        <w:instrText xml:space="preserve"> ADDIN EN.CITE.DATA </w:instrText>
      </w:r>
      <w:r w:rsidR="007F408D">
        <w:rPr>
          <w:rFonts w:eastAsiaTheme="majorEastAsia"/>
        </w:rPr>
      </w:r>
      <w:r w:rsidR="007F408D">
        <w:rPr>
          <w:rFonts w:eastAsiaTheme="majorEastAsia"/>
        </w:rPr>
        <w:fldChar w:fldCharType="end"/>
      </w:r>
      <w:r w:rsidR="009F2569" w:rsidRPr="009970A9">
        <w:rPr>
          <w:rFonts w:eastAsiaTheme="majorEastAsia"/>
        </w:rPr>
      </w:r>
      <w:r w:rsidR="009F2569" w:rsidRPr="009970A9">
        <w:rPr>
          <w:rFonts w:eastAsiaTheme="majorEastAsia"/>
        </w:rPr>
        <w:fldChar w:fldCharType="separate"/>
      </w:r>
      <w:r w:rsidR="007F408D">
        <w:rPr>
          <w:rFonts w:eastAsiaTheme="majorEastAsia"/>
          <w:noProof/>
        </w:rPr>
        <w:t>(Boeve, 2006; Bourdieu, 1977; O'Sullivan, 2005)</w:t>
      </w:r>
      <w:r w:rsidR="009F2569" w:rsidRPr="009970A9">
        <w:rPr>
          <w:rFonts w:eastAsiaTheme="majorEastAsia"/>
        </w:rPr>
        <w:fldChar w:fldCharType="end"/>
      </w:r>
      <w:r w:rsidRPr="009970A9">
        <w:rPr>
          <w:rFonts w:eastAsiaTheme="majorEastAsia"/>
        </w:rPr>
        <w:t>. Secondly, these schools are not</w:t>
      </w:r>
      <w:r w:rsidR="00111221">
        <w:rPr>
          <w:rFonts w:eastAsiaTheme="majorEastAsia"/>
        </w:rPr>
        <w:t xml:space="preserve"> immune to the more mercantile and consumerist trend within Irish education</w:t>
      </w:r>
      <w:r w:rsidRPr="009970A9">
        <w:rPr>
          <w:rFonts w:eastAsiaTheme="majorEastAsia"/>
        </w:rPr>
        <w:t xml:space="preserve"> </w:t>
      </w:r>
      <w:r w:rsidR="009F2569" w:rsidRPr="009970A9">
        <w:rPr>
          <w:rFonts w:eastAsiaTheme="majorEastAsia"/>
        </w:rPr>
        <w:fldChar w:fldCharType="begin"/>
      </w:r>
      <w:r w:rsidR="007F408D">
        <w:rPr>
          <w:rFonts w:eastAsiaTheme="majorEastAsia"/>
        </w:rPr>
        <w:instrText xml:space="preserve"> ADDIN EN.CITE &lt;EndNote&gt;&lt;Cite&gt;&lt;Author&gt;Lynch&lt;/Author&gt;&lt;Year&gt;2012&lt;/Year&gt;&lt;RecNum&gt;289&lt;/RecNum&gt;&lt;DisplayText&gt;(Lynch et al., 2012; O&amp;apos;Sullivan, 2005)&lt;/DisplayText&gt;&lt;record&gt;&lt;rec-number&gt;289&lt;/rec-number&gt;&lt;foreign-keys&gt;&lt;key app="EN" db-id="xepeexad82fd0lefs26ptxzldtzzpxvzr2vd" timestamp="0"&gt;289&lt;/key&gt;&lt;/foreign-keys&gt;&lt;ref-type name="Book"&gt;6&lt;/ref-type&gt;&lt;contributors&gt;&lt;authors&gt;&lt;author&gt;Lynch, Kathleen&lt;/author&gt;&lt;author&gt;Grummell, Bernie&lt;/author&gt;&lt;author&gt;Devine, Dympna&lt;/author&gt;&lt;/authors&gt;&lt;/contributors&gt;&lt;titles&gt;&lt;title&gt;New Managerialism in Education, Commercialization, Carelessness and Gender&lt;/title&gt;&lt;/titles&gt;&lt;dates&gt;&lt;year&gt;2012&lt;/year&gt;&lt;/dates&gt;&lt;pub-location&gt;Hampshire&lt;/pub-location&gt;&lt;publisher&gt;Palgrave MacMillan&lt;/publisher&gt;&lt;urls&gt;&lt;/urls&gt;&lt;/record&gt;&lt;/Cite&gt;&lt;Cite&gt;&lt;Author&gt;O&amp;apos;Sullivan&lt;/Author&gt;&lt;Year&gt;2005&lt;/Year&gt;&lt;RecNum&gt;94&lt;/RecNum&gt;&lt;record&gt;&lt;rec-number&gt;94&lt;/rec-number&gt;&lt;foreign-keys&gt;&lt;key app="EN" db-id="xepeexad82fd0lefs26ptxzldtzzpxvzr2vd" timestamp="0"&gt;94&lt;/key&gt;&lt;/foreign-keys&gt;&lt;ref-type name="Book"&gt;6&lt;/ref-type&gt;&lt;contributors&gt;&lt;authors&gt;&lt;author&gt;O&amp;apos;Sullivan, Denis&lt;/author&gt;&lt;/authors&gt;&lt;/contributors&gt;&lt;titles&gt;&lt;title&gt;Cultural Politics and Irish Education Since the 1950s, Policy Paradigms and Power&lt;/title&gt;&lt;/titles&gt;&lt;dates&gt;&lt;year&gt;2005&lt;/year&gt;&lt;/dates&gt;&lt;pub-location&gt;Dublin&lt;/pub-location&gt;&lt;publisher&gt;Institute of Public Administration&lt;/publisher&gt;&lt;call-num&gt;UCD GEN 370.9415/OSU&lt;/call-num&gt;&lt;urls&gt;&lt;/urls&gt;&lt;research-notes&gt;p. xii: What cannot eb said? What must be spoken of? ... p. xv The concept of paradigm has much in common iwth the constructs formulated by ... Bourdieu&amp;apos;s habitus/field. Defintion: Policy Paradigms are cultural frameworks that govern teh policy process. ... p. xvii: 1950s onwards = a move from theocentric to mercantile paradigm. (See Part Two of Book.)&lt;/research-notes&gt;&lt;/record&gt;&lt;/Cite&gt;&lt;/EndNote&gt;</w:instrText>
      </w:r>
      <w:r w:rsidR="009F2569" w:rsidRPr="009970A9">
        <w:rPr>
          <w:rFonts w:eastAsiaTheme="majorEastAsia"/>
        </w:rPr>
        <w:fldChar w:fldCharType="separate"/>
      </w:r>
      <w:r w:rsidR="007F408D">
        <w:rPr>
          <w:rFonts w:eastAsiaTheme="majorEastAsia"/>
          <w:noProof/>
        </w:rPr>
        <w:t>(</w:t>
      </w:r>
      <w:r w:rsidR="00C647E0">
        <w:rPr>
          <w:rFonts w:eastAsiaTheme="majorEastAsia"/>
          <w:noProof/>
        </w:rPr>
        <w:t>Author et al</w:t>
      </w:r>
      <w:r w:rsidR="007F408D">
        <w:rPr>
          <w:rFonts w:eastAsiaTheme="majorEastAsia"/>
          <w:noProof/>
        </w:rPr>
        <w:t>., 2012; O'Sullivan, 2005)</w:t>
      </w:r>
      <w:r w:rsidR="009F2569" w:rsidRPr="009970A9">
        <w:rPr>
          <w:rFonts w:eastAsiaTheme="majorEastAsia"/>
        </w:rPr>
        <w:fldChar w:fldCharType="end"/>
      </w:r>
      <w:r w:rsidR="00111221">
        <w:rPr>
          <w:rFonts w:eastAsiaTheme="majorEastAsia"/>
        </w:rPr>
        <w:t xml:space="preserve">.  </w:t>
      </w:r>
      <w:r w:rsidRPr="009970A9">
        <w:rPr>
          <w:rFonts w:eastAsiaTheme="majorEastAsia"/>
        </w:rPr>
        <w:t xml:space="preserve">The emergence of a more overt competitive ethos among schools through media publication of school league tables, together with lower state funding support for fee paying schools (resulting in a lower pupil: teacher </w:t>
      </w:r>
      <w:r w:rsidRPr="009970A9">
        <w:rPr>
          <w:rFonts w:eastAsiaTheme="majorEastAsia"/>
        </w:rPr>
        <w:lastRenderedPageBreak/>
        <w:t xml:space="preserve">ratio for these schools) has led to increased competition among second level schools for pupils </w:t>
      </w:r>
      <w:r w:rsidR="009F2569" w:rsidRPr="009970A9">
        <w:rPr>
          <w:rFonts w:eastAsiaTheme="majorEastAsia"/>
        </w:rPr>
        <w:fldChar w:fldCharType="begin"/>
      </w:r>
      <w:r w:rsidR="007F408D">
        <w:rPr>
          <w:rFonts w:eastAsiaTheme="majorEastAsia"/>
        </w:rPr>
        <w:instrText xml:space="preserve"> ADDIN EN.CITE &lt;EndNote&gt;&lt;Cite&gt;&lt;Author&gt;Darmody&lt;/Author&gt;&lt;Year&gt;2013&lt;/Year&gt;&lt;RecNum&gt;301&lt;/RecNum&gt;&lt;DisplayText&gt;(Darmody &amp;amp; Smyth, 2013)&lt;/DisplayText&gt;&lt;record&gt;&lt;rec-number&gt;301&lt;/rec-number&gt;&lt;foreign-keys&gt;&lt;key app="EN" db-id="xepeexad82fd0lefs26ptxzldtzzpxvzr2vd" timestamp="0"&gt;301&lt;/key&gt;&lt;/foreign-keys&gt;&lt;ref-type name="Book"&gt;6&lt;/ref-type&gt;&lt;contributors&gt;&lt;authors&gt;&lt;author&gt;Darmody, Merike&lt;/author&gt;&lt;author&gt;Smyth, Emer&lt;/author&gt;&lt;/authors&gt;&lt;/contributors&gt;&lt;titles&gt;&lt;title&gt;Governance and Funding of Voluntary Secondary Schools in Ireland&lt;/title&gt;&lt;/titles&gt;&lt;dates&gt;&lt;year&gt;2013&lt;/year&gt;&lt;/dates&gt;&lt;pub-location&gt;Dublin&lt;/pub-location&gt;&lt;publisher&gt;ESRI&lt;/publisher&gt;&lt;urls&gt;&lt;/urls&gt;&lt;/record&gt;&lt;/Cite&gt;&lt;/EndNote&gt;</w:instrText>
      </w:r>
      <w:r w:rsidR="009F2569" w:rsidRPr="009970A9">
        <w:rPr>
          <w:rFonts w:eastAsiaTheme="majorEastAsia"/>
        </w:rPr>
        <w:fldChar w:fldCharType="separate"/>
      </w:r>
      <w:r w:rsidR="007F408D">
        <w:rPr>
          <w:rFonts w:eastAsiaTheme="majorEastAsia"/>
          <w:noProof/>
        </w:rPr>
        <w:t>(Darmody &amp; Smyth, 2013)</w:t>
      </w:r>
      <w:r w:rsidR="009F2569" w:rsidRPr="009970A9">
        <w:rPr>
          <w:rFonts w:eastAsiaTheme="majorEastAsia"/>
        </w:rPr>
        <w:fldChar w:fldCharType="end"/>
      </w:r>
      <w:r w:rsidRPr="009970A9">
        <w:rPr>
          <w:rFonts w:eastAsiaTheme="majorEastAsia"/>
        </w:rPr>
        <w:t>.</w:t>
      </w:r>
      <w:r w:rsidR="007B2A4B">
        <w:rPr>
          <w:rFonts w:eastAsiaTheme="majorEastAsia"/>
        </w:rPr>
        <w:t xml:space="preserve"> G</w:t>
      </w:r>
      <w:r w:rsidRPr="009970A9">
        <w:rPr>
          <w:rFonts w:eastAsiaTheme="majorEastAsia"/>
        </w:rPr>
        <w:t>iven that fee-paying schools</w:t>
      </w:r>
      <w:r w:rsidR="00075AB8">
        <w:rPr>
          <w:rFonts w:eastAsiaTheme="majorEastAsia"/>
        </w:rPr>
        <w:t xml:space="preserve"> (in a minority nationally)</w:t>
      </w:r>
      <w:r w:rsidRPr="009970A9">
        <w:rPr>
          <w:rFonts w:eastAsiaTheme="majorEastAsia"/>
        </w:rPr>
        <w:t xml:space="preserve"> are overrepresented among </w:t>
      </w:r>
      <w:r w:rsidR="0073779E">
        <w:rPr>
          <w:rFonts w:eastAsiaTheme="majorEastAsia"/>
        </w:rPr>
        <w:t xml:space="preserve">our </w:t>
      </w:r>
      <w:r w:rsidRPr="009970A9">
        <w:rPr>
          <w:rFonts w:eastAsiaTheme="majorEastAsia"/>
        </w:rPr>
        <w:t xml:space="preserve">Faith-Visible Schools, these schools may be repositioning themselves within the </w:t>
      </w:r>
      <w:r w:rsidR="00111221">
        <w:rPr>
          <w:rFonts w:eastAsiaTheme="majorEastAsia"/>
        </w:rPr>
        <w:t xml:space="preserve">wider </w:t>
      </w:r>
      <w:r w:rsidRPr="009970A9">
        <w:rPr>
          <w:rFonts w:eastAsiaTheme="majorEastAsia"/>
        </w:rPr>
        <w:t xml:space="preserve">field as having a Catholic unique selling point or ‘brand’ in order to provide a competitive advantage. In any case, it is clear that Faith-Visible Schools neither fit easily into the theocentric nor the mercantile paradigm noted </w:t>
      </w:r>
      <w:r w:rsidR="00111221">
        <w:rPr>
          <w:rFonts w:eastAsiaTheme="majorEastAsia"/>
        </w:rPr>
        <w:t xml:space="preserve">previously </w:t>
      </w:r>
      <w:r w:rsidRPr="009970A9">
        <w:rPr>
          <w:rFonts w:eastAsiaTheme="majorEastAsia"/>
        </w:rPr>
        <w:t xml:space="preserve">by O’Sullivan </w:t>
      </w:r>
      <w:r w:rsidR="009F2569" w:rsidRPr="009970A9">
        <w:rPr>
          <w:rFonts w:eastAsiaTheme="majorEastAsia"/>
        </w:rPr>
        <w:fldChar w:fldCharType="begin"/>
      </w:r>
      <w:r w:rsidR="007F408D">
        <w:rPr>
          <w:rFonts w:eastAsiaTheme="majorEastAsia"/>
        </w:rPr>
        <w:instrText xml:space="preserve"> ADDIN EN.CITE &lt;EndNote&gt;&lt;Cite ExcludeAuth="1"&gt;&lt;Author&gt;O&amp;apos;Sullivan&lt;/Author&gt;&lt;Year&gt;2005&lt;/Year&gt;&lt;RecNum&gt;94&lt;/RecNum&gt;&lt;DisplayText&gt;(2005)&lt;/DisplayText&gt;&lt;record&gt;&lt;rec-number&gt;94&lt;/rec-number&gt;&lt;foreign-keys&gt;&lt;key app="EN" db-id="xepeexad82fd0lefs26ptxzldtzzpxvzr2vd" timestamp="0"&gt;94&lt;/key&gt;&lt;/foreign-keys&gt;&lt;ref-type name="Book"&gt;6&lt;/ref-type&gt;&lt;contributors&gt;&lt;authors&gt;&lt;author&gt;O&amp;apos;Sullivan, Denis&lt;/author&gt;&lt;/authors&gt;&lt;/contributors&gt;&lt;titles&gt;&lt;title&gt;Cultural Politics and Irish Education Since the 1950s, Policy Paradigms and Power&lt;/title&gt;&lt;/titles&gt;&lt;dates&gt;&lt;year&gt;2005&lt;/year&gt;&lt;/dates&gt;&lt;pub-location&gt;Dublin&lt;/pub-location&gt;&lt;publisher&gt;Institute of Public Administration&lt;/publisher&gt;&lt;call-num&gt;UCD GEN 370.9415/OSU&lt;/call-num&gt;&lt;urls&gt;&lt;/urls&gt;&lt;research-notes&gt;p. xii: What cannot eb said? What must be spoken of? ... p. xv The concept of paradigm has much in common iwth the constructs formulated by ... Bourdieu&amp;apos;s habitus/field. Defintion: Policy Paradigms are cultural frameworks that govern teh policy process. ... p. xvii: 1950s onwards = a move from theocentric to mercantile paradigm. (See Part Two of Book.)&lt;/research-notes&gt;&lt;/record&gt;&lt;/Cite&gt;&lt;/EndNote&gt;</w:instrText>
      </w:r>
      <w:r w:rsidR="009F2569" w:rsidRPr="009970A9">
        <w:rPr>
          <w:rFonts w:eastAsiaTheme="majorEastAsia"/>
        </w:rPr>
        <w:fldChar w:fldCharType="separate"/>
      </w:r>
      <w:r w:rsidR="007F408D">
        <w:rPr>
          <w:rFonts w:eastAsiaTheme="majorEastAsia"/>
          <w:noProof/>
        </w:rPr>
        <w:t>(2005)</w:t>
      </w:r>
      <w:r w:rsidR="009F2569" w:rsidRPr="009970A9">
        <w:rPr>
          <w:rFonts w:eastAsiaTheme="majorEastAsia"/>
        </w:rPr>
        <w:fldChar w:fldCharType="end"/>
      </w:r>
      <w:r w:rsidRPr="009970A9">
        <w:rPr>
          <w:rFonts w:eastAsiaTheme="majorEastAsia"/>
        </w:rPr>
        <w:t xml:space="preserve">. </w:t>
      </w:r>
    </w:p>
    <w:p w14:paraId="1F2F2238" w14:textId="77777777" w:rsidR="00936B9C" w:rsidRDefault="00936B9C" w:rsidP="00936B9C">
      <w:pPr>
        <w:pStyle w:val="Thesisbodytext"/>
        <w:rPr>
          <w:rFonts w:eastAsiaTheme="majorEastAsia"/>
        </w:rPr>
      </w:pPr>
    </w:p>
    <w:p w14:paraId="6E407869" w14:textId="4F6E019D" w:rsidR="00936B9C" w:rsidRDefault="007B2A4B" w:rsidP="00936B9C">
      <w:pPr>
        <w:pStyle w:val="Thesisbodytext"/>
        <w:rPr>
          <w:rFonts w:eastAsiaTheme="majorEastAsia"/>
        </w:rPr>
      </w:pPr>
      <w:r>
        <w:rPr>
          <w:rFonts w:eastAsiaTheme="majorEastAsia"/>
        </w:rPr>
        <w:t>In addition</w:t>
      </w:r>
      <w:r w:rsidR="00936B9C" w:rsidRPr="00F51B92">
        <w:t xml:space="preserve">, these distinctly Catholic schools are </w:t>
      </w:r>
      <w:r w:rsidR="0073779E">
        <w:t xml:space="preserve">more clearly </w:t>
      </w:r>
      <w:r w:rsidR="00936B9C" w:rsidRPr="00F51B92">
        <w:t>linked with majority ethnic students</w:t>
      </w:r>
      <w:r w:rsidR="0073779E">
        <w:t xml:space="preserve"> (traditional Irish)</w:t>
      </w:r>
      <w:r w:rsidR="00D43A33">
        <w:t xml:space="preserve"> from middle/upper-</w:t>
      </w:r>
      <w:r w:rsidR="00936B9C" w:rsidRPr="00F51B92">
        <w:t>middle class backgrounds</w:t>
      </w:r>
      <w:r w:rsidR="00936B9C" w:rsidRPr="00F51B92">
        <w:rPr>
          <w:rFonts w:eastAsiaTheme="majorEastAsia"/>
        </w:rPr>
        <w:t>. Fee paying schools</w:t>
      </w:r>
      <w:r w:rsidR="0054056E">
        <w:rPr>
          <w:rFonts w:eastAsiaTheme="majorEastAsia"/>
        </w:rPr>
        <w:t xml:space="preserve"> </w:t>
      </w:r>
      <w:r w:rsidR="00111221">
        <w:rPr>
          <w:rFonts w:eastAsiaTheme="majorEastAsia"/>
        </w:rPr>
        <w:t xml:space="preserve">with all the attendant advantages in terms of cultural, social and economic capitals </w:t>
      </w:r>
      <w:r w:rsidR="00936B9C" w:rsidRPr="00F51B92">
        <w:rPr>
          <w:rFonts w:eastAsiaTheme="majorEastAsia"/>
        </w:rPr>
        <w:t xml:space="preserve">are overrepresented among Faith-Visible Schools. As these schools were not the nearest school to students’ homes, our findings </w:t>
      </w:r>
      <w:r w:rsidR="00D83ABB">
        <w:rPr>
          <w:rFonts w:eastAsiaTheme="majorEastAsia"/>
        </w:rPr>
        <w:t>indicate</w:t>
      </w:r>
      <w:r w:rsidR="00936B9C" w:rsidRPr="00F51B92">
        <w:rPr>
          <w:rFonts w:eastAsiaTheme="majorEastAsia"/>
        </w:rPr>
        <w:t xml:space="preserve"> the active pursual of school choice by parents</w:t>
      </w:r>
      <w:r w:rsidR="00111221">
        <w:rPr>
          <w:rFonts w:eastAsiaTheme="majorEastAsia"/>
        </w:rPr>
        <w:t xml:space="preserve"> with respect to these schools</w:t>
      </w:r>
      <w:r w:rsidR="00936B9C" w:rsidRPr="00F51B92">
        <w:rPr>
          <w:rFonts w:eastAsiaTheme="majorEastAsia"/>
        </w:rPr>
        <w:t xml:space="preserve">. This suggests that these parents, as agents ‘in the know’ and with access to economic capital </w:t>
      </w:r>
      <w:r w:rsidR="009F2569" w:rsidRPr="00F51B92">
        <w:rPr>
          <w:rFonts w:eastAsiaTheme="majorEastAsia"/>
        </w:rPr>
        <w:fldChar w:fldCharType="begin"/>
      </w:r>
      <w:r w:rsidR="007F408D">
        <w:rPr>
          <w:rFonts w:eastAsiaTheme="majorEastAsia"/>
        </w:rPr>
        <w:instrText xml:space="preserve"> ADDIN EN.CITE &lt;EndNote&gt;&lt;Cite&gt;&lt;Author&gt;Bourdieu&lt;/Author&gt;&lt;Year&gt;1992&lt;/Year&gt;&lt;RecNum&gt;188&lt;/RecNum&gt;&lt;DisplayText&gt;(Bourdieu &amp;amp; Wacquant, 1992)&lt;/DisplayText&gt;&lt;record&gt;&lt;rec-number&gt;188&lt;/rec-number&gt;&lt;foreign-keys&gt;&lt;key app="EN" db-id="xepeexad82fd0lefs26ptxzldtzzpxvzr2vd" timestamp="0"&gt;188&lt;/key&gt;&lt;/foreign-keys&gt;&lt;ref-type name="Book"&gt;6&lt;/ref-type&gt;&lt;contributors&gt;&lt;authors&gt;&lt;author&gt;Bourdieu, Pierre&lt;/author&gt;&lt;author&gt;Wacquant, Loic J. D.&lt;/author&gt;&lt;/authors&gt;&lt;/contributors&gt;&lt;titles&gt;&lt;title&gt;An Invitation to Reflexive Sociology&lt;/title&gt;&lt;/titles&gt;&lt;dates&gt;&lt;year&gt;1992&lt;/year&gt;&lt;/dates&gt;&lt;pub-location&gt;Cambridge&lt;/pub-location&gt;&lt;publisher&gt;Polity Press&lt;/publisher&gt;&lt;call-num&gt;UCD GEN 301 BOU W&lt;/call-num&gt;&lt;urls&gt;&lt;/urls&gt;&lt;/record&gt;&lt;/Cite&gt;&lt;/EndNote&gt;</w:instrText>
      </w:r>
      <w:r w:rsidR="009F2569" w:rsidRPr="00F51B92">
        <w:rPr>
          <w:rFonts w:eastAsiaTheme="majorEastAsia"/>
        </w:rPr>
        <w:fldChar w:fldCharType="separate"/>
      </w:r>
      <w:r w:rsidR="007F408D">
        <w:rPr>
          <w:rFonts w:eastAsiaTheme="majorEastAsia"/>
          <w:noProof/>
        </w:rPr>
        <w:t>(Bourdieu &amp; Wacquant, 1992)</w:t>
      </w:r>
      <w:r w:rsidR="009F2569" w:rsidRPr="00F51B92">
        <w:rPr>
          <w:rFonts w:eastAsiaTheme="majorEastAsia"/>
        </w:rPr>
        <w:fldChar w:fldCharType="end"/>
      </w:r>
      <w:r w:rsidR="00936B9C" w:rsidRPr="00F51B92">
        <w:rPr>
          <w:rFonts w:eastAsiaTheme="majorEastAsia"/>
        </w:rPr>
        <w:t xml:space="preserve"> may be positioning themselves at times of social and economic transition in Faith-Visible Schools as a way of preserving</w:t>
      </w:r>
      <w:r w:rsidR="00111221">
        <w:rPr>
          <w:rFonts w:eastAsiaTheme="majorEastAsia"/>
        </w:rPr>
        <w:t xml:space="preserve"> and adding to</w:t>
      </w:r>
      <w:r w:rsidR="00936B9C" w:rsidRPr="00F51B92">
        <w:rPr>
          <w:rFonts w:eastAsiaTheme="majorEastAsia"/>
        </w:rPr>
        <w:t xml:space="preserve"> their capital (economic, cultural and social</w:t>
      </w:r>
      <w:r w:rsidR="00111221" w:rsidRPr="00F51B92">
        <w:rPr>
          <w:rFonts w:eastAsiaTheme="majorEastAsia"/>
        </w:rPr>
        <w:t>)</w:t>
      </w:r>
      <w:r w:rsidR="00111221">
        <w:rPr>
          <w:rFonts w:eastAsiaTheme="majorEastAsia"/>
        </w:rPr>
        <w:t xml:space="preserve">, that may </w:t>
      </w:r>
      <w:r w:rsidR="00111221" w:rsidRPr="00B175AE">
        <w:rPr>
          <w:rFonts w:eastAsiaTheme="majorEastAsia"/>
        </w:rPr>
        <w:t>also include a spiritual dimension</w:t>
      </w:r>
      <w:r w:rsidR="00B175AE" w:rsidRPr="00B175AE">
        <w:rPr>
          <w:rFonts w:eastAsiaTheme="majorEastAsia"/>
        </w:rPr>
        <w:t>.</w:t>
      </w:r>
      <w:r w:rsidR="00111221" w:rsidRPr="00B175AE">
        <w:rPr>
          <w:rFonts w:eastAsiaTheme="majorEastAsia"/>
        </w:rPr>
        <w:t xml:space="preserve"> </w:t>
      </w:r>
      <w:r w:rsidR="00936B9C" w:rsidRPr="00B175AE">
        <w:rPr>
          <w:rFonts w:eastAsiaTheme="majorEastAsia"/>
        </w:rPr>
        <w:t>Such choices</w:t>
      </w:r>
      <w:r w:rsidR="00936B9C" w:rsidRPr="00F51B92">
        <w:rPr>
          <w:rFonts w:eastAsiaTheme="majorEastAsia"/>
        </w:rPr>
        <w:t xml:space="preserve"> serve to maintain and amplify class and ethnic boundaries in a context of increasing ethnic and social diversification in schools in Ireland </w:t>
      </w:r>
      <w:r w:rsidR="009F2569" w:rsidRPr="00F51B92">
        <w:rPr>
          <w:rFonts w:eastAsiaTheme="majorEastAsia"/>
        </w:rPr>
        <w:fldChar w:fldCharType="begin"/>
      </w:r>
      <w:r w:rsidR="007F408D">
        <w:rPr>
          <w:rFonts w:eastAsiaTheme="majorEastAsia"/>
        </w:rPr>
        <w:instrText xml:space="preserve"> ADDIN EN.CITE &lt;EndNote&gt;&lt;Cite&gt;&lt;Author&gt;Devine&lt;/Author&gt;&lt;Year&gt;2011&lt;/Year&gt;&lt;RecNum&gt;288&lt;/RecNum&gt;&lt;DisplayText&gt;(Devine, 2011)&lt;/DisplayText&gt;&lt;record&gt;&lt;rec-number&gt;288&lt;/rec-number&gt;&lt;foreign-keys&gt;&lt;key app="EN" db-id="xepeexad82fd0lefs26ptxzldtzzpxvzr2vd" timestamp="0"&gt;288&lt;/key&gt;&lt;/foreign-keys&gt;&lt;ref-type name="Book"&gt;6&lt;/ref-type&gt;&lt;contributors&gt;&lt;authors&gt;&lt;author&gt;Devine, Dympna&lt;/author&gt;&lt;/authors&gt;&lt;/contributors&gt;&lt;titles&gt;&lt;title&gt;Immigration and schooling in the Republic of Ireland - making a difference?&lt;/title&gt;&lt;/titles&gt;&lt;dates&gt;&lt;year&gt;2011&lt;/year&gt;&lt;/dates&gt;&lt;pub-location&gt;Manchester&lt;/pub-location&gt;&lt;publisher&gt;Manchester University Press&lt;/publisher&gt;&lt;urls&gt;&lt;/urls&gt;&lt;/record&gt;&lt;/Cite&gt;&lt;/EndNote&gt;</w:instrText>
      </w:r>
      <w:r w:rsidR="009F2569" w:rsidRPr="00F51B92">
        <w:rPr>
          <w:rFonts w:eastAsiaTheme="majorEastAsia"/>
        </w:rPr>
        <w:fldChar w:fldCharType="separate"/>
      </w:r>
      <w:r w:rsidR="007F408D">
        <w:rPr>
          <w:rFonts w:eastAsiaTheme="majorEastAsia"/>
          <w:noProof/>
        </w:rPr>
        <w:t>(</w:t>
      </w:r>
      <w:r w:rsidR="00C647E0">
        <w:rPr>
          <w:rFonts w:eastAsiaTheme="majorEastAsia"/>
          <w:noProof/>
        </w:rPr>
        <w:t>Author</w:t>
      </w:r>
      <w:r w:rsidR="007F408D">
        <w:rPr>
          <w:rFonts w:eastAsiaTheme="majorEastAsia"/>
          <w:noProof/>
        </w:rPr>
        <w:t>, 2011)</w:t>
      </w:r>
      <w:r w:rsidR="009F2569" w:rsidRPr="00F51B92">
        <w:rPr>
          <w:rFonts w:eastAsiaTheme="majorEastAsia"/>
        </w:rPr>
        <w:fldChar w:fldCharType="end"/>
      </w:r>
      <w:r w:rsidR="00936B9C" w:rsidRPr="00F51B92">
        <w:rPr>
          <w:rFonts w:eastAsiaTheme="majorEastAsia"/>
        </w:rPr>
        <w:t xml:space="preserve">. </w:t>
      </w:r>
      <w:r w:rsidR="00314D95">
        <w:rPr>
          <w:rFonts w:eastAsiaTheme="majorEastAsia"/>
        </w:rPr>
        <w:t xml:space="preserve"> More broadly, </w:t>
      </w:r>
      <w:r w:rsidR="007F0F0D">
        <w:rPr>
          <w:rFonts w:eastAsiaTheme="majorEastAsia"/>
        </w:rPr>
        <w:t xml:space="preserve">it highlights </w:t>
      </w:r>
      <w:r w:rsidR="00936B9C" w:rsidRPr="00F51B92">
        <w:rPr>
          <w:rFonts w:eastAsiaTheme="majorEastAsia"/>
        </w:rPr>
        <w:t xml:space="preserve">a tension </w:t>
      </w:r>
      <w:r w:rsidR="004B0155">
        <w:rPr>
          <w:rFonts w:eastAsiaTheme="majorEastAsia"/>
        </w:rPr>
        <w:t xml:space="preserve">within the wider field </w:t>
      </w:r>
      <w:r w:rsidR="001C55FF">
        <w:rPr>
          <w:rFonts w:eastAsiaTheme="majorEastAsia"/>
        </w:rPr>
        <w:t xml:space="preserve">of Catholic education </w:t>
      </w:r>
      <w:r w:rsidR="00936B9C" w:rsidRPr="00F51B92">
        <w:rPr>
          <w:rFonts w:eastAsiaTheme="majorEastAsia"/>
        </w:rPr>
        <w:t xml:space="preserve">between the </w:t>
      </w:r>
      <w:r w:rsidR="00111221">
        <w:rPr>
          <w:rFonts w:eastAsiaTheme="majorEastAsia"/>
        </w:rPr>
        <w:t xml:space="preserve">Catholic </w:t>
      </w:r>
      <w:r w:rsidR="00936B9C" w:rsidRPr="00F51B92">
        <w:t xml:space="preserve">Church’s call to offer its educational service firstly to the poor </w:t>
      </w:r>
      <w:r w:rsidR="009F2569" w:rsidRPr="00F51B92">
        <w:fldChar w:fldCharType="begin"/>
      </w:r>
      <w:r w:rsidR="007F408D">
        <w:instrText xml:space="preserve"> ADDIN EN.CITE &lt;EndNote&gt;&lt;Cite&gt;&lt;Author&gt;Congregation for Catholic Education&lt;/Author&gt;&lt;Year&gt;1977&lt;/Year&gt;&lt;RecNum&gt;261&lt;/RecNum&gt;&lt;DisplayText&gt;(Congregation for Catholic Education, 1977)&lt;/DisplayText&gt;&lt;record&gt;&lt;rec-number&gt;261&lt;/rec-number&gt;&lt;foreign-keys&gt;&lt;key app="EN" db-id="xepeexad82fd0lefs26ptxzldtzzpxvzr2vd" timestamp="0"&gt;261&lt;/key&gt;&lt;/foreign-keys&gt;&lt;ref-type name="Book"&gt;6&lt;/ref-type&gt;&lt;contributors&gt;&lt;authors&gt;&lt;author&gt;Congregation for Catholic Education,&lt;/author&gt;&lt;/authors&gt;&lt;/contributors&gt;&lt;titles&gt;&lt;title&gt;The Catholic School&lt;/title&gt;&lt;/titles&gt;&lt;dates&gt;&lt;year&gt;1977&lt;/year&gt;&lt;/dates&gt;&lt;pub-location&gt;London&lt;/pub-location&gt;&lt;publisher&gt;Catholic Truth Society&lt;/publisher&gt;&lt;urls&gt;&lt;/urls&gt;&lt;/record&gt;&lt;/Cite&gt;&lt;/EndNote&gt;</w:instrText>
      </w:r>
      <w:r w:rsidR="009F2569" w:rsidRPr="00F51B92">
        <w:fldChar w:fldCharType="separate"/>
      </w:r>
      <w:r w:rsidR="007F408D">
        <w:rPr>
          <w:noProof/>
        </w:rPr>
        <w:t>(Congregation for Catholic Education, 1977)</w:t>
      </w:r>
      <w:r w:rsidR="009F2569" w:rsidRPr="00F51B92">
        <w:fldChar w:fldCharType="end"/>
      </w:r>
      <w:r w:rsidR="00936B9C" w:rsidRPr="00F51B92">
        <w:t xml:space="preserve"> </w:t>
      </w:r>
      <w:r w:rsidR="00936B9C" w:rsidRPr="00F51B92">
        <w:rPr>
          <w:rFonts w:eastAsiaTheme="majorEastAsia"/>
        </w:rPr>
        <w:t xml:space="preserve">and what </w:t>
      </w:r>
      <w:r w:rsidR="007F0F0D">
        <w:rPr>
          <w:rFonts w:eastAsiaTheme="majorEastAsia"/>
        </w:rPr>
        <w:t>occurs in practice, especially in an in</w:t>
      </w:r>
      <w:r w:rsidR="00D43A33">
        <w:rPr>
          <w:rFonts w:eastAsiaTheme="majorEastAsia"/>
        </w:rPr>
        <w:t>creasingly marketis</w:t>
      </w:r>
      <w:r w:rsidR="007F0F0D">
        <w:rPr>
          <w:rFonts w:eastAsiaTheme="majorEastAsia"/>
        </w:rPr>
        <w:t xml:space="preserve">ed culture as schools </w:t>
      </w:r>
      <w:r w:rsidR="0009081E">
        <w:rPr>
          <w:rFonts w:eastAsiaTheme="majorEastAsia"/>
        </w:rPr>
        <w:t xml:space="preserve">compete over enrolments </w:t>
      </w:r>
      <w:r w:rsidR="009F2569" w:rsidRPr="00F51B92">
        <w:fldChar w:fldCharType="begin">
          <w:fldData xml:space="preserve">PEVuZE5vdGU+PENpdGU+PEF1dGhvcj5PJmFwb3M7U3VsbGl2YW48L0F1dGhvcj48WWVhcj4yMDA1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</w:fldData>
        </w:fldChar>
      </w:r>
      <w:r w:rsidR="007F408D">
        <w:instrText xml:space="preserve"> ADDIN EN.CITE </w:instrText>
      </w:r>
      <w:r w:rsidR="007F408D">
        <w:fldChar w:fldCharType="begin">
          <w:fldData xml:space="preserve">PEVuZE5vdGU+PENpdGU+PEF1dGhvcj5PJmFwb3M7U3VsbGl2YW48L0F1dGhvcj48WWVhcj4yMDA1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</w:fldData>
        </w:fldChar>
      </w:r>
      <w:r w:rsidR="007F408D">
        <w:instrText xml:space="preserve"> ADDIN EN.CITE.DATA </w:instrText>
      </w:r>
      <w:r w:rsidR="007F408D">
        <w:fldChar w:fldCharType="end"/>
      </w:r>
      <w:r w:rsidR="009F2569" w:rsidRPr="00F51B92">
        <w:fldChar w:fldCharType="separate"/>
      </w:r>
      <w:r w:rsidR="007F408D">
        <w:rPr>
          <w:noProof/>
        </w:rPr>
        <w:t>(O'Sullivan, 2005; Tuohy, 2007)</w:t>
      </w:r>
      <w:r w:rsidR="009F2569" w:rsidRPr="00F51B92">
        <w:fldChar w:fldCharType="end"/>
      </w:r>
      <w:r w:rsidR="00936B9C" w:rsidRPr="00F51B92">
        <w:t>.</w:t>
      </w:r>
    </w:p>
    <w:p w14:paraId="3A584B95" w14:textId="77777777" w:rsidR="00AE0220" w:rsidRDefault="00AE0220" w:rsidP="00EE143C">
      <w:pPr>
        <w:pStyle w:val="Thesisbodytext"/>
        <w:rPr>
          <w:highlight w:val="yellow"/>
        </w:rPr>
      </w:pPr>
    </w:p>
    <w:p w14:paraId="68585B48" w14:textId="49A0CE6A" w:rsidR="00FA24E9" w:rsidRDefault="003B0666" w:rsidP="003B0666">
      <w:pPr>
        <w:spacing w:line="360" w:lineRule="auto"/>
        <w:jc w:val="both"/>
        <w:rPr>
          <w:highlight w:val="yellow"/>
        </w:rPr>
      </w:pPr>
      <w:r w:rsidRPr="00F51B92">
        <w:t xml:space="preserve">At the other end of </w:t>
      </w:r>
      <w:r w:rsidR="00111221">
        <w:t>our</w:t>
      </w:r>
      <w:r w:rsidR="00111221" w:rsidRPr="00F51B92">
        <w:t xml:space="preserve"> </w:t>
      </w:r>
      <w:r w:rsidR="00882A88">
        <w:t xml:space="preserve">continuum </w:t>
      </w:r>
      <w:r w:rsidRPr="00F51B92">
        <w:t xml:space="preserve">are </w:t>
      </w:r>
      <w:r w:rsidR="002121A1">
        <w:t xml:space="preserve">our tentatively identified </w:t>
      </w:r>
      <w:r w:rsidRPr="00F51B92">
        <w:t xml:space="preserve">Faith-Residual schools which may be pressurised to drop the title ‘Catholic’. </w:t>
      </w:r>
      <w:r w:rsidR="004B0155" w:rsidRPr="00F51B92">
        <w:t xml:space="preserve">These schools have ‘de-Catholicised’ and are no longer distinguishable from other (secular) schools </w:t>
      </w:r>
      <w:r w:rsidR="009F2569" w:rsidRPr="00F51B92">
        <w:fldChar w:fldCharType="begin"/>
      </w:r>
      <w:r w:rsidR="007F408D">
        <w:instrText xml:space="preserve"> ADDIN EN.CITE &lt;EndNote&gt;&lt;Cite&gt;&lt;Author&gt;Arthur&lt;/Author&gt;&lt;Year&gt;2013&lt;/Year&gt;&lt;RecNum&gt;319&lt;/RecNum&gt;&lt;DisplayText&gt;(Arthur, 2013)&lt;/DisplayText&gt;&lt;record&gt;&lt;rec-number&gt;319&lt;/rec-number&gt;&lt;foreign-keys&gt;&lt;key app="EN" db-id="xepeexad82fd0lefs26ptxzldtzzpxvzr2vd" timestamp="0"&gt;319&lt;/key&gt;&lt;/foreign-keys&gt;&lt;ref-type name="Journal Article"&gt;17&lt;/ref-type&gt;&lt;contributors&gt;&lt;authors&gt;&lt;author&gt;Arthur, James&lt;/author&gt;&lt;/authors&gt;&lt;/contributors&gt;&lt;titles&gt;&lt;title&gt;The de-Catholicising of the curriculum in English Catholic schools&lt;/title&gt;&lt;secondary-title&gt;International Studies in Catholic Education&lt;/secondary-title&gt;&lt;/titles&gt;&lt;pages&gt;83-98&lt;/pages&gt;&lt;volume&gt;5&lt;/volume&gt;&lt;number&gt;1&lt;/number&gt;&lt;dates&gt;&lt;year&gt;2013&lt;/year&gt;&lt;/dates&gt;&lt;call-num&gt;Have photocopy&lt;/call-num&gt;&lt;urls&gt;&lt;/urls&gt;&lt;/record&gt;&lt;/Cite&gt;&lt;/EndNote&gt;</w:instrText>
      </w:r>
      <w:r w:rsidR="009F2569" w:rsidRPr="00F51B92">
        <w:fldChar w:fldCharType="separate"/>
      </w:r>
      <w:r w:rsidR="007F408D">
        <w:rPr>
          <w:noProof/>
        </w:rPr>
        <w:t>(Arthur, 2013)</w:t>
      </w:r>
      <w:r w:rsidR="009F2569" w:rsidRPr="00F51B92">
        <w:fldChar w:fldCharType="end"/>
      </w:r>
      <w:r w:rsidR="004B0155" w:rsidRPr="00F51B92">
        <w:t>.</w:t>
      </w:r>
      <w:r w:rsidR="004B0155">
        <w:t xml:space="preserve"> </w:t>
      </w:r>
      <w:r w:rsidR="004B0155" w:rsidRPr="00F51B92">
        <w:t>The</w:t>
      </w:r>
      <w:r w:rsidR="004B0155">
        <w:t>y</w:t>
      </w:r>
      <w:r w:rsidR="004B0155" w:rsidRPr="00F51B92">
        <w:t xml:space="preserve"> </w:t>
      </w:r>
      <w:r w:rsidRPr="00F51B92">
        <w:t xml:space="preserve">are similar to Boeve’s </w:t>
      </w:r>
      <w:r w:rsidR="009F2569" w:rsidRPr="00F51B92">
        <w:fldChar w:fldCharType="begin"/>
      </w:r>
      <w:r w:rsidR="007F408D">
        <w:instrText xml:space="preserve"> ADDIN EN.CITE &lt;EndNote&gt;&lt;Cite ExcludeAuth="1"&gt;&lt;Author&gt;Boeve&lt;/Author&gt;&lt;Year&gt;2006&lt;/Year&gt;&lt;RecNum&gt;358&lt;/RecNum&gt;&lt;DisplayText&gt;(2006)&lt;/DisplayText&gt;&lt;record&gt;&lt;rec-number&gt;358&lt;/rec-number&gt;&lt;foreign-keys&gt;&lt;key app="EN" db-id="xepeexad82fd0lefs26ptxzldtzzpxvzr2vd" timestamp="0"&gt;358&lt;/key&gt;&lt;/foreign-keys&gt;&lt;ref-type name="Journal Article"&gt;17&lt;/ref-type&gt;&lt;contributors&gt;&lt;authors&gt;&lt;author&gt;Boeve, Lieven&lt;/author&gt;&lt;/authors&gt;&lt;/contributors&gt;&lt;titles&gt;&lt;title&gt;The Identity of a Catholic University in Post-Christian European Societies: Four Models&lt;/title&gt;&lt;secondary-title&gt;Louvain Studies&lt;/secondary-title&gt;&lt;/titles&gt;&lt;pages&gt;238-258&lt;/pages&gt;&lt;volume&gt;31&lt;/volume&gt;&lt;dates&gt;&lt;year&gt;2006&lt;/year&gt;&lt;/dates&gt;&lt;call-num&gt;Have PDF downloaded &amp;amp; printed&lt;/call-num&gt;&lt;urls&gt;&lt;/urls&gt;&lt;electronic-resource-num&gt;10.2143/LS.31.3.2028185&lt;/electronic-resource-num&gt;&lt;/record&gt;&lt;/Cite&gt;&lt;/EndNote&gt;</w:instrText>
      </w:r>
      <w:r w:rsidR="009F2569" w:rsidRPr="00F51B92">
        <w:fldChar w:fldCharType="separate"/>
      </w:r>
      <w:r w:rsidR="007F408D">
        <w:rPr>
          <w:noProof/>
        </w:rPr>
        <w:t>(2006)</w:t>
      </w:r>
      <w:r w:rsidR="009F2569" w:rsidRPr="00F51B92">
        <w:fldChar w:fldCharType="end"/>
      </w:r>
      <w:r w:rsidRPr="00F51B92">
        <w:t xml:space="preserve"> </w:t>
      </w:r>
      <w:r w:rsidRPr="00F51B92">
        <w:rPr>
          <w:i/>
        </w:rPr>
        <w:t xml:space="preserve">institutionally secularised </w:t>
      </w:r>
      <w:r w:rsidRPr="00F51B92">
        <w:t xml:space="preserve">schools in which Catholic symbols and rituals have gradually eroded over time. </w:t>
      </w:r>
      <w:r w:rsidRPr="00F51B92">
        <w:rPr>
          <w:rFonts w:eastAsiaTheme="majorEastAsia"/>
        </w:rPr>
        <w:t>It can be concluded that these schools are (at best) only weakly classified relative to other types of non-Catholic schools</w:t>
      </w:r>
      <w:r>
        <w:rPr>
          <w:rFonts w:eastAsiaTheme="majorEastAsia"/>
        </w:rPr>
        <w:t xml:space="preserve"> and are only nominally Catholic. </w:t>
      </w:r>
      <w:r w:rsidRPr="00F51B92">
        <w:t>While some religious practices remain, they seem to be more suggestive of a residue of faith rather than arising from any deeply held convictions</w:t>
      </w:r>
      <w:r w:rsidR="008B1F56">
        <w:t xml:space="preserve"> </w:t>
      </w:r>
      <w:r w:rsidR="009F2569">
        <w:fldChar w:fldCharType="begin"/>
      </w:r>
      <w:r w:rsidR="007F408D">
        <w:instrText xml:space="preserve"> ADDIN EN.CITE &lt;EndNote&gt;&lt;Cite&gt;&lt;Author&gt;Inglis&lt;/Author&gt;&lt;Year&gt;2007&lt;/Year&gt;&lt;RecNum&gt;535&lt;/RecNum&gt;&lt;DisplayText&gt;(Inglis, 2007)&lt;/DisplayText&gt;&lt;record&gt;&lt;rec-number&gt;535&lt;/rec-number&gt;&lt;foreign-keys&gt;&lt;key app="EN" db-id="xepeexad82fd0lefs26ptxzldtzzpxvzr2vd" timestamp="0"&gt;535&lt;/key&gt;&lt;/foreign-keys&gt;&lt;ref-type name="Book Section"&gt;5&lt;/ref-type&gt;&lt;contributors&gt;&lt;authors&gt;&lt;author&gt;Inglis, Tom&lt;/author&gt;&lt;/authors&gt;&lt;secondary-authors&gt;&lt;author&gt;Harte, Liam&lt;/author&gt;&lt;author&gt;Whelan, Yvonne&lt;/author&gt;&lt;/secondary-authors&gt;&lt;/contributors&gt;&lt;titles&gt;&lt;title&gt;The Religious Field in Contemporary Ireland: Identity, Being Religious and Symbolic Domination&lt;/title&gt;&lt;secondary-title&gt;Ireland Beyond Boundaries: Mapping Irish Studies in the Twenty-first Century&lt;/secondary-title&gt;&lt;/titles&gt;&lt;pages&gt;111-134&lt;/pages&gt;&lt;dates&gt;&lt;year&gt;2007&lt;/year&gt;&lt;/dates&gt;&lt;pub-location&gt;London&lt;/pub-location&gt;&lt;publisher&gt;Pluto Press&lt;/publisher&gt;&lt;call-num&gt;UCD 306.09415 HAR&lt;/call-num&gt;&lt;urls&gt;&lt;/urls&gt;&lt;/record&gt;&lt;/Cite&gt;&lt;/EndNote&gt;</w:instrText>
      </w:r>
      <w:r w:rsidR="009F2569">
        <w:fldChar w:fldCharType="separate"/>
      </w:r>
      <w:r w:rsidR="007F408D">
        <w:rPr>
          <w:noProof/>
        </w:rPr>
        <w:t>(Inglis, 2007)</w:t>
      </w:r>
      <w:r w:rsidR="009F2569">
        <w:fldChar w:fldCharType="end"/>
      </w:r>
      <w:r w:rsidRPr="00F51B92">
        <w:t xml:space="preserve">. </w:t>
      </w:r>
      <w:r>
        <w:t xml:space="preserve">Together with an </w:t>
      </w:r>
      <w:r w:rsidRPr="00F51B92">
        <w:t xml:space="preserve">openness to religious pluralism, </w:t>
      </w:r>
      <w:r w:rsidR="004B0155">
        <w:t>currently</w:t>
      </w:r>
      <w:r w:rsidRPr="00F51B92">
        <w:t xml:space="preserve"> these schools seem to be neutrally-pluralistic in that the Christian voice is tolerated alongside other voices. However, given that two of </w:t>
      </w:r>
      <w:r w:rsidR="004B0155">
        <w:t xml:space="preserve">our </w:t>
      </w:r>
      <w:r w:rsidRPr="00F51B92">
        <w:t>Faith-</w:t>
      </w:r>
      <w:r w:rsidRPr="00F51B92">
        <w:lastRenderedPageBreak/>
        <w:t xml:space="preserve">Residual principals </w:t>
      </w:r>
      <w:r w:rsidR="0009081E">
        <w:t>identified personal</w:t>
      </w:r>
      <w:r w:rsidRPr="00F51B92">
        <w:t xml:space="preserve"> concerns with the institutional Catholic Church, </w:t>
      </w:r>
      <w:r w:rsidR="0009081E">
        <w:t>these schools</w:t>
      </w:r>
      <w:r w:rsidR="0009081E" w:rsidRPr="00F51B92">
        <w:t xml:space="preserve"> </w:t>
      </w:r>
      <w:r w:rsidR="004B0155">
        <w:t>may</w:t>
      </w:r>
      <w:r w:rsidR="004B0155" w:rsidRPr="00F51B92">
        <w:t xml:space="preserve"> </w:t>
      </w:r>
      <w:r w:rsidRPr="00F51B92">
        <w:t>become explicitly neutral in the future</w:t>
      </w:r>
      <w:r w:rsidR="0009081E">
        <w:t xml:space="preserve">, eliminating all </w:t>
      </w:r>
      <w:r w:rsidRPr="00F51B92">
        <w:t xml:space="preserve">Christian symbols </w:t>
      </w:r>
      <w:r w:rsidR="009F2569" w:rsidRPr="00F51B92">
        <w:fldChar w:fldCharType="begin"/>
      </w:r>
      <w:r w:rsidR="007F408D">
        <w:instrText xml:space="preserve"> ADDIN EN.CITE &lt;EndNote&gt;&lt;Cite&gt;&lt;Author&gt;Boeve&lt;/Author&gt;&lt;Year&gt;2006&lt;/Year&gt;&lt;RecNum&gt;358&lt;/RecNum&gt;&lt;DisplayText&gt;(Boeve, 2006)&lt;/DisplayText&gt;&lt;record&gt;&lt;rec-number&gt;358&lt;/rec-number&gt;&lt;foreign-keys&gt;&lt;key app="EN" db-id="xepeexad82fd0lefs26ptxzldtzzpxvzr2vd" timestamp="0"&gt;358&lt;/key&gt;&lt;/foreign-keys&gt;&lt;ref-type name="Journal Article"&gt;17&lt;/ref-type&gt;&lt;contributors&gt;&lt;authors&gt;&lt;author&gt;Boeve, Lieven&lt;/author&gt;&lt;/authors&gt;&lt;/contributors&gt;&lt;titles&gt;&lt;title&gt;The Identity of a Catholic University in Post-Christian European Societies: Four Models&lt;/title&gt;&lt;secondary-title&gt;Louvain Studies&lt;/secondary-title&gt;&lt;/titles&gt;&lt;pages&gt;238-258&lt;/pages&gt;&lt;volume&gt;31&lt;/volume&gt;&lt;dates&gt;&lt;year&gt;2006&lt;/year&gt;&lt;/dates&gt;&lt;call-num&gt;Have PDF downloaded &amp;amp; printed&lt;/call-num&gt;&lt;urls&gt;&lt;/urls&gt;&lt;electronic-resource-num&gt;10.2143/LS.31.3.2028185&lt;/electronic-resource-num&gt;&lt;/record&gt;&lt;/Cite&gt;&lt;/EndNote&gt;</w:instrText>
      </w:r>
      <w:r w:rsidR="009F2569" w:rsidRPr="00F51B92">
        <w:fldChar w:fldCharType="separate"/>
      </w:r>
      <w:r w:rsidR="007F408D">
        <w:rPr>
          <w:noProof/>
        </w:rPr>
        <w:t>(Boeve, 2006)</w:t>
      </w:r>
      <w:r w:rsidR="009F2569" w:rsidRPr="00F51B92">
        <w:fldChar w:fldCharType="end"/>
      </w:r>
      <w:r w:rsidRPr="00F51B92">
        <w:t xml:space="preserve">. Given the increasing pressure </w:t>
      </w:r>
      <w:r w:rsidR="001C55FF">
        <w:t xml:space="preserve">currently </w:t>
      </w:r>
      <w:r w:rsidRPr="00F51B92">
        <w:t xml:space="preserve">at primary level for Catholic schools to </w:t>
      </w:r>
      <w:r w:rsidR="004B0155">
        <w:t>divest</w:t>
      </w:r>
      <w:r w:rsidRPr="00F51B92">
        <w:t xml:space="preserve"> to other (secular) patrons</w:t>
      </w:r>
      <w:r w:rsidR="001C55FF">
        <w:rPr>
          <w:rStyle w:val="FootnoteReference"/>
        </w:rPr>
        <w:footnoteReference w:id="4"/>
      </w:r>
      <w:r w:rsidRPr="00F51B92">
        <w:t>, it seems likely that Faith-Residual schools may be the first among those identified for a change of patron</w:t>
      </w:r>
      <w:r w:rsidR="004B0155">
        <w:t>age</w:t>
      </w:r>
      <w:r w:rsidRPr="00F51B92">
        <w:t xml:space="preserve"> at second level. </w:t>
      </w:r>
    </w:p>
    <w:p w14:paraId="20B2D64A" w14:textId="77777777" w:rsidR="00FA24E9" w:rsidRDefault="00FA24E9" w:rsidP="00EE143C">
      <w:pPr>
        <w:pStyle w:val="Thesisbodytext"/>
        <w:rPr>
          <w:highlight w:val="yellow"/>
        </w:rPr>
      </w:pPr>
    </w:p>
    <w:p w14:paraId="07D39566" w14:textId="0F4E85F4" w:rsidR="005F6F7D" w:rsidRPr="001A45F2" w:rsidRDefault="005F6F7D" w:rsidP="005F6F7D">
      <w:pPr>
        <w:pStyle w:val="Thesisbodytext"/>
      </w:pPr>
      <w:r w:rsidRPr="001A45F2">
        <w:t xml:space="preserve">Finally, the largest number of schools (located between the two endpoints) was Faith-Transition whose levels of action are weakly and inconsistently aligned with each other across the schools. </w:t>
      </w:r>
      <w:r>
        <w:rPr>
          <w:rFonts w:eastAsiaTheme="majorEastAsia"/>
        </w:rPr>
        <w:t>Th</w:t>
      </w:r>
      <w:r w:rsidRPr="001A45F2">
        <w:rPr>
          <w:rFonts w:eastAsiaTheme="majorEastAsia"/>
        </w:rPr>
        <w:t>ese schools are moderately classified relative to other types of school</w:t>
      </w:r>
      <w:r>
        <w:rPr>
          <w:rFonts w:eastAsiaTheme="majorEastAsia"/>
        </w:rPr>
        <w:t xml:space="preserve">s and </w:t>
      </w:r>
      <w:r w:rsidRPr="001A45F2">
        <w:t xml:space="preserve">are similar to Boeve’s </w:t>
      </w:r>
      <w:r w:rsidR="009F2569" w:rsidRPr="001A45F2">
        <w:fldChar w:fldCharType="begin"/>
      </w:r>
      <w:r w:rsidR="007F408D">
        <w:instrText xml:space="preserve"> ADDIN EN.CITE &lt;EndNote&gt;&lt;Cite ExcludeAuth="1"&gt;&lt;Author&gt;Boeve&lt;/Author&gt;&lt;Year&gt;2006&lt;/Year&gt;&lt;RecNum&gt;358&lt;/RecNum&gt;&lt;DisplayText&gt;(2006)&lt;/DisplayText&gt;&lt;record&gt;&lt;rec-number&gt;358&lt;/rec-number&gt;&lt;foreign-keys&gt;&lt;key app="EN" db-id="xepeexad82fd0lefs26ptxzldtzzpxvzr2vd" timestamp="0"&gt;358&lt;/key&gt;&lt;/foreign-keys&gt;&lt;ref-type name="Journal Article"&gt;17&lt;/ref-type&gt;&lt;contributors&gt;&lt;authors&gt;&lt;author&gt;Boeve, Lieven&lt;/author&gt;&lt;/authors&gt;&lt;/contributors&gt;&lt;titles&gt;&lt;title&gt;The Identity of a Catholic University in Post-Christian European Societies: Four Models&lt;/title&gt;&lt;secondary-title&gt;Louvain Studies&lt;/secondary-title&gt;&lt;/titles&gt;&lt;pages&gt;238-258&lt;/pages&gt;&lt;volume&gt;31&lt;/volume&gt;&lt;dates&gt;&lt;year&gt;2006&lt;/year&gt;&lt;/dates&gt;&lt;call-num&gt;Have PDF downloaded &amp;amp; printed&lt;/call-num&gt;&lt;urls&gt;&lt;/urls&gt;&lt;electronic-resource-num&gt;10.2143/LS.31.3.2028185&lt;/electronic-resource-num&gt;&lt;/record&gt;&lt;/Cite&gt;&lt;/EndNote&gt;</w:instrText>
      </w:r>
      <w:r w:rsidR="009F2569" w:rsidRPr="001A45F2">
        <w:fldChar w:fldCharType="separate"/>
      </w:r>
      <w:r w:rsidR="007F408D">
        <w:rPr>
          <w:noProof/>
        </w:rPr>
        <w:t>(2006)</w:t>
      </w:r>
      <w:r w:rsidR="009F2569" w:rsidRPr="001A45F2">
        <w:fldChar w:fldCharType="end"/>
      </w:r>
      <w:r w:rsidRPr="001A45F2">
        <w:t xml:space="preserve"> </w:t>
      </w:r>
      <w:r w:rsidRPr="001A45F2">
        <w:rPr>
          <w:i/>
        </w:rPr>
        <w:t>‘Christian values education’</w:t>
      </w:r>
      <w:r w:rsidRPr="001A45F2">
        <w:t xml:space="preserve"> identity option</w:t>
      </w:r>
      <w:r w:rsidR="001C55FF">
        <w:t xml:space="preserve">.  </w:t>
      </w:r>
      <w:r w:rsidR="004B0155">
        <w:t xml:space="preserve">The </w:t>
      </w:r>
      <w:r w:rsidRPr="001A45F2">
        <w:rPr>
          <w:rFonts w:eastAsiaTheme="majorEastAsia"/>
        </w:rPr>
        <w:t xml:space="preserve">Catholic faith </w:t>
      </w:r>
      <w:r w:rsidR="004B0155">
        <w:rPr>
          <w:rFonts w:eastAsiaTheme="majorEastAsia"/>
        </w:rPr>
        <w:t>in these schools was</w:t>
      </w:r>
      <w:r w:rsidR="004B0155" w:rsidRPr="001A45F2">
        <w:rPr>
          <w:rFonts w:eastAsiaTheme="majorEastAsia"/>
        </w:rPr>
        <w:t xml:space="preserve"> </w:t>
      </w:r>
      <w:r w:rsidRPr="001A45F2">
        <w:rPr>
          <w:rFonts w:eastAsiaTheme="majorEastAsia"/>
        </w:rPr>
        <w:t>gradually reduced to an ethical code detached from the life of faith</w:t>
      </w:r>
      <w:r w:rsidRPr="001A45F2">
        <w:t xml:space="preserve">. </w:t>
      </w:r>
      <w:r>
        <w:t>I</w:t>
      </w:r>
      <w:r w:rsidRPr="001A45F2">
        <w:t xml:space="preserve">t appears that the building of a Catholic school identity through the integration of the necessary pillars and elements of the ‘Catholic matrix’ seem to be weak or absent from Faith-Transition Schools </w:t>
      </w:r>
      <w:r w:rsidR="009F2569" w:rsidRPr="001A45F2">
        <w:fldChar w:fldCharType="begin"/>
      </w:r>
      <w:r w:rsidR="00CC1A0D">
        <w:instrText xml:space="preserve"> ADDIN EN.CITE &lt;EndNote&gt;&lt;Cite&gt;&lt;Author&gt;Sultmann&lt;/Author&gt;&lt;Year&gt;2011&lt;/Year&gt;&lt;RecNum&gt;346&lt;/RecNum&gt;&lt;DisplayText&gt;(Sultmann &amp;amp; Brown, 2011)&lt;/DisplayText&gt;&lt;record&gt;&lt;rec-number&gt;346&lt;/rec-number&gt;&lt;foreign-keys&gt;&lt;key app="EN" db-id="xepeexad82fd0lefs26ptxzldtzzpxvzr2vd" timestamp="0"&gt;346&lt;/key&gt;&lt;/foreign-keys&gt;&lt;ref-type name="Journal Article"&gt;17&lt;/ref-type&gt;&lt;contributors&gt;&lt;authors&gt;&lt;author&gt;Sultmann, William&lt;/author&gt;&lt;author&gt;Brown, Raymond&lt;/author&gt;&lt;/authors&gt;&lt;/contributors&gt;&lt;titles&gt;&lt;title&gt;Modelling pillars of Catholic school identity: an Australian study&lt;/title&gt;&lt;secondary-title&gt;International Studies in Catholic Education&lt;/secondary-title&gt;&lt;/titles&gt;&lt;pages&gt;73-90&lt;/pages&gt;&lt;volume&gt;3&lt;/volume&gt;&lt;number&gt;1&lt;/number&gt;&lt;dates&gt;&lt;year&gt;2011&lt;/year&gt;&lt;pub-dates&gt;&lt;date&gt;March&lt;/date&gt;&lt;/pub-dates&gt;&lt;/dates&gt;&lt;call-num&gt;Have photocopy&lt;/call-num&gt;&lt;urls&gt;&lt;/urls&gt;&lt;/record&gt;&lt;/Cite&gt;&lt;/EndNote&gt;</w:instrText>
      </w:r>
      <w:r w:rsidR="009F2569" w:rsidRPr="001A45F2">
        <w:fldChar w:fldCharType="separate"/>
      </w:r>
      <w:r w:rsidR="00CC1A0D">
        <w:rPr>
          <w:noProof/>
        </w:rPr>
        <w:t>(Sultmann &amp; Brown, 2011)</w:t>
      </w:r>
      <w:r w:rsidR="009F2569" w:rsidRPr="001A45F2">
        <w:fldChar w:fldCharType="end"/>
      </w:r>
      <w:r w:rsidRPr="001A45F2">
        <w:rPr>
          <w:rFonts w:eastAsiaTheme="majorEastAsia"/>
        </w:rPr>
        <w:t xml:space="preserve">. </w:t>
      </w:r>
      <w:r>
        <w:rPr>
          <w:rFonts w:eastAsiaTheme="majorEastAsia"/>
        </w:rPr>
        <w:t>In</w:t>
      </w:r>
      <w:r w:rsidRPr="001A45F2">
        <w:rPr>
          <w:rFonts w:eastAsiaTheme="majorEastAsia"/>
        </w:rPr>
        <w:t xml:space="preserve"> an increasingly competitive and marketised education system, where parents are actively making choice</w:t>
      </w:r>
      <w:r w:rsidR="002121A1">
        <w:rPr>
          <w:rFonts w:eastAsiaTheme="majorEastAsia"/>
        </w:rPr>
        <w:t xml:space="preserve">s, it may be that these schools, whose students were predominantly from working class backgrounds, </w:t>
      </w:r>
      <w:r w:rsidRPr="001A45F2">
        <w:rPr>
          <w:rFonts w:eastAsiaTheme="majorEastAsia"/>
        </w:rPr>
        <w:t xml:space="preserve">are struggling to survive on the basis of academic reputation and performance. In their attempts to avoid a ‘ghettoisation’ </w:t>
      </w:r>
      <w:r w:rsidR="009F2569" w:rsidRPr="001A45F2">
        <w:rPr>
          <w:rFonts w:eastAsiaTheme="majorEastAsia"/>
        </w:rPr>
        <w:fldChar w:fldCharType="begin"/>
      </w:r>
      <w:r w:rsidR="007F408D">
        <w:rPr>
          <w:rFonts w:eastAsiaTheme="majorEastAsia"/>
        </w:rPr>
        <w:instrText xml:space="preserve"> ADDIN EN.CITE &lt;EndNote&gt;&lt;Cite&gt;&lt;Author&gt;Devine&lt;/Author&gt;&lt;Year&gt;2011&lt;/Year&gt;&lt;RecNum&gt;288&lt;/RecNum&gt;&lt;DisplayText&gt;(Devine, 2011)&lt;/DisplayText&gt;&lt;record&gt;&lt;rec-number&gt;288&lt;/rec-number&gt;&lt;foreign-keys&gt;&lt;key app="EN" db-id="xepeexad82fd0lefs26ptxzldtzzpxvzr2vd" timestamp="0"&gt;288&lt;/key&gt;&lt;/foreign-keys&gt;&lt;ref-type name="Book"&gt;6&lt;/ref-type&gt;&lt;contributors&gt;&lt;authors&gt;&lt;author&gt;Devine, Dympna&lt;/author&gt;&lt;/authors&gt;&lt;/contributors&gt;&lt;titles&gt;&lt;title&gt;Immigration and schooling in the Republic of Ireland - making a difference?&lt;/title&gt;&lt;/titles&gt;&lt;dates&gt;&lt;year&gt;2011&lt;/year&gt;&lt;/dates&gt;&lt;pub-location&gt;Manchester&lt;/pub-location&gt;&lt;publisher&gt;Manchester University Press&lt;/publisher&gt;&lt;urls&gt;&lt;/urls&gt;&lt;/record&gt;&lt;/Cite&gt;&lt;/EndNote&gt;</w:instrText>
      </w:r>
      <w:r w:rsidR="009F2569" w:rsidRPr="001A45F2">
        <w:rPr>
          <w:rFonts w:eastAsiaTheme="majorEastAsia"/>
        </w:rPr>
        <w:fldChar w:fldCharType="separate"/>
      </w:r>
      <w:r w:rsidR="007F408D">
        <w:rPr>
          <w:rFonts w:eastAsiaTheme="majorEastAsia"/>
          <w:noProof/>
        </w:rPr>
        <w:t>(</w:t>
      </w:r>
      <w:r w:rsidR="00C647E0">
        <w:rPr>
          <w:rFonts w:eastAsiaTheme="majorEastAsia"/>
          <w:noProof/>
        </w:rPr>
        <w:t>Author</w:t>
      </w:r>
      <w:r w:rsidR="007F408D">
        <w:rPr>
          <w:rFonts w:eastAsiaTheme="majorEastAsia"/>
          <w:noProof/>
        </w:rPr>
        <w:t>, 2011)</w:t>
      </w:r>
      <w:r w:rsidR="009F2569" w:rsidRPr="001A45F2">
        <w:rPr>
          <w:rFonts w:eastAsiaTheme="majorEastAsia"/>
        </w:rPr>
        <w:fldChar w:fldCharType="end"/>
      </w:r>
      <w:r w:rsidRPr="001A45F2">
        <w:rPr>
          <w:rFonts w:eastAsiaTheme="majorEastAsia"/>
        </w:rPr>
        <w:t xml:space="preserve">, one tentative interpretation is that these schools are reducing their education to the essentials of the core curriculum. Consequently, an emphasis on discipline, rather than faith </w:t>
      </w:r>
      <w:r w:rsidR="00B175AE">
        <w:rPr>
          <w:rFonts w:eastAsiaTheme="majorEastAsia"/>
        </w:rPr>
        <w:t>formation</w:t>
      </w:r>
      <w:r w:rsidRPr="001A45F2">
        <w:rPr>
          <w:rFonts w:eastAsiaTheme="majorEastAsia"/>
        </w:rPr>
        <w:t>, is to the fore so that academic learning</w:t>
      </w:r>
      <w:r w:rsidR="004B0155">
        <w:rPr>
          <w:rFonts w:eastAsiaTheme="majorEastAsia"/>
        </w:rPr>
        <w:t xml:space="preserve"> (as measured by test/exam performance)</w:t>
      </w:r>
      <w:r w:rsidRPr="001A45F2">
        <w:rPr>
          <w:rFonts w:eastAsiaTheme="majorEastAsia"/>
        </w:rPr>
        <w:t xml:space="preserve"> can </w:t>
      </w:r>
      <w:r w:rsidR="004B0155">
        <w:rPr>
          <w:rFonts w:eastAsiaTheme="majorEastAsia"/>
        </w:rPr>
        <w:t xml:space="preserve">more efficiently </w:t>
      </w:r>
      <w:r w:rsidRPr="001A45F2">
        <w:rPr>
          <w:rFonts w:eastAsiaTheme="majorEastAsia"/>
        </w:rPr>
        <w:t xml:space="preserve">take place </w:t>
      </w:r>
      <w:r w:rsidR="009F2569" w:rsidRPr="001A45F2">
        <w:rPr>
          <w:rFonts w:eastAsiaTheme="majorEastAsia"/>
        </w:rPr>
        <w:fldChar w:fldCharType="begin"/>
      </w:r>
      <w:r w:rsidR="007F408D">
        <w:rPr>
          <w:rFonts w:eastAsiaTheme="majorEastAsia"/>
        </w:rPr>
        <w:instrText xml:space="preserve"> ADDIN EN.CITE &lt;EndNote&gt;&lt;Cite&gt;&lt;Author&gt;Lynch&lt;/Author&gt;&lt;Year&gt;2012&lt;/Year&gt;&lt;RecNum&gt;289&lt;/RecNum&gt;&lt;DisplayText&gt;(Lynch et al., 2012)&lt;/DisplayText&gt;&lt;record&gt;&lt;rec-number&gt;289&lt;/rec-number&gt;&lt;foreign-keys&gt;&lt;key app="EN" db-id="xepeexad82fd0lefs26ptxzldtzzpxvzr2vd" timestamp="0"&gt;289&lt;/key&gt;&lt;/foreign-keys&gt;&lt;ref-type name="Book"&gt;6&lt;/ref-type&gt;&lt;contributors&gt;&lt;authors&gt;&lt;author&gt;Lynch, Kathleen&lt;/author&gt;&lt;author&gt;Grummell, Bernie&lt;/author&gt;&lt;author&gt;Devine, Dympna&lt;/author&gt;&lt;/authors&gt;&lt;/contributors&gt;&lt;titles&gt;&lt;title&gt;New Managerialism in Education, Commercialization, Carelessness and Gender&lt;/title&gt;&lt;/titles&gt;&lt;dates&gt;&lt;year&gt;2012&lt;/year&gt;&lt;/dates&gt;&lt;pub-location&gt;Hampshire&lt;/pub-location&gt;&lt;publisher&gt;Palgrave MacMillan&lt;/publisher&gt;&lt;urls&gt;&lt;/urls&gt;&lt;/record&gt;&lt;/Cite&gt;&lt;/EndNote&gt;</w:instrText>
      </w:r>
      <w:r w:rsidR="009F2569" w:rsidRPr="001A45F2">
        <w:rPr>
          <w:rFonts w:eastAsiaTheme="majorEastAsia"/>
        </w:rPr>
        <w:fldChar w:fldCharType="separate"/>
      </w:r>
      <w:r w:rsidR="007F408D">
        <w:rPr>
          <w:rFonts w:eastAsiaTheme="majorEastAsia"/>
          <w:noProof/>
        </w:rPr>
        <w:t>(</w:t>
      </w:r>
      <w:r w:rsidR="00C647E0">
        <w:rPr>
          <w:rFonts w:eastAsiaTheme="majorEastAsia"/>
          <w:noProof/>
        </w:rPr>
        <w:t>Author et al</w:t>
      </w:r>
      <w:r w:rsidR="007F408D">
        <w:rPr>
          <w:rFonts w:eastAsiaTheme="majorEastAsia"/>
          <w:noProof/>
        </w:rPr>
        <w:t>., 2012)</w:t>
      </w:r>
      <w:r w:rsidR="009F2569" w:rsidRPr="001A45F2">
        <w:rPr>
          <w:rFonts w:eastAsiaTheme="majorEastAsia"/>
        </w:rPr>
        <w:fldChar w:fldCharType="end"/>
      </w:r>
      <w:r w:rsidRPr="001A45F2">
        <w:rPr>
          <w:rFonts w:eastAsiaTheme="majorEastAsia"/>
        </w:rPr>
        <w:t xml:space="preserve">. </w:t>
      </w:r>
      <w:r w:rsidRPr="001A45F2">
        <w:t xml:space="preserve">Within </w:t>
      </w:r>
      <w:r w:rsidR="006259B0">
        <w:t xml:space="preserve">the wider field of </w:t>
      </w:r>
      <w:r w:rsidR="002B5F2D">
        <w:t xml:space="preserve">Catholic schooling, </w:t>
      </w:r>
      <w:r w:rsidR="006259B0">
        <w:t>there is a distinct possibil</w:t>
      </w:r>
      <w:r w:rsidR="00B175AE">
        <w:t>i</w:t>
      </w:r>
      <w:r w:rsidR="006259B0">
        <w:t xml:space="preserve">ty that these schools, in an era of </w:t>
      </w:r>
      <w:r w:rsidR="009055A0">
        <w:t>detraditionalisation</w:t>
      </w:r>
      <w:r w:rsidR="00900C67">
        <w:t>,</w:t>
      </w:r>
      <w:r w:rsidRPr="001A45F2">
        <w:t xml:space="preserve"> will easily transition to being Faith-Residual Schools</w:t>
      </w:r>
      <w:r w:rsidR="0092392F">
        <w:t>.</w:t>
      </w:r>
      <w:r w:rsidRPr="001A45F2">
        <w:t xml:space="preserve"> </w:t>
      </w:r>
      <w:r>
        <w:rPr>
          <w:rFonts w:eastAsiaTheme="majorEastAsia"/>
        </w:rPr>
        <w:t>I</w:t>
      </w:r>
      <w:r w:rsidRPr="001A45F2">
        <w:rPr>
          <w:rFonts w:eastAsiaTheme="majorEastAsia"/>
        </w:rPr>
        <w:t xml:space="preserve">ndeed, </w:t>
      </w:r>
      <w:r>
        <w:rPr>
          <w:rFonts w:eastAsiaTheme="majorEastAsia"/>
        </w:rPr>
        <w:t xml:space="preserve">their future within Catholic schooling seems </w:t>
      </w:r>
      <w:r w:rsidRPr="001A45F2">
        <w:rPr>
          <w:rFonts w:eastAsiaTheme="majorEastAsia"/>
        </w:rPr>
        <w:t xml:space="preserve">largely dependent on </w:t>
      </w:r>
      <w:r w:rsidR="001C55FF">
        <w:rPr>
          <w:rFonts w:eastAsiaTheme="majorEastAsia"/>
        </w:rPr>
        <w:t xml:space="preserve">how Catholic leadership responds in terms of dedicated support for </w:t>
      </w:r>
      <w:r w:rsidR="00F43C34">
        <w:rPr>
          <w:rFonts w:eastAsiaTheme="majorEastAsia"/>
        </w:rPr>
        <w:t xml:space="preserve">faith </w:t>
      </w:r>
      <w:r w:rsidR="001C55FF">
        <w:rPr>
          <w:rFonts w:eastAsiaTheme="majorEastAsia"/>
        </w:rPr>
        <w:t xml:space="preserve">leadership training, </w:t>
      </w:r>
      <w:r w:rsidR="0092392F">
        <w:rPr>
          <w:rFonts w:eastAsiaTheme="majorEastAsia"/>
        </w:rPr>
        <w:t xml:space="preserve">as well as </w:t>
      </w:r>
      <w:r w:rsidRPr="001A45F2">
        <w:rPr>
          <w:rFonts w:eastAsiaTheme="majorEastAsia"/>
        </w:rPr>
        <w:t>the religious ha</w:t>
      </w:r>
      <w:r>
        <w:rPr>
          <w:rFonts w:eastAsiaTheme="majorEastAsia"/>
        </w:rPr>
        <w:t>bitus of future principals who</w:t>
      </w:r>
      <w:r w:rsidR="006259B0">
        <w:rPr>
          <w:rFonts w:eastAsiaTheme="majorEastAsia"/>
        </w:rPr>
        <w:t xml:space="preserve"> from our study</w:t>
      </w:r>
      <w:r>
        <w:rPr>
          <w:rFonts w:eastAsiaTheme="majorEastAsia"/>
        </w:rPr>
        <w:t xml:space="preserve"> </w:t>
      </w:r>
      <w:r w:rsidRPr="001A45F2">
        <w:rPr>
          <w:rFonts w:eastAsiaTheme="majorEastAsia"/>
        </w:rPr>
        <w:t>appear to be more weakly expressing their role as a faith leader.</w:t>
      </w:r>
      <w:r>
        <w:rPr>
          <w:rFonts w:eastAsiaTheme="majorEastAsia"/>
        </w:rPr>
        <w:t xml:space="preserve"> </w:t>
      </w:r>
      <w:r w:rsidRPr="001A45F2">
        <w:t xml:space="preserve">This is all the more significant, given that </w:t>
      </w:r>
      <w:r w:rsidR="00D21DDE">
        <w:t xml:space="preserve">our student questionnaire signalled that </w:t>
      </w:r>
      <w:r w:rsidRPr="001A45F2">
        <w:t>for some students</w:t>
      </w:r>
      <w:r w:rsidR="006259B0">
        <w:t xml:space="preserve"> in these schools</w:t>
      </w:r>
      <w:r w:rsidRPr="001A45F2">
        <w:t xml:space="preserve">, Catholic schools were the closest experience of religious practice that they ever encountered. </w:t>
      </w:r>
    </w:p>
    <w:p w14:paraId="5B172C97" w14:textId="77777777" w:rsidR="00F73FC8" w:rsidRDefault="00F73FC8" w:rsidP="00EE143C">
      <w:pPr>
        <w:pStyle w:val="Thesisbodytext"/>
      </w:pPr>
    </w:p>
    <w:p w14:paraId="23168216" w14:textId="062557B5" w:rsidR="00221452" w:rsidRDefault="00016D95" w:rsidP="008B1F56">
      <w:pPr>
        <w:spacing w:line="360" w:lineRule="auto"/>
        <w:jc w:val="both"/>
      </w:pPr>
      <w:r>
        <w:lastRenderedPageBreak/>
        <w:t>Catholic schooling in Ireland is in transition</w:t>
      </w:r>
      <w:r w:rsidR="008B48AC">
        <w:t>, the</w:t>
      </w:r>
      <w:r w:rsidR="008A04B2">
        <w:t xml:space="preserve"> </w:t>
      </w:r>
      <w:r w:rsidR="002840FB">
        <w:t xml:space="preserve">apparent </w:t>
      </w:r>
      <w:r w:rsidR="008A04B2" w:rsidRPr="002840FB">
        <w:rPr>
          <w:i/>
        </w:rPr>
        <w:t>collusio</w:t>
      </w:r>
      <w:r w:rsidR="008A04B2">
        <w:t xml:space="preserve"> that existed </w:t>
      </w:r>
      <w:r w:rsidR="002840FB">
        <w:t>now more historic than a reality</w:t>
      </w:r>
      <w:r w:rsidR="008B1F56">
        <w:t xml:space="preserve">, with a more nuanced analysis </w:t>
      </w:r>
      <w:r w:rsidR="003F2F58">
        <w:t xml:space="preserve">of Catholic school identities and cultures </w:t>
      </w:r>
      <w:r w:rsidR="008B1F56">
        <w:t>required</w:t>
      </w:r>
      <w:r w:rsidR="00170244">
        <w:t xml:space="preserve">. </w:t>
      </w:r>
      <w:r w:rsidR="00E60742">
        <w:t>How</w:t>
      </w:r>
      <w:r w:rsidR="00170244">
        <w:t xml:space="preserve"> schools </w:t>
      </w:r>
      <w:r w:rsidR="00B17CAF">
        <w:t>are positioned</w:t>
      </w:r>
      <w:r w:rsidR="00170244">
        <w:t xml:space="preserve"> in our typology is aligned to wider dynamics of </w:t>
      </w:r>
      <w:r w:rsidR="008B48AC">
        <w:t>social and demographic change</w:t>
      </w:r>
      <w:r w:rsidR="00A76050">
        <w:t xml:space="preserve">. </w:t>
      </w:r>
      <w:r w:rsidR="008B1F56">
        <w:t xml:space="preserve">It is interesting that no school in </w:t>
      </w:r>
      <w:r w:rsidR="0071218E">
        <w:t xml:space="preserve">our </w:t>
      </w:r>
      <w:r w:rsidR="008B1F56">
        <w:t xml:space="preserve">study can be classified as similar to Boeve’s </w:t>
      </w:r>
      <w:r w:rsidR="009F2569">
        <w:fldChar w:fldCharType="begin"/>
      </w:r>
      <w:r w:rsidR="007F408D">
        <w:instrText xml:space="preserve"> ADDIN EN.CITE &lt;EndNote&gt;&lt;Cite ExcludeAuth="1"&gt;&lt;Author&gt;Boeve&lt;/Author&gt;&lt;Year&gt;2006&lt;/Year&gt;&lt;RecNum&gt;358&lt;/RecNum&gt;&lt;DisplayText&gt;(2006)&lt;/DisplayText&gt;&lt;record&gt;&lt;rec-number&gt;358&lt;/rec-number&gt;&lt;foreign-keys&gt;&lt;key app="EN" db-id="xepeexad82fd0lefs26ptxzldtzzpxvzr2vd" timestamp="0"&gt;358&lt;/key&gt;&lt;/foreign-keys&gt;&lt;ref-type name="Journal Article"&gt;17&lt;/ref-type&gt;&lt;contributors&gt;&lt;authors&gt;&lt;author&gt;Boeve, Lieven&lt;/author&gt;&lt;/authors&gt;&lt;/contributors&gt;&lt;titles&gt;&lt;title&gt;The Identity of a Catholic University in Post-Christian European Societies: Four Models&lt;/title&gt;&lt;secondary-title&gt;Louvain Studies&lt;/secondary-title&gt;&lt;/titles&gt;&lt;pages&gt;238-258&lt;/pages&gt;&lt;volume&gt;31&lt;/volume&gt;&lt;dates&gt;&lt;year&gt;2006&lt;/year&gt;&lt;/dates&gt;&lt;call-num&gt;Have PDF downloaded &amp;amp; printed&lt;/call-num&gt;&lt;urls&gt;&lt;/urls&gt;&lt;electronic-resource-num&gt;10.2143/LS.31.3.2028185&lt;/electronic-resource-num&gt;&lt;/record&gt;&lt;/Cite&gt;&lt;/EndNote&gt;</w:instrText>
      </w:r>
      <w:r w:rsidR="009F2569">
        <w:fldChar w:fldCharType="separate"/>
      </w:r>
      <w:r w:rsidR="007F408D">
        <w:rPr>
          <w:noProof/>
        </w:rPr>
        <w:t>(2006)</w:t>
      </w:r>
      <w:r w:rsidR="009F2569">
        <w:fldChar w:fldCharType="end"/>
      </w:r>
      <w:r w:rsidR="008B1F56">
        <w:t xml:space="preserve"> </w:t>
      </w:r>
      <w:r w:rsidR="008B1F56" w:rsidRPr="00502987">
        <w:rPr>
          <w:i/>
        </w:rPr>
        <w:t>recontextualised</w:t>
      </w:r>
      <w:r w:rsidR="008B1F56">
        <w:t xml:space="preserve"> Catholic school identity which, while consciously recognising the particularity of </w:t>
      </w:r>
      <w:r w:rsidR="003B4ECC">
        <w:t xml:space="preserve">a </w:t>
      </w:r>
      <w:r w:rsidR="008B1F56">
        <w:t>Christian</w:t>
      </w:r>
      <w:r w:rsidR="003B4ECC">
        <w:t>/</w:t>
      </w:r>
      <w:r w:rsidR="00ED0AE5">
        <w:t>Catholic</w:t>
      </w:r>
      <w:r w:rsidR="008B1F56">
        <w:t xml:space="preserve"> faith, </w:t>
      </w:r>
      <w:r w:rsidR="008B48AC">
        <w:t>embraces</w:t>
      </w:r>
      <w:r w:rsidR="008B1F56">
        <w:t xml:space="preserve"> a</w:t>
      </w:r>
      <w:r w:rsidR="00E60742">
        <w:t>nd welcomes a</w:t>
      </w:r>
      <w:r w:rsidR="008B1F56">
        <w:t xml:space="preserve"> dialogue with plurality</w:t>
      </w:r>
      <w:r w:rsidR="003F2F58">
        <w:t xml:space="preserve"> in its core mission</w:t>
      </w:r>
      <w:r w:rsidR="00274B45">
        <w:t xml:space="preserve">. </w:t>
      </w:r>
      <w:r w:rsidR="00ED0AE5">
        <w:t>Our analysis suggests</w:t>
      </w:r>
      <w:r w:rsidR="008B1F56">
        <w:t xml:space="preserve"> </w:t>
      </w:r>
      <w:r w:rsidR="006E209E">
        <w:t>that</w:t>
      </w:r>
      <w:r w:rsidR="008B1F56">
        <w:t xml:space="preserve"> </w:t>
      </w:r>
      <w:r w:rsidR="00E60742">
        <w:t xml:space="preserve">those schools who seek to </w:t>
      </w:r>
      <w:r w:rsidR="00ED0AE5">
        <w:t>preserve</w:t>
      </w:r>
      <w:r w:rsidR="00E60742">
        <w:t xml:space="preserve"> a distinct Catholic i</w:t>
      </w:r>
      <w:r w:rsidR="008B1F56">
        <w:t>dentity</w:t>
      </w:r>
      <w:r w:rsidR="00E60742">
        <w:t xml:space="preserve"> </w:t>
      </w:r>
      <w:r w:rsidR="003F2F58">
        <w:t>are doing</w:t>
      </w:r>
      <w:r w:rsidR="00E60742">
        <w:t xml:space="preserve"> so without</w:t>
      </w:r>
      <w:r w:rsidR="008B1F56">
        <w:t xml:space="preserve"> recognising the plurality of religious positions of students and personnel, nor the changes in general society </w:t>
      </w:r>
      <w:r w:rsidR="009F2569">
        <w:fldChar w:fldCharType="begin"/>
      </w:r>
      <w:r w:rsidR="007F408D">
        <w:instrText xml:space="preserve"> ADDIN EN.CITE &lt;EndNote&gt;&lt;Cite&gt;&lt;Author&gt;Devine&lt;/Author&gt;&lt;Year&gt;2011&lt;/Year&gt;&lt;RecNum&gt;288&lt;/RecNum&gt;&lt;DisplayText&gt;(Devine, 2011; Lynch et al., 2012)&lt;/DisplayText&gt;&lt;record&gt;&lt;rec-number&gt;288&lt;/rec-number&gt;&lt;foreign-keys&gt;&lt;key app="EN" db-id="xepeexad82fd0lefs26ptxzldtzzpxvzr2vd" timestamp="0"&gt;288&lt;/key&gt;&lt;/foreign-keys&gt;&lt;ref-type name="Book"&gt;6&lt;/ref-type&gt;&lt;contributors&gt;&lt;authors&gt;&lt;author&gt;Devine, Dympna&lt;/author&gt;&lt;/authors&gt;&lt;/contributors&gt;&lt;titles&gt;&lt;title&gt;Immigration and schooling in the Republic of Ireland - making a difference?&lt;/title&gt;&lt;/titles&gt;&lt;dates&gt;&lt;year&gt;2011&lt;/year&gt;&lt;/dates&gt;&lt;pub-location&gt;Manchester&lt;/pub-location&gt;&lt;publisher&gt;Manchester University Press&lt;/publisher&gt;&lt;urls&gt;&lt;/urls&gt;&lt;/record&gt;&lt;/Cite&gt;&lt;Cite&gt;&lt;Author&gt;Lynch&lt;/Author&gt;&lt;Year&gt;2012&lt;/Year&gt;&lt;RecNum&gt;289&lt;/RecNum&gt;&lt;record&gt;&lt;rec-number&gt;289&lt;/rec-number&gt;&lt;foreign-keys&gt;&lt;key app="EN" db-id="xepeexad82fd0lefs26ptxzldtzzpxvzr2vd" timestamp="0"&gt;289&lt;/key&gt;&lt;/foreign-keys&gt;&lt;ref-type name="Book"&gt;6&lt;/ref-type&gt;&lt;contributors&gt;&lt;authors&gt;&lt;author&gt;Lynch, Kathleen&lt;/author&gt;&lt;author&gt;Grummell, Bernie&lt;/author&gt;&lt;author&gt;Devine, Dympna&lt;/author&gt;&lt;/authors&gt;&lt;/contributors&gt;&lt;titles&gt;&lt;title&gt;New Managerialism in Education, Commercialization, Carelessness and Gender&lt;/title&gt;&lt;/titles&gt;&lt;dates&gt;&lt;year&gt;2012&lt;/year&gt;&lt;/dates&gt;&lt;pub-location&gt;Hampshire&lt;/pub-location&gt;&lt;publisher&gt;Palgrave MacMillan&lt;/publisher&gt;&lt;urls&gt;&lt;/urls&gt;&lt;/record&gt;&lt;/Cite&gt;&lt;/EndNote&gt;</w:instrText>
      </w:r>
      <w:r w:rsidR="009F2569">
        <w:fldChar w:fldCharType="separate"/>
      </w:r>
      <w:r w:rsidR="007F408D">
        <w:rPr>
          <w:noProof/>
        </w:rPr>
        <w:t>(</w:t>
      </w:r>
      <w:r w:rsidR="00C647E0">
        <w:rPr>
          <w:noProof/>
        </w:rPr>
        <w:t>Author</w:t>
      </w:r>
      <w:r w:rsidR="007F408D">
        <w:rPr>
          <w:noProof/>
        </w:rPr>
        <w:t xml:space="preserve">, 2011; </w:t>
      </w:r>
      <w:r w:rsidR="00C647E0">
        <w:rPr>
          <w:noProof/>
        </w:rPr>
        <w:t>Author et al</w:t>
      </w:r>
      <w:r w:rsidR="007F408D">
        <w:rPr>
          <w:noProof/>
        </w:rPr>
        <w:t>., 2012)</w:t>
      </w:r>
      <w:r w:rsidR="009F2569">
        <w:fldChar w:fldCharType="end"/>
      </w:r>
      <w:r w:rsidR="008B1F56">
        <w:t>.</w:t>
      </w:r>
      <w:r w:rsidR="00E60742">
        <w:t xml:space="preserve"> </w:t>
      </w:r>
      <w:r w:rsidR="0071218E">
        <w:t xml:space="preserve">Given that these schools were also more likely to be middle class and majority ethnic, a pattern of ‘inclusion by exclusion’ </w:t>
      </w:r>
      <w:r w:rsidR="006364C0">
        <w:t>may prevail</w:t>
      </w:r>
      <w:r w:rsidR="0071218E">
        <w:t xml:space="preserve"> (</w:t>
      </w:r>
      <w:r w:rsidR="00C647E0">
        <w:t>Author</w:t>
      </w:r>
      <w:r w:rsidR="0071218E">
        <w:t xml:space="preserve"> 2011), reinforcing wider patterns of stratification and segregation </w:t>
      </w:r>
      <w:r w:rsidR="003F2F58">
        <w:t xml:space="preserve">in terms of social class and ethnicity </w:t>
      </w:r>
      <w:r w:rsidR="0071218E">
        <w:t xml:space="preserve">in the society at large. </w:t>
      </w:r>
    </w:p>
    <w:p w14:paraId="318948AE" w14:textId="77777777" w:rsidR="008B1F56" w:rsidRDefault="008B1F56" w:rsidP="00D22648">
      <w:pPr>
        <w:spacing w:line="360" w:lineRule="auto"/>
        <w:jc w:val="both"/>
      </w:pPr>
    </w:p>
    <w:p w14:paraId="7AB60802" w14:textId="2DFE2480" w:rsidR="00170244" w:rsidRDefault="001C6524" w:rsidP="003F2F58">
      <w:pPr>
        <w:spacing w:line="360" w:lineRule="auto"/>
        <w:jc w:val="both"/>
      </w:pPr>
      <w:r>
        <w:t>This has implications for p</w:t>
      </w:r>
      <w:r w:rsidR="006B020B">
        <w:t>olicy makers</w:t>
      </w:r>
      <w:r w:rsidR="00D22648">
        <w:t xml:space="preserve"> as they navigate a period of relative flux and uncertainty. For </w:t>
      </w:r>
      <w:r w:rsidR="004A30F6">
        <w:t>those in</w:t>
      </w:r>
      <w:r w:rsidR="00B66E2C">
        <w:t xml:space="preserve"> the Catholic C</w:t>
      </w:r>
      <w:r w:rsidR="00D22648">
        <w:t>hurch</w:t>
      </w:r>
      <w:r w:rsidR="004A30F6">
        <w:t>, a weakening collusio</w:t>
      </w:r>
      <w:r w:rsidR="00E60742">
        <w:t xml:space="preserve"> between the wider field of Catholic leadership and implementation of policy in practice</w:t>
      </w:r>
      <w:r w:rsidR="003F2F58">
        <w:t xml:space="preserve"> by </w:t>
      </w:r>
      <w:r w:rsidR="009C3B51">
        <w:t xml:space="preserve">school </w:t>
      </w:r>
      <w:r w:rsidR="003F2F58">
        <w:t xml:space="preserve">principals </w:t>
      </w:r>
      <w:r w:rsidR="004A30F6">
        <w:t xml:space="preserve">may lead to </w:t>
      </w:r>
      <w:r w:rsidR="00DB5231">
        <w:t xml:space="preserve">further </w:t>
      </w:r>
      <w:r w:rsidR="004A30F6">
        <w:t>fragmentation and disharmony</w:t>
      </w:r>
      <w:r w:rsidR="003F2F58">
        <w:t xml:space="preserve">. In the absence of an articulation by Catholic leaders of the </w:t>
      </w:r>
      <w:r w:rsidR="00B104E3">
        <w:t>place of</w:t>
      </w:r>
      <w:r w:rsidR="003B4ECC">
        <w:t xml:space="preserve"> </w:t>
      </w:r>
      <w:r w:rsidR="003F2F58">
        <w:t xml:space="preserve">Catholic schooling </w:t>
      </w:r>
      <w:r w:rsidR="00DB5231">
        <w:t>in a</w:t>
      </w:r>
      <w:r w:rsidR="00016D95">
        <w:t xml:space="preserve"> multicultural and more secularly oriented </w:t>
      </w:r>
      <w:r w:rsidR="00DB5231">
        <w:t>society</w:t>
      </w:r>
      <w:r w:rsidR="002B5F2D">
        <w:t xml:space="preserve"> </w:t>
      </w:r>
      <w:r w:rsidR="00DB5231">
        <w:t>(Weiss 2010)</w:t>
      </w:r>
      <w:r w:rsidR="0070052C">
        <w:t xml:space="preserve">, </w:t>
      </w:r>
      <w:r w:rsidR="003B4ECC">
        <w:t>and corresponding</w:t>
      </w:r>
      <w:r w:rsidR="003F2F58">
        <w:t xml:space="preserve"> </w:t>
      </w:r>
      <w:r w:rsidR="00DB5231">
        <w:t xml:space="preserve">embedded </w:t>
      </w:r>
      <w:r w:rsidR="003F2F58">
        <w:t>leadership support for school principals, a further drift away from faith based schooling is likely</w:t>
      </w:r>
      <w:r w:rsidR="00016D95">
        <w:t xml:space="preserve">. </w:t>
      </w:r>
    </w:p>
    <w:p w14:paraId="345E3BE6" w14:textId="77777777" w:rsidR="001C6524" w:rsidRDefault="001C6524" w:rsidP="001C6524">
      <w:pPr>
        <w:spacing w:line="360" w:lineRule="auto"/>
        <w:jc w:val="both"/>
      </w:pPr>
    </w:p>
    <w:p w14:paraId="7041571A" w14:textId="0960721B" w:rsidR="00221452" w:rsidRDefault="00AA2DE0" w:rsidP="00221452">
      <w:pPr>
        <w:spacing w:line="360" w:lineRule="auto"/>
        <w:jc w:val="both"/>
      </w:pPr>
      <w:r>
        <w:t xml:space="preserve">The place of religion and faith schooling in society is increasingly being explored internationally. New ‘religio-secular public spaces’ are appearing in which secular and faith-based sectors work in pragmatic partnerships seeking solutions to common problems </w:t>
      </w:r>
      <w:r w:rsidR="009F2569">
        <w:fldChar w:fldCharType="begin"/>
      </w:r>
      <w:r w:rsidR="007F408D">
        <w:instrText xml:space="preserve"> ADDIN EN.CITE &lt;EndNote&gt;&lt;Cite&gt;&lt;Author&gt;Baker&lt;/Author&gt;&lt;Year&gt;2008&lt;/Year&gt;&lt;RecNum&gt;291&lt;/RecNum&gt;&lt;DisplayText&gt;(Baker &amp;amp; Miles-Watson, 2008)&lt;/DisplayText&gt;&lt;record&gt;&lt;rec-number&gt;291&lt;/rec-number&gt;&lt;foreign-keys&gt;&lt;key app="EN" db-id="xepeexad82fd0lefs26ptxzldtzzpxvzr2vd" timestamp="0"&gt;291&lt;/key&gt;&lt;/foreign-keys&gt;&lt;ref-type name="Journal Article"&gt;17&lt;/ref-type&gt;&lt;contributors&gt;&lt;authors&gt;&lt;author&gt;Baker, Chris&lt;/author&gt;&lt;author&gt;Miles-Watson, Jonathan&lt;/author&gt;&lt;/authors&gt;&lt;/contributors&gt;&lt;titles&gt;&lt;title&gt;Exploring Secular Spiritual Capital: An Engagement in Religious and Secular Dialogue for a Common Future?&lt;/title&gt;&lt;secondary-title&gt;International Journal of Public Theology&lt;/secondary-title&gt;&lt;/titles&gt;&lt;pages&gt;442-464&lt;/pages&gt;&lt;volume&gt;2&lt;/volume&gt;&lt;dates&gt;&lt;year&gt;2008&lt;/year&gt;&lt;/dates&gt;&lt;call-num&gt;Have print out&lt;/call-num&gt;&lt;urls&gt;&lt;/urls&gt;&lt;electronic-resource-num&gt;10.1163/156973208X335297&lt;/electronic-resource-num&gt;&lt;/record&gt;&lt;/Cite&gt;&lt;/EndNote&gt;</w:instrText>
      </w:r>
      <w:r w:rsidR="009F2569">
        <w:fldChar w:fldCharType="separate"/>
      </w:r>
      <w:r w:rsidR="007F408D">
        <w:rPr>
          <w:noProof/>
        </w:rPr>
        <w:t>(Baker &amp; Miles-Watson, 2008)</w:t>
      </w:r>
      <w:r w:rsidR="009F2569">
        <w:fldChar w:fldCharType="end"/>
      </w:r>
      <w:r>
        <w:t xml:space="preserve">. </w:t>
      </w:r>
      <w:r w:rsidR="001C6524">
        <w:t>In the wider field of state policy</w:t>
      </w:r>
      <w:r>
        <w:t xml:space="preserve"> in Ireland</w:t>
      </w:r>
      <w:r w:rsidR="001C6524">
        <w:t xml:space="preserve">, account needs to be taken of </w:t>
      </w:r>
      <w:r w:rsidR="008B1F56">
        <w:t xml:space="preserve">the multi-faceted nature of a predominantly </w:t>
      </w:r>
      <w:r w:rsidR="001C6524">
        <w:t xml:space="preserve">Catholic schooling system in transition. </w:t>
      </w:r>
      <w:r>
        <w:t>Yet even without state intervention, it is clear that at school level organic change is occurring. As our Faith-Residual Schools would suggest, some schools have already ‘de-Catholicised’</w:t>
      </w:r>
      <w:r w:rsidR="00AF4452">
        <w:t xml:space="preserve">.  </w:t>
      </w:r>
      <w:r w:rsidR="006364C0">
        <w:t>Policy needs to be formulated</w:t>
      </w:r>
      <w:r w:rsidR="001C6524">
        <w:t xml:space="preserve"> around the role of faith-schooling in </w:t>
      </w:r>
      <w:r w:rsidR="008B1F56">
        <w:t xml:space="preserve">a state-funded system </w:t>
      </w:r>
      <w:r w:rsidR="009F2569">
        <w:fldChar w:fldCharType="begin"/>
      </w:r>
      <w:r w:rsidR="007F408D">
        <w:instrText xml:space="preserve"> ADDIN EN.CITE &lt;EndNote&gt;&lt;Cite&gt;&lt;Author&gt;Devine&lt;/Author&gt;&lt;Year&gt;2011&lt;/Year&gt;&lt;RecNum&gt;288&lt;/RecNum&gt;&lt;DisplayText&gt;(Devine, 2011)&lt;/DisplayText&gt;&lt;record&gt;&lt;rec-number&gt;288&lt;/rec-number&gt;&lt;foreign-keys&gt;&lt;key app="EN" db-id="xepeexad82fd0lefs26ptxzldtzzpxvzr2vd" timestamp="0"&gt;288&lt;/key&gt;&lt;/foreign-keys&gt;&lt;ref-type name="Book"&gt;6&lt;/ref-type&gt;&lt;contributors&gt;&lt;authors&gt;&lt;author&gt;Devine, Dympna&lt;/author&gt;&lt;/authors&gt;&lt;/contributors&gt;&lt;titles&gt;&lt;title&gt;Immigration and schooling in the Republic of Ireland - making a difference?&lt;/title&gt;&lt;/titles&gt;&lt;dates&gt;&lt;year&gt;2011&lt;/year&gt;&lt;/dates&gt;&lt;pub-location&gt;Manchester&lt;/pub-location&gt;&lt;publisher&gt;Manchester University Press&lt;/publisher&gt;&lt;urls&gt;&lt;/urls&gt;&lt;/record&gt;&lt;/Cite&gt;&lt;/EndNote&gt;</w:instrText>
      </w:r>
      <w:r w:rsidR="009F2569">
        <w:fldChar w:fldCharType="separate"/>
      </w:r>
      <w:r w:rsidR="007F408D">
        <w:rPr>
          <w:noProof/>
        </w:rPr>
        <w:t>(</w:t>
      </w:r>
      <w:r w:rsidR="00C647E0">
        <w:rPr>
          <w:noProof/>
        </w:rPr>
        <w:t>Author</w:t>
      </w:r>
      <w:r w:rsidR="007F408D">
        <w:rPr>
          <w:noProof/>
        </w:rPr>
        <w:t>, 2011)</w:t>
      </w:r>
      <w:r w:rsidR="009F2569">
        <w:fldChar w:fldCharType="end"/>
      </w:r>
      <w:r w:rsidR="008154CA">
        <w:t xml:space="preserve">. Indeed, </w:t>
      </w:r>
      <w:r w:rsidR="008B1F56">
        <w:t xml:space="preserve">a process is currently being played out within the primary school system as the State more actively intervenes in regulating admissions to schools independent </w:t>
      </w:r>
      <w:r w:rsidR="008B1F56">
        <w:lastRenderedPageBreak/>
        <w:t>of faith-ethos.</w:t>
      </w:r>
      <w:r w:rsidR="008B1F56">
        <w:rPr>
          <w:rStyle w:val="FootnoteReference"/>
        </w:rPr>
        <w:footnoteReference w:id="5"/>
      </w:r>
      <w:r w:rsidR="001C6524">
        <w:t xml:space="preserve"> </w:t>
      </w:r>
      <w:r w:rsidR="00D551C3">
        <w:t xml:space="preserve">In so doing the State </w:t>
      </w:r>
      <w:r w:rsidR="00DB5231">
        <w:t>is articulating the need</w:t>
      </w:r>
      <w:r w:rsidR="00D551C3">
        <w:t xml:space="preserve"> for a more inclusive model of schooling that caters to the rights of those of faith backgrou</w:t>
      </w:r>
      <w:r w:rsidR="00221452">
        <w:t>n</w:t>
      </w:r>
      <w:r w:rsidR="00D551C3">
        <w:t xml:space="preserve">ds and none. </w:t>
      </w:r>
      <w:r w:rsidR="00DB5231">
        <w:t>Ultimately t</w:t>
      </w:r>
      <w:r w:rsidR="00D551C3">
        <w:t xml:space="preserve">his may give rise to </w:t>
      </w:r>
      <w:r w:rsidR="00DB5231">
        <w:t xml:space="preserve">the development of </w:t>
      </w:r>
      <w:r w:rsidR="00D551C3">
        <w:t xml:space="preserve">a </w:t>
      </w:r>
      <w:r w:rsidR="00D551C3" w:rsidRPr="00221452">
        <w:rPr>
          <w:i/>
        </w:rPr>
        <w:t>recontextualised</w:t>
      </w:r>
      <w:r w:rsidR="00D551C3">
        <w:t xml:space="preserve"> Catholic school model that embeds plurality and recognition of diversity within a redefined mission </w:t>
      </w:r>
      <w:r w:rsidR="00DB5231">
        <w:t>by</w:t>
      </w:r>
      <w:r w:rsidR="00D551C3">
        <w:t xml:space="preserve"> Catholic schools</w:t>
      </w:r>
      <w:r w:rsidR="00DB5231">
        <w:t xml:space="preserve"> themselves (</w:t>
      </w:r>
      <w:r w:rsidR="00C647E0">
        <w:t>Author</w:t>
      </w:r>
      <w:r w:rsidR="00DB5231">
        <w:t xml:space="preserve"> 2013)</w:t>
      </w:r>
      <w:r w:rsidR="00D551C3">
        <w:t>.</w:t>
      </w:r>
      <w:r w:rsidR="005C74A9">
        <w:t xml:space="preserve"> </w:t>
      </w:r>
      <w:r w:rsidR="009C3B51">
        <w:t>If implemented authentically, foregrounding values of social justice, this has the potential to counterbalance more neo-liberal marketised approaches that are currently emerging.  It could also contibute to a more pluralistic approach to values education in a detraditionalising</w:t>
      </w:r>
      <w:r w:rsidR="00C75C54">
        <w:t xml:space="preserve"> society</w:t>
      </w:r>
      <w:r w:rsidR="009C3B51">
        <w:t xml:space="preserve">.  </w:t>
      </w:r>
    </w:p>
    <w:p w14:paraId="3C5C0BA4" w14:textId="77777777" w:rsidR="00221452" w:rsidRDefault="00221452" w:rsidP="00EE143C">
      <w:pPr>
        <w:spacing w:line="360" w:lineRule="auto"/>
        <w:jc w:val="both"/>
      </w:pPr>
    </w:p>
    <w:p w14:paraId="323761DA" w14:textId="77777777" w:rsidR="00EE143C" w:rsidRDefault="00EE143C" w:rsidP="00EE143C">
      <w:pPr>
        <w:pStyle w:val="Heading1"/>
      </w:pPr>
      <w:bookmarkStart w:id="24" w:name="_Toc420315829"/>
      <w:r>
        <w:t>Bibliography</w:t>
      </w:r>
      <w:bookmarkEnd w:id="24"/>
    </w:p>
    <w:p w14:paraId="072126EA" w14:textId="77777777" w:rsidR="00CC1A0D" w:rsidRPr="00CC1A0D" w:rsidRDefault="009F2569" w:rsidP="00CC1A0D">
      <w:pPr>
        <w:pStyle w:val="EndNoteBibliography"/>
        <w:ind w:left="720" w:hanging="720"/>
      </w:pPr>
      <w:r>
        <w:fldChar w:fldCharType="begin"/>
      </w:r>
      <w:r w:rsidR="00EE143C">
        <w:instrText xml:space="preserve"> ADDIN EN.REFLIST </w:instrText>
      </w:r>
      <w:r>
        <w:fldChar w:fldCharType="separate"/>
      </w:r>
      <w:r w:rsidR="00CC1A0D" w:rsidRPr="00CC1A0D">
        <w:t xml:space="preserve">Arthur, J. (2013). The de-Catholicising of the curriculum in English Catholic schools. </w:t>
      </w:r>
      <w:r w:rsidR="00CC1A0D" w:rsidRPr="00CC1A0D">
        <w:rPr>
          <w:i/>
        </w:rPr>
        <w:t>International Studies in Catholic Education, 5</w:t>
      </w:r>
      <w:r w:rsidR="00CC1A0D" w:rsidRPr="00CC1A0D">
        <w:t xml:space="preserve">(1), 83-98. </w:t>
      </w:r>
    </w:p>
    <w:p w14:paraId="7F159FA9" w14:textId="77777777" w:rsidR="00CC1A0D" w:rsidRPr="00CC1A0D" w:rsidRDefault="00CC1A0D" w:rsidP="00CC1A0D">
      <w:pPr>
        <w:pStyle w:val="EndNoteBibliography"/>
        <w:ind w:left="720" w:hanging="720"/>
      </w:pPr>
      <w:r w:rsidRPr="00CC1A0D">
        <w:t xml:space="preserve">Arthur, J., &amp; Lovat, T. (Eds.). (2013). </w:t>
      </w:r>
      <w:r w:rsidRPr="00CC1A0D">
        <w:rPr>
          <w:i/>
        </w:rPr>
        <w:t>The Routledge International Handbook of Education, Religion and Values</w:t>
      </w:r>
      <w:r w:rsidRPr="00CC1A0D">
        <w:t>. London: Routledge.</w:t>
      </w:r>
    </w:p>
    <w:p w14:paraId="08264437" w14:textId="77777777" w:rsidR="00CC1A0D" w:rsidRPr="00CC1A0D" w:rsidRDefault="00CC1A0D" w:rsidP="00CC1A0D">
      <w:pPr>
        <w:pStyle w:val="EndNoteBibliography"/>
        <w:ind w:left="720" w:hanging="720"/>
      </w:pPr>
      <w:r w:rsidRPr="00CC1A0D">
        <w:t xml:space="preserve">Association of Trustees of Catholic Schools. (2012). </w:t>
      </w:r>
      <w:r w:rsidRPr="00CC1A0D">
        <w:rPr>
          <w:i/>
        </w:rPr>
        <w:t>A Guide to Patronage and Trusteeship of Catholic Schools in Ireland</w:t>
      </w:r>
      <w:r w:rsidRPr="00CC1A0D">
        <w:t>. Dublin: Association of Trustees of Catholic Schools.</w:t>
      </w:r>
    </w:p>
    <w:p w14:paraId="43C29336" w14:textId="77777777" w:rsidR="00CC1A0D" w:rsidRPr="00CC1A0D" w:rsidRDefault="00CC1A0D" w:rsidP="00CC1A0D">
      <w:pPr>
        <w:pStyle w:val="EndNoteBibliography"/>
        <w:ind w:left="720" w:hanging="720"/>
      </w:pPr>
      <w:r w:rsidRPr="00CC1A0D">
        <w:t xml:space="preserve">ATCS. (2012). </w:t>
      </w:r>
      <w:r w:rsidRPr="00CC1A0D">
        <w:rPr>
          <w:i/>
        </w:rPr>
        <w:t>A Guide to Patronage and Trusteeship of Catholic Schools in Ireland</w:t>
      </w:r>
      <w:r w:rsidRPr="00CC1A0D">
        <w:t>. Dublin: Association of Trustees of Catholic Schools.</w:t>
      </w:r>
    </w:p>
    <w:p w14:paraId="719394EC" w14:textId="77777777" w:rsidR="00CC1A0D" w:rsidRPr="00CC1A0D" w:rsidRDefault="00CC1A0D" w:rsidP="00CC1A0D">
      <w:pPr>
        <w:pStyle w:val="EndNoteBibliography"/>
        <w:ind w:left="720" w:hanging="720"/>
      </w:pPr>
      <w:r w:rsidRPr="00CC1A0D">
        <w:t xml:space="preserve">Baker, C., &amp; Miles-Watson, J. (2008). Exploring Secular Spiritual Capital: An Engagement in Religious and Secular Dialogue for a Common Future? </w:t>
      </w:r>
      <w:r w:rsidRPr="00CC1A0D">
        <w:rPr>
          <w:i/>
        </w:rPr>
        <w:t>International Journal of Public Theology, 2</w:t>
      </w:r>
      <w:r w:rsidRPr="00CC1A0D">
        <w:t>, 442-464. doi:10.1163/156973208X335297</w:t>
      </w:r>
    </w:p>
    <w:p w14:paraId="299B4535" w14:textId="77777777" w:rsidR="00CC1A0D" w:rsidRPr="00CC1A0D" w:rsidRDefault="00CC1A0D" w:rsidP="00CC1A0D">
      <w:pPr>
        <w:pStyle w:val="EndNoteBibliography"/>
        <w:ind w:left="720" w:hanging="720"/>
        <w:rPr>
          <w:sz w:val="20"/>
        </w:rPr>
      </w:pPr>
      <w:r w:rsidRPr="00CC1A0D">
        <w:t xml:space="preserve">Ball, S. (2009). Privatising Education, Privatising Education Policy, Privatising Educational Research: Network Governance and the 'Competition State'. </w:t>
      </w:r>
      <w:r w:rsidRPr="00CC1A0D">
        <w:rPr>
          <w:i/>
        </w:rPr>
        <w:t>Journal of Education Policy, 24</w:t>
      </w:r>
      <w:r w:rsidRPr="00CC1A0D">
        <w:t>(1), 83-99. doi:</w:t>
      </w:r>
      <w:r w:rsidRPr="00CC1A0D">
        <w:rPr>
          <w:sz w:val="20"/>
        </w:rPr>
        <w:t>10.1080/02680930802419474</w:t>
      </w:r>
    </w:p>
    <w:p w14:paraId="4BC3429F" w14:textId="77777777" w:rsidR="00CC1A0D" w:rsidRPr="00CC1A0D" w:rsidRDefault="00CC1A0D" w:rsidP="00CC1A0D">
      <w:pPr>
        <w:pStyle w:val="EndNoteBibliography"/>
        <w:ind w:left="720" w:hanging="720"/>
      </w:pPr>
      <w:r w:rsidRPr="00CC1A0D">
        <w:t xml:space="preserve">Bernstein, B. (1975). </w:t>
      </w:r>
      <w:r w:rsidRPr="00CC1A0D">
        <w:rPr>
          <w:i/>
        </w:rPr>
        <w:t>Class, Codes and Control, Volume 3: Towards a Theory of Educational Transmissions</w:t>
      </w:r>
      <w:r w:rsidRPr="00CC1A0D">
        <w:t>. London: Routledge &amp; Kegan Paul.</w:t>
      </w:r>
    </w:p>
    <w:p w14:paraId="499B22B9" w14:textId="77777777" w:rsidR="00CC1A0D" w:rsidRPr="00CC1A0D" w:rsidRDefault="00CC1A0D" w:rsidP="00CC1A0D">
      <w:pPr>
        <w:pStyle w:val="EndNoteBibliography"/>
        <w:ind w:left="720" w:hanging="720"/>
      </w:pPr>
      <w:r w:rsidRPr="00CC1A0D">
        <w:t xml:space="preserve">Bernstein, B. (1990). </w:t>
      </w:r>
      <w:r w:rsidRPr="00CC1A0D">
        <w:rPr>
          <w:i/>
        </w:rPr>
        <w:t>The Structuring of Pedagogic Discourse</w:t>
      </w:r>
      <w:r w:rsidRPr="00CC1A0D">
        <w:t xml:space="preserve"> (Vol. IV). London: Routledge.</w:t>
      </w:r>
    </w:p>
    <w:p w14:paraId="3FA551C4" w14:textId="77777777" w:rsidR="00CC1A0D" w:rsidRPr="00CC1A0D" w:rsidRDefault="00CC1A0D" w:rsidP="00CC1A0D">
      <w:pPr>
        <w:pStyle w:val="EndNoteBibliography"/>
        <w:ind w:left="720" w:hanging="720"/>
      </w:pPr>
      <w:r w:rsidRPr="00CC1A0D">
        <w:t xml:space="preserve">Bernstein, B. (1996). </w:t>
      </w:r>
      <w:r w:rsidRPr="00CC1A0D">
        <w:rPr>
          <w:i/>
        </w:rPr>
        <w:t>Pedagogy, Symbolic Control and Identity: Theory, Research and Critique</w:t>
      </w:r>
      <w:r w:rsidRPr="00CC1A0D">
        <w:t>. London: Taylor &amp; Francis.</w:t>
      </w:r>
    </w:p>
    <w:p w14:paraId="276EE1CE" w14:textId="77777777" w:rsidR="00CC1A0D" w:rsidRPr="00CC1A0D" w:rsidRDefault="00CC1A0D" w:rsidP="00CC1A0D">
      <w:pPr>
        <w:pStyle w:val="EndNoteBibliography"/>
        <w:ind w:left="720" w:hanging="720"/>
      </w:pPr>
      <w:r w:rsidRPr="00CC1A0D">
        <w:t xml:space="preserve">Boeve, L. (2006). The Identity of a Catholic University in Post-Christian European Societies: Four Models. </w:t>
      </w:r>
      <w:r w:rsidRPr="00CC1A0D">
        <w:rPr>
          <w:i/>
        </w:rPr>
        <w:t>Louvain Studies, 31</w:t>
      </w:r>
      <w:r w:rsidRPr="00CC1A0D">
        <w:t>, 238-258. doi:10.2143/LS.31.3.2028185</w:t>
      </w:r>
    </w:p>
    <w:p w14:paraId="27C0C851" w14:textId="77777777" w:rsidR="00CC1A0D" w:rsidRPr="00CC1A0D" w:rsidRDefault="00CC1A0D" w:rsidP="00CC1A0D">
      <w:pPr>
        <w:pStyle w:val="EndNoteBibliography"/>
        <w:ind w:left="720" w:hanging="720"/>
      </w:pPr>
      <w:r w:rsidRPr="00CC1A0D">
        <w:t xml:space="preserve">Bourdieu, P. (1977). </w:t>
      </w:r>
      <w:r w:rsidRPr="00CC1A0D">
        <w:rPr>
          <w:i/>
        </w:rPr>
        <w:t>Outline of a Theory of Practice</w:t>
      </w:r>
      <w:r w:rsidRPr="00CC1A0D">
        <w:t xml:space="preserve"> (R. Nice, Trans.). Cambridge: Cambridge University Press.</w:t>
      </w:r>
    </w:p>
    <w:p w14:paraId="249CC6D9" w14:textId="77777777" w:rsidR="00CC1A0D" w:rsidRPr="00CC1A0D" w:rsidRDefault="00CC1A0D" w:rsidP="00CC1A0D">
      <w:pPr>
        <w:pStyle w:val="EndNoteBibliography"/>
        <w:ind w:left="720" w:hanging="720"/>
      </w:pPr>
      <w:r w:rsidRPr="00CC1A0D">
        <w:t xml:space="preserve">Bourdieu, P. (1986). The Forms of Capital. In J. G. Richardson (Ed.), </w:t>
      </w:r>
      <w:r w:rsidRPr="00CC1A0D">
        <w:rPr>
          <w:i/>
        </w:rPr>
        <w:t>Handbook of Theory and Research for the Sociology of Education</w:t>
      </w:r>
      <w:r w:rsidRPr="00CC1A0D">
        <w:t xml:space="preserve"> (pp. 241-258). Westport: Greenwood Press.</w:t>
      </w:r>
    </w:p>
    <w:p w14:paraId="690A0BA3" w14:textId="77777777" w:rsidR="00CC1A0D" w:rsidRPr="00CC1A0D" w:rsidRDefault="00CC1A0D" w:rsidP="00CC1A0D">
      <w:pPr>
        <w:pStyle w:val="EndNoteBibliography"/>
        <w:ind w:left="720" w:hanging="720"/>
      </w:pPr>
      <w:r w:rsidRPr="00CC1A0D">
        <w:t xml:space="preserve">Bourdieu, P. (1991). </w:t>
      </w:r>
      <w:r w:rsidRPr="00CC1A0D">
        <w:rPr>
          <w:i/>
        </w:rPr>
        <w:t>Language and Symbolic Power</w:t>
      </w:r>
      <w:r w:rsidRPr="00CC1A0D">
        <w:t xml:space="preserve"> (G. Raymond &amp; M. Adamson, Trans.). Cambridge: Polity Press.</w:t>
      </w:r>
    </w:p>
    <w:p w14:paraId="188FB3FA" w14:textId="77777777" w:rsidR="00CC1A0D" w:rsidRPr="00CC1A0D" w:rsidRDefault="00CC1A0D" w:rsidP="00CC1A0D">
      <w:pPr>
        <w:pStyle w:val="EndNoteBibliography"/>
        <w:ind w:left="720" w:hanging="720"/>
      </w:pPr>
      <w:r w:rsidRPr="00CC1A0D">
        <w:t xml:space="preserve">Bourdieu, P. (2000). </w:t>
      </w:r>
      <w:r w:rsidRPr="00CC1A0D">
        <w:rPr>
          <w:i/>
        </w:rPr>
        <w:t>Pascalian Meditations</w:t>
      </w:r>
      <w:r w:rsidRPr="00CC1A0D">
        <w:t xml:space="preserve"> (R. Nice, Trans.). Cambridge: Polity Press.</w:t>
      </w:r>
    </w:p>
    <w:p w14:paraId="0FB942C9" w14:textId="77777777" w:rsidR="00CC1A0D" w:rsidRPr="00CC1A0D" w:rsidRDefault="00CC1A0D" w:rsidP="00CC1A0D">
      <w:pPr>
        <w:pStyle w:val="EndNoteBibliography"/>
        <w:ind w:left="720" w:hanging="720"/>
      </w:pPr>
      <w:r w:rsidRPr="005E7C29">
        <w:rPr>
          <w:lang w:val="fr-FR"/>
        </w:rPr>
        <w:t xml:space="preserve">Bourdieu, P., &amp; Wacquant, L. J. D. (1992). </w:t>
      </w:r>
      <w:r w:rsidRPr="00CC1A0D">
        <w:rPr>
          <w:i/>
        </w:rPr>
        <w:t>An Invitation to Reflexive Sociology</w:t>
      </w:r>
      <w:r w:rsidRPr="00CC1A0D">
        <w:t>. Cambridge: Polity Press.</w:t>
      </w:r>
    </w:p>
    <w:p w14:paraId="2FB00554" w14:textId="77777777" w:rsidR="00CC1A0D" w:rsidRPr="00CC1A0D" w:rsidRDefault="00CC1A0D" w:rsidP="00CC1A0D">
      <w:pPr>
        <w:pStyle w:val="EndNoteBibliography"/>
        <w:ind w:left="720" w:hanging="720"/>
      </w:pPr>
      <w:r w:rsidRPr="00CC1A0D">
        <w:lastRenderedPageBreak/>
        <w:t xml:space="preserve">Casson, A. (2013a). </w:t>
      </w:r>
      <w:r w:rsidRPr="00CC1A0D">
        <w:rPr>
          <w:i/>
        </w:rPr>
        <w:t>Fragmented Catholicity and Social Cohesion</w:t>
      </w:r>
      <w:r w:rsidRPr="00CC1A0D">
        <w:t>. Bern: Peter Lang.</w:t>
      </w:r>
    </w:p>
    <w:p w14:paraId="5BF0671A" w14:textId="77777777" w:rsidR="00CC1A0D" w:rsidRPr="00CC1A0D" w:rsidRDefault="00CC1A0D" w:rsidP="00CC1A0D">
      <w:pPr>
        <w:pStyle w:val="EndNoteBibliography"/>
        <w:ind w:left="720" w:hanging="720"/>
      </w:pPr>
      <w:r w:rsidRPr="00CC1A0D">
        <w:t xml:space="preserve">Casson, A. (2013b). 'Religious' and 'spiritual' capitals: the experience of the celebration of Mass in the English Catholic secondary school. </w:t>
      </w:r>
      <w:r w:rsidRPr="00CC1A0D">
        <w:rPr>
          <w:i/>
        </w:rPr>
        <w:t>International Studies in Catholic Education, 5</w:t>
      </w:r>
      <w:r w:rsidRPr="00CC1A0D">
        <w:t xml:space="preserve">(2), 204-217. </w:t>
      </w:r>
    </w:p>
    <w:p w14:paraId="71DA1E1C" w14:textId="77777777" w:rsidR="00CC1A0D" w:rsidRPr="00CC1A0D" w:rsidRDefault="00CC1A0D" w:rsidP="00CC1A0D">
      <w:pPr>
        <w:pStyle w:val="EndNoteBibliography"/>
        <w:ind w:left="720" w:hanging="720"/>
      </w:pPr>
      <w:r w:rsidRPr="00CC1A0D">
        <w:t xml:space="preserve">Congregation for Catholic Education. (1977). </w:t>
      </w:r>
      <w:r w:rsidRPr="00CC1A0D">
        <w:rPr>
          <w:i/>
        </w:rPr>
        <w:t>The Catholic School</w:t>
      </w:r>
      <w:r w:rsidRPr="00CC1A0D">
        <w:t>. London: Catholic Truth Society.</w:t>
      </w:r>
    </w:p>
    <w:p w14:paraId="3E51BDA4" w14:textId="107A6036" w:rsidR="00CC1A0D" w:rsidRPr="00CC1A0D" w:rsidRDefault="00CC1A0D" w:rsidP="00CC1A0D">
      <w:pPr>
        <w:pStyle w:val="EndNoteBibliography"/>
        <w:ind w:left="720" w:hanging="720"/>
      </w:pPr>
      <w:r w:rsidRPr="00CC1A0D">
        <w:t xml:space="preserve">Coolahan, J., Hussey, C., &amp; Kilfeather, F. (2012). The Forum on Patronage and Pluralism in the Primary Sector: Report of the Forum's Advisory Group.   Retrieved from </w:t>
      </w:r>
      <w:hyperlink r:id="rId15" w:history="1">
        <w:r w:rsidRPr="00CC1A0D">
          <w:rPr>
            <w:rStyle w:val="Hyperlink"/>
          </w:rPr>
          <w:t>https://www.into.ie/ROI/InfoforTeachers/SchoolLeadership/SmallSchoolsTaskForce/fpp_report_advisory_group.pdf</w:t>
        </w:r>
      </w:hyperlink>
    </w:p>
    <w:p w14:paraId="52D0EBC7" w14:textId="77777777" w:rsidR="00CC1A0D" w:rsidRDefault="00CC1A0D" w:rsidP="00CC1A0D">
      <w:pPr>
        <w:pStyle w:val="EndNoteBibliography"/>
        <w:ind w:left="720" w:hanging="720"/>
      </w:pPr>
      <w:r w:rsidRPr="00CC1A0D">
        <w:t xml:space="preserve">Darmody, M., &amp; Smyth, E. (2013). </w:t>
      </w:r>
      <w:r w:rsidRPr="00CC1A0D">
        <w:rPr>
          <w:i/>
        </w:rPr>
        <w:t>Governance and Funding of Voluntary Secondary Schools in Ireland</w:t>
      </w:r>
      <w:r w:rsidRPr="00CC1A0D">
        <w:t>. Dublin: ESRI.</w:t>
      </w:r>
    </w:p>
    <w:p w14:paraId="762F2C4F" w14:textId="77777777" w:rsidR="00185449" w:rsidRPr="00185449" w:rsidRDefault="00185449" w:rsidP="00185449">
      <w:pPr>
        <w:ind w:left="900" w:hanging="900"/>
        <w:jc w:val="both"/>
      </w:pPr>
      <w:r w:rsidRPr="00185449">
        <w:t xml:space="preserve">Devine, D. (2011) </w:t>
      </w:r>
      <w:r w:rsidRPr="00185449">
        <w:rPr>
          <w:i/>
        </w:rPr>
        <w:t>Immigration and schooling in the Republic of Ireland – making a difference?</w:t>
      </w:r>
      <w:r w:rsidRPr="00185449">
        <w:t xml:space="preserve">, Manchester, Manchester University Press; </w:t>
      </w:r>
    </w:p>
    <w:p w14:paraId="132314D4" w14:textId="77777777" w:rsidR="00185449" w:rsidRPr="00185449" w:rsidRDefault="00185449" w:rsidP="00185449">
      <w:pPr>
        <w:ind w:left="567" w:hanging="567"/>
        <w:jc w:val="both"/>
      </w:pPr>
      <w:r w:rsidRPr="00185449">
        <w:t xml:space="preserve">Devine, D (2013) Value/ing children differently? Migrant children in education; </w:t>
      </w:r>
      <w:r w:rsidRPr="00185449">
        <w:rPr>
          <w:i/>
        </w:rPr>
        <w:t>Children and Society Vol 27, Issue 4</w:t>
      </w:r>
      <w:r w:rsidRPr="00185449">
        <w:t xml:space="preserve"> ;282-294</w:t>
      </w:r>
    </w:p>
    <w:p w14:paraId="30D85484" w14:textId="0DE81B7D" w:rsidR="00185449" w:rsidRPr="00CC1A0D" w:rsidRDefault="00185449" w:rsidP="00185449">
      <w:pPr>
        <w:ind w:left="720" w:hanging="720"/>
        <w:jc w:val="both"/>
      </w:pPr>
      <w:r w:rsidRPr="00185449">
        <w:t xml:space="preserve">Devine, D, Fahie, D and MacGillicuddy, D (2013) What is ‘good’ teaching? Teacher practices and beliefs about their teaching, </w:t>
      </w:r>
      <w:r w:rsidRPr="00185449">
        <w:rPr>
          <w:i/>
        </w:rPr>
        <w:t>Irish Educational Studies</w:t>
      </w:r>
      <w:r w:rsidRPr="00185449">
        <w:t xml:space="preserve">, Vol 32, Issue 2; 83-108 </w:t>
      </w:r>
    </w:p>
    <w:p w14:paraId="62183A41" w14:textId="77777777" w:rsidR="00CC1A0D" w:rsidRPr="00CC1A0D" w:rsidRDefault="00CC1A0D" w:rsidP="00CC1A0D">
      <w:pPr>
        <w:pStyle w:val="EndNoteBibliography"/>
        <w:ind w:left="720" w:hanging="720"/>
        <w:rPr>
          <w:sz w:val="20"/>
        </w:rPr>
      </w:pPr>
      <w:r w:rsidRPr="00CC1A0D">
        <w:t xml:space="preserve">Donnelly, S., &amp; Inglis, T. (2010). The Media and the Catholic Church in Ireland: Reporting Clerical Child Sex Abuse. </w:t>
      </w:r>
      <w:r w:rsidRPr="00CC1A0D">
        <w:rPr>
          <w:i/>
        </w:rPr>
        <w:t>Journal of Contemporary Religion, 25</w:t>
      </w:r>
      <w:r w:rsidRPr="00CC1A0D">
        <w:t>(1), 1-19. doi:</w:t>
      </w:r>
      <w:r w:rsidRPr="00CC1A0D">
        <w:rPr>
          <w:sz w:val="20"/>
        </w:rPr>
        <w:t>10.1080/13537900903416788</w:t>
      </w:r>
    </w:p>
    <w:p w14:paraId="7FC1BD31" w14:textId="77777777" w:rsidR="00CC1A0D" w:rsidRPr="00CC1A0D" w:rsidRDefault="00CC1A0D" w:rsidP="00CC1A0D">
      <w:pPr>
        <w:pStyle w:val="EndNoteBibliography"/>
        <w:ind w:left="720" w:hanging="720"/>
      </w:pPr>
      <w:r w:rsidRPr="00CC1A0D">
        <w:t xml:space="preserve">Grace, G. (2002). </w:t>
      </w:r>
      <w:r w:rsidRPr="00CC1A0D">
        <w:rPr>
          <w:i/>
        </w:rPr>
        <w:t>Catholic Schools: Mission, Markets and Morality</w:t>
      </w:r>
      <w:r w:rsidRPr="00CC1A0D">
        <w:t>. London: RoutledgeFalmer.</w:t>
      </w:r>
    </w:p>
    <w:p w14:paraId="53E4E740" w14:textId="77777777" w:rsidR="00CC1A0D" w:rsidRPr="00CC1A0D" w:rsidRDefault="00CC1A0D" w:rsidP="00CC1A0D">
      <w:pPr>
        <w:pStyle w:val="EndNoteBibliography"/>
        <w:ind w:left="720" w:hanging="720"/>
      </w:pPr>
      <w:r w:rsidRPr="00CC1A0D">
        <w:t xml:space="preserve">Grace, G. (2009). On the international study of Catholic education: why we need more systematic scholarship and research. </w:t>
      </w:r>
      <w:r w:rsidRPr="00CC1A0D">
        <w:rPr>
          <w:i/>
        </w:rPr>
        <w:t>International Studies in Catholic Education, 1</w:t>
      </w:r>
      <w:r w:rsidRPr="00CC1A0D">
        <w:t xml:space="preserve">(1), 6-14. </w:t>
      </w:r>
    </w:p>
    <w:p w14:paraId="5E2FF435" w14:textId="77777777" w:rsidR="00CC1A0D" w:rsidRPr="00CC1A0D" w:rsidRDefault="00CC1A0D" w:rsidP="00CC1A0D">
      <w:pPr>
        <w:pStyle w:val="EndNoteBibliography"/>
        <w:ind w:left="720" w:hanging="720"/>
      </w:pPr>
      <w:r w:rsidRPr="00CC1A0D">
        <w:t xml:space="preserve">Grace, G. (2010). Renewing spiritual capital: an urgent priority for the future of Catholic education internationally. </w:t>
      </w:r>
      <w:r w:rsidRPr="00CC1A0D">
        <w:rPr>
          <w:i/>
        </w:rPr>
        <w:t>International Studies in Catholic Education, 2</w:t>
      </w:r>
      <w:r w:rsidRPr="00CC1A0D">
        <w:t>(2), 117-128. doi:10.1080/19422539.2010.504017</w:t>
      </w:r>
    </w:p>
    <w:p w14:paraId="2995F322" w14:textId="77777777" w:rsidR="00CC1A0D" w:rsidRPr="00CC1A0D" w:rsidRDefault="00CC1A0D" w:rsidP="00CC1A0D">
      <w:pPr>
        <w:pStyle w:val="EndNoteBibliography"/>
        <w:ind w:left="720" w:hanging="720"/>
      </w:pPr>
      <w:r w:rsidRPr="00CC1A0D">
        <w:t xml:space="preserve">Inglis, T. (2007). The Religious Field in Contemporary Ireland: Identity, Being Religious and Symbolic Domination. In L. Harte &amp; Y. Whelan (Eds.), </w:t>
      </w:r>
      <w:r w:rsidRPr="00CC1A0D">
        <w:rPr>
          <w:i/>
        </w:rPr>
        <w:t>Ireland Beyond Boundaries: Mapping Irish Studies in the Twenty-first Century</w:t>
      </w:r>
      <w:r w:rsidRPr="00CC1A0D">
        <w:t xml:space="preserve"> (pp. 111-134). London: Pluto Press.</w:t>
      </w:r>
    </w:p>
    <w:p w14:paraId="4279E08B" w14:textId="77777777" w:rsidR="00CC1A0D" w:rsidRDefault="00CC1A0D" w:rsidP="00CC1A0D">
      <w:pPr>
        <w:pStyle w:val="EndNoteBibliography"/>
        <w:ind w:left="720" w:hanging="720"/>
        <w:rPr>
          <w:sz w:val="20"/>
        </w:rPr>
      </w:pPr>
      <w:r w:rsidRPr="00CC1A0D">
        <w:t xml:space="preserve">Kaymakcan, R. (2010). A Turkish Response to the REDCo Project. </w:t>
      </w:r>
      <w:r w:rsidRPr="00CC1A0D">
        <w:rPr>
          <w:i/>
        </w:rPr>
        <w:t>Religion &amp; Education, 37</w:t>
      </w:r>
      <w:r w:rsidRPr="00CC1A0D">
        <w:t>(3), 208-212. doi:</w:t>
      </w:r>
      <w:r w:rsidRPr="00CC1A0D">
        <w:rPr>
          <w:sz w:val="20"/>
        </w:rPr>
        <w:t>10.1080/15507394.2010.513939</w:t>
      </w:r>
    </w:p>
    <w:p w14:paraId="6AD6716B" w14:textId="3FCA1300" w:rsidR="00185449" w:rsidRPr="00CC1A0D" w:rsidRDefault="00185449" w:rsidP="00CC1A0D">
      <w:pPr>
        <w:pStyle w:val="EndNoteBibliography"/>
        <w:ind w:left="720" w:hanging="720"/>
        <w:rPr>
          <w:sz w:val="20"/>
        </w:rPr>
      </w:pPr>
      <w:r w:rsidRPr="00830601">
        <w:rPr>
          <w:sz w:val="22"/>
          <w:szCs w:val="22"/>
        </w:rPr>
        <w:t xml:space="preserve">Lynch, K., Grummell, B. Devine, D. (2012/2015) </w:t>
      </w:r>
      <w:r w:rsidRPr="00830601">
        <w:rPr>
          <w:i/>
          <w:sz w:val="22"/>
          <w:szCs w:val="22"/>
        </w:rPr>
        <w:t xml:space="preserve">New Managerialism in Education: Commerialisation, Care and Gender </w:t>
      </w:r>
      <w:r w:rsidRPr="00830601">
        <w:rPr>
          <w:sz w:val="22"/>
          <w:szCs w:val="22"/>
        </w:rPr>
        <w:t>London, Palgrave</w:t>
      </w:r>
    </w:p>
    <w:p w14:paraId="50101A4C" w14:textId="77777777" w:rsidR="00CC1A0D" w:rsidRPr="00CC1A0D" w:rsidRDefault="00CC1A0D" w:rsidP="00CC1A0D">
      <w:pPr>
        <w:pStyle w:val="EndNoteBibliography"/>
        <w:ind w:left="720" w:hanging="720"/>
      </w:pPr>
      <w:r w:rsidRPr="00CC1A0D">
        <w:t xml:space="preserve">Marples, R. (2014). Parents' Rights and Educational Provision. </w:t>
      </w:r>
      <w:r w:rsidRPr="00CC1A0D">
        <w:rPr>
          <w:i/>
        </w:rPr>
        <w:t>Studies in Philosophy and Education, 33</w:t>
      </w:r>
      <w:r w:rsidRPr="00CC1A0D">
        <w:t>(1), 23-39. doi:10.1007/s11217-013-9360-9</w:t>
      </w:r>
    </w:p>
    <w:p w14:paraId="0815EBD8" w14:textId="77777777" w:rsidR="00CC1A0D" w:rsidRPr="00CC1A0D" w:rsidRDefault="00CC1A0D" w:rsidP="00CC1A0D">
      <w:pPr>
        <w:pStyle w:val="EndNoteBibliography"/>
        <w:ind w:left="720" w:hanging="720"/>
      </w:pPr>
      <w:r w:rsidRPr="00CC1A0D">
        <w:t xml:space="preserve">Mifsud, F. (2010). Other faith students in Maltese Catholic schools: responses of school leaders. </w:t>
      </w:r>
      <w:r w:rsidRPr="00CC1A0D">
        <w:rPr>
          <w:i/>
        </w:rPr>
        <w:t>International Studies in Catholic Education, 2</w:t>
      </w:r>
      <w:r w:rsidRPr="00CC1A0D">
        <w:t xml:space="preserve">(1), 50-63. </w:t>
      </w:r>
    </w:p>
    <w:p w14:paraId="128D5934" w14:textId="77777777" w:rsidR="00CC1A0D" w:rsidRPr="00CC1A0D" w:rsidRDefault="00CC1A0D" w:rsidP="00CC1A0D">
      <w:pPr>
        <w:pStyle w:val="EndNoteBibliography"/>
        <w:ind w:left="720" w:hanging="720"/>
      </w:pPr>
      <w:r w:rsidRPr="00CC1A0D">
        <w:t xml:space="preserve">O'Sullivan, D. (2005). </w:t>
      </w:r>
      <w:r w:rsidRPr="00CC1A0D">
        <w:rPr>
          <w:i/>
        </w:rPr>
        <w:t>Cultural Politics and Irish Education Since the 1950s, Policy Paradigms and Power</w:t>
      </w:r>
      <w:r w:rsidRPr="00CC1A0D">
        <w:t>. Dublin: Institute of Public Administration.</w:t>
      </w:r>
    </w:p>
    <w:p w14:paraId="518E50B0" w14:textId="77777777" w:rsidR="00CC1A0D" w:rsidRPr="00CC1A0D" w:rsidRDefault="00CC1A0D" w:rsidP="00CC1A0D">
      <w:pPr>
        <w:pStyle w:val="EndNoteBibliography"/>
        <w:ind w:left="720" w:hanging="720"/>
        <w:rPr>
          <w:sz w:val="20"/>
        </w:rPr>
      </w:pPr>
      <w:r w:rsidRPr="00CC1A0D">
        <w:t xml:space="preserve">Owens, E. (2010). A United States Perspective on the European REDCo Project. </w:t>
      </w:r>
      <w:r w:rsidRPr="00CC1A0D">
        <w:rPr>
          <w:i/>
        </w:rPr>
        <w:t>Religion &amp; Education, 37</w:t>
      </w:r>
      <w:r w:rsidRPr="00CC1A0D">
        <w:t>(3), 203-207. doi:</w:t>
      </w:r>
      <w:r w:rsidRPr="00CC1A0D">
        <w:rPr>
          <w:sz w:val="20"/>
        </w:rPr>
        <w:t>10.1080/15507394.2010.513938</w:t>
      </w:r>
    </w:p>
    <w:p w14:paraId="4642B56A" w14:textId="77777777" w:rsidR="00CC1A0D" w:rsidRPr="00CC1A0D" w:rsidRDefault="00CC1A0D" w:rsidP="00CC1A0D">
      <w:pPr>
        <w:pStyle w:val="EndNoteBibliography"/>
        <w:ind w:left="720" w:hanging="720"/>
      </w:pPr>
      <w:r w:rsidRPr="00CC1A0D">
        <w:t xml:space="preserve">Rey, T. (2007). </w:t>
      </w:r>
      <w:r w:rsidRPr="00CC1A0D">
        <w:rPr>
          <w:i/>
        </w:rPr>
        <w:t>Bourdieu on Religion: Imposing Faith and Legitimacy</w:t>
      </w:r>
      <w:r w:rsidRPr="00CC1A0D">
        <w:t>. London: Equinox Publishing.</w:t>
      </w:r>
    </w:p>
    <w:p w14:paraId="3047F06A" w14:textId="77777777" w:rsidR="00CC1A0D" w:rsidRPr="00CC1A0D" w:rsidRDefault="00CC1A0D" w:rsidP="00CC1A0D">
      <w:pPr>
        <w:pStyle w:val="EndNoteBibliography"/>
        <w:ind w:left="720" w:hanging="720"/>
      </w:pPr>
      <w:r w:rsidRPr="00CC1A0D">
        <w:t xml:space="preserve">Reynolds, D., Sammons, P., De Fraine, B., Van Damme, J., Townsend, T., Teddlie, C., &amp; Stringfield, S. (2014). Educational Effectiveness Research (EER): a state-of-the-art review. </w:t>
      </w:r>
      <w:r w:rsidRPr="00CC1A0D">
        <w:rPr>
          <w:i/>
        </w:rPr>
        <w:t>School Effectiveness and School Improvement, 25</w:t>
      </w:r>
      <w:r w:rsidRPr="00CC1A0D">
        <w:t xml:space="preserve">(2), 197-230. </w:t>
      </w:r>
    </w:p>
    <w:p w14:paraId="77337458" w14:textId="77777777" w:rsidR="00CC1A0D" w:rsidRPr="00CC1A0D" w:rsidRDefault="00CC1A0D" w:rsidP="00CC1A0D">
      <w:pPr>
        <w:pStyle w:val="EndNoteBibliography"/>
        <w:ind w:left="720" w:hanging="720"/>
      </w:pPr>
      <w:r w:rsidRPr="00CC1A0D">
        <w:lastRenderedPageBreak/>
        <w:t xml:space="preserve">Rougier, N., &amp; Honohan, I. (2015). Religion and education in Ireland: growing diversity - or losing faith in the system? </w:t>
      </w:r>
      <w:r w:rsidRPr="00CC1A0D">
        <w:rPr>
          <w:i/>
        </w:rPr>
        <w:t>Comparative Education, 51</w:t>
      </w:r>
      <w:r w:rsidRPr="00CC1A0D">
        <w:t>(1), 71-86. doi:10.1080/03050068.2014.935578</w:t>
      </w:r>
    </w:p>
    <w:p w14:paraId="280AE512" w14:textId="77777777" w:rsidR="00CC1A0D" w:rsidRPr="00CC1A0D" w:rsidRDefault="00CC1A0D" w:rsidP="00CC1A0D">
      <w:pPr>
        <w:pStyle w:val="EndNoteBibliography"/>
        <w:ind w:left="720" w:hanging="720"/>
      </w:pPr>
      <w:r w:rsidRPr="00CC1A0D">
        <w:t xml:space="preserve">Rovai, A. P. (2002). Development of an instrument to measure classroom community. </w:t>
      </w:r>
      <w:r w:rsidRPr="00CC1A0D">
        <w:rPr>
          <w:i/>
        </w:rPr>
        <w:t>Internet and Higher Education, 5</w:t>
      </w:r>
      <w:r w:rsidRPr="00CC1A0D">
        <w:t xml:space="preserve">, 197-211. </w:t>
      </w:r>
    </w:p>
    <w:p w14:paraId="14B50916" w14:textId="77777777" w:rsidR="00CC1A0D" w:rsidRPr="00CC1A0D" w:rsidRDefault="00CC1A0D" w:rsidP="00CC1A0D">
      <w:pPr>
        <w:pStyle w:val="EndNoteBibliography"/>
        <w:ind w:left="720" w:hanging="720"/>
      </w:pPr>
      <w:r w:rsidRPr="00CC1A0D">
        <w:t xml:space="preserve">Smyth, E., Lyons, M., &amp; Darmody, M. (Eds.). (2013). </w:t>
      </w:r>
      <w:r w:rsidRPr="00CC1A0D">
        <w:rPr>
          <w:i/>
        </w:rPr>
        <w:t>Religious Education in a Multicultural Europe: Children, Parents and Schools</w:t>
      </w:r>
      <w:r w:rsidRPr="00CC1A0D">
        <w:t>. Basingstoke: Palgrave Macmillan.</w:t>
      </w:r>
    </w:p>
    <w:p w14:paraId="7D414B21" w14:textId="77777777" w:rsidR="00CC1A0D" w:rsidRPr="00CC1A0D" w:rsidRDefault="00CC1A0D" w:rsidP="00CC1A0D">
      <w:pPr>
        <w:pStyle w:val="EndNoteBibliography"/>
        <w:ind w:left="720" w:hanging="720"/>
      </w:pPr>
      <w:r w:rsidRPr="00CC1A0D">
        <w:t xml:space="preserve">Sultmann, W., &amp; Brown, R. (2011). Modelling pillars of Catholic school identity: an Australian study. </w:t>
      </w:r>
      <w:r w:rsidRPr="00CC1A0D">
        <w:rPr>
          <w:i/>
        </w:rPr>
        <w:t>International Studies in Catholic Education, 3</w:t>
      </w:r>
      <w:r w:rsidRPr="00CC1A0D">
        <w:t xml:space="preserve">(1), 73-90. </w:t>
      </w:r>
    </w:p>
    <w:p w14:paraId="7DC05534" w14:textId="77777777" w:rsidR="00CC1A0D" w:rsidRPr="00CC1A0D" w:rsidRDefault="00CC1A0D" w:rsidP="00CC1A0D">
      <w:pPr>
        <w:pStyle w:val="EndNoteBibliography"/>
        <w:ind w:left="720" w:hanging="720"/>
        <w:rPr>
          <w:sz w:val="14"/>
        </w:rPr>
      </w:pPr>
      <w:r w:rsidRPr="00CC1A0D">
        <w:t xml:space="preserve">Tan, C., &amp; Wong, Y.-L. (2012). Promoting spiritual ideals through design thinking in public schools. </w:t>
      </w:r>
      <w:r w:rsidRPr="00CC1A0D">
        <w:rPr>
          <w:i/>
        </w:rPr>
        <w:t>International Journal of Children's Spirituality, 17</w:t>
      </w:r>
      <w:r w:rsidRPr="00CC1A0D">
        <w:t>(1), 25-37. doi:</w:t>
      </w:r>
      <w:r w:rsidRPr="00CC1A0D">
        <w:rPr>
          <w:sz w:val="14"/>
        </w:rPr>
        <w:t>10.1080/1364436X.2011.651714</w:t>
      </w:r>
    </w:p>
    <w:p w14:paraId="08D44A90" w14:textId="77777777" w:rsidR="00CC1A0D" w:rsidRPr="00CC1A0D" w:rsidRDefault="00CC1A0D" w:rsidP="00CC1A0D">
      <w:pPr>
        <w:pStyle w:val="EndNoteBibliography"/>
        <w:ind w:left="720" w:hanging="720"/>
      </w:pPr>
      <w:r w:rsidRPr="00CC1A0D">
        <w:t xml:space="preserve">Teddlie, C., &amp; Tashakkori, A. (2009). </w:t>
      </w:r>
      <w:r w:rsidRPr="00CC1A0D">
        <w:rPr>
          <w:i/>
        </w:rPr>
        <w:t>Foundations of mixed methods research: Integrating quantitative and qualitative approaches in the social and behavioural sciences</w:t>
      </w:r>
      <w:r w:rsidRPr="00CC1A0D">
        <w:t>. London: Sage Publications.</w:t>
      </w:r>
    </w:p>
    <w:p w14:paraId="6CB27977" w14:textId="77777777" w:rsidR="00CC1A0D" w:rsidRPr="00CC1A0D" w:rsidRDefault="00CC1A0D" w:rsidP="00CC1A0D">
      <w:pPr>
        <w:pStyle w:val="EndNoteBibliography"/>
        <w:ind w:left="720" w:hanging="720"/>
      </w:pPr>
      <w:r w:rsidRPr="00CC1A0D">
        <w:t xml:space="preserve">Tuohy, D. (2006). Issues in Catholic Education in Ireland. In E. Woulfe &amp; J. Cassin (Eds.), </w:t>
      </w:r>
      <w:r w:rsidRPr="00CC1A0D">
        <w:rPr>
          <w:i/>
        </w:rPr>
        <w:t>From Present to Future, Catholic Education in Ireland for the New Century</w:t>
      </w:r>
      <w:r w:rsidRPr="00CC1A0D">
        <w:t xml:space="preserve"> (pp. 20-46). Dublin: Veritas.</w:t>
      </w:r>
    </w:p>
    <w:p w14:paraId="43E765DD" w14:textId="77777777" w:rsidR="00CC1A0D" w:rsidRPr="00CC1A0D" w:rsidRDefault="00CC1A0D" w:rsidP="00CC1A0D">
      <w:pPr>
        <w:pStyle w:val="EndNoteBibliography"/>
        <w:ind w:left="720" w:hanging="720"/>
      </w:pPr>
      <w:r w:rsidRPr="00CC1A0D">
        <w:t xml:space="preserve">Tuohy, D. (2007). Celebrating the Past: Claiming the Future, Challenges for Catholic Education in Ireland. In G. Grace &amp; J. O'Keefe (Eds.), </w:t>
      </w:r>
      <w:r w:rsidRPr="00CC1A0D">
        <w:rPr>
          <w:i/>
        </w:rPr>
        <w:t>International Handbook of Catholic Education: Challenges for School Systems in the 21st Century</w:t>
      </w:r>
      <w:r w:rsidRPr="00CC1A0D">
        <w:t xml:space="preserve"> (Vol. One, pp. 269-290). Dordrecht: Springer.</w:t>
      </w:r>
    </w:p>
    <w:p w14:paraId="0FA6B354" w14:textId="77777777" w:rsidR="00CC1A0D" w:rsidRPr="00CC1A0D" w:rsidRDefault="00CC1A0D" w:rsidP="00CC1A0D">
      <w:pPr>
        <w:pStyle w:val="EndNoteBibliography"/>
        <w:ind w:left="720" w:hanging="720"/>
        <w:rPr>
          <w:sz w:val="20"/>
        </w:rPr>
      </w:pPr>
      <w:r w:rsidRPr="00CC1A0D">
        <w:t xml:space="preserve">Walker, A. D., Lee, M., &amp; Bryant, D. A. (2014). How Much of a Difference do Principals Make? An Analysis of Between-Schools Variation in Academic Achievement in Hong Kong Public Secondary Schools. </w:t>
      </w:r>
      <w:r w:rsidRPr="00CC1A0D">
        <w:rPr>
          <w:i/>
        </w:rPr>
        <w:t>School Effectiveness and School Improvement: An International Journal of Research, Policy and Practice, 25</w:t>
      </w:r>
      <w:r w:rsidRPr="00CC1A0D">
        <w:t>(4), 602-628. doi:</w:t>
      </w:r>
      <w:r w:rsidRPr="00CC1A0D">
        <w:rPr>
          <w:sz w:val="20"/>
        </w:rPr>
        <w:t>10.1080/09243453.2013.875044</w:t>
      </w:r>
    </w:p>
    <w:p w14:paraId="2066CDBC" w14:textId="77777777" w:rsidR="00CC1A0D" w:rsidRPr="00CC1A0D" w:rsidRDefault="00CC1A0D" w:rsidP="00CC1A0D">
      <w:pPr>
        <w:pStyle w:val="EndNoteBibliography"/>
        <w:ind w:left="720" w:hanging="720"/>
      </w:pPr>
      <w:r w:rsidRPr="00CC1A0D">
        <w:t xml:space="preserve">Watson, J. E. (2013). Post-secular schooling: freedom through faith or diversity in community. </w:t>
      </w:r>
      <w:r w:rsidRPr="00CC1A0D">
        <w:rPr>
          <w:i/>
        </w:rPr>
        <w:t>Cambridge Journal of Education, 43</w:t>
      </w:r>
      <w:r w:rsidRPr="00CC1A0D">
        <w:t>(2), 147-162. doi:10.1080/0305764X.2013.767877</w:t>
      </w:r>
    </w:p>
    <w:p w14:paraId="4E322F62" w14:textId="77777777" w:rsidR="00CC1A0D" w:rsidRPr="00CC1A0D" w:rsidRDefault="00CC1A0D" w:rsidP="00CC1A0D">
      <w:pPr>
        <w:pStyle w:val="EndNoteBibliography"/>
        <w:ind w:left="720" w:hanging="720"/>
        <w:rPr>
          <w:sz w:val="20"/>
        </w:rPr>
      </w:pPr>
      <w:r w:rsidRPr="00CC1A0D">
        <w:t xml:space="preserve">Weisse, W. (2010). A European Research Project on Religion in Education. </w:t>
      </w:r>
      <w:r w:rsidRPr="00CC1A0D">
        <w:rPr>
          <w:i/>
        </w:rPr>
        <w:t>Religion &amp; Education, 37</w:t>
      </w:r>
      <w:r w:rsidRPr="00CC1A0D">
        <w:t>(3), 187-202. doi:</w:t>
      </w:r>
      <w:r w:rsidRPr="00CC1A0D">
        <w:rPr>
          <w:sz w:val="20"/>
        </w:rPr>
        <w:t>10.1080/15507394.2010.513937</w:t>
      </w:r>
    </w:p>
    <w:p w14:paraId="60DC56C9" w14:textId="77777777" w:rsidR="00CC1A0D" w:rsidRPr="00CC1A0D" w:rsidRDefault="00CC1A0D" w:rsidP="00CC1A0D">
      <w:pPr>
        <w:pStyle w:val="EndNoteBibliography"/>
        <w:ind w:left="720" w:hanging="720"/>
      </w:pPr>
      <w:r w:rsidRPr="00CC1A0D">
        <w:t xml:space="preserve">Williams, K. (2007). Religious Worldviews and the Common School: The French Dilemma. </w:t>
      </w:r>
      <w:r w:rsidRPr="00CC1A0D">
        <w:rPr>
          <w:i/>
        </w:rPr>
        <w:t>Journal of Philosophy of Education, 41</w:t>
      </w:r>
      <w:r w:rsidRPr="00CC1A0D">
        <w:t xml:space="preserve">(4), 675-692. </w:t>
      </w:r>
    </w:p>
    <w:p w14:paraId="05AD24AD" w14:textId="0EFB7C4D" w:rsidR="005C74A9" w:rsidRDefault="009F2569" w:rsidP="005C74A9">
      <w:pPr>
        <w:rPr>
          <w:noProof/>
        </w:rPr>
      </w:pPr>
      <w:r>
        <w:fldChar w:fldCharType="end"/>
      </w:r>
    </w:p>
    <w:p w14:paraId="5AD6A6B0" w14:textId="77777777" w:rsidR="00124F1A" w:rsidRDefault="00124F1A" w:rsidP="00124F1A"/>
    <w:p w14:paraId="3EC045A6" w14:textId="285DB18F" w:rsidR="00124F1A" w:rsidRDefault="00124F1A">
      <w:r>
        <w:br w:type="page"/>
      </w:r>
    </w:p>
    <w:p w14:paraId="2D717BB0" w14:textId="7F7D700E" w:rsidR="0079379B" w:rsidRDefault="0079379B">
      <w:r>
        <w:lastRenderedPageBreak/>
        <w:br w:type="page"/>
      </w:r>
    </w:p>
    <w:p w14:paraId="0A40B955" w14:textId="77777777" w:rsidR="00C647E0" w:rsidRDefault="00C647E0" w:rsidP="0079379B"/>
    <w:p w14:paraId="7012A940" w14:textId="77777777" w:rsidR="0079379B" w:rsidRDefault="0079379B" w:rsidP="0079379B"/>
    <w:p w14:paraId="16F3DF02" w14:textId="77777777" w:rsidR="0079379B" w:rsidRDefault="0079379B" w:rsidP="0079379B"/>
    <w:p w14:paraId="24BF12CA" w14:textId="514098A9" w:rsidR="0079379B" w:rsidRDefault="0079379B">
      <w:r>
        <w:br w:type="page"/>
      </w:r>
    </w:p>
    <w:p w14:paraId="362D7DF6" w14:textId="77777777" w:rsidR="0079379B" w:rsidRPr="00EE143C" w:rsidRDefault="0079379B" w:rsidP="0079379B"/>
    <w:sectPr w:rsidR="0079379B" w:rsidRPr="00EE143C" w:rsidSect="000264BA">
      <w:footerReference w:type="defaul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67AC2" w14:textId="77777777" w:rsidR="00120C0C" w:rsidRDefault="00120C0C" w:rsidP="00EE143C">
      <w:r>
        <w:separator/>
      </w:r>
    </w:p>
  </w:endnote>
  <w:endnote w:type="continuationSeparator" w:id="0">
    <w:p w14:paraId="79D359FD" w14:textId="77777777" w:rsidR="00120C0C" w:rsidRDefault="00120C0C" w:rsidP="00EE1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altName w:val="Times Roman"/>
    <w:panose1 w:val="020005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7203"/>
      <w:docPartObj>
        <w:docPartGallery w:val="Page Numbers (Bottom of Page)"/>
        <w:docPartUnique/>
      </w:docPartObj>
    </w:sdtPr>
    <w:sdtEndPr/>
    <w:sdtContent>
      <w:p w14:paraId="1F00EF2B" w14:textId="77777777" w:rsidR="00120C0C" w:rsidRDefault="00120C0C">
        <w:pPr>
          <w:pStyle w:val="Footer"/>
          <w:jc w:val="right"/>
        </w:pPr>
        <w:r>
          <w:fldChar w:fldCharType="begin"/>
        </w:r>
        <w:r>
          <w:instrText xml:space="preserve"> PAGE   \* MERGEFORMAT </w:instrText>
        </w:r>
        <w:r>
          <w:fldChar w:fldCharType="separate"/>
        </w:r>
        <w:r w:rsidR="0079379B">
          <w:rPr>
            <w:noProof/>
          </w:rPr>
          <w:t>24</w:t>
        </w:r>
        <w:r>
          <w:rPr>
            <w:noProof/>
          </w:rPr>
          <w:fldChar w:fldCharType="end"/>
        </w:r>
      </w:p>
    </w:sdtContent>
  </w:sdt>
  <w:p w14:paraId="01E4042A" w14:textId="77777777" w:rsidR="00120C0C" w:rsidRDefault="00120C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7894E" w14:textId="77777777" w:rsidR="00120C0C" w:rsidRDefault="00120C0C" w:rsidP="00EE143C">
      <w:r>
        <w:separator/>
      </w:r>
    </w:p>
  </w:footnote>
  <w:footnote w:type="continuationSeparator" w:id="0">
    <w:p w14:paraId="1E1DE4A6" w14:textId="77777777" w:rsidR="00120C0C" w:rsidRDefault="00120C0C" w:rsidP="00EE143C">
      <w:r>
        <w:continuationSeparator/>
      </w:r>
    </w:p>
  </w:footnote>
  <w:footnote w:id="1">
    <w:p w14:paraId="350E23BD" w14:textId="2AFA3635" w:rsidR="00120C0C" w:rsidRDefault="00120C0C" w:rsidP="00B66E2C">
      <w:pPr>
        <w:pStyle w:val="FootnoteText"/>
        <w:jc w:val="both"/>
      </w:pPr>
      <w:r>
        <w:rPr>
          <w:rStyle w:val="FootnoteReference"/>
        </w:rPr>
        <w:footnoteRef/>
      </w:r>
      <w:r>
        <w:t xml:space="preserve"> Bourdieu </w:t>
      </w:r>
      <w:r>
        <w:fldChar w:fldCharType="begin"/>
      </w:r>
      <w:r>
        <w:instrText xml:space="preserve"> ADDIN EN.CITE &lt;EndNote&gt;&lt;Cite ExcludeAuth="1"&gt;&lt;Author&gt;Bourdieu&lt;/Author&gt;&lt;Year&gt;1991&lt;/Year&gt;&lt;RecNum&gt;202&lt;/RecNum&gt;&lt;DisplayText&gt;(1991)&lt;/DisplayText&gt;&lt;record&gt;&lt;rec-number&gt;202&lt;/rec-number&gt;&lt;foreign-keys&gt;&lt;key app="EN" db-id="xepeexad82fd0lefs26ptxzldtzzpxvzr2vd" timestamp="0"&gt;202&lt;/key&gt;&lt;/foreign-keys&gt;&lt;ref-type name="Book"&gt;6&lt;/ref-type&gt;&lt;contributors&gt;&lt;authors&gt;&lt;author&gt;Bourdieu, Pierre&lt;/author&gt;&lt;/authors&gt;&lt;secondary-authors&gt;&lt;author&gt;Thompson, John B.&lt;/author&gt;&lt;/secondary-authors&gt;&lt;subsidiary-authors&gt;&lt;author&gt;Raymond, Gino&lt;/author&gt;&lt;author&gt;Adamson, Matthew&lt;/author&gt;&lt;/subsidiary-authors&gt;&lt;/contributors&gt;&lt;titles&gt;&lt;title&gt;Language and Symbolic Power&lt;/title&gt;&lt;/titles&gt;&lt;dates&gt;&lt;year&gt;1991&lt;/year&gt;&lt;/dates&gt;&lt;pub-location&gt;Cambridge&lt;/pub-location&gt;&lt;publisher&gt;Polity Press&lt;/publisher&gt;&lt;call-num&gt;UCD GEN 306.44/BOU&lt;/call-num&gt;&lt;urls&gt;&lt;/urls&gt;&lt;/record&gt;&lt;/Cite&gt;&lt;/EndNote&gt;</w:instrText>
      </w:r>
      <w:r>
        <w:fldChar w:fldCharType="separate"/>
      </w:r>
      <w:r>
        <w:rPr>
          <w:noProof/>
        </w:rPr>
        <w:t>(1991)</w:t>
      </w:r>
      <w:r>
        <w:fldChar w:fldCharType="end"/>
      </w:r>
      <w:r>
        <w:t xml:space="preserve"> uses</w:t>
      </w:r>
      <w:r w:rsidRPr="005779CA">
        <w:t xml:space="preserve"> </w:t>
      </w:r>
      <w:r>
        <w:t>the term ‘</w:t>
      </w:r>
      <w:r w:rsidRPr="005779CA">
        <w:t>religious capital</w:t>
      </w:r>
      <w:r>
        <w:t xml:space="preserve">’ in a narrow sense as </w:t>
      </w:r>
      <w:r w:rsidRPr="005779CA">
        <w:t xml:space="preserve">religious language and access to the sacraments and sacred texts. Other authors </w:t>
      </w:r>
      <w:r>
        <w:t xml:space="preserve">– especially Grace </w:t>
      </w:r>
      <w:r>
        <w:fldChar w:fldCharType="begin"/>
      </w:r>
      <w:r>
        <w:instrText xml:space="preserve"> ADDIN EN.CITE &lt;EndNote&gt;&lt;Cite ExcludeAuth="1"&gt;&lt;Author&gt;Grace&lt;/Author&gt;&lt;Year&gt;2002&lt;/Year&gt;&lt;RecNum&gt;88&lt;/RecNum&gt;&lt;DisplayText&gt;(2002, 2010)&lt;/DisplayText&gt;&lt;record&gt;&lt;rec-number&gt;88&lt;/rec-number&gt;&lt;foreign-keys&gt;&lt;key app="EN" db-id="xepeexad82fd0lefs26ptxzldtzzpxvzr2vd" timestamp="0"&gt;88&lt;/key&gt;&lt;/foreign-keys&gt;&lt;ref-type name="Book"&gt;6&lt;/ref-type&gt;&lt;contributors&gt;&lt;authors&gt;&lt;author&gt;Grace, Gerald&lt;/author&gt;&lt;/authors&gt;&lt;/contributors&gt;&lt;titles&gt;&lt;title&gt;Catholic Schools: Mission, Markets and Morality&lt;/title&gt;&lt;/titles&gt;&lt;dates&gt;&lt;year&gt;2002&lt;/year&gt;&lt;/dates&gt;&lt;pub-location&gt;London&lt;/pub-location&gt;&lt;publisher&gt;RoutledgeFalmer&lt;/publisher&gt;&lt;call-num&gt;Have Book&lt;/call-num&gt;&lt;urls&gt;&lt;/urls&gt;&lt;/record&gt;&lt;/Cite&gt;&lt;Cite ExcludeAuth="1"&gt;&lt;Author&gt;Grace&lt;/Author&gt;&lt;Year&gt;2010&lt;/Year&gt;&lt;RecNum&gt;292&lt;/RecNum&gt;&lt;record&gt;&lt;rec-number&gt;292&lt;/rec-number&gt;&lt;foreign-keys&gt;&lt;key app="EN" db-id="xepeexad82fd0lefs26ptxzldtzzpxvzr2vd" timestamp="0"&gt;292&lt;/key&gt;&lt;/foreign-keys&gt;&lt;ref-type name="Journal Article"&gt;17&lt;/ref-type&gt;&lt;contributors&gt;&lt;authors&gt;&lt;author&gt;Grace, Gerald&lt;/author&gt;&lt;/authors&gt;&lt;/contributors&gt;&lt;titles&gt;&lt;title&gt;Renewing spiritual capital: an urgent priority for the future of Catholic education internationally&lt;/title&gt;&lt;secondary-title&gt;International Studies in Catholic Education&lt;/secondary-title&gt;&lt;/titles&gt;&lt;pages&gt;117-128&lt;/pages&gt;&lt;volume&gt;2&lt;/volume&gt;&lt;number&gt;2&lt;/number&gt;&lt;dates&gt;&lt;year&gt;2010&lt;/year&gt;&lt;/dates&gt;&lt;call-num&gt;Have the printout from Mater Dei&lt;/call-num&gt;&lt;urls&gt;&lt;/urls&gt;&lt;electronic-resource-num&gt;10.1080/19422539.2010.504017&lt;/electronic-resource-num&gt;&lt;/record&gt;&lt;/Cite&gt;&lt;/EndNote&gt;</w:instrText>
      </w:r>
      <w:r>
        <w:fldChar w:fldCharType="separate"/>
      </w:r>
      <w:r>
        <w:rPr>
          <w:noProof/>
        </w:rPr>
        <w:t>(2002, 2010)</w:t>
      </w:r>
      <w:r>
        <w:fldChar w:fldCharType="end"/>
      </w:r>
      <w:r>
        <w:t xml:space="preserve"> – have built on this and prefer the term spiritual capital</w:t>
      </w:r>
      <w:r w:rsidRPr="005779CA">
        <w:t>.</w:t>
      </w:r>
    </w:p>
  </w:footnote>
  <w:footnote w:id="2">
    <w:p w14:paraId="48462EBA" w14:textId="77777777" w:rsidR="0004740A" w:rsidRDefault="0004740A" w:rsidP="0004740A">
      <w:pPr>
        <w:pStyle w:val="FootnoteText"/>
      </w:pPr>
      <w:r>
        <w:rPr>
          <w:rStyle w:val="FootnoteReference"/>
          <w:rFonts w:eastAsiaTheme="majorEastAsia"/>
        </w:rPr>
        <w:footnoteRef/>
      </w:r>
      <w:r>
        <w:t xml:space="preserve"> </w:t>
      </w:r>
      <w:r>
        <w:t xml:space="preserve">The vast majority of secondary schools are state funded and non fee-paying. Those receiving additional state subvention arising from marginalisation are referred to as DEIS schools – Delivering Equality of Opportunity in Schools. A minority of schools (fifty-one) remained in the fee paying scheme – abolished in 1966 – of which two-thirds are Catholic. </w:t>
      </w:r>
    </w:p>
  </w:footnote>
  <w:footnote w:id="3">
    <w:p w14:paraId="485A1085" w14:textId="49809D87" w:rsidR="00120C0C" w:rsidRDefault="00120C0C" w:rsidP="00121243">
      <w:pPr>
        <w:pStyle w:val="FootnoteText"/>
        <w:jc w:val="both"/>
      </w:pPr>
      <w:r>
        <w:rPr>
          <w:rStyle w:val="FootnoteReference"/>
        </w:rPr>
        <w:footnoteRef/>
      </w:r>
      <w:r>
        <w:t xml:space="preserve"> </w:t>
      </w:r>
      <w:r w:rsidRPr="00C60961">
        <w:t xml:space="preserve">While there were no strictly </w:t>
      </w:r>
      <w:r>
        <w:t>Faith-Residual</w:t>
      </w:r>
      <w:r w:rsidRPr="00C60961">
        <w:t xml:space="preserve"> schools among the case study schools, elements of this </w:t>
      </w:r>
      <w:r>
        <w:t xml:space="preserve">school type </w:t>
      </w:r>
      <w:r w:rsidRPr="00C60961">
        <w:t>were di</w:t>
      </w:r>
      <w:r>
        <w:t>scernible among the participants in the wider interviews of school principals. (The sampling of the case study schools was completed prior to the typology’s development.)</w:t>
      </w:r>
    </w:p>
  </w:footnote>
  <w:footnote w:id="4">
    <w:p w14:paraId="423899F4" w14:textId="0EA3330A" w:rsidR="00120C0C" w:rsidRPr="00051EAA" w:rsidRDefault="00120C0C" w:rsidP="0070052C">
      <w:pPr>
        <w:pStyle w:val="FootnoteText"/>
        <w:jc w:val="both"/>
        <w:rPr>
          <w:lang w:val="en-US"/>
        </w:rPr>
      </w:pPr>
      <w:r>
        <w:rPr>
          <w:rStyle w:val="FootnoteReference"/>
        </w:rPr>
        <w:footnoteRef/>
      </w:r>
      <w:r>
        <w:rPr>
          <w:lang w:val="en-US"/>
        </w:rPr>
        <w:t xml:space="preserve"> A key recommendation of the state sponsored Forum on School Patronage </w:t>
      </w:r>
      <w:r>
        <w:rPr>
          <w:lang w:val="en-US"/>
        </w:rPr>
        <w:fldChar w:fldCharType="begin"/>
      </w:r>
      <w:r>
        <w:rPr>
          <w:lang w:val="en-US"/>
        </w:rPr>
        <w:instrText xml:space="preserve"> ADDIN EN.CITE &lt;EndNote&gt;&lt;Cite&gt;&lt;Author&gt;Coolahan&lt;/Author&gt;&lt;Year&gt;2012&lt;/Year&gt;&lt;RecNum&gt;449&lt;/RecNum&gt;&lt;DisplayText&gt;(Coolahan et al., 2012)&lt;/DisplayText&gt;&lt;record&gt;&lt;rec-number&gt;449&lt;/rec-number&gt;&lt;foreign-keys&gt;&lt;key app="EN" db-id="xepeexad82fd0lefs26ptxzldtzzpxvzr2vd" timestamp="0"&gt;449&lt;/key&gt;&lt;/foreign-keys&gt;&lt;ref-type name="Web Page"&gt;12&lt;/ref-type&gt;&lt;contributors&gt;&lt;authors&gt;&lt;author&gt;Coolahan, John&lt;/author&gt;&lt;author&gt;Hussey, Caroline&lt;/author&gt;&lt;author&gt;Kilfeather, Fionnuala&lt;/author&gt;&lt;/authors&gt;&lt;/contributors&gt;&lt;titles&gt;&lt;title&gt;The Forum on Patronage and Pluralism in the Primary Sector: Report of the Forum&amp;apos;s Advisory Group&lt;/title&gt;&lt;/titles&gt;&lt;number&gt;3rd November 2014&lt;/number&gt;&lt;dates&gt;&lt;year&gt;2012&lt;/year&gt;&lt;/dates&gt;&lt;urls&gt;&lt;related-urls&gt;&lt;url&gt;https://www.into.ie/ROI/InfoforTeachers/SchoolLeadership/SmallSchoolsTaskForce/fpp_report_advisory_group.pdf&lt;/url&gt;&lt;/related-urls&gt;&lt;/urls&gt;&lt;/record&gt;&lt;/Cite&gt;&lt;/EndNote&gt;</w:instrText>
      </w:r>
      <w:r>
        <w:rPr>
          <w:lang w:val="en-US"/>
        </w:rPr>
        <w:fldChar w:fldCharType="separate"/>
      </w:r>
      <w:r>
        <w:rPr>
          <w:noProof/>
          <w:lang w:val="en-US"/>
        </w:rPr>
        <w:t>(Coolahan et al., 2012)</w:t>
      </w:r>
      <w:r>
        <w:rPr>
          <w:lang w:val="en-US"/>
        </w:rPr>
        <w:fldChar w:fldCharType="end"/>
      </w:r>
      <w:r>
        <w:rPr>
          <w:lang w:val="en-US"/>
        </w:rPr>
        <w:t xml:space="preserve"> that some primary schools under Catholic patronage be divested to cater for a more diverse faith/belief population has met with considerable resistance at local level with very few schools being divested. </w:t>
      </w:r>
    </w:p>
  </w:footnote>
  <w:footnote w:id="5">
    <w:p w14:paraId="1077051A" w14:textId="356B24D4" w:rsidR="00120C0C" w:rsidRPr="008B1F56" w:rsidRDefault="00120C0C" w:rsidP="0070052C">
      <w:pPr>
        <w:pStyle w:val="FootnoteText"/>
        <w:jc w:val="both"/>
        <w:rPr>
          <w:lang w:val="en-US"/>
        </w:rPr>
      </w:pPr>
      <w:r>
        <w:rPr>
          <w:rStyle w:val="FootnoteReference"/>
        </w:rPr>
        <w:footnoteRef/>
      </w:r>
      <w:r>
        <w:t xml:space="preserve"> </w:t>
      </w:r>
      <w:r>
        <w:rPr>
          <w:lang w:val="en-US"/>
        </w:rPr>
        <w:t>A</w:t>
      </w:r>
      <w:r w:rsidRPr="008B1F56">
        <w:rPr>
          <w:lang w:val="en-US"/>
        </w:rPr>
        <w:t xml:space="preserve"> new school admissions bill is currently being proposed that would </w:t>
      </w:r>
      <w:r w:rsidRPr="00222D56">
        <w:rPr>
          <w:lang w:val="en-US"/>
        </w:rPr>
        <w:t>require schools to give priority to local children rather than to</w:t>
      </w:r>
      <w:r w:rsidRPr="00222D56">
        <w:rPr>
          <w:iCs/>
          <w:lang w:val="en-US"/>
        </w:rPr>
        <w:t xml:space="preserve"> those of the</w:t>
      </w:r>
      <w:r w:rsidRPr="00222D56">
        <w:rPr>
          <w:lang w:val="en-US"/>
        </w:rPr>
        <w:t xml:space="preserve"> faith denomination</w:t>
      </w:r>
      <w:r w:rsidRPr="00222D56">
        <w:rPr>
          <w:iCs/>
          <w:lang w:val="en-US"/>
        </w:rPr>
        <w:t xml:space="preserve"> of the school</w:t>
      </w:r>
      <w:r>
        <w:rPr>
          <w:lang w:val="en-US"/>
        </w:rPr>
        <w:t xml:space="preserve"> which would </w:t>
      </w:r>
      <w:r w:rsidRPr="008B1F56">
        <w:rPr>
          <w:lang w:val="en-US"/>
        </w:rPr>
        <w:t>be more akin to the recontextualised Catholic school identity model.</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3917"/>
    <w:multiLevelType w:val="hybridMultilevel"/>
    <w:tmpl w:val="C9CE83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525133CE"/>
    <w:multiLevelType w:val="multilevel"/>
    <w:tmpl w:val="A79C96AA"/>
    <w:lvl w:ilvl="0">
      <w:start w:val="1"/>
      <w:numFmt w:val="decimal"/>
      <w:lvlText w:val="%1."/>
      <w:lvlJc w:val="left"/>
      <w:pPr>
        <w:ind w:left="360" w:hanging="360"/>
      </w:pPr>
      <w:rPr>
        <w:rFonts w:hint="default"/>
        <w:color w:val="auto"/>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5CF73F30"/>
    <w:multiLevelType w:val="hybridMultilevel"/>
    <w:tmpl w:val="1B6448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epeexad82fd0lefs26ptxzldtzzpxvzr2vd&quot;&gt;Endnote LIBRARY for THESIS April 2009 - on Provincial PC&lt;record-ids&gt;&lt;item&gt;88&lt;/item&gt;&lt;item&gt;94&lt;/item&gt;&lt;item&gt;141&lt;/item&gt;&lt;item&gt;186&lt;/item&gt;&lt;item&gt;188&lt;/item&gt;&lt;item&gt;189&lt;/item&gt;&lt;item&gt;201&lt;/item&gt;&lt;item&gt;202&lt;/item&gt;&lt;item&gt;231&lt;/item&gt;&lt;item&gt;232&lt;/item&gt;&lt;item&gt;234&lt;/item&gt;&lt;item&gt;235&lt;/item&gt;&lt;item&gt;245&lt;/item&gt;&lt;item&gt;248&lt;/item&gt;&lt;item&gt;261&lt;/item&gt;&lt;item&gt;285&lt;/item&gt;&lt;item&gt;287&lt;/item&gt;&lt;item&gt;288&lt;/item&gt;&lt;item&gt;289&lt;/item&gt;&lt;item&gt;290&lt;/item&gt;&lt;item&gt;291&lt;/item&gt;&lt;item&gt;292&lt;/item&gt;&lt;item&gt;301&lt;/item&gt;&lt;item&gt;304&lt;/item&gt;&lt;item&gt;319&lt;/item&gt;&lt;item&gt;322&lt;/item&gt;&lt;item&gt;325&lt;/item&gt;&lt;item&gt;326&lt;/item&gt;&lt;item&gt;327&lt;/item&gt;&lt;item&gt;329&lt;/item&gt;&lt;item&gt;344&lt;/item&gt;&lt;item&gt;346&lt;/item&gt;&lt;item&gt;358&lt;/item&gt;&lt;item&gt;362&lt;/item&gt;&lt;item&gt;439&lt;/item&gt;&lt;item&gt;448&lt;/item&gt;&lt;item&gt;449&lt;/item&gt;&lt;item&gt;459&lt;/item&gt;&lt;item&gt;466&lt;/item&gt;&lt;item&gt;535&lt;/item&gt;&lt;item&gt;551&lt;/item&gt;&lt;item&gt;564&lt;/item&gt;&lt;item&gt;572&lt;/item&gt;&lt;item&gt;573&lt;/item&gt;&lt;item&gt;577&lt;/item&gt;&lt;item&gt;581&lt;/item&gt;&lt;item&gt;582&lt;/item&gt;&lt;/record-ids&gt;&lt;/item&gt;&lt;/Libraries&gt;"/>
  </w:docVars>
  <w:rsids>
    <w:rsidRoot w:val="00EE143C"/>
    <w:rsid w:val="00003945"/>
    <w:rsid w:val="00010C27"/>
    <w:rsid w:val="00012C3A"/>
    <w:rsid w:val="000142F4"/>
    <w:rsid w:val="00016D95"/>
    <w:rsid w:val="000264BA"/>
    <w:rsid w:val="00032AB3"/>
    <w:rsid w:val="00033D13"/>
    <w:rsid w:val="0003416F"/>
    <w:rsid w:val="0004740A"/>
    <w:rsid w:val="00047D89"/>
    <w:rsid w:val="00051EAA"/>
    <w:rsid w:val="00070C7C"/>
    <w:rsid w:val="00072DEF"/>
    <w:rsid w:val="00075AB8"/>
    <w:rsid w:val="0009081E"/>
    <w:rsid w:val="00092BE9"/>
    <w:rsid w:val="000A4260"/>
    <w:rsid w:val="000B3C91"/>
    <w:rsid w:val="000B3DC3"/>
    <w:rsid w:val="000B4A6B"/>
    <w:rsid w:val="000B56EC"/>
    <w:rsid w:val="000C0554"/>
    <w:rsid w:val="000C4E74"/>
    <w:rsid w:val="000E5A22"/>
    <w:rsid w:val="000E7E7E"/>
    <w:rsid w:val="000F22FA"/>
    <w:rsid w:val="00102596"/>
    <w:rsid w:val="0010319B"/>
    <w:rsid w:val="00104709"/>
    <w:rsid w:val="00104852"/>
    <w:rsid w:val="00111221"/>
    <w:rsid w:val="00112505"/>
    <w:rsid w:val="00112D4C"/>
    <w:rsid w:val="00120C0C"/>
    <w:rsid w:val="00121243"/>
    <w:rsid w:val="00124F1A"/>
    <w:rsid w:val="00140E26"/>
    <w:rsid w:val="00150F30"/>
    <w:rsid w:val="00154AB8"/>
    <w:rsid w:val="001553DA"/>
    <w:rsid w:val="0016007F"/>
    <w:rsid w:val="0016586E"/>
    <w:rsid w:val="00170244"/>
    <w:rsid w:val="001729EA"/>
    <w:rsid w:val="0018485C"/>
    <w:rsid w:val="00185449"/>
    <w:rsid w:val="00187EA5"/>
    <w:rsid w:val="001946DD"/>
    <w:rsid w:val="001B3A5A"/>
    <w:rsid w:val="001C430C"/>
    <w:rsid w:val="001C55FF"/>
    <w:rsid w:val="001C6524"/>
    <w:rsid w:val="001C7F4D"/>
    <w:rsid w:val="001E00D9"/>
    <w:rsid w:val="001E419F"/>
    <w:rsid w:val="0020499D"/>
    <w:rsid w:val="00205A0A"/>
    <w:rsid w:val="002121A1"/>
    <w:rsid w:val="00213984"/>
    <w:rsid w:val="00221452"/>
    <w:rsid w:val="002227F5"/>
    <w:rsid w:val="00222BB5"/>
    <w:rsid w:val="00222D56"/>
    <w:rsid w:val="00225AED"/>
    <w:rsid w:val="002307D5"/>
    <w:rsid w:val="002365FB"/>
    <w:rsid w:val="00237146"/>
    <w:rsid w:val="00243E72"/>
    <w:rsid w:val="00246D1C"/>
    <w:rsid w:val="00246FA7"/>
    <w:rsid w:val="002545AA"/>
    <w:rsid w:val="00260AD0"/>
    <w:rsid w:val="00263F89"/>
    <w:rsid w:val="002648A2"/>
    <w:rsid w:val="002664E9"/>
    <w:rsid w:val="00274B45"/>
    <w:rsid w:val="00276279"/>
    <w:rsid w:val="00276840"/>
    <w:rsid w:val="002840FB"/>
    <w:rsid w:val="00287EB1"/>
    <w:rsid w:val="00291B5B"/>
    <w:rsid w:val="00297C87"/>
    <w:rsid w:val="002B5F2D"/>
    <w:rsid w:val="002C1CD9"/>
    <w:rsid w:val="002D153E"/>
    <w:rsid w:val="002D45B1"/>
    <w:rsid w:val="002D6854"/>
    <w:rsid w:val="002D786F"/>
    <w:rsid w:val="002E20AE"/>
    <w:rsid w:val="002E5523"/>
    <w:rsid w:val="00300E47"/>
    <w:rsid w:val="00303592"/>
    <w:rsid w:val="00311A1D"/>
    <w:rsid w:val="00314D95"/>
    <w:rsid w:val="00323DF8"/>
    <w:rsid w:val="00324ACF"/>
    <w:rsid w:val="00326FBB"/>
    <w:rsid w:val="0033199B"/>
    <w:rsid w:val="003338D3"/>
    <w:rsid w:val="00334044"/>
    <w:rsid w:val="003355ED"/>
    <w:rsid w:val="00341A40"/>
    <w:rsid w:val="00353D4A"/>
    <w:rsid w:val="0035474B"/>
    <w:rsid w:val="003628EA"/>
    <w:rsid w:val="00377C63"/>
    <w:rsid w:val="0038040F"/>
    <w:rsid w:val="00386294"/>
    <w:rsid w:val="00386359"/>
    <w:rsid w:val="0038696A"/>
    <w:rsid w:val="00387FE6"/>
    <w:rsid w:val="00390F5F"/>
    <w:rsid w:val="00392E4D"/>
    <w:rsid w:val="00394992"/>
    <w:rsid w:val="003A428E"/>
    <w:rsid w:val="003A679D"/>
    <w:rsid w:val="003A6AB6"/>
    <w:rsid w:val="003B0666"/>
    <w:rsid w:val="003B4ECC"/>
    <w:rsid w:val="003B65D6"/>
    <w:rsid w:val="003C00A9"/>
    <w:rsid w:val="003C0875"/>
    <w:rsid w:val="003C0F1E"/>
    <w:rsid w:val="003C4CD0"/>
    <w:rsid w:val="003C6453"/>
    <w:rsid w:val="003D0354"/>
    <w:rsid w:val="003D340D"/>
    <w:rsid w:val="003D516E"/>
    <w:rsid w:val="003D7AB1"/>
    <w:rsid w:val="003F2F58"/>
    <w:rsid w:val="003F57CA"/>
    <w:rsid w:val="00401829"/>
    <w:rsid w:val="00404F0D"/>
    <w:rsid w:val="00424380"/>
    <w:rsid w:val="00424726"/>
    <w:rsid w:val="00425DFA"/>
    <w:rsid w:val="0043736C"/>
    <w:rsid w:val="00441CE1"/>
    <w:rsid w:val="004547DB"/>
    <w:rsid w:val="00455DAB"/>
    <w:rsid w:val="004570F2"/>
    <w:rsid w:val="00460A7E"/>
    <w:rsid w:val="00461B91"/>
    <w:rsid w:val="004751BF"/>
    <w:rsid w:val="00481D8B"/>
    <w:rsid w:val="00494BF3"/>
    <w:rsid w:val="00494C98"/>
    <w:rsid w:val="004A30F6"/>
    <w:rsid w:val="004B0155"/>
    <w:rsid w:val="004C4673"/>
    <w:rsid w:val="004C51B0"/>
    <w:rsid w:val="004C5D8F"/>
    <w:rsid w:val="004D0042"/>
    <w:rsid w:val="004D7F72"/>
    <w:rsid w:val="004E2BA7"/>
    <w:rsid w:val="004E2D4E"/>
    <w:rsid w:val="004E4FA9"/>
    <w:rsid w:val="004F3D4C"/>
    <w:rsid w:val="004F3E3C"/>
    <w:rsid w:val="004F4A58"/>
    <w:rsid w:val="005016A5"/>
    <w:rsid w:val="00501ABB"/>
    <w:rsid w:val="00510E97"/>
    <w:rsid w:val="00515F49"/>
    <w:rsid w:val="00516BF1"/>
    <w:rsid w:val="00520DD9"/>
    <w:rsid w:val="00524E5E"/>
    <w:rsid w:val="0054056E"/>
    <w:rsid w:val="00541A4A"/>
    <w:rsid w:val="0054449A"/>
    <w:rsid w:val="00545001"/>
    <w:rsid w:val="00556149"/>
    <w:rsid w:val="00560B54"/>
    <w:rsid w:val="005710CD"/>
    <w:rsid w:val="005712FE"/>
    <w:rsid w:val="005779CA"/>
    <w:rsid w:val="00577D4A"/>
    <w:rsid w:val="005812B2"/>
    <w:rsid w:val="005830EE"/>
    <w:rsid w:val="00586BEB"/>
    <w:rsid w:val="005908D9"/>
    <w:rsid w:val="0059158A"/>
    <w:rsid w:val="005B53F9"/>
    <w:rsid w:val="005B697B"/>
    <w:rsid w:val="005C4662"/>
    <w:rsid w:val="005C6C60"/>
    <w:rsid w:val="005C74A9"/>
    <w:rsid w:val="005C7FE5"/>
    <w:rsid w:val="005D6967"/>
    <w:rsid w:val="005E7C29"/>
    <w:rsid w:val="005F37F8"/>
    <w:rsid w:val="005F586E"/>
    <w:rsid w:val="005F6F7D"/>
    <w:rsid w:val="0060311B"/>
    <w:rsid w:val="00603FDF"/>
    <w:rsid w:val="00610A25"/>
    <w:rsid w:val="00611BE9"/>
    <w:rsid w:val="006126E1"/>
    <w:rsid w:val="00615617"/>
    <w:rsid w:val="00616CC8"/>
    <w:rsid w:val="006224F3"/>
    <w:rsid w:val="006259B0"/>
    <w:rsid w:val="006335BD"/>
    <w:rsid w:val="006364C0"/>
    <w:rsid w:val="006403EF"/>
    <w:rsid w:val="00656592"/>
    <w:rsid w:val="00660A7B"/>
    <w:rsid w:val="00664885"/>
    <w:rsid w:val="00671941"/>
    <w:rsid w:val="0067281F"/>
    <w:rsid w:val="00687EC4"/>
    <w:rsid w:val="006A10E7"/>
    <w:rsid w:val="006A6B85"/>
    <w:rsid w:val="006A6FBC"/>
    <w:rsid w:val="006B020B"/>
    <w:rsid w:val="006B17AB"/>
    <w:rsid w:val="006C1105"/>
    <w:rsid w:val="006C47E8"/>
    <w:rsid w:val="006C4CC1"/>
    <w:rsid w:val="006D2827"/>
    <w:rsid w:val="006D30B6"/>
    <w:rsid w:val="006D72E7"/>
    <w:rsid w:val="006E209E"/>
    <w:rsid w:val="0070052C"/>
    <w:rsid w:val="007007CE"/>
    <w:rsid w:val="007012E7"/>
    <w:rsid w:val="0070600D"/>
    <w:rsid w:val="0071218E"/>
    <w:rsid w:val="0073779E"/>
    <w:rsid w:val="00742730"/>
    <w:rsid w:val="00744AF1"/>
    <w:rsid w:val="00750095"/>
    <w:rsid w:val="007507D7"/>
    <w:rsid w:val="00764F8B"/>
    <w:rsid w:val="00776025"/>
    <w:rsid w:val="007777FB"/>
    <w:rsid w:val="0079379B"/>
    <w:rsid w:val="007B1EF2"/>
    <w:rsid w:val="007B2A4B"/>
    <w:rsid w:val="007D3542"/>
    <w:rsid w:val="007F0F0D"/>
    <w:rsid w:val="007F408D"/>
    <w:rsid w:val="00801387"/>
    <w:rsid w:val="00804A7D"/>
    <w:rsid w:val="008154CA"/>
    <w:rsid w:val="00815786"/>
    <w:rsid w:val="00815E3F"/>
    <w:rsid w:val="0081705B"/>
    <w:rsid w:val="00821000"/>
    <w:rsid w:val="00827F47"/>
    <w:rsid w:val="00833743"/>
    <w:rsid w:val="008343A0"/>
    <w:rsid w:val="00834D69"/>
    <w:rsid w:val="0084339B"/>
    <w:rsid w:val="0084535B"/>
    <w:rsid w:val="008469C5"/>
    <w:rsid w:val="00850EE3"/>
    <w:rsid w:val="00852E79"/>
    <w:rsid w:val="00861F5A"/>
    <w:rsid w:val="00881DC7"/>
    <w:rsid w:val="00882A88"/>
    <w:rsid w:val="00896183"/>
    <w:rsid w:val="008A04B2"/>
    <w:rsid w:val="008A7DF1"/>
    <w:rsid w:val="008B1B95"/>
    <w:rsid w:val="008B1F56"/>
    <w:rsid w:val="008B48AC"/>
    <w:rsid w:val="008B5E90"/>
    <w:rsid w:val="008C39A5"/>
    <w:rsid w:val="008D240D"/>
    <w:rsid w:val="008D4B4C"/>
    <w:rsid w:val="008D72DE"/>
    <w:rsid w:val="008E1F87"/>
    <w:rsid w:val="008F2F90"/>
    <w:rsid w:val="00900C67"/>
    <w:rsid w:val="00900CC3"/>
    <w:rsid w:val="009055A0"/>
    <w:rsid w:val="0092392F"/>
    <w:rsid w:val="009264FB"/>
    <w:rsid w:val="00933CBB"/>
    <w:rsid w:val="00934740"/>
    <w:rsid w:val="00936B9C"/>
    <w:rsid w:val="00940F0D"/>
    <w:rsid w:val="009458A5"/>
    <w:rsid w:val="009568FB"/>
    <w:rsid w:val="00971139"/>
    <w:rsid w:val="00982434"/>
    <w:rsid w:val="00984025"/>
    <w:rsid w:val="0099089F"/>
    <w:rsid w:val="00992414"/>
    <w:rsid w:val="009935C0"/>
    <w:rsid w:val="009938BB"/>
    <w:rsid w:val="009A131A"/>
    <w:rsid w:val="009A64B4"/>
    <w:rsid w:val="009B1230"/>
    <w:rsid w:val="009B3B19"/>
    <w:rsid w:val="009B7F07"/>
    <w:rsid w:val="009C0F83"/>
    <w:rsid w:val="009C1F16"/>
    <w:rsid w:val="009C2D27"/>
    <w:rsid w:val="009C3A67"/>
    <w:rsid w:val="009C3AD0"/>
    <w:rsid w:val="009C3B51"/>
    <w:rsid w:val="009D1849"/>
    <w:rsid w:val="009D379C"/>
    <w:rsid w:val="009D57A1"/>
    <w:rsid w:val="009E5655"/>
    <w:rsid w:val="009F2569"/>
    <w:rsid w:val="00A017DD"/>
    <w:rsid w:val="00A038E8"/>
    <w:rsid w:val="00A1622B"/>
    <w:rsid w:val="00A25536"/>
    <w:rsid w:val="00A34E62"/>
    <w:rsid w:val="00A4167B"/>
    <w:rsid w:val="00A5274F"/>
    <w:rsid w:val="00A52F59"/>
    <w:rsid w:val="00A576E0"/>
    <w:rsid w:val="00A57F57"/>
    <w:rsid w:val="00A76050"/>
    <w:rsid w:val="00A76817"/>
    <w:rsid w:val="00A94AB6"/>
    <w:rsid w:val="00AA2DE0"/>
    <w:rsid w:val="00AA3DE1"/>
    <w:rsid w:val="00AA71D3"/>
    <w:rsid w:val="00AB09B9"/>
    <w:rsid w:val="00AB5BA8"/>
    <w:rsid w:val="00AC2E25"/>
    <w:rsid w:val="00AC6B91"/>
    <w:rsid w:val="00AD72EA"/>
    <w:rsid w:val="00AE0220"/>
    <w:rsid w:val="00AE19E4"/>
    <w:rsid w:val="00AF4452"/>
    <w:rsid w:val="00AF7FA4"/>
    <w:rsid w:val="00B028A9"/>
    <w:rsid w:val="00B104E3"/>
    <w:rsid w:val="00B14D66"/>
    <w:rsid w:val="00B175AE"/>
    <w:rsid w:val="00B17CAF"/>
    <w:rsid w:val="00B2266D"/>
    <w:rsid w:val="00B273C7"/>
    <w:rsid w:val="00B31E4F"/>
    <w:rsid w:val="00B3589F"/>
    <w:rsid w:val="00B45FFE"/>
    <w:rsid w:val="00B66E2C"/>
    <w:rsid w:val="00B76D46"/>
    <w:rsid w:val="00B77AD2"/>
    <w:rsid w:val="00B801A8"/>
    <w:rsid w:val="00B82D9A"/>
    <w:rsid w:val="00B83042"/>
    <w:rsid w:val="00B901CC"/>
    <w:rsid w:val="00B91C33"/>
    <w:rsid w:val="00B92DBE"/>
    <w:rsid w:val="00B95484"/>
    <w:rsid w:val="00BA1583"/>
    <w:rsid w:val="00BA15A9"/>
    <w:rsid w:val="00BA7919"/>
    <w:rsid w:val="00BB03F4"/>
    <w:rsid w:val="00BB13A2"/>
    <w:rsid w:val="00BB33D2"/>
    <w:rsid w:val="00BB63D3"/>
    <w:rsid w:val="00BB76A4"/>
    <w:rsid w:val="00BC34C3"/>
    <w:rsid w:val="00BC46A1"/>
    <w:rsid w:val="00BD0E76"/>
    <w:rsid w:val="00BD1DE7"/>
    <w:rsid w:val="00BE1D0B"/>
    <w:rsid w:val="00BE4008"/>
    <w:rsid w:val="00BE7324"/>
    <w:rsid w:val="00BF06F6"/>
    <w:rsid w:val="00BF0961"/>
    <w:rsid w:val="00BF0D39"/>
    <w:rsid w:val="00BF5264"/>
    <w:rsid w:val="00C05D33"/>
    <w:rsid w:val="00C10932"/>
    <w:rsid w:val="00C328A9"/>
    <w:rsid w:val="00C3749D"/>
    <w:rsid w:val="00C41379"/>
    <w:rsid w:val="00C45014"/>
    <w:rsid w:val="00C47680"/>
    <w:rsid w:val="00C53FA5"/>
    <w:rsid w:val="00C647E0"/>
    <w:rsid w:val="00C64B5A"/>
    <w:rsid w:val="00C65F89"/>
    <w:rsid w:val="00C660DC"/>
    <w:rsid w:val="00C74138"/>
    <w:rsid w:val="00C75B9B"/>
    <w:rsid w:val="00C75C54"/>
    <w:rsid w:val="00C83727"/>
    <w:rsid w:val="00C85739"/>
    <w:rsid w:val="00C8748D"/>
    <w:rsid w:val="00CA3030"/>
    <w:rsid w:val="00CB1FA4"/>
    <w:rsid w:val="00CB23CD"/>
    <w:rsid w:val="00CB4359"/>
    <w:rsid w:val="00CC1674"/>
    <w:rsid w:val="00CC1A0D"/>
    <w:rsid w:val="00CC36A2"/>
    <w:rsid w:val="00CC6AAC"/>
    <w:rsid w:val="00CD27AE"/>
    <w:rsid w:val="00CD68BE"/>
    <w:rsid w:val="00CE04FB"/>
    <w:rsid w:val="00CE34DF"/>
    <w:rsid w:val="00CE52F3"/>
    <w:rsid w:val="00CE7C48"/>
    <w:rsid w:val="00CF00E7"/>
    <w:rsid w:val="00CF0971"/>
    <w:rsid w:val="00CF6E9B"/>
    <w:rsid w:val="00D128E2"/>
    <w:rsid w:val="00D134EC"/>
    <w:rsid w:val="00D21DDE"/>
    <w:rsid w:val="00D22648"/>
    <w:rsid w:val="00D3332A"/>
    <w:rsid w:val="00D35419"/>
    <w:rsid w:val="00D43A33"/>
    <w:rsid w:val="00D551C3"/>
    <w:rsid w:val="00D61148"/>
    <w:rsid w:val="00D729F6"/>
    <w:rsid w:val="00D73B58"/>
    <w:rsid w:val="00D73FBF"/>
    <w:rsid w:val="00D769F5"/>
    <w:rsid w:val="00D8232B"/>
    <w:rsid w:val="00D83ABB"/>
    <w:rsid w:val="00D863BE"/>
    <w:rsid w:val="00D911CD"/>
    <w:rsid w:val="00D93A82"/>
    <w:rsid w:val="00D94D26"/>
    <w:rsid w:val="00DA4283"/>
    <w:rsid w:val="00DA6847"/>
    <w:rsid w:val="00DA6FE5"/>
    <w:rsid w:val="00DB5231"/>
    <w:rsid w:val="00DC23F1"/>
    <w:rsid w:val="00DC3BE9"/>
    <w:rsid w:val="00DC7BFC"/>
    <w:rsid w:val="00DD35BA"/>
    <w:rsid w:val="00DD37A0"/>
    <w:rsid w:val="00DD3B73"/>
    <w:rsid w:val="00DE27BE"/>
    <w:rsid w:val="00DE3FAF"/>
    <w:rsid w:val="00DF47FC"/>
    <w:rsid w:val="00E06D3C"/>
    <w:rsid w:val="00E3412A"/>
    <w:rsid w:val="00E35F4E"/>
    <w:rsid w:val="00E375AD"/>
    <w:rsid w:val="00E4123A"/>
    <w:rsid w:val="00E45F54"/>
    <w:rsid w:val="00E56432"/>
    <w:rsid w:val="00E60742"/>
    <w:rsid w:val="00E64DB2"/>
    <w:rsid w:val="00E66466"/>
    <w:rsid w:val="00E701B2"/>
    <w:rsid w:val="00E73CC4"/>
    <w:rsid w:val="00E82B04"/>
    <w:rsid w:val="00E82C30"/>
    <w:rsid w:val="00E917C6"/>
    <w:rsid w:val="00E95D01"/>
    <w:rsid w:val="00EB7DA8"/>
    <w:rsid w:val="00ED0AE5"/>
    <w:rsid w:val="00ED16AD"/>
    <w:rsid w:val="00ED5106"/>
    <w:rsid w:val="00EE143C"/>
    <w:rsid w:val="00EF0BA6"/>
    <w:rsid w:val="00EF3E43"/>
    <w:rsid w:val="00EF4578"/>
    <w:rsid w:val="00F028C1"/>
    <w:rsid w:val="00F214BC"/>
    <w:rsid w:val="00F230D0"/>
    <w:rsid w:val="00F232DB"/>
    <w:rsid w:val="00F42A54"/>
    <w:rsid w:val="00F43C34"/>
    <w:rsid w:val="00F44A24"/>
    <w:rsid w:val="00F5028D"/>
    <w:rsid w:val="00F50A91"/>
    <w:rsid w:val="00F5241E"/>
    <w:rsid w:val="00F52CA8"/>
    <w:rsid w:val="00F56BA4"/>
    <w:rsid w:val="00F715B4"/>
    <w:rsid w:val="00F73FC8"/>
    <w:rsid w:val="00F83192"/>
    <w:rsid w:val="00F87313"/>
    <w:rsid w:val="00F95AE4"/>
    <w:rsid w:val="00F965DD"/>
    <w:rsid w:val="00F973D6"/>
    <w:rsid w:val="00FA0281"/>
    <w:rsid w:val="00FA24E9"/>
    <w:rsid w:val="00FA65DF"/>
    <w:rsid w:val="00FB5ECF"/>
    <w:rsid w:val="00FB75A3"/>
    <w:rsid w:val="00FC4FA5"/>
    <w:rsid w:val="00FD2DD2"/>
    <w:rsid w:val="00FE15D7"/>
    <w:rsid w:val="00FF4F88"/>
    <w:rsid w:val="00FF7579"/>
    <w:rsid w:val="00FF7F6B"/>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C87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Classic 1"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43C"/>
    <w:rPr>
      <w:rFonts w:eastAsia="Times New Roman"/>
    </w:rPr>
  </w:style>
  <w:style w:type="paragraph" w:styleId="Heading1">
    <w:name w:val="heading 1"/>
    <w:basedOn w:val="Normal"/>
    <w:next w:val="Thesisbodytext"/>
    <w:link w:val="Heading1Char"/>
    <w:qFormat/>
    <w:rsid w:val="00586BEB"/>
    <w:pPr>
      <w:keepNext/>
      <w:spacing w:before="360" w:after="60"/>
      <w:ind w:right="567"/>
      <w:outlineLvl w:val="0"/>
    </w:pPr>
    <w:rPr>
      <w:rFonts w:eastAsiaTheme="majorEastAsia" w:cs="Arial"/>
      <w:b/>
      <w:bCs/>
      <w:kern w:val="32"/>
    </w:rPr>
  </w:style>
  <w:style w:type="paragraph" w:styleId="Heading2">
    <w:name w:val="heading 2"/>
    <w:basedOn w:val="Normal"/>
    <w:next w:val="Thesisbodytext"/>
    <w:link w:val="Heading2Char"/>
    <w:qFormat/>
    <w:rsid w:val="00B14D66"/>
    <w:pPr>
      <w:keepNext/>
      <w:spacing w:before="240" w:after="60"/>
      <w:jc w:val="both"/>
      <w:outlineLvl w:val="1"/>
    </w:pPr>
    <w:rPr>
      <w:rFonts w:eastAsiaTheme="majorEastAsia" w:cs="Arial"/>
      <w:b/>
      <w:bCs/>
      <w:i/>
      <w:iCs/>
    </w:rPr>
  </w:style>
  <w:style w:type="paragraph" w:styleId="Heading3">
    <w:name w:val="heading 3"/>
    <w:basedOn w:val="Normal"/>
    <w:next w:val="Thesisbodytext"/>
    <w:link w:val="Heading3Char"/>
    <w:qFormat/>
    <w:rsid w:val="008469C5"/>
    <w:pPr>
      <w:keepNext/>
      <w:spacing w:before="240" w:after="60"/>
      <w:jc w:val="both"/>
      <w:outlineLvl w:val="2"/>
    </w:pPr>
    <w:rPr>
      <w:rFonts w:eastAsiaTheme="majorEastAsia" w:cs="Arial"/>
      <w:bCs/>
      <w:i/>
    </w:rPr>
  </w:style>
  <w:style w:type="paragraph" w:styleId="Heading4">
    <w:name w:val="heading 4"/>
    <w:basedOn w:val="Normal"/>
    <w:next w:val="Thesisbodytext"/>
    <w:link w:val="Heading4Char"/>
    <w:qFormat/>
    <w:rsid w:val="008469C5"/>
    <w:pPr>
      <w:keepNext/>
      <w:spacing w:line="360" w:lineRule="auto"/>
      <w:jc w:val="both"/>
      <w:outlineLvl w:val="3"/>
    </w:pPr>
    <w:rPr>
      <w:rFonts w:eastAsiaTheme="majorEastAsia" w:cstheme="majorBidi"/>
      <w:b/>
      <w:bCs/>
    </w:rPr>
  </w:style>
  <w:style w:type="paragraph" w:styleId="Heading5">
    <w:name w:val="heading 5"/>
    <w:basedOn w:val="Normal"/>
    <w:next w:val="Normal"/>
    <w:link w:val="Heading5Char"/>
    <w:qFormat/>
    <w:rsid w:val="00EE143C"/>
    <w:pPr>
      <w:numPr>
        <w:ilvl w:val="4"/>
        <w:numId w:val="1"/>
      </w:numPr>
      <w:spacing w:before="240" w:after="60"/>
      <w:outlineLvl w:val="4"/>
    </w:pPr>
    <w:rPr>
      <w:rFonts w:eastAsiaTheme="majorEastAsia" w:cstheme="majorBidi"/>
      <w:b/>
      <w:bCs/>
      <w:i/>
      <w:iCs/>
      <w:sz w:val="26"/>
      <w:szCs w:val="26"/>
    </w:rPr>
  </w:style>
  <w:style w:type="paragraph" w:styleId="Heading6">
    <w:name w:val="heading 6"/>
    <w:basedOn w:val="Normal"/>
    <w:next w:val="Normal"/>
    <w:link w:val="Heading6Char"/>
    <w:qFormat/>
    <w:rsid w:val="00EE143C"/>
    <w:pPr>
      <w:numPr>
        <w:ilvl w:val="5"/>
        <w:numId w:val="1"/>
      </w:numPr>
      <w:spacing w:before="240" w:after="60"/>
      <w:outlineLvl w:val="5"/>
    </w:pPr>
    <w:rPr>
      <w:rFonts w:eastAsiaTheme="majorEastAsia" w:cstheme="majorBidi"/>
      <w:b/>
      <w:bCs/>
      <w:sz w:val="22"/>
      <w:szCs w:val="22"/>
    </w:rPr>
  </w:style>
  <w:style w:type="paragraph" w:styleId="Heading7">
    <w:name w:val="heading 7"/>
    <w:basedOn w:val="Normal"/>
    <w:next w:val="Normal"/>
    <w:link w:val="Heading7Char"/>
    <w:qFormat/>
    <w:rsid w:val="00EE143C"/>
    <w:pPr>
      <w:numPr>
        <w:ilvl w:val="6"/>
        <w:numId w:val="1"/>
      </w:numPr>
      <w:spacing w:before="240" w:after="60"/>
      <w:outlineLvl w:val="6"/>
    </w:pPr>
    <w:rPr>
      <w:rFonts w:eastAsiaTheme="majorEastAsia" w:cstheme="majorBidi"/>
    </w:rPr>
  </w:style>
  <w:style w:type="paragraph" w:styleId="Heading8">
    <w:name w:val="heading 8"/>
    <w:basedOn w:val="Normal"/>
    <w:next w:val="Normal"/>
    <w:link w:val="Heading8Char"/>
    <w:qFormat/>
    <w:rsid w:val="00EE143C"/>
    <w:pPr>
      <w:numPr>
        <w:ilvl w:val="7"/>
        <w:numId w:val="1"/>
      </w:numPr>
      <w:spacing w:before="240" w:after="60"/>
      <w:outlineLvl w:val="7"/>
    </w:pPr>
    <w:rPr>
      <w:rFonts w:eastAsiaTheme="majorEastAsia" w:cstheme="majorBidi"/>
      <w:i/>
      <w:iCs/>
    </w:rPr>
  </w:style>
  <w:style w:type="paragraph" w:styleId="Heading9">
    <w:name w:val="heading 9"/>
    <w:basedOn w:val="Normal"/>
    <w:next w:val="Normal"/>
    <w:link w:val="Heading9Char"/>
    <w:qFormat/>
    <w:rsid w:val="00EE143C"/>
    <w:pPr>
      <w:numPr>
        <w:ilvl w:val="8"/>
        <w:numId w:val="1"/>
      </w:num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6BEB"/>
    <w:rPr>
      <w:rFonts w:eastAsiaTheme="majorEastAsia" w:cs="Arial"/>
      <w:b/>
      <w:bCs/>
      <w:kern w:val="32"/>
    </w:rPr>
  </w:style>
  <w:style w:type="character" w:customStyle="1" w:styleId="Heading2Char">
    <w:name w:val="Heading 2 Char"/>
    <w:basedOn w:val="DefaultParagraphFont"/>
    <w:link w:val="Heading2"/>
    <w:rsid w:val="00B14D66"/>
    <w:rPr>
      <w:rFonts w:eastAsiaTheme="majorEastAsia" w:cs="Arial"/>
      <w:b/>
      <w:bCs/>
      <w:i/>
      <w:iCs/>
    </w:rPr>
  </w:style>
  <w:style w:type="character" w:customStyle="1" w:styleId="Heading3Char">
    <w:name w:val="Heading 3 Char"/>
    <w:basedOn w:val="DefaultParagraphFont"/>
    <w:link w:val="Heading3"/>
    <w:rsid w:val="008469C5"/>
    <w:rPr>
      <w:rFonts w:eastAsiaTheme="majorEastAsia" w:cs="Arial"/>
      <w:bCs/>
      <w:i/>
    </w:rPr>
  </w:style>
  <w:style w:type="character" w:customStyle="1" w:styleId="Heading4Char">
    <w:name w:val="Heading 4 Char"/>
    <w:basedOn w:val="DefaultParagraphFont"/>
    <w:link w:val="Heading4"/>
    <w:rsid w:val="008469C5"/>
    <w:rPr>
      <w:rFonts w:eastAsiaTheme="majorEastAsia" w:cstheme="majorBidi"/>
      <w:b/>
      <w:bCs/>
    </w:rPr>
  </w:style>
  <w:style w:type="character" w:customStyle="1" w:styleId="Heading5Char">
    <w:name w:val="Heading 5 Char"/>
    <w:basedOn w:val="DefaultParagraphFont"/>
    <w:link w:val="Heading5"/>
    <w:rsid w:val="00EE143C"/>
    <w:rPr>
      <w:rFonts w:eastAsiaTheme="majorEastAsia" w:cstheme="majorBidi"/>
      <w:b/>
      <w:bCs/>
      <w:i/>
      <w:iCs/>
      <w:sz w:val="26"/>
      <w:szCs w:val="26"/>
    </w:rPr>
  </w:style>
  <w:style w:type="character" w:customStyle="1" w:styleId="Heading6Char">
    <w:name w:val="Heading 6 Char"/>
    <w:basedOn w:val="DefaultParagraphFont"/>
    <w:link w:val="Heading6"/>
    <w:rsid w:val="00EE143C"/>
    <w:rPr>
      <w:rFonts w:eastAsiaTheme="majorEastAsia" w:cstheme="majorBidi"/>
      <w:b/>
      <w:bCs/>
      <w:sz w:val="22"/>
      <w:szCs w:val="22"/>
    </w:rPr>
  </w:style>
  <w:style w:type="character" w:customStyle="1" w:styleId="Heading7Char">
    <w:name w:val="Heading 7 Char"/>
    <w:basedOn w:val="DefaultParagraphFont"/>
    <w:link w:val="Heading7"/>
    <w:rsid w:val="00EE143C"/>
    <w:rPr>
      <w:rFonts w:eastAsiaTheme="majorEastAsia" w:cstheme="majorBidi"/>
    </w:rPr>
  </w:style>
  <w:style w:type="character" w:customStyle="1" w:styleId="Heading8Char">
    <w:name w:val="Heading 8 Char"/>
    <w:basedOn w:val="DefaultParagraphFont"/>
    <w:link w:val="Heading8"/>
    <w:rsid w:val="00EE143C"/>
    <w:rPr>
      <w:rFonts w:eastAsiaTheme="majorEastAsia" w:cstheme="majorBidi"/>
      <w:i/>
      <w:iCs/>
    </w:rPr>
  </w:style>
  <w:style w:type="character" w:customStyle="1" w:styleId="Heading9Char">
    <w:name w:val="Heading 9 Char"/>
    <w:basedOn w:val="DefaultParagraphFont"/>
    <w:link w:val="Heading9"/>
    <w:rsid w:val="00EE143C"/>
    <w:rPr>
      <w:rFonts w:ascii="Arial" w:eastAsiaTheme="majorEastAsia" w:hAnsi="Arial" w:cs="Arial"/>
      <w:sz w:val="22"/>
      <w:szCs w:val="22"/>
    </w:rPr>
  </w:style>
  <w:style w:type="paragraph" w:styleId="Caption">
    <w:name w:val="caption"/>
    <w:basedOn w:val="Thesisbodytext"/>
    <w:next w:val="Thesisbodytext"/>
    <w:qFormat/>
    <w:rsid w:val="00047D89"/>
    <w:pPr>
      <w:spacing w:line="240" w:lineRule="auto"/>
      <w:jc w:val="center"/>
    </w:pPr>
    <w:rPr>
      <w:b/>
      <w:bCs/>
      <w:noProof/>
      <w:szCs w:val="20"/>
    </w:rPr>
  </w:style>
  <w:style w:type="paragraph" w:styleId="TOC1">
    <w:name w:val="toc 1"/>
    <w:basedOn w:val="Normal"/>
    <w:next w:val="Normal"/>
    <w:autoRedefine/>
    <w:uiPriority w:val="39"/>
    <w:rsid w:val="00EE143C"/>
    <w:pPr>
      <w:spacing w:after="100"/>
    </w:pPr>
  </w:style>
  <w:style w:type="character" w:styleId="Hyperlink">
    <w:name w:val="Hyperlink"/>
    <w:basedOn w:val="DefaultParagraphFont"/>
    <w:uiPriority w:val="99"/>
    <w:unhideWhenUsed/>
    <w:rsid w:val="00EE143C"/>
    <w:rPr>
      <w:color w:val="0000FF" w:themeColor="hyperlink"/>
      <w:u w:val="single"/>
    </w:rPr>
  </w:style>
  <w:style w:type="paragraph" w:styleId="TOC2">
    <w:name w:val="toc 2"/>
    <w:basedOn w:val="Normal"/>
    <w:next w:val="Normal"/>
    <w:autoRedefine/>
    <w:uiPriority w:val="39"/>
    <w:rsid w:val="00EE143C"/>
    <w:pPr>
      <w:spacing w:after="100"/>
      <w:ind w:left="240"/>
    </w:pPr>
  </w:style>
  <w:style w:type="paragraph" w:styleId="TOC3">
    <w:name w:val="toc 3"/>
    <w:basedOn w:val="Normal"/>
    <w:next w:val="Normal"/>
    <w:autoRedefine/>
    <w:uiPriority w:val="39"/>
    <w:rsid w:val="00EE143C"/>
    <w:pPr>
      <w:spacing w:after="100"/>
      <w:ind w:left="480"/>
    </w:pPr>
  </w:style>
  <w:style w:type="paragraph" w:customStyle="1" w:styleId="Quotationintext">
    <w:name w:val="Quotation in text"/>
    <w:basedOn w:val="Normal"/>
    <w:qFormat/>
    <w:rsid w:val="00EE143C"/>
    <w:pPr>
      <w:ind w:left="851" w:right="851"/>
      <w:jc w:val="both"/>
    </w:pPr>
  </w:style>
  <w:style w:type="paragraph" w:styleId="ListParagraph">
    <w:name w:val="List Paragraph"/>
    <w:basedOn w:val="Normal"/>
    <w:uiPriority w:val="34"/>
    <w:qFormat/>
    <w:rsid w:val="00EE143C"/>
    <w:pPr>
      <w:ind w:left="720"/>
      <w:contextualSpacing/>
    </w:pPr>
  </w:style>
  <w:style w:type="paragraph" w:styleId="TOC4">
    <w:name w:val="toc 4"/>
    <w:basedOn w:val="Normal"/>
    <w:next w:val="Normal"/>
    <w:autoRedefine/>
    <w:uiPriority w:val="39"/>
    <w:rsid w:val="00EE143C"/>
    <w:pPr>
      <w:spacing w:after="100"/>
      <w:ind w:left="720"/>
    </w:pPr>
  </w:style>
  <w:style w:type="paragraph" w:styleId="DocumentMap">
    <w:name w:val="Document Map"/>
    <w:basedOn w:val="Normal"/>
    <w:link w:val="DocumentMapChar"/>
    <w:uiPriority w:val="99"/>
    <w:rsid w:val="00EE143C"/>
    <w:rPr>
      <w:rFonts w:ascii="Tahoma" w:hAnsi="Tahoma" w:cs="Tahoma"/>
      <w:sz w:val="16"/>
      <w:szCs w:val="16"/>
    </w:rPr>
  </w:style>
  <w:style w:type="character" w:customStyle="1" w:styleId="DocumentMapChar">
    <w:name w:val="Document Map Char"/>
    <w:basedOn w:val="DefaultParagraphFont"/>
    <w:link w:val="DocumentMap"/>
    <w:uiPriority w:val="99"/>
    <w:rsid w:val="00EE143C"/>
    <w:rPr>
      <w:rFonts w:ascii="Tahoma" w:eastAsia="Times New Roman" w:hAnsi="Tahoma" w:cs="Tahoma"/>
      <w:sz w:val="16"/>
      <w:szCs w:val="16"/>
    </w:rPr>
  </w:style>
  <w:style w:type="paragraph" w:styleId="Header">
    <w:name w:val="header"/>
    <w:basedOn w:val="Normal"/>
    <w:link w:val="HeaderChar"/>
    <w:rsid w:val="00EE143C"/>
    <w:pPr>
      <w:tabs>
        <w:tab w:val="center" w:pos="4513"/>
        <w:tab w:val="right" w:pos="9026"/>
      </w:tabs>
    </w:pPr>
  </w:style>
  <w:style w:type="character" w:customStyle="1" w:styleId="HeaderChar">
    <w:name w:val="Header Char"/>
    <w:basedOn w:val="DefaultParagraphFont"/>
    <w:link w:val="Header"/>
    <w:rsid w:val="00EE143C"/>
    <w:rPr>
      <w:rFonts w:eastAsia="Times New Roman"/>
    </w:rPr>
  </w:style>
  <w:style w:type="paragraph" w:styleId="Footer">
    <w:name w:val="footer"/>
    <w:basedOn w:val="Normal"/>
    <w:link w:val="FooterChar"/>
    <w:uiPriority w:val="99"/>
    <w:rsid w:val="00EE143C"/>
    <w:pPr>
      <w:tabs>
        <w:tab w:val="center" w:pos="4513"/>
        <w:tab w:val="right" w:pos="9026"/>
      </w:tabs>
    </w:pPr>
  </w:style>
  <w:style w:type="character" w:customStyle="1" w:styleId="FooterChar">
    <w:name w:val="Footer Char"/>
    <w:basedOn w:val="DefaultParagraphFont"/>
    <w:link w:val="Footer"/>
    <w:uiPriority w:val="99"/>
    <w:rsid w:val="00EE143C"/>
    <w:rPr>
      <w:rFonts w:eastAsia="Times New Roman"/>
    </w:rPr>
  </w:style>
  <w:style w:type="paragraph" w:styleId="BalloonText">
    <w:name w:val="Balloon Text"/>
    <w:basedOn w:val="Normal"/>
    <w:link w:val="BalloonTextChar"/>
    <w:uiPriority w:val="99"/>
    <w:rsid w:val="00EE143C"/>
    <w:rPr>
      <w:rFonts w:ascii="Tahoma" w:hAnsi="Tahoma" w:cs="Tahoma"/>
      <w:sz w:val="16"/>
      <w:szCs w:val="16"/>
    </w:rPr>
  </w:style>
  <w:style w:type="character" w:customStyle="1" w:styleId="BalloonTextChar">
    <w:name w:val="Balloon Text Char"/>
    <w:basedOn w:val="DefaultParagraphFont"/>
    <w:link w:val="BalloonText"/>
    <w:uiPriority w:val="99"/>
    <w:rsid w:val="00EE143C"/>
    <w:rPr>
      <w:rFonts w:ascii="Tahoma" w:eastAsia="Times New Roman" w:hAnsi="Tahoma" w:cs="Tahoma"/>
      <w:sz w:val="16"/>
      <w:szCs w:val="16"/>
    </w:rPr>
  </w:style>
  <w:style w:type="table" w:styleId="TableGrid">
    <w:name w:val="Table Grid"/>
    <w:basedOn w:val="TableNormal"/>
    <w:rsid w:val="00EE143C"/>
    <w:rPr>
      <w:rFonts w:eastAsia="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1">
    <w:name w:val="Table Classic 1"/>
    <w:basedOn w:val="TableNormal"/>
    <w:rsid w:val="00EE143C"/>
    <w:rPr>
      <w:rFonts w:eastAsia="Times New Roman"/>
      <w:sz w:val="20"/>
      <w:szCs w:val="20"/>
      <w:lang w:eastAsia="en-IE"/>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JustifiedLeft15cm">
    <w:name w:val="Style Justified Left:  1.5 cm"/>
    <w:basedOn w:val="Normal"/>
    <w:link w:val="StyleJustifiedLeft15cmChar"/>
    <w:rsid w:val="00EE143C"/>
    <w:pPr>
      <w:ind w:left="851" w:right="851"/>
      <w:jc w:val="both"/>
    </w:pPr>
    <w:rPr>
      <w:szCs w:val="20"/>
    </w:rPr>
  </w:style>
  <w:style w:type="character" w:customStyle="1" w:styleId="StyleJustifiedLeft15cmChar">
    <w:name w:val="Style Justified Left:  1.5 cm Char"/>
    <w:basedOn w:val="DefaultParagraphFont"/>
    <w:link w:val="StyleJustifiedLeft15cm"/>
    <w:rsid w:val="00EE143C"/>
    <w:rPr>
      <w:rFonts w:eastAsia="Times New Roman"/>
      <w:szCs w:val="20"/>
    </w:rPr>
  </w:style>
  <w:style w:type="paragraph" w:customStyle="1" w:styleId="Thesisbodytext">
    <w:name w:val="Thesis body text"/>
    <w:basedOn w:val="Normal"/>
    <w:link w:val="ThesisbodytextChar"/>
    <w:qFormat/>
    <w:rsid w:val="00EE143C"/>
    <w:pPr>
      <w:spacing w:line="360" w:lineRule="auto"/>
      <w:jc w:val="both"/>
    </w:pPr>
  </w:style>
  <w:style w:type="character" w:customStyle="1" w:styleId="ThesisbodytextChar">
    <w:name w:val="Thesis body text Char"/>
    <w:basedOn w:val="DefaultParagraphFont"/>
    <w:link w:val="Thesisbodytext"/>
    <w:rsid w:val="00EE143C"/>
    <w:rPr>
      <w:rFonts w:eastAsia="Times New Roman"/>
    </w:rPr>
  </w:style>
  <w:style w:type="character" w:styleId="Strong">
    <w:name w:val="Strong"/>
    <w:basedOn w:val="DefaultParagraphFont"/>
    <w:uiPriority w:val="22"/>
    <w:qFormat/>
    <w:rsid w:val="00EE143C"/>
    <w:rPr>
      <w:b/>
      <w:bCs/>
    </w:rPr>
  </w:style>
  <w:style w:type="paragraph" w:styleId="Quote">
    <w:name w:val="Quote"/>
    <w:basedOn w:val="Normal"/>
    <w:next w:val="Normal"/>
    <w:link w:val="QuoteChar"/>
    <w:uiPriority w:val="29"/>
    <w:qFormat/>
    <w:rsid w:val="00EE143C"/>
    <w:rPr>
      <w:i/>
      <w:iCs/>
      <w:color w:val="000000" w:themeColor="text1"/>
    </w:rPr>
  </w:style>
  <w:style w:type="character" w:customStyle="1" w:styleId="QuoteChar">
    <w:name w:val="Quote Char"/>
    <w:basedOn w:val="DefaultParagraphFont"/>
    <w:link w:val="Quote"/>
    <w:uiPriority w:val="29"/>
    <w:rsid w:val="00EE143C"/>
    <w:rPr>
      <w:rFonts w:eastAsia="Times New Roman"/>
      <w:i/>
      <w:iCs/>
      <w:color w:val="000000" w:themeColor="text1"/>
    </w:rPr>
  </w:style>
  <w:style w:type="paragraph" w:styleId="Revision">
    <w:name w:val="Revision"/>
    <w:hidden/>
    <w:uiPriority w:val="99"/>
    <w:semiHidden/>
    <w:rsid w:val="00EE143C"/>
    <w:rPr>
      <w:rFonts w:eastAsia="Times New Roman"/>
    </w:rPr>
  </w:style>
  <w:style w:type="paragraph" w:styleId="EndnoteText">
    <w:name w:val="endnote text"/>
    <w:basedOn w:val="Normal"/>
    <w:link w:val="EndnoteTextChar"/>
    <w:rsid w:val="00EE143C"/>
    <w:rPr>
      <w:sz w:val="20"/>
      <w:szCs w:val="20"/>
    </w:rPr>
  </w:style>
  <w:style w:type="character" w:customStyle="1" w:styleId="EndnoteTextChar">
    <w:name w:val="Endnote Text Char"/>
    <w:basedOn w:val="DefaultParagraphFont"/>
    <w:link w:val="EndnoteText"/>
    <w:rsid w:val="00EE143C"/>
    <w:rPr>
      <w:rFonts w:eastAsia="Times New Roman"/>
      <w:sz w:val="20"/>
      <w:szCs w:val="20"/>
    </w:rPr>
  </w:style>
  <w:style w:type="character" w:styleId="EndnoteReference">
    <w:name w:val="endnote reference"/>
    <w:basedOn w:val="DefaultParagraphFont"/>
    <w:rsid w:val="00EE143C"/>
    <w:rPr>
      <w:vertAlign w:val="superscript"/>
    </w:rPr>
  </w:style>
  <w:style w:type="paragraph" w:styleId="TableofFigures">
    <w:name w:val="table of figures"/>
    <w:basedOn w:val="Normal"/>
    <w:next w:val="Normal"/>
    <w:uiPriority w:val="99"/>
    <w:rsid w:val="00EE143C"/>
    <w:pPr>
      <w:ind w:left="1134" w:hanging="1134"/>
    </w:pPr>
  </w:style>
  <w:style w:type="table" w:customStyle="1" w:styleId="TablesinPUPILSFINDINGS">
    <w:name w:val="Tables in PUPILS FINDINGS"/>
    <w:basedOn w:val="TableNormal"/>
    <w:uiPriority w:val="99"/>
    <w:qFormat/>
    <w:rsid w:val="00EE143C"/>
    <w:rPr>
      <w:rFonts w:eastAsia="Times New Roman"/>
      <w:sz w:val="20"/>
      <w:szCs w:val="20"/>
      <w:lang w:eastAsia="en-IE"/>
    </w:rPr>
    <w:tblPr>
      <w:tblStyleRowBandSize w:val="1"/>
      <w:tblInd w:w="0" w:type="dxa"/>
      <w:tblBorders>
        <w:top w:val="dotted" w:sz="8" w:space="0" w:color="92D050"/>
        <w:left w:val="dotted" w:sz="8" w:space="0" w:color="92D050"/>
        <w:bottom w:val="dotted" w:sz="8" w:space="0" w:color="92D050"/>
        <w:right w:val="dotted" w:sz="8" w:space="0" w:color="92D050"/>
        <w:insideH w:val="dotted" w:sz="8" w:space="0" w:color="92D050"/>
        <w:insideV w:val="dotted" w:sz="8" w:space="0" w:color="92D050"/>
      </w:tblBorders>
      <w:tblCellMar>
        <w:top w:w="0" w:type="dxa"/>
        <w:left w:w="108" w:type="dxa"/>
        <w:bottom w:w="0" w:type="dxa"/>
        <w:right w:w="108" w:type="dxa"/>
      </w:tblCellMar>
    </w:tblPr>
    <w:tblStylePr w:type="firstRow">
      <w:pPr>
        <w:jc w:val="center"/>
      </w:pPr>
      <w:rPr>
        <w:b/>
      </w:rPr>
      <w:tblPr/>
      <w:tcPr>
        <w:tcBorders>
          <w:top w:val="single" w:sz="12" w:space="0" w:color="00B050"/>
          <w:bottom w:val="single" w:sz="8" w:space="0" w:color="00B050"/>
        </w:tcBorders>
        <w:vAlign w:val="center"/>
      </w:tcPr>
    </w:tblStylePr>
    <w:tblStylePr w:type="band1Horz">
      <w:pPr>
        <w:jc w:val="left"/>
      </w:pPr>
      <w:tblPr/>
      <w:tcPr>
        <w:vAlign w:val="center"/>
      </w:tcPr>
    </w:tblStylePr>
    <w:tblStylePr w:type="band2Horz">
      <w:pPr>
        <w:jc w:val="left"/>
      </w:pPr>
      <w:tblPr/>
      <w:tcPr>
        <w:vAlign w:val="center"/>
      </w:tcPr>
    </w:tblStylePr>
  </w:style>
  <w:style w:type="paragraph" w:customStyle="1" w:styleId="Thesis-Sectionlistatbeginningofachapter">
    <w:name w:val="Thesis - Section list at beginning of a chapter"/>
    <w:basedOn w:val="Normal"/>
    <w:link w:val="Thesis-SectionlistatbeginningofachapterChar"/>
    <w:qFormat/>
    <w:rsid w:val="00EE143C"/>
    <w:pPr>
      <w:spacing w:line="360" w:lineRule="auto"/>
      <w:ind w:left="2421" w:hanging="1701"/>
      <w:jc w:val="both"/>
    </w:pPr>
  </w:style>
  <w:style w:type="character" w:customStyle="1" w:styleId="Thesis-SectionlistatbeginningofachapterChar">
    <w:name w:val="Thesis - Section list at beginning of a chapter Char"/>
    <w:basedOn w:val="DefaultParagraphFont"/>
    <w:link w:val="Thesis-Sectionlistatbeginningofachapter"/>
    <w:rsid w:val="00EE143C"/>
    <w:rPr>
      <w:rFonts w:eastAsia="Times New Roman"/>
    </w:rPr>
  </w:style>
  <w:style w:type="paragraph" w:styleId="NormalWeb">
    <w:name w:val="Normal (Web)"/>
    <w:basedOn w:val="Normal"/>
    <w:uiPriority w:val="99"/>
    <w:unhideWhenUsed/>
    <w:rsid w:val="00EE143C"/>
    <w:pPr>
      <w:spacing w:before="100" w:beforeAutospacing="1" w:after="100" w:afterAutospacing="1"/>
    </w:pPr>
    <w:rPr>
      <w:rFonts w:ascii="Times" w:eastAsiaTheme="minorEastAsia" w:hAnsi="Times"/>
      <w:sz w:val="20"/>
      <w:szCs w:val="20"/>
      <w:lang w:val="en-US"/>
    </w:rPr>
  </w:style>
  <w:style w:type="character" w:styleId="CommentReference">
    <w:name w:val="annotation reference"/>
    <w:basedOn w:val="DefaultParagraphFont"/>
    <w:uiPriority w:val="99"/>
    <w:rsid w:val="00EE143C"/>
    <w:rPr>
      <w:sz w:val="18"/>
      <w:szCs w:val="18"/>
    </w:rPr>
  </w:style>
  <w:style w:type="paragraph" w:styleId="CommentText">
    <w:name w:val="annotation text"/>
    <w:basedOn w:val="Normal"/>
    <w:link w:val="CommentTextChar"/>
    <w:uiPriority w:val="99"/>
    <w:rsid w:val="00EE143C"/>
  </w:style>
  <w:style w:type="character" w:customStyle="1" w:styleId="CommentTextChar">
    <w:name w:val="Comment Text Char"/>
    <w:basedOn w:val="DefaultParagraphFont"/>
    <w:link w:val="CommentText"/>
    <w:uiPriority w:val="99"/>
    <w:rsid w:val="00EE143C"/>
    <w:rPr>
      <w:rFonts w:eastAsia="Times New Roman"/>
    </w:rPr>
  </w:style>
  <w:style w:type="paragraph" w:styleId="CommentSubject">
    <w:name w:val="annotation subject"/>
    <w:basedOn w:val="CommentText"/>
    <w:next w:val="CommentText"/>
    <w:link w:val="CommentSubjectChar"/>
    <w:uiPriority w:val="99"/>
    <w:rsid w:val="00EE143C"/>
    <w:rPr>
      <w:b/>
      <w:bCs/>
      <w:sz w:val="20"/>
      <w:szCs w:val="20"/>
    </w:rPr>
  </w:style>
  <w:style w:type="character" w:customStyle="1" w:styleId="CommentSubjectChar">
    <w:name w:val="Comment Subject Char"/>
    <w:basedOn w:val="CommentTextChar"/>
    <w:link w:val="CommentSubject"/>
    <w:uiPriority w:val="99"/>
    <w:rsid w:val="00EE143C"/>
    <w:rPr>
      <w:rFonts w:eastAsia="Times New Roman"/>
      <w:b/>
      <w:bCs/>
      <w:sz w:val="20"/>
      <w:szCs w:val="20"/>
    </w:rPr>
  </w:style>
  <w:style w:type="paragraph" w:styleId="TOC5">
    <w:name w:val="toc 5"/>
    <w:basedOn w:val="Normal"/>
    <w:next w:val="Normal"/>
    <w:autoRedefine/>
    <w:uiPriority w:val="39"/>
    <w:unhideWhenUsed/>
    <w:rsid w:val="00EE143C"/>
    <w:pPr>
      <w:spacing w:after="100" w:line="276" w:lineRule="auto"/>
      <w:ind w:left="880"/>
    </w:pPr>
    <w:rPr>
      <w:rFonts w:asciiTheme="minorHAnsi" w:eastAsiaTheme="minorEastAsia" w:hAnsiTheme="minorHAnsi" w:cstheme="minorBidi"/>
      <w:sz w:val="22"/>
      <w:szCs w:val="22"/>
      <w:lang w:eastAsia="en-IE"/>
    </w:rPr>
  </w:style>
  <w:style w:type="paragraph" w:styleId="TOC6">
    <w:name w:val="toc 6"/>
    <w:basedOn w:val="Normal"/>
    <w:next w:val="Normal"/>
    <w:autoRedefine/>
    <w:uiPriority w:val="39"/>
    <w:unhideWhenUsed/>
    <w:rsid w:val="00EE143C"/>
    <w:pPr>
      <w:spacing w:after="100" w:line="276" w:lineRule="auto"/>
      <w:ind w:left="1100"/>
    </w:pPr>
    <w:rPr>
      <w:rFonts w:asciiTheme="minorHAnsi" w:eastAsiaTheme="minorEastAsia" w:hAnsiTheme="minorHAnsi" w:cstheme="minorBidi"/>
      <w:sz w:val="22"/>
      <w:szCs w:val="22"/>
      <w:lang w:eastAsia="en-IE"/>
    </w:rPr>
  </w:style>
  <w:style w:type="paragraph" w:styleId="TOC7">
    <w:name w:val="toc 7"/>
    <w:basedOn w:val="Normal"/>
    <w:next w:val="Normal"/>
    <w:autoRedefine/>
    <w:uiPriority w:val="39"/>
    <w:unhideWhenUsed/>
    <w:rsid w:val="00EE143C"/>
    <w:pPr>
      <w:spacing w:after="100" w:line="276" w:lineRule="auto"/>
      <w:ind w:left="1320"/>
    </w:pPr>
    <w:rPr>
      <w:rFonts w:asciiTheme="minorHAnsi" w:eastAsiaTheme="minorEastAsia" w:hAnsiTheme="minorHAnsi" w:cstheme="minorBidi"/>
      <w:sz w:val="22"/>
      <w:szCs w:val="22"/>
      <w:lang w:eastAsia="en-IE"/>
    </w:rPr>
  </w:style>
  <w:style w:type="paragraph" w:styleId="TOC8">
    <w:name w:val="toc 8"/>
    <w:basedOn w:val="Normal"/>
    <w:next w:val="Normal"/>
    <w:autoRedefine/>
    <w:uiPriority w:val="39"/>
    <w:unhideWhenUsed/>
    <w:rsid w:val="00EE143C"/>
    <w:pPr>
      <w:spacing w:after="100" w:line="276" w:lineRule="auto"/>
      <w:ind w:left="1540"/>
    </w:pPr>
    <w:rPr>
      <w:rFonts w:asciiTheme="minorHAnsi" w:eastAsiaTheme="minorEastAsia" w:hAnsiTheme="minorHAnsi" w:cstheme="minorBidi"/>
      <w:sz w:val="22"/>
      <w:szCs w:val="22"/>
      <w:lang w:eastAsia="en-IE"/>
    </w:rPr>
  </w:style>
  <w:style w:type="paragraph" w:styleId="TOC9">
    <w:name w:val="toc 9"/>
    <w:basedOn w:val="Normal"/>
    <w:next w:val="Normal"/>
    <w:autoRedefine/>
    <w:uiPriority w:val="39"/>
    <w:unhideWhenUsed/>
    <w:rsid w:val="00EE143C"/>
    <w:pPr>
      <w:spacing w:after="100" w:line="276" w:lineRule="auto"/>
      <w:ind w:left="1760"/>
    </w:pPr>
    <w:rPr>
      <w:rFonts w:asciiTheme="minorHAnsi" w:eastAsiaTheme="minorEastAsia" w:hAnsiTheme="minorHAnsi" w:cstheme="minorBidi"/>
      <w:sz w:val="22"/>
      <w:szCs w:val="22"/>
      <w:lang w:eastAsia="en-IE"/>
    </w:rPr>
  </w:style>
  <w:style w:type="character" w:styleId="BookTitle">
    <w:name w:val="Book Title"/>
    <w:basedOn w:val="DefaultParagraphFont"/>
    <w:uiPriority w:val="33"/>
    <w:qFormat/>
    <w:rsid w:val="00EE143C"/>
    <w:rPr>
      <w:rFonts w:ascii="Times New Roman" w:hAnsi="Times New Roman"/>
      <w:bCs/>
      <w:spacing w:val="5"/>
      <w:sz w:val="32"/>
    </w:rPr>
  </w:style>
  <w:style w:type="paragraph" w:customStyle="1" w:styleId="Default">
    <w:name w:val="Default"/>
    <w:rsid w:val="00EE143C"/>
    <w:pPr>
      <w:autoSpaceDE w:val="0"/>
      <w:autoSpaceDN w:val="0"/>
      <w:adjustRightInd w:val="0"/>
    </w:pPr>
    <w:rPr>
      <w:rFonts w:ascii="Arial" w:eastAsia="Times New Roman" w:hAnsi="Arial" w:cs="Arial"/>
      <w:color w:val="000000"/>
      <w:lang w:eastAsia="en-IE"/>
    </w:rPr>
  </w:style>
  <w:style w:type="paragraph" w:customStyle="1" w:styleId="BodyofThesistext">
    <w:name w:val="Body of Thesis text"/>
    <w:basedOn w:val="Normal"/>
    <w:rsid w:val="00EE143C"/>
    <w:pPr>
      <w:spacing w:line="360" w:lineRule="auto"/>
      <w:jc w:val="both"/>
    </w:pPr>
  </w:style>
  <w:style w:type="paragraph" w:styleId="FootnoteText">
    <w:name w:val="footnote text"/>
    <w:basedOn w:val="Normal"/>
    <w:link w:val="FootnoteTextChar"/>
    <w:rsid w:val="00EE143C"/>
    <w:rPr>
      <w:sz w:val="20"/>
      <w:szCs w:val="20"/>
    </w:rPr>
  </w:style>
  <w:style w:type="character" w:customStyle="1" w:styleId="FootnoteTextChar">
    <w:name w:val="Footnote Text Char"/>
    <w:basedOn w:val="DefaultParagraphFont"/>
    <w:link w:val="FootnoteText"/>
    <w:rsid w:val="00EE143C"/>
    <w:rPr>
      <w:rFonts w:eastAsia="Times New Roman"/>
      <w:sz w:val="20"/>
      <w:szCs w:val="20"/>
    </w:rPr>
  </w:style>
  <w:style w:type="character" w:styleId="FootnoteReference">
    <w:name w:val="footnote reference"/>
    <w:basedOn w:val="DefaultParagraphFont"/>
    <w:rsid w:val="00EE143C"/>
    <w:rPr>
      <w:vertAlign w:val="superscript"/>
    </w:rPr>
  </w:style>
  <w:style w:type="character" w:styleId="PageNumber">
    <w:name w:val="page number"/>
    <w:basedOn w:val="DefaultParagraphFont"/>
    <w:rsid w:val="00EE143C"/>
  </w:style>
  <w:style w:type="paragraph" w:styleId="BodyTextIndent">
    <w:name w:val="Body Text Indent"/>
    <w:basedOn w:val="Normal"/>
    <w:link w:val="BodyTextIndentChar"/>
    <w:rsid w:val="00EE143C"/>
    <w:pPr>
      <w:spacing w:after="120"/>
      <w:ind w:left="283"/>
    </w:pPr>
  </w:style>
  <w:style w:type="character" w:customStyle="1" w:styleId="BodyTextIndentChar">
    <w:name w:val="Body Text Indent Char"/>
    <w:basedOn w:val="DefaultParagraphFont"/>
    <w:link w:val="BodyTextIndent"/>
    <w:rsid w:val="00EE143C"/>
    <w:rPr>
      <w:rFonts w:eastAsia="Times New Roman"/>
    </w:rPr>
  </w:style>
  <w:style w:type="paragraph" w:customStyle="1" w:styleId="StyleCaptionCentered">
    <w:name w:val="Style Caption + Centered"/>
    <w:basedOn w:val="Caption"/>
    <w:rsid w:val="00EE143C"/>
  </w:style>
  <w:style w:type="character" w:styleId="Emphasis">
    <w:name w:val="Emphasis"/>
    <w:basedOn w:val="DefaultParagraphFont"/>
    <w:qFormat/>
    <w:rsid w:val="00EE143C"/>
    <w:rPr>
      <w:i/>
      <w:iCs/>
    </w:rPr>
  </w:style>
  <w:style w:type="paragraph" w:styleId="Subtitle">
    <w:name w:val="Subtitle"/>
    <w:basedOn w:val="Normal"/>
    <w:next w:val="Normal"/>
    <w:link w:val="SubtitleChar"/>
    <w:qFormat/>
    <w:rsid w:val="00EE143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EE143C"/>
    <w:rPr>
      <w:rFonts w:asciiTheme="majorHAnsi" w:eastAsiaTheme="majorEastAsia" w:hAnsiTheme="majorHAnsi" w:cstheme="majorBidi"/>
      <w:i/>
      <w:iCs/>
      <w:color w:val="4F81BD" w:themeColor="accent1"/>
      <w:spacing w:val="15"/>
    </w:rPr>
  </w:style>
  <w:style w:type="paragraph" w:styleId="TOCHeading">
    <w:name w:val="TOC Heading"/>
    <w:basedOn w:val="Heading1"/>
    <w:next w:val="Normal"/>
    <w:uiPriority w:val="39"/>
    <w:unhideWhenUsed/>
    <w:qFormat/>
    <w:rsid w:val="00461B91"/>
    <w:pPr>
      <w:keepLines/>
      <w:spacing w:before="480" w:after="0" w:line="276" w:lineRule="auto"/>
      <w:outlineLvl w:val="9"/>
    </w:pPr>
    <w:rPr>
      <w:rFonts w:asciiTheme="majorHAnsi" w:hAnsiTheme="majorHAnsi" w:cstheme="majorBidi"/>
      <w:color w:val="365F91" w:themeColor="accent1" w:themeShade="BF"/>
      <w:kern w:val="0"/>
      <w:szCs w:val="28"/>
      <w:lang w:val="en-US"/>
    </w:rPr>
  </w:style>
  <w:style w:type="table" w:customStyle="1" w:styleId="LightShading1">
    <w:name w:val="Light Shading1"/>
    <w:basedOn w:val="TableNormal"/>
    <w:uiPriority w:val="60"/>
    <w:rsid w:val="00DE27B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ndNoteBibliographyTitle">
    <w:name w:val="EndNote Bibliography Title"/>
    <w:basedOn w:val="Normal"/>
    <w:link w:val="EndNoteBibliographyTitleChar"/>
    <w:rsid w:val="007F408D"/>
    <w:pPr>
      <w:jc w:val="center"/>
    </w:pPr>
    <w:rPr>
      <w:noProof/>
      <w:lang w:val="en-US"/>
    </w:rPr>
  </w:style>
  <w:style w:type="character" w:customStyle="1" w:styleId="EndNoteBibliographyTitleChar">
    <w:name w:val="EndNote Bibliography Title Char"/>
    <w:basedOn w:val="DefaultParagraphFont"/>
    <w:link w:val="EndNoteBibliographyTitle"/>
    <w:rsid w:val="007F408D"/>
    <w:rPr>
      <w:rFonts w:eastAsia="Times New Roman"/>
      <w:noProof/>
      <w:lang w:val="en-US"/>
    </w:rPr>
  </w:style>
  <w:style w:type="paragraph" w:customStyle="1" w:styleId="EndNoteBibliography">
    <w:name w:val="EndNote Bibliography"/>
    <w:basedOn w:val="Normal"/>
    <w:link w:val="EndNoteBibliographyChar"/>
    <w:rsid w:val="007F408D"/>
    <w:rPr>
      <w:noProof/>
      <w:lang w:val="en-US"/>
    </w:rPr>
  </w:style>
  <w:style w:type="character" w:customStyle="1" w:styleId="EndNoteBibliographyChar">
    <w:name w:val="EndNote Bibliography Char"/>
    <w:basedOn w:val="DefaultParagraphFont"/>
    <w:link w:val="EndNoteBibliography"/>
    <w:rsid w:val="007F408D"/>
    <w:rPr>
      <w:rFonts w:eastAsia="Times New Roman"/>
      <w:noProof/>
      <w:lang w:val="en-US"/>
    </w:rPr>
  </w:style>
  <w:style w:type="character" w:customStyle="1" w:styleId="apple-converted-space">
    <w:name w:val="apple-converted-space"/>
    <w:basedOn w:val="DefaultParagraphFont"/>
    <w:rsid w:val="007937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Classic 1"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43C"/>
    <w:rPr>
      <w:rFonts w:eastAsia="Times New Roman"/>
    </w:rPr>
  </w:style>
  <w:style w:type="paragraph" w:styleId="Heading1">
    <w:name w:val="heading 1"/>
    <w:basedOn w:val="Normal"/>
    <w:next w:val="Thesisbodytext"/>
    <w:link w:val="Heading1Char"/>
    <w:qFormat/>
    <w:rsid w:val="00586BEB"/>
    <w:pPr>
      <w:keepNext/>
      <w:spacing w:before="360" w:after="60"/>
      <w:ind w:right="567"/>
      <w:outlineLvl w:val="0"/>
    </w:pPr>
    <w:rPr>
      <w:rFonts w:eastAsiaTheme="majorEastAsia" w:cs="Arial"/>
      <w:b/>
      <w:bCs/>
      <w:kern w:val="32"/>
    </w:rPr>
  </w:style>
  <w:style w:type="paragraph" w:styleId="Heading2">
    <w:name w:val="heading 2"/>
    <w:basedOn w:val="Normal"/>
    <w:next w:val="Thesisbodytext"/>
    <w:link w:val="Heading2Char"/>
    <w:qFormat/>
    <w:rsid w:val="00B14D66"/>
    <w:pPr>
      <w:keepNext/>
      <w:spacing w:before="240" w:after="60"/>
      <w:jc w:val="both"/>
      <w:outlineLvl w:val="1"/>
    </w:pPr>
    <w:rPr>
      <w:rFonts w:eastAsiaTheme="majorEastAsia" w:cs="Arial"/>
      <w:b/>
      <w:bCs/>
      <w:i/>
      <w:iCs/>
    </w:rPr>
  </w:style>
  <w:style w:type="paragraph" w:styleId="Heading3">
    <w:name w:val="heading 3"/>
    <w:basedOn w:val="Normal"/>
    <w:next w:val="Thesisbodytext"/>
    <w:link w:val="Heading3Char"/>
    <w:qFormat/>
    <w:rsid w:val="008469C5"/>
    <w:pPr>
      <w:keepNext/>
      <w:spacing w:before="240" w:after="60"/>
      <w:jc w:val="both"/>
      <w:outlineLvl w:val="2"/>
    </w:pPr>
    <w:rPr>
      <w:rFonts w:eastAsiaTheme="majorEastAsia" w:cs="Arial"/>
      <w:bCs/>
      <w:i/>
    </w:rPr>
  </w:style>
  <w:style w:type="paragraph" w:styleId="Heading4">
    <w:name w:val="heading 4"/>
    <w:basedOn w:val="Normal"/>
    <w:next w:val="Thesisbodytext"/>
    <w:link w:val="Heading4Char"/>
    <w:qFormat/>
    <w:rsid w:val="008469C5"/>
    <w:pPr>
      <w:keepNext/>
      <w:spacing w:line="360" w:lineRule="auto"/>
      <w:jc w:val="both"/>
      <w:outlineLvl w:val="3"/>
    </w:pPr>
    <w:rPr>
      <w:rFonts w:eastAsiaTheme="majorEastAsia" w:cstheme="majorBidi"/>
      <w:b/>
      <w:bCs/>
    </w:rPr>
  </w:style>
  <w:style w:type="paragraph" w:styleId="Heading5">
    <w:name w:val="heading 5"/>
    <w:basedOn w:val="Normal"/>
    <w:next w:val="Normal"/>
    <w:link w:val="Heading5Char"/>
    <w:qFormat/>
    <w:rsid w:val="00EE143C"/>
    <w:pPr>
      <w:numPr>
        <w:ilvl w:val="4"/>
        <w:numId w:val="1"/>
      </w:numPr>
      <w:spacing w:before="240" w:after="60"/>
      <w:outlineLvl w:val="4"/>
    </w:pPr>
    <w:rPr>
      <w:rFonts w:eastAsiaTheme="majorEastAsia" w:cstheme="majorBidi"/>
      <w:b/>
      <w:bCs/>
      <w:i/>
      <w:iCs/>
      <w:sz w:val="26"/>
      <w:szCs w:val="26"/>
    </w:rPr>
  </w:style>
  <w:style w:type="paragraph" w:styleId="Heading6">
    <w:name w:val="heading 6"/>
    <w:basedOn w:val="Normal"/>
    <w:next w:val="Normal"/>
    <w:link w:val="Heading6Char"/>
    <w:qFormat/>
    <w:rsid w:val="00EE143C"/>
    <w:pPr>
      <w:numPr>
        <w:ilvl w:val="5"/>
        <w:numId w:val="1"/>
      </w:numPr>
      <w:spacing w:before="240" w:after="60"/>
      <w:outlineLvl w:val="5"/>
    </w:pPr>
    <w:rPr>
      <w:rFonts w:eastAsiaTheme="majorEastAsia" w:cstheme="majorBidi"/>
      <w:b/>
      <w:bCs/>
      <w:sz w:val="22"/>
      <w:szCs w:val="22"/>
    </w:rPr>
  </w:style>
  <w:style w:type="paragraph" w:styleId="Heading7">
    <w:name w:val="heading 7"/>
    <w:basedOn w:val="Normal"/>
    <w:next w:val="Normal"/>
    <w:link w:val="Heading7Char"/>
    <w:qFormat/>
    <w:rsid w:val="00EE143C"/>
    <w:pPr>
      <w:numPr>
        <w:ilvl w:val="6"/>
        <w:numId w:val="1"/>
      </w:numPr>
      <w:spacing w:before="240" w:after="60"/>
      <w:outlineLvl w:val="6"/>
    </w:pPr>
    <w:rPr>
      <w:rFonts w:eastAsiaTheme="majorEastAsia" w:cstheme="majorBidi"/>
    </w:rPr>
  </w:style>
  <w:style w:type="paragraph" w:styleId="Heading8">
    <w:name w:val="heading 8"/>
    <w:basedOn w:val="Normal"/>
    <w:next w:val="Normal"/>
    <w:link w:val="Heading8Char"/>
    <w:qFormat/>
    <w:rsid w:val="00EE143C"/>
    <w:pPr>
      <w:numPr>
        <w:ilvl w:val="7"/>
        <w:numId w:val="1"/>
      </w:numPr>
      <w:spacing w:before="240" w:after="60"/>
      <w:outlineLvl w:val="7"/>
    </w:pPr>
    <w:rPr>
      <w:rFonts w:eastAsiaTheme="majorEastAsia" w:cstheme="majorBidi"/>
      <w:i/>
      <w:iCs/>
    </w:rPr>
  </w:style>
  <w:style w:type="paragraph" w:styleId="Heading9">
    <w:name w:val="heading 9"/>
    <w:basedOn w:val="Normal"/>
    <w:next w:val="Normal"/>
    <w:link w:val="Heading9Char"/>
    <w:qFormat/>
    <w:rsid w:val="00EE143C"/>
    <w:pPr>
      <w:numPr>
        <w:ilvl w:val="8"/>
        <w:numId w:val="1"/>
      </w:num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6BEB"/>
    <w:rPr>
      <w:rFonts w:eastAsiaTheme="majorEastAsia" w:cs="Arial"/>
      <w:b/>
      <w:bCs/>
      <w:kern w:val="32"/>
    </w:rPr>
  </w:style>
  <w:style w:type="character" w:customStyle="1" w:styleId="Heading2Char">
    <w:name w:val="Heading 2 Char"/>
    <w:basedOn w:val="DefaultParagraphFont"/>
    <w:link w:val="Heading2"/>
    <w:rsid w:val="00B14D66"/>
    <w:rPr>
      <w:rFonts w:eastAsiaTheme="majorEastAsia" w:cs="Arial"/>
      <w:b/>
      <w:bCs/>
      <w:i/>
      <w:iCs/>
    </w:rPr>
  </w:style>
  <w:style w:type="character" w:customStyle="1" w:styleId="Heading3Char">
    <w:name w:val="Heading 3 Char"/>
    <w:basedOn w:val="DefaultParagraphFont"/>
    <w:link w:val="Heading3"/>
    <w:rsid w:val="008469C5"/>
    <w:rPr>
      <w:rFonts w:eastAsiaTheme="majorEastAsia" w:cs="Arial"/>
      <w:bCs/>
      <w:i/>
    </w:rPr>
  </w:style>
  <w:style w:type="character" w:customStyle="1" w:styleId="Heading4Char">
    <w:name w:val="Heading 4 Char"/>
    <w:basedOn w:val="DefaultParagraphFont"/>
    <w:link w:val="Heading4"/>
    <w:rsid w:val="008469C5"/>
    <w:rPr>
      <w:rFonts w:eastAsiaTheme="majorEastAsia" w:cstheme="majorBidi"/>
      <w:b/>
      <w:bCs/>
    </w:rPr>
  </w:style>
  <w:style w:type="character" w:customStyle="1" w:styleId="Heading5Char">
    <w:name w:val="Heading 5 Char"/>
    <w:basedOn w:val="DefaultParagraphFont"/>
    <w:link w:val="Heading5"/>
    <w:rsid w:val="00EE143C"/>
    <w:rPr>
      <w:rFonts w:eastAsiaTheme="majorEastAsia" w:cstheme="majorBidi"/>
      <w:b/>
      <w:bCs/>
      <w:i/>
      <w:iCs/>
      <w:sz w:val="26"/>
      <w:szCs w:val="26"/>
    </w:rPr>
  </w:style>
  <w:style w:type="character" w:customStyle="1" w:styleId="Heading6Char">
    <w:name w:val="Heading 6 Char"/>
    <w:basedOn w:val="DefaultParagraphFont"/>
    <w:link w:val="Heading6"/>
    <w:rsid w:val="00EE143C"/>
    <w:rPr>
      <w:rFonts w:eastAsiaTheme="majorEastAsia" w:cstheme="majorBidi"/>
      <w:b/>
      <w:bCs/>
      <w:sz w:val="22"/>
      <w:szCs w:val="22"/>
    </w:rPr>
  </w:style>
  <w:style w:type="character" w:customStyle="1" w:styleId="Heading7Char">
    <w:name w:val="Heading 7 Char"/>
    <w:basedOn w:val="DefaultParagraphFont"/>
    <w:link w:val="Heading7"/>
    <w:rsid w:val="00EE143C"/>
    <w:rPr>
      <w:rFonts w:eastAsiaTheme="majorEastAsia" w:cstheme="majorBidi"/>
    </w:rPr>
  </w:style>
  <w:style w:type="character" w:customStyle="1" w:styleId="Heading8Char">
    <w:name w:val="Heading 8 Char"/>
    <w:basedOn w:val="DefaultParagraphFont"/>
    <w:link w:val="Heading8"/>
    <w:rsid w:val="00EE143C"/>
    <w:rPr>
      <w:rFonts w:eastAsiaTheme="majorEastAsia" w:cstheme="majorBidi"/>
      <w:i/>
      <w:iCs/>
    </w:rPr>
  </w:style>
  <w:style w:type="character" w:customStyle="1" w:styleId="Heading9Char">
    <w:name w:val="Heading 9 Char"/>
    <w:basedOn w:val="DefaultParagraphFont"/>
    <w:link w:val="Heading9"/>
    <w:rsid w:val="00EE143C"/>
    <w:rPr>
      <w:rFonts w:ascii="Arial" w:eastAsiaTheme="majorEastAsia" w:hAnsi="Arial" w:cs="Arial"/>
      <w:sz w:val="22"/>
      <w:szCs w:val="22"/>
    </w:rPr>
  </w:style>
  <w:style w:type="paragraph" w:styleId="Caption">
    <w:name w:val="caption"/>
    <w:basedOn w:val="Thesisbodytext"/>
    <w:next w:val="Thesisbodytext"/>
    <w:qFormat/>
    <w:rsid w:val="00047D89"/>
    <w:pPr>
      <w:spacing w:line="240" w:lineRule="auto"/>
      <w:jc w:val="center"/>
    </w:pPr>
    <w:rPr>
      <w:b/>
      <w:bCs/>
      <w:noProof/>
      <w:szCs w:val="20"/>
    </w:rPr>
  </w:style>
  <w:style w:type="paragraph" w:styleId="TOC1">
    <w:name w:val="toc 1"/>
    <w:basedOn w:val="Normal"/>
    <w:next w:val="Normal"/>
    <w:autoRedefine/>
    <w:uiPriority w:val="39"/>
    <w:rsid w:val="00EE143C"/>
    <w:pPr>
      <w:spacing w:after="100"/>
    </w:pPr>
  </w:style>
  <w:style w:type="character" w:styleId="Hyperlink">
    <w:name w:val="Hyperlink"/>
    <w:basedOn w:val="DefaultParagraphFont"/>
    <w:uiPriority w:val="99"/>
    <w:unhideWhenUsed/>
    <w:rsid w:val="00EE143C"/>
    <w:rPr>
      <w:color w:val="0000FF" w:themeColor="hyperlink"/>
      <w:u w:val="single"/>
    </w:rPr>
  </w:style>
  <w:style w:type="paragraph" w:styleId="TOC2">
    <w:name w:val="toc 2"/>
    <w:basedOn w:val="Normal"/>
    <w:next w:val="Normal"/>
    <w:autoRedefine/>
    <w:uiPriority w:val="39"/>
    <w:rsid w:val="00EE143C"/>
    <w:pPr>
      <w:spacing w:after="100"/>
      <w:ind w:left="240"/>
    </w:pPr>
  </w:style>
  <w:style w:type="paragraph" w:styleId="TOC3">
    <w:name w:val="toc 3"/>
    <w:basedOn w:val="Normal"/>
    <w:next w:val="Normal"/>
    <w:autoRedefine/>
    <w:uiPriority w:val="39"/>
    <w:rsid w:val="00EE143C"/>
    <w:pPr>
      <w:spacing w:after="100"/>
      <w:ind w:left="480"/>
    </w:pPr>
  </w:style>
  <w:style w:type="paragraph" w:customStyle="1" w:styleId="Quotationintext">
    <w:name w:val="Quotation in text"/>
    <w:basedOn w:val="Normal"/>
    <w:qFormat/>
    <w:rsid w:val="00EE143C"/>
    <w:pPr>
      <w:ind w:left="851" w:right="851"/>
      <w:jc w:val="both"/>
    </w:pPr>
  </w:style>
  <w:style w:type="paragraph" w:styleId="ListParagraph">
    <w:name w:val="List Paragraph"/>
    <w:basedOn w:val="Normal"/>
    <w:uiPriority w:val="34"/>
    <w:qFormat/>
    <w:rsid w:val="00EE143C"/>
    <w:pPr>
      <w:ind w:left="720"/>
      <w:contextualSpacing/>
    </w:pPr>
  </w:style>
  <w:style w:type="paragraph" w:styleId="TOC4">
    <w:name w:val="toc 4"/>
    <w:basedOn w:val="Normal"/>
    <w:next w:val="Normal"/>
    <w:autoRedefine/>
    <w:uiPriority w:val="39"/>
    <w:rsid w:val="00EE143C"/>
    <w:pPr>
      <w:spacing w:after="100"/>
      <w:ind w:left="720"/>
    </w:pPr>
  </w:style>
  <w:style w:type="paragraph" w:styleId="DocumentMap">
    <w:name w:val="Document Map"/>
    <w:basedOn w:val="Normal"/>
    <w:link w:val="DocumentMapChar"/>
    <w:uiPriority w:val="99"/>
    <w:rsid w:val="00EE143C"/>
    <w:rPr>
      <w:rFonts w:ascii="Tahoma" w:hAnsi="Tahoma" w:cs="Tahoma"/>
      <w:sz w:val="16"/>
      <w:szCs w:val="16"/>
    </w:rPr>
  </w:style>
  <w:style w:type="character" w:customStyle="1" w:styleId="DocumentMapChar">
    <w:name w:val="Document Map Char"/>
    <w:basedOn w:val="DefaultParagraphFont"/>
    <w:link w:val="DocumentMap"/>
    <w:uiPriority w:val="99"/>
    <w:rsid w:val="00EE143C"/>
    <w:rPr>
      <w:rFonts w:ascii="Tahoma" w:eastAsia="Times New Roman" w:hAnsi="Tahoma" w:cs="Tahoma"/>
      <w:sz w:val="16"/>
      <w:szCs w:val="16"/>
    </w:rPr>
  </w:style>
  <w:style w:type="paragraph" w:styleId="Header">
    <w:name w:val="header"/>
    <w:basedOn w:val="Normal"/>
    <w:link w:val="HeaderChar"/>
    <w:rsid w:val="00EE143C"/>
    <w:pPr>
      <w:tabs>
        <w:tab w:val="center" w:pos="4513"/>
        <w:tab w:val="right" w:pos="9026"/>
      </w:tabs>
    </w:pPr>
  </w:style>
  <w:style w:type="character" w:customStyle="1" w:styleId="HeaderChar">
    <w:name w:val="Header Char"/>
    <w:basedOn w:val="DefaultParagraphFont"/>
    <w:link w:val="Header"/>
    <w:rsid w:val="00EE143C"/>
    <w:rPr>
      <w:rFonts w:eastAsia="Times New Roman"/>
    </w:rPr>
  </w:style>
  <w:style w:type="paragraph" w:styleId="Footer">
    <w:name w:val="footer"/>
    <w:basedOn w:val="Normal"/>
    <w:link w:val="FooterChar"/>
    <w:uiPriority w:val="99"/>
    <w:rsid w:val="00EE143C"/>
    <w:pPr>
      <w:tabs>
        <w:tab w:val="center" w:pos="4513"/>
        <w:tab w:val="right" w:pos="9026"/>
      </w:tabs>
    </w:pPr>
  </w:style>
  <w:style w:type="character" w:customStyle="1" w:styleId="FooterChar">
    <w:name w:val="Footer Char"/>
    <w:basedOn w:val="DefaultParagraphFont"/>
    <w:link w:val="Footer"/>
    <w:uiPriority w:val="99"/>
    <w:rsid w:val="00EE143C"/>
    <w:rPr>
      <w:rFonts w:eastAsia="Times New Roman"/>
    </w:rPr>
  </w:style>
  <w:style w:type="paragraph" w:styleId="BalloonText">
    <w:name w:val="Balloon Text"/>
    <w:basedOn w:val="Normal"/>
    <w:link w:val="BalloonTextChar"/>
    <w:uiPriority w:val="99"/>
    <w:rsid w:val="00EE143C"/>
    <w:rPr>
      <w:rFonts w:ascii="Tahoma" w:hAnsi="Tahoma" w:cs="Tahoma"/>
      <w:sz w:val="16"/>
      <w:szCs w:val="16"/>
    </w:rPr>
  </w:style>
  <w:style w:type="character" w:customStyle="1" w:styleId="BalloonTextChar">
    <w:name w:val="Balloon Text Char"/>
    <w:basedOn w:val="DefaultParagraphFont"/>
    <w:link w:val="BalloonText"/>
    <w:uiPriority w:val="99"/>
    <w:rsid w:val="00EE143C"/>
    <w:rPr>
      <w:rFonts w:ascii="Tahoma" w:eastAsia="Times New Roman" w:hAnsi="Tahoma" w:cs="Tahoma"/>
      <w:sz w:val="16"/>
      <w:szCs w:val="16"/>
    </w:rPr>
  </w:style>
  <w:style w:type="table" w:styleId="TableGrid">
    <w:name w:val="Table Grid"/>
    <w:basedOn w:val="TableNormal"/>
    <w:rsid w:val="00EE143C"/>
    <w:rPr>
      <w:rFonts w:eastAsia="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1">
    <w:name w:val="Table Classic 1"/>
    <w:basedOn w:val="TableNormal"/>
    <w:rsid w:val="00EE143C"/>
    <w:rPr>
      <w:rFonts w:eastAsia="Times New Roman"/>
      <w:sz w:val="20"/>
      <w:szCs w:val="20"/>
      <w:lang w:eastAsia="en-IE"/>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JustifiedLeft15cm">
    <w:name w:val="Style Justified Left:  1.5 cm"/>
    <w:basedOn w:val="Normal"/>
    <w:link w:val="StyleJustifiedLeft15cmChar"/>
    <w:rsid w:val="00EE143C"/>
    <w:pPr>
      <w:ind w:left="851" w:right="851"/>
      <w:jc w:val="both"/>
    </w:pPr>
    <w:rPr>
      <w:szCs w:val="20"/>
    </w:rPr>
  </w:style>
  <w:style w:type="character" w:customStyle="1" w:styleId="StyleJustifiedLeft15cmChar">
    <w:name w:val="Style Justified Left:  1.5 cm Char"/>
    <w:basedOn w:val="DefaultParagraphFont"/>
    <w:link w:val="StyleJustifiedLeft15cm"/>
    <w:rsid w:val="00EE143C"/>
    <w:rPr>
      <w:rFonts w:eastAsia="Times New Roman"/>
      <w:szCs w:val="20"/>
    </w:rPr>
  </w:style>
  <w:style w:type="paragraph" w:customStyle="1" w:styleId="Thesisbodytext">
    <w:name w:val="Thesis body text"/>
    <w:basedOn w:val="Normal"/>
    <w:link w:val="ThesisbodytextChar"/>
    <w:qFormat/>
    <w:rsid w:val="00EE143C"/>
    <w:pPr>
      <w:spacing w:line="360" w:lineRule="auto"/>
      <w:jc w:val="both"/>
    </w:pPr>
  </w:style>
  <w:style w:type="character" w:customStyle="1" w:styleId="ThesisbodytextChar">
    <w:name w:val="Thesis body text Char"/>
    <w:basedOn w:val="DefaultParagraphFont"/>
    <w:link w:val="Thesisbodytext"/>
    <w:rsid w:val="00EE143C"/>
    <w:rPr>
      <w:rFonts w:eastAsia="Times New Roman"/>
    </w:rPr>
  </w:style>
  <w:style w:type="character" w:styleId="Strong">
    <w:name w:val="Strong"/>
    <w:basedOn w:val="DefaultParagraphFont"/>
    <w:uiPriority w:val="22"/>
    <w:qFormat/>
    <w:rsid w:val="00EE143C"/>
    <w:rPr>
      <w:b/>
      <w:bCs/>
    </w:rPr>
  </w:style>
  <w:style w:type="paragraph" w:styleId="Quote">
    <w:name w:val="Quote"/>
    <w:basedOn w:val="Normal"/>
    <w:next w:val="Normal"/>
    <w:link w:val="QuoteChar"/>
    <w:uiPriority w:val="29"/>
    <w:qFormat/>
    <w:rsid w:val="00EE143C"/>
    <w:rPr>
      <w:i/>
      <w:iCs/>
      <w:color w:val="000000" w:themeColor="text1"/>
    </w:rPr>
  </w:style>
  <w:style w:type="character" w:customStyle="1" w:styleId="QuoteChar">
    <w:name w:val="Quote Char"/>
    <w:basedOn w:val="DefaultParagraphFont"/>
    <w:link w:val="Quote"/>
    <w:uiPriority w:val="29"/>
    <w:rsid w:val="00EE143C"/>
    <w:rPr>
      <w:rFonts w:eastAsia="Times New Roman"/>
      <w:i/>
      <w:iCs/>
      <w:color w:val="000000" w:themeColor="text1"/>
    </w:rPr>
  </w:style>
  <w:style w:type="paragraph" w:styleId="Revision">
    <w:name w:val="Revision"/>
    <w:hidden/>
    <w:uiPriority w:val="99"/>
    <w:semiHidden/>
    <w:rsid w:val="00EE143C"/>
    <w:rPr>
      <w:rFonts w:eastAsia="Times New Roman"/>
    </w:rPr>
  </w:style>
  <w:style w:type="paragraph" w:styleId="EndnoteText">
    <w:name w:val="endnote text"/>
    <w:basedOn w:val="Normal"/>
    <w:link w:val="EndnoteTextChar"/>
    <w:rsid w:val="00EE143C"/>
    <w:rPr>
      <w:sz w:val="20"/>
      <w:szCs w:val="20"/>
    </w:rPr>
  </w:style>
  <w:style w:type="character" w:customStyle="1" w:styleId="EndnoteTextChar">
    <w:name w:val="Endnote Text Char"/>
    <w:basedOn w:val="DefaultParagraphFont"/>
    <w:link w:val="EndnoteText"/>
    <w:rsid w:val="00EE143C"/>
    <w:rPr>
      <w:rFonts w:eastAsia="Times New Roman"/>
      <w:sz w:val="20"/>
      <w:szCs w:val="20"/>
    </w:rPr>
  </w:style>
  <w:style w:type="character" w:styleId="EndnoteReference">
    <w:name w:val="endnote reference"/>
    <w:basedOn w:val="DefaultParagraphFont"/>
    <w:rsid w:val="00EE143C"/>
    <w:rPr>
      <w:vertAlign w:val="superscript"/>
    </w:rPr>
  </w:style>
  <w:style w:type="paragraph" w:styleId="TableofFigures">
    <w:name w:val="table of figures"/>
    <w:basedOn w:val="Normal"/>
    <w:next w:val="Normal"/>
    <w:uiPriority w:val="99"/>
    <w:rsid w:val="00EE143C"/>
    <w:pPr>
      <w:ind w:left="1134" w:hanging="1134"/>
    </w:pPr>
  </w:style>
  <w:style w:type="table" w:customStyle="1" w:styleId="TablesinPUPILSFINDINGS">
    <w:name w:val="Tables in PUPILS FINDINGS"/>
    <w:basedOn w:val="TableNormal"/>
    <w:uiPriority w:val="99"/>
    <w:qFormat/>
    <w:rsid w:val="00EE143C"/>
    <w:rPr>
      <w:rFonts w:eastAsia="Times New Roman"/>
      <w:sz w:val="20"/>
      <w:szCs w:val="20"/>
      <w:lang w:eastAsia="en-IE"/>
    </w:rPr>
    <w:tblPr>
      <w:tblStyleRowBandSize w:val="1"/>
      <w:tblInd w:w="0" w:type="dxa"/>
      <w:tblBorders>
        <w:top w:val="dotted" w:sz="8" w:space="0" w:color="92D050"/>
        <w:left w:val="dotted" w:sz="8" w:space="0" w:color="92D050"/>
        <w:bottom w:val="dotted" w:sz="8" w:space="0" w:color="92D050"/>
        <w:right w:val="dotted" w:sz="8" w:space="0" w:color="92D050"/>
        <w:insideH w:val="dotted" w:sz="8" w:space="0" w:color="92D050"/>
        <w:insideV w:val="dotted" w:sz="8" w:space="0" w:color="92D050"/>
      </w:tblBorders>
      <w:tblCellMar>
        <w:top w:w="0" w:type="dxa"/>
        <w:left w:w="108" w:type="dxa"/>
        <w:bottom w:w="0" w:type="dxa"/>
        <w:right w:w="108" w:type="dxa"/>
      </w:tblCellMar>
    </w:tblPr>
    <w:tblStylePr w:type="firstRow">
      <w:pPr>
        <w:jc w:val="center"/>
      </w:pPr>
      <w:rPr>
        <w:b/>
      </w:rPr>
      <w:tblPr/>
      <w:tcPr>
        <w:tcBorders>
          <w:top w:val="single" w:sz="12" w:space="0" w:color="00B050"/>
          <w:bottom w:val="single" w:sz="8" w:space="0" w:color="00B050"/>
        </w:tcBorders>
        <w:vAlign w:val="center"/>
      </w:tcPr>
    </w:tblStylePr>
    <w:tblStylePr w:type="band1Horz">
      <w:pPr>
        <w:jc w:val="left"/>
      </w:pPr>
      <w:tblPr/>
      <w:tcPr>
        <w:vAlign w:val="center"/>
      </w:tcPr>
    </w:tblStylePr>
    <w:tblStylePr w:type="band2Horz">
      <w:pPr>
        <w:jc w:val="left"/>
      </w:pPr>
      <w:tblPr/>
      <w:tcPr>
        <w:vAlign w:val="center"/>
      </w:tcPr>
    </w:tblStylePr>
  </w:style>
  <w:style w:type="paragraph" w:customStyle="1" w:styleId="Thesis-Sectionlistatbeginningofachapter">
    <w:name w:val="Thesis - Section list at beginning of a chapter"/>
    <w:basedOn w:val="Normal"/>
    <w:link w:val="Thesis-SectionlistatbeginningofachapterChar"/>
    <w:qFormat/>
    <w:rsid w:val="00EE143C"/>
    <w:pPr>
      <w:spacing w:line="360" w:lineRule="auto"/>
      <w:ind w:left="2421" w:hanging="1701"/>
      <w:jc w:val="both"/>
    </w:pPr>
  </w:style>
  <w:style w:type="character" w:customStyle="1" w:styleId="Thesis-SectionlistatbeginningofachapterChar">
    <w:name w:val="Thesis - Section list at beginning of a chapter Char"/>
    <w:basedOn w:val="DefaultParagraphFont"/>
    <w:link w:val="Thesis-Sectionlistatbeginningofachapter"/>
    <w:rsid w:val="00EE143C"/>
    <w:rPr>
      <w:rFonts w:eastAsia="Times New Roman"/>
    </w:rPr>
  </w:style>
  <w:style w:type="paragraph" w:styleId="NormalWeb">
    <w:name w:val="Normal (Web)"/>
    <w:basedOn w:val="Normal"/>
    <w:uiPriority w:val="99"/>
    <w:unhideWhenUsed/>
    <w:rsid w:val="00EE143C"/>
    <w:pPr>
      <w:spacing w:before="100" w:beforeAutospacing="1" w:after="100" w:afterAutospacing="1"/>
    </w:pPr>
    <w:rPr>
      <w:rFonts w:ascii="Times" w:eastAsiaTheme="minorEastAsia" w:hAnsi="Times"/>
      <w:sz w:val="20"/>
      <w:szCs w:val="20"/>
      <w:lang w:val="en-US"/>
    </w:rPr>
  </w:style>
  <w:style w:type="character" w:styleId="CommentReference">
    <w:name w:val="annotation reference"/>
    <w:basedOn w:val="DefaultParagraphFont"/>
    <w:uiPriority w:val="99"/>
    <w:rsid w:val="00EE143C"/>
    <w:rPr>
      <w:sz w:val="18"/>
      <w:szCs w:val="18"/>
    </w:rPr>
  </w:style>
  <w:style w:type="paragraph" w:styleId="CommentText">
    <w:name w:val="annotation text"/>
    <w:basedOn w:val="Normal"/>
    <w:link w:val="CommentTextChar"/>
    <w:uiPriority w:val="99"/>
    <w:rsid w:val="00EE143C"/>
  </w:style>
  <w:style w:type="character" w:customStyle="1" w:styleId="CommentTextChar">
    <w:name w:val="Comment Text Char"/>
    <w:basedOn w:val="DefaultParagraphFont"/>
    <w:link w:val="CommentText"/>
    <w:uiPriority w:val="99"/>
    <w:rsid w:val="00EE143C"/>
    <w:rPr>
      <w:rFonts w:eastAsia="Times New Roman"/>
    </w:rPr>
  </w:style>
  <w:style w:type="paragraph" w:styleId="CommentSubject">
    <w:name w:val="annotation subject"/>
    <w:basedOn w:val="CommentText"/>
    <w:next w:val="CommentText"/>
    <w:link w:val="CommentSubjectChar"/>
    <w:uiPriority w:val="99"/>
    <w:rsid w:val="00EE143C"/>
    <w:rPr>
      <w:b/>
      <w:bCs/>
      <w:sz w:val="20"/>
      <w:szCs w:val="20"/>
    </w:rPr>
  </w:style>
  <w:style w:type="character" w:customStyle="1" w:styleId="CommentSubjectChar">
    <w:name w:val="Comment Subject Char"/>
    <w:basedOn w:val="CommentTextChar"/>
    <w:link w:val="CommentSubject"/>
    <w:uiPriority w:val="99"/>
    <w:rsid w:val="00EE143C"/>
    <w:rPr>
      <w:rFonts w:eastAsia="Times New Roman"/>
      <w:b/>
      <w:bCs/>
      <w:sz w:val="20"/>
      <w:szCs w:val="20"/>
    </w:rPr>
  </w:style>
  <w:style w:type="paragraph" w:styleId="TOC5">
    <w:name w:val="toc 5"/>
    <w:basedOn w:val="Normal"/>
    <w:next w:val="Normal"/>
    <w:autoRedefine/>
    <w:uiPriority w:val="39"/>
    <w:unhideWhenUsed/>
    <w:rsid w:val="00EE143C"/>
    <w:pPr>
      <w:spacing w:after="100" w:line="276" w:lineRule="auto"/>
      <w:ind w:left="880"/>
    </w:pPr>
    <w:rPr>
      <w:rFonts w:asciiTheme="minorHAnsi" w:eastAsiaTheme="minorEastAsia" w:hAnsiTheme="minorHAnsi" w:cstheme="minorBidi"/>
      <w:sz w:val="22"/>
      <w:szCs w:val="22"/>
      <w:lang w:eastAsia="en-IE"/>
    </w:rPr>
  </w:style>
  <w:style w:type="paragraph" w:styleId="TOC6">
    <w:name w:val="toc 6"/>
    <w:basedOn w:val="Normal"/>
    <w:next w:val="Normal"/>
    <w:autoRedefine/>
    <w:uiPriority w:val="39"/>
    <w:unhideWhenUsed/>
    <w:rsid w:val="00EE143C"/>
    <w:pPr>
      <w:spacing w:after="100" w:line="276" w:lineRule="auto"/>
      <w:ind w:left="1100"/>
    </w:pPr>
    <w:rPr>
      <w:rFonts w:asciiTheme="minorHAnsi" w:eastAsiaTheme="minorEastAsia" w:hAnsiTheme="minorHAnsi" w:cstheme="minorBidi"/>
      <w:sz w:val="22"/>
      <w:szCs w:val="22"/>
      <w:lang w:eastAsia="en-IE"/>
    </w:rPr>
  </w:style>
  <w:style w:type="paragraph" w:styleId="TOC7">
    <w:name w:val="toc 7"/>
    <w:basedOn w:val="Normal"/>
    <w:next w:val="Normal"/>
    <w:autoRedefine/>
    <w:uiPriority w:val="39"/>
    <w:unhideWhenUsed/>
    <w:rsid w:val="00EE143C"/>
    <w:pPr>
      <w:spacing w:after="100" w:line="276" w:lineRule="auto"/>
      <w:ind w:left="1320"/>
    </w:pPr>
    <w:rPr>
      <w:rFonts w:asciiTheme="minorHAnsi" w:eastAsiaTheme="minorEastAsia" w:hAnsiTheme="minorHAnsi" w:cstheme="minorBidi"/>
      <w:sz w:val="22"/>
      <w:szCs w:val="22"/>
      <w:lang w:eastAsia="en-IE"/>
    </w:rPr>
  </w:style>
  <w:style w:type="paragraph" w:styleId="TOC8">
    <w:name w:val="toc 8"/>
    <w:basedOn w:val="Normal"/>
    <w:next w:val="Normal"/>
    <w:autoRedefine/>
    <w:uiPriority w:val="39"/>
    <w:unhideWhenUsed/>
    <w:rsid w:val="00EE143C"/>
    <w:pPr>
      <w:spacing w:after="100" w:line="276" w:lineRule="auto"/>
      <w:ind w:left="1540"/>
    </w:pPr>
    <w:rPr>
      <w:rFonts w:asciiTheme="minorHAnsi" w:eastAsiaTheme="minorEastAsia" w:hAnsiTheme="minorHAnsi" w:cstheme="minorBidi"/>
      <w:sz w:val="22"/>
      <w:szCs w:val="22"/>
      <w:lang w:eastAsia="en-IE"/>
    </w:rPr>
  </w:style>
  <w:style w:type="paragraph" w:styleId="TOC9">
    <w:name w:val="toc 9"/>
    <w:basedOn w:val="Normal"/>
    <w:next w:val="Normal"/>
    <w:autoRedefine/>
    <w:uiPriority w:val="39"/>
    <w:unhideWhenUsed/>
    <w:rsid w:val="00EE143C"/>
    <w:pPr>
      <w:spacing w:after="100" w:line="276" w:lineRule="auto"/>
      <w:ind w:left="1760"/>
    </w:pPr>
    <w:rPr>
      <w:rFonts w:asciiTheme="minorHAnsi" w:eastAsiaTheme="minorEastAsia" w:hAnsiTheme="minorHAnsi" w:cstheme="minorBidi"/>
      <w:sz w:val="22"/>
      <w:szCs w:val="22"/>
      <w:lang w:eastAsia="en-IE"/>
    </w:rPr>
  </w:style>
  <w:style w:type="character" w:styleId="BookTitle">
    <w:name w:val="Book Title"/>
    <w:basedOn w:val="DefaultParagraphFont"/>
    <w:uiPriority w:val="33"/>
    <w:qFormat/>
    <w:rsid w:val="00EE143C"/>
    <w:rPr>
      <w:rFonts w:ascii="Times New Roman" w:hAnsi="Times New Roman"/>
      <w:bCs/>
      <w:spacing w:val="5"/>
      <w:sz w:val="32"/>
    </w:rPr>
  </w:style>
  <w:style w:type="paragraph" w:customStyle="1" w:styleId="Default">
    <w:name w:val="Default"/>
    <w:rsid w:val="00EE143C"/>
    <w:pPr>
      <w:autoSpaceDE w:val="0"/>
      <w:autoSpaceDN w:val="0"/>
      <w:adjustRightInd w:val="0"/>
    </w:pPr>
    <w:rPr>
      <w:rFonts w:ascii="Arial" w:eastAsia="Times New Roman" w:hAnsi="Arial" w:cs="Arial"/>
      <w:color w:val="000000"/>
      <w:lang w:eastAsia="en-IE"/>
    </w:rPr>
  </w:style>
  <w:style w:type="paragraph" w:customStyle="1" w:styleId="BodyofThesistext">
    <w:name w:val="Body of Thesis text"/>
    <w:basedOn w:val="Normal"/>
    <w:rsid w:val="00EE143C"/>
    <w:pPr>
      <w:spacing w:line="360" w:lineRule="auto"/>
      <w:jc w:val="both"/>
    </w:pPr>
  </w:style>
  <w:style w:type="paragraph" w:styleId="FootnoteText">
    <w:name w:val="footnote text"/>
    <w:basedOn w:val="Normal"/>
    <w:link w:val="FootnoteTextChar"/>
    <w:rsid w:val="00EE143C"/>
    <w:rPr>
      <w:sz w:val="20"/>
      <w:szCs w:val="20"/>
    </w:rPr>
  </w:style>
  <w:style w:type="character" w:customStyle="1" w:styleId="FootnoteTextChar">
    <w:name w:val="Footnote Text Char"/>
    <w:basedOn w:val="DefaultParagraphFont"/>
    <w:link w:val="FootnoteText"/>
    <w:rsid w:val="00EE143C"/>
    <w:rPr>
      <w:rFonts w:eastAsia="Times New Roman"/>
      <w:sz w:val="20"/>
      <w:szCs w:val="20"/>
    </w:rPr>
  </w:style>
  <w:style w:type="character" w:styleId="FootnoteReference">
    <w:name w:val="footnote reference"/>
    <w:basedOn w:val="DefaultParagraphFont"/>
    <w:rsid w:val="00EE143C"/>
    <w:rPr>
      <w:vertAlign w:val="superscript"/>
    </w:rPr>
  </w:style>
  <w:style w:type="character" w:styleId="PageNumber">
    <w:name w:val="page number"/>
    <w:basedOn w:val="DefaultParagraphFont"/>
    <w:rsid w:val="00EE143C"/>
  </w:style>
  <w:style w:type="paragraph" w:styleId="BodyTextIndent">
    <w:name w:val="Body Text Indent"/>
    <w:basedOn w:val="Normal"/>
    <w:link w:val="BodyTextIndentChar"/>
    <w:rsid w:val="00EE143C"/>
    <w:pPr>
      <w:spacing w:after="120"/>
      <w:ind w:left="283"/>
    </w:pPr>
  </w:style>
  <w:style w:type="character" w:customStyle="1" w:styleId="BodyTextIndentChar">
    <w:name w:val="Body Text Indent Char"/>
    <w:basedOn w:val="DefaultParagraphFont"/>
    <w:link w:val="BodyTextIndent"/>
    <w:rsid w:val="00EE143C"/>
    <w:rPr>
      <w:rFonts w:eastAsia="Times New Roman"/>
    </w:rPr>
  </w:style>
  <w:style w:type="paragraph" w:customStyle="1" w:styleId="StyleCaptionCentered">
    <w:name w:val="Style Caption + Centered"/>
    <w:basedOn w:val="Caption"/>
    <w:rsid w:val="00EE143C"/>
  </w:style>
  <w:style w:type="character" w:styleId="Emphasis">
    <w:name w:val="Emphasis"/>
    <w:basedOn w:val="DefaultParagraphFont"/>
    <w:qFormat/>
    <w:rsid w:val="00EE143C"/>
    <w:rPr>
      <w:i/>
      <w:iCs/>
    </w:rPr>
  </w:style>
  <w:style w:type="paragraph" w:styleId="Subtitle">
    <w:name w:val="Subtitle"/>
    <w:basedOn w:val="Normal"/>
    <w:next w:val="Normal"/>
    <w:link w:val="SubtitleChar"/>
    <w:qFormat/>
    <w:rsid w:val="00EE143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EE143C"/>
    <w:rPr>
      <w:rFonts w:asciiTheme="majorHAnsi" w:eastAsiaTheme="majorEastAsia" w:hAnsiTheme="majorHAnsi" w:cstheme="majorBidi"/>
      <w:i/>
      <w:iCs/>
      <w:color w:val="4F81BD" w:themeColor="accent1"/>
      <w:spacing w:val="15"/>
    </w:rPr>
  </w:style>
  <w:style w:type="paragraph" w:styleId="TOCHeading">
    <w:name w:val="TOC Heading"/>
    <w:basedOn w:val="Heading1"/>
    <w:next w:val="Normal"/>
    <w:uiPriority w:val="39"/>
    <w:unhideWhenUsed/>
    <w:qFormat/>
    <w:rsid w:val="00461B91"/>
    <w:pPr>
      <w:keepLines/>
      <w:spacing w:before="480" w:after="0" w:line="276" w:lineRule="auto"/>
      <w:outlineLvl w:val="9"/>
    </w:pPr>
    <w:rPr>
      <w:rFonts w:asciiTheme="majorHAnsi" w:hAnsiTheme="majorHAnsi" w:cstheme="majorBidi"/>
      <w:color w:val="365F91" w:themeColor="accent1" w:themeShade="BF"/>
      <w:kern w:val="0"/>
      <w:szCs w:val="28"/>
      <w:lang w:val="en-US"/>
    </w:rPr>
  </w:style>
  <w:style w:type="table" w:customStyle="1" w:styleId="LightShading1">
    <w:name w:val="Light Shading1"/>
    <w:basedOn w:val="TableNormal"/>
    <w:uiPriority w:val="60"/>
    <w:rsid w:val="00DE27B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ndNoteBibliographyTitle">
    <w:name w:val="EndNote Bibliography Title"/>
    <w:basedOn w:val="Normal"/>
    <w:link w:val="EndNoteBibliographyTitleChar"/>
    <w:rsid w:val="007F408D"/>
    <w:pPr>
      <w:jc w:val="center"/>
    </w:pPr>
    <w:rPr>
      <w:noProof/>
      <w:lang w:val="en-US"/>
    </w:rPr>
  </w:style>
  <w:style w:type="character" w:customStyle="1" w:styleId="EndNoteBibliographyTitleChar">
    <w:name w:val="EndNote Bibliography Title Char"/>
    <w:basedOn w:val="DefaultParagraphFont"/>
    <w:link w:val="EndNoteBibliographyTitle"/>
    <w:rsid w:val="007F408D"/>
    <w:rPr>
      <w:rFonts w:eastAsia="Times New Roman"/>
      <w:noProof/>
      <w:lang w:val="en-US"/>
    </w:rPr>
  </w:style>
  <w:style w:type="paragraph" w:customStyle="1" w:styleId="EndNoteBibliography">
    <w:name w:val="EndNote Bibliography"/>
    <w:basedOn w:val="Normal"/>
    <w:link w:val="EndNoteBibliographyChar"/>
    <w:rsid w:val="007F408D"/>
    <w:rPr>
      <w:noProof/>
      <w:lang w:val="en-US"/>
    </w:rPr>
  </w:style>
  <w:style w:type="character" w:customStyle="1" w:styleId="EndNoteBibliographyChar">
    <w:name w:val="EndNote Bibliography Char"/>
    <w:basedOn w:val="DefaultParagraphFont"/>
    <w:link w:val="EndNoteBibliography"/>
    <w:rsid w:val="007F408D"/>
    <w:rPr>
      <w:rFonts w:eastAsia="Times New Roman"/>
      <w:noProof/>
      <w:lang w:val="en-US"/>
    </w:rPr>
  </w:style>
  <w:style w:type="character" w:customStyle="1" w:styleId="apple-converted-space">
    <w:name w:val="apple-converted-space"/>
    <w:basedOn w:val="DefaultParagraphFont"/>
    <w:rsid w:val="00793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400140">
      <w:bodyDiv w:val="1"/>
      <w:marLeft w:val="0"/>
      <w:marRight w:val="0"/>
      <w:marTop w:val="0"/>
      <w:marBottom w:val="0"/>
      <w:divBdr>
        <w:top w:val="none" w:sz="0" w:space="0" w:color="auto"/>
        <w:left w:val="none" w:sz="0" w:space="0" w:color="auto"/>
        <w:bottom w:val="none" w:sz="0" w:space="0" w:color="auto"/>
        <w:right w:val="none" w:sz="0" w:space="0" w:color="auto"/>
      </w:divBdr>
    </w:div>
    <w:div w:id="524252909">
      <w:bodyDiv w:val="1"/>
      <w:marLeft w:val="0"/>
      <w:marRight w:val="0"/>
      <w:marTop w:val="0"/>
      <w:marBottom w:val="0"/>
      <w:divBdr>
        <w:top w:val="none" w:sz="0" w:space="0" w:color="auto"/>
        <w:left w:val="none" w:sz="0" w:space="0" w:color="auto"/>
        <w:bottom w:val="none" w:sz="0" w:space="0" w:color="auto"/>
        <w:right w:val="none" w:sz="0" w:space="0" w:color="auto"/>
      </w:divBdr>
    </w:div>
    <w:div w:id="904219403">
      <w:bodyDiv w:val="1"/>
      <w:marLeft w:val="0"/>
      <w:marRight w:val="0"/>
      <w:marTop w:val="0"/>
      <w:marBottom w:val="0"/>
      <w:divBdr>
        <w:top w:val="none" w:sz="0" w:space="0" w:color="auto"/>
        <w:left w:val="none" w:sz="0" w:space="0" w:color="auto"/>
        <w:bottom w:val="none" w:sz="0" w:space="0" w:color="auto"/>
        <w:right w:val="none" w:sz="0" w:space="0" w:color="auto"/>
      </w:divBdr>
    </w:div>
    <w:div w:id="93055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hyperlink" Target="https://www.into.ie/ROI/InfoforTeachers/SchoolLeadership/SmallSchoolsTaskForce/fpp_report_advisory_group.pdf"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24A2718-E759-4FA8-B7AD-8691AC4E41CC}" type="doc">
      <dgm:prSet loTypeId="urn:microsoft.com/office/officeart/2005/8/layout/hierarchy2" loCatId="hierarchy" qsTypeId="urn:microsoft.com/office/officeart/2005/8/quickstyle/simple1" qsCatId="simple" csTypeId="urn:microsoft.com/office/officeart/2005/8/colors/accent0_2" csCatId="mainScheme" phldr="1"/>
      <dgm:spPr/>
      <dgm:t>
        <a:bodyPr/>
        <a:lstStyle/>
        <a:p>
          <a:endParaRPr lang="en-IE"/>
        </a:p>
      </dgm:t>
    </dgm:pt>
    <dgm:pt modelId="{6F729BB2-425D-460F-B7D5-F558ED4CA008}">
      <dgm:prSet phldrT="[Text]"/>
      <dgm:spPr/>
      <dgm:t>
        <a:bodyPr/>
        <a:lstStyle/>
        <a:p>
          <a:pPr algn="ctr"/>
          <a:r>
            <a:rPr lang="en-IE">
              <a:latin typeface="Times New Roman" panose="02020603050405020304" pitchFamily="18" charset="0"/>
              <a:cs typeface="Times New Roman" panose="02020603050405020304" pitchFamily="18" charset="0"/>
            </a:rPr>
            <a:t>Phase 1</a:t>
          </a:r>
        </a:p>
        <a:p>
          <a:pPr algn="ctr"/>
          <a:r>
            <a:rPr lang="en-IE">
              <a:latin typeface="Times New Roman" panose="02020603050405020304" pitchFamily="18" charset="0"/>
              <a:cs typeface="Times New Roman" panose="02020603050405020304" pitchFamily="18" charset="0"/>
            </a:rPr>
            <a:t>Principals</a:t>
          </a:r>
        </a:p>
      </dgm:t>
    </dgm:pt>
    <dgm:pt modelId="{8EE16BC3-3DEC-41F3-AA41-C23FE653E5B0}" type="parTrans" cxnId="{D78D37AC-3AC7-4670-9741-CDDC8AD83883}">
      <dgm:prSet/>
      <dgm:spPr/>
      <dgm:t>
        <a:bodyPr/>
        <a:lstStyle/>
        <a:p>
          <a:pPr algn="ctr"/>
          <a:endParaRPr lang="en-IE">
            <a:latin typeface="Times New Roman" panose="02020603050405020304" pitchFamily="18" charset="0"/>
            <a:cs typeface="Times New Roman" panose="02020603050405020304" pitchFamily="18" charset="0"/>
          </a:endParaRPr>
        </a:p>
      </dgm:t>
    </dgm:pt>
    <dgm:pt modelId="{2760C04D-2C25-4D42-981F-F46CC96F7CFC}" type="sibTrans" cxnId="{D78D37AC-3AC7-4670-9741-CDDC8AD83883}">
      <dgm:prSet/>
      <dgm:spPr/>
      <dgm:t>
        <a:bodyPr/>
        <a:lstStyle/>
        <a:p>
          <a:pPr algn="ctr"/>
          <a:endParaRPr lang="en-IE">
            <a:latin typeface="Times New Roman" panose="02020603050405020304" pitchFamily="18" charset="0"/>
            <a:cs typeface="Times New Roman" panose="02020603050405020304" pitchFamily="18" charset="0"/>
          </a:endParaRPr>
        </a:p>
      </dgm:t>
    </dgm:pt>
    <dgm:pt modelId="{198F16FA-F7E9-4D3C-AD30-815B080337B9}">
      <dgm:prSet phldrT="[Text]"/>
      <dgm:spPr/>
      <dgm:t>
        <a:bodyPr/>
        <a:lstStyle/>
        <a:p>
          <a:pPr algn="ctr"/>
          <a:r>
            <a:rPr lang="en-IE">
              <a:latin typeface="Times New Roman" panose="02020603050405020304" pitchFamily="18" charset="0"/>
              <a:cs typeface="Times New Roman" panose="02020603050405020304" pitchFamily="18" charset="0"/>
            </a:rPr>
            <a:t>Phase 2</a:t>
          </a:r>
        </a:p>
        <a:p>
          <a:pPr algn="ctr"/>
          <a:r>
            <a:rPr lang="en-IE">
              <a:latin typeface="Times New Roman" panose="02020603050405020304" pitchFamily="18" charset="0"/>
              <a:cs typeface="Times New Roman" panose="02020603050405020304" pitchFamily="18" charset="0"/>
            </a:rPr>
            <a:t>5  Study schools</a:t>
          </a:r>
        </a:p>
      </dgm:t>
    </dgm:pt>
    <dgm:pt modelId="{83DE74E9-7E01-44CE-BF35-F785216D599B}" type="parTrans" cxnId="{B261BC49-FC72-419F-AAEC-DE3E1B6F8531}">
      <dgm:prSet/>
      <dgm:spPr/>
      <dgm:t>
        <a:bodyPr/>
        <a:lstStyle/>
        <a:p>
          <a:pPr algn="ctr"/>
          <a:endParaRPr lang="en-IE">
            <a:latin typeface="Times New Roman" panose="02020603050405020304" pitchFamily="18" charset="0"/>
            <a:cs typeface="Times New Roman" panose="02020603050405020304" pitchFamily="18" charset="0"/>
          </a:endParaRPr>
        </a:p>
      </dgm:t>
    </dgm:pt>
    <dgm:pt modelId="{FCB2D115-875B-4FAB-B884-0C15CC3DE2E4}" type="sibTrans" cxnId="{B261BC49-FC72-419F-AAEC-DE3E1B6F8531}">
      <dgm:prSet/>
      <dgm:spPr/>
      <dgm:t>
        <a:bodyPr/>
        <a:lstStyle/>
        <a:p>
          <a:pPr algn="ctr"/>
          <a:endParaRPr lang="en-IE">
            <a:latin typeface="Times New Roman" panose="02020603050405020304" pitchFamily="18" charset="0"/>
            <a:cs typeface="Times New Roman" panose="02020603050405020304" pitchFamily="18" charset="0"/>
          </a:endParaRPr>
        </a:p>
      </dgm:t>
    </dgm:pt>
    <dgm:pt modelId="{E1CA9AD3-858B-44DF-8B7D-F34D462348DC}">
      <dgm:prSet phldrT="[Text]"/>
      <dgm:spPr/>
      <dgm:t>
        <a:bodyPr/>
        <a:lstStyle/>
        <a:p>
          <a:pPr algn="ctr"/>
          <a:r>
            <a:rPr lang="en-IE">
              <a:latin typeface="Times New Roman" panose="02020603050405020304" pitchFamily="18" charset="0"/>
              <a:cs typeface="Times New Roman" panose="02020603050405020304" pitchFamily="18" charset="0"/>
            </a:rPr>
            <a:t>Principals (n=37)</a:t>
          </a:r>
        </a:p>
      </dgm:t>
    </dgm:pt>
    <dgm:pt modelId="{E4483813-180E-46B0-9FF8-09FA6B8E33A6}" type="parTrans" cxnId="{4B48744A-A0D1-471E-B935-4FEC1FBEF61B}">
      <dgm:prSet/>
      <dgm:spPr/>
      <dgm:t>
        <a:bodyPr/>
        <a:lstStyle/>
        <a:p>
          <a:pPr algn="ctr"/>
          <a:endParaRPr lang="en-IE">
            <a:latin typeface="Times New Roman" panose="02020603050405020304" pitchFamily="18" charset="0"/>
            <a:cs typeface="Times New Roman" panose="02020603050405020304" pitchFamily="18" charset="0"/>
          </a:endParaRPr>
        </a:p>
      </dgm:t>
    </dgm:pt>
    <dgm:pt modelId="{DB9DDA91-3E7C-468E-9D8E-AB8584ED5382}" type="sibTrans" cxnId="{4B48744A-A0D1-471E-B935-4FEC1FBEF61B}">
      <dgm:prSet/>
      <dgm:spPr/>
      <dgm:t>
        <a:bodyPr/>
        <a:lstStyle/>
        <a:p>
          <a:pPr algn="ctr"/>
          <a:endParaRPr lang="en-IE">
            <a:latin typeface="Times New Roman" panose="02020603050405020304" pitchFamily="18" charset="0"/>
            <a:cs typeface="Times New Roman" panose="02020603050405020304" pitchFamily="18" charset="0"/>
          </a:endParaRPr>
        </a:p>
      </dgm:t>
    </dgm:pt>
    <dgm:pt modelId="{EA03824F-C5A7-48E6-A479-22216774FFC3}">
      <dgm:prSet phldrT="[Text]"/>
      <dgm:spPr/>
      <dgm:t>
        <a:bodyPr/>
        <a:lstStyle/>
        <a:p>
          <a:pPr algn="ctr"/>
          <a:r>
            <a:rPr lang="en-IE">
              <a:latin typeface="Times New Roman" panose="02020603050405020304" pitchFamily="18" charset="0"/>
              <a:cs typeface="Times New Roman" panose="02020603050405020304" pitchFamily="18" charset="0"/>
            </a:rPr>
            <a:t>Parents</a:t>
          </a:r>
        </a:p>
        <a:p>
          <a:pPr algn="ctr"/>
          <a:r>
            <a:rPr lang="en-IE">
              <a:latin typeface="Times New Roman" panose="02020603050405020304" pitchFamily="18" charset="0"/>
              <a:cs typeface="Times New Roman" panose="02020603050405020304" pitchFamily="18" charset="0"/>
            </a:rPr>
            <a:t>(n=17)</a:t>
          </a:r>
        </a:p>
      </dgm:t>
    </dgm:pt>
    <dgm:pt modelId="{324F43A2-AC8E-43EA-9988-42738B1FBFFF}" type="parTrans" cxnId="{3B4B904D-06FE-4F9C-B3B9-8C3CB78F5FF0}">
      <dgm:prSet/>
      <dgm:spPr/>
      <dgm:t>
        <a:bodyPr/>
        <a:lstStyle/>
        <a:p>
          <a:pPr algn="ctr"/>
          <a:endParaRPr lang="en-IE">
            <a:latin typeface="Times New Roman" panose="02020603050405020304" pitchFamily="18" charset="0"/>
            <a:cs typeface="Times New Roman" panose="02020603050405020304" pitchFamily="18" charset="0"/>
          </a:endParaRPr>
        </a:p>
      </dgm:t>
    </dgm:pt>
    <dgm:pt modelId="{E26B7456-11B9-43BE-A52F-1F0E67ABBB15}" type="sibTrans" cxnId="{3B4B904D-06FE-4F9C-B3B9-8C3CB78F5FF0}">
      <dgm:prSet/>
      <dgm:spPr/>
      <dgm:t>
        <a:bodyPr/>
        <a:lstStyle/>
        <a:p>
          <a:pPr algn="ctr"/>
          <a:endParaRPr lang="en-IE">
            <a:latin typeface="Times New Roman" panose="02020603050405020304" pitchFamily="18" charset="0"/>
            <a:cs typeface="Times New Roman" panose="02020603050405020304" pitchFamily="18" charset="0"/>
          </a:endParaRPr>
        </a:p>
      </dgm:t>
    </dgm:pt>
    <dgm:pt modelId="{4129E7FC-C345-4472-8EF7-97F767271D58}">
      <dgm:prSet phldrT="[Text]"/>
      <dgm:spPr/>
      <dgm:t>
        <a:bodyPr/>
        <a:lstStyle/>
        <a:p>
          <a:pPr algn="ctr"/>
          <a:r>
            <a:rPr lang="en-IE">
              <a:latin typeface="Times New Roman" panose="02020603050405020304" pitchFamily="18" charset="0"/>
              <a:cs typeface="Times New Roman" panose="02020603050405020304" pitchFamily="18" charset="0"/>
            </a:rPr>
            <a:t>Individual interviews</a:t>
          </a:r>
        </a:p>
      </dgm:t>
    </dgm:pt>
    <dgm:pt modelId="{EAB253FA-369D-4A9C-89D5-C88EA2888D15}" type="parTrans" cxnId="{BC17C18A-B10A-4F25-B9B1-1A3E40E5F3F2}">
      <dgm:prSet/>
      <dgm:spPr/>
      <dgm:t>
        <a:bodyPr/>
        <a:lstStyle/>
        <a:p>
          <a:pPr algn="ctr"/>
          <a:endParaRPr lang="en-IE">
            <a:latin typeface="Times New Roman" panose="02020603050405020304" pitchFamily="18" charset="0"/>
            <a:cs typeface="Times New Roman" panose="02020603050405020304" pitchFamily="18" charset="0"/>
          </a:endParaRPr>
        </a:p>
      </dgm:t>
    </dgm:pt>
    <dgm:pt modelId="{DB552256-AAEF-4DB6-8CCA-7E8E74FD76AB}" type="sibTrans" cxnId="{BC17C18A-B10A-4F25-B9B1-1A3E40E5F3F2}">
      <dgm:prSet/>
      <dgm:spPr/>
      <dgm:t>
        <a:bodyPr/>
        <a:lstStyle/>
        <a:p>
          <a:pPr algn="ctr"/>
          <a:endParaRPr lang="en-IE">
            <a:latin typeface="Times New Roman" panose="02020603050405020304" pitchFamily="18" charset="0"/>
            <a:cs typeface="Times New Roman" panose="02020603050405020304" pitchFamily="18" charset="0"/>
          </a:endParaRPr>
        </a:p>
      </dgm:t>
    </dgm:pt>
    <dgm:pt modelId="{4333771D-04CD-4332-A16A-E06387CFAF03}">
      <dgm:prSet phldrT="[Text]"/>
      <dgm:spPr/>
      <dgm:t>
        <a:bodyPr/>
        <a:lstStyle/>
        <a:p>
          <a:pPr algn="ctr"/>
          <a:r>
            <a:rPr lang="en-IE">
              <a:latin typeface="Times New Roman" panose="02020603050405020304" pitchFamily="18" charset="0"/>
              <a:cs typeface="Times New Roman" panose="02020603050405020304" pitchFamily="18" charset="0"/>
            </a:rPr>
            <a:t>Students</a:t>
          </a:r>
        </a:p>
      </dgm:t>
    </dgm:pt>
    <dgm:pt modelId="{25D48DA9-7BCF-4004-A7F8-B6CB6E1BDB47}" type="parTrans" cxnId="{752766C1-AE02-438D-B30E-B6E0142202F9}">
      <dgm:prSet/>
      <dgm:spPr/>
      <dgm:t>
        <a:bodyPr/>
        <a:lstStyle/>
        <a:p>
          <a:pPr algn="ctr"/>
          <a:endParaRPr lang="en-IE">
            <a:latin typeface="Times New Roman" panose="02020603050405020304" pitchFamily="18" charset="0"/>
            <a:cs typeface="Times New Roman" panose="02020603050405020304" pitchFamily="18" charset="0"/>
          </a:endParaRPr>
        </a:p>
      </dgm:t>
    </dgm:pt>
    <dgm:pt modelId="{A82739E1-AAA3-4463-B758-1E2506A24F3B}" type="sibTrans" cxnId="{752766C1-AE02-438D-B30E-B6E0142202F9}">
      <dgm:prSet/>
      <dgm:spPr/>
      <dgm:t>
        <a:bodyPr/>
        <a:lstStyle/>
        <a:p>
          <a:pPr algn="ctr"/>
          <a:endParaRPr lang="en-IE">
            <a:latin typeface="Times New Roman" panose="02020603050405020304" pitchFamily="18" charset="0"/>
            <a:cs typeface="Times New Roman" panose="02020603050405020304" pitchFamily="18" charset="0"/>
          </a:endParaRPr>
        </a:p>
      </dgm:t>
    </dgm:pt>
    <dgm:pt modelId="{A11EBFF4-0FA9-49FB-A8F4-2D9DC5954E50}">
      <dgm:prSet phldrT="[Text]"/>
      <dgm:spPr/>
      <dgm:t>
        <a:bodyPr/>
        <a:lstStyle/>
        <a:p>
          <a:pPr algn="ctr"/>
          <a:r>
            <a:rPr lang="en-IE">
              <a:latin typeface="Times New Roman" panose="02020603050405020304" pitchFamily="18" charset="0"/>
              <a:cs typeface="Times New Roman" panose="02020603050405020304" pitchFamily="18" charset="0"/>
            </a:rPr>
            <a:t>Teachers</a:t>
          </a:r>
        </a:p>
        <a:p>
          <a:pPr algn="ctr"/>
          <a:r>
            <a:rPr lang="en-IE">
              <a:latin typeface="Times New Roman" panose="02020603050405020304" pitchFamily="18" charset="0"/>
              <a:cs typeface="Times New Roman" panose="02020603050405020304" pitchFamily="18" charset="0"/>
            </a:rPr>
            <a:t>(n=18)</a:t>
          </a:r>
        </a:p>
      </dgm:t>
    </dgm:pt>
    <dgm:pt modelId="{B2970586-0283-453E-9AD5-E9A51BF2DACB}" type="parTrans" cxnId="{1429F709-AF74-48A5-B3DA-64F7FC41A472}">
      <dgm:prSet/>
      <dgm:spPr/>
      <dgm:t>
        <a:bodyPr/>
        <a:lstStyle/>
        <a:p>
          <a:pPr algn="ctr"/>
          <a:endParaRPr lang="en-IE">
            <a:latin typeface="Times New Roman" panose="02020603050405020304" pitchFamily="18" charset="0"/>
            <a:cs typeface="Times New Roman" panose="02020603050405020304" pitchFamily="18" charset="0"/>
          </a:endParaRPr>
        </a:p>
      </dgm:t>
    </dgm:pt>
    <dgm:pt modelId="{919F12E3-3E99-47E6-9F7C-68B6E2615977}" type="sibTrans" cxnId="{1429F709-AF74-48A5-B3DA-64F7FC41A472}">
      <dgm:prSet/>
      <dgm:spPr/>
      <dgm:t>
        <a:bodyPr/>
        <a:lstStyle/>
        <a:p>
          <a:pPr algn="ctr"/>
          <a:endParaRPr lang="en-IE">
            <a:latin typeface="Times New Roman" panose="02020603050405020304" pitchFamily="18" charset="0"/>
            <a:cs typeface="Times New Roman" panose="02020603050405020304" pitchFamily="18" charset="0"/>
          </a:endParaRPr>
        </a:p>
      </dgm:t>
    </dgm:pt>
    <dgm:pt modelId="{634614B0-60D2-4636-94A3-F7494EDFE16A}">
      <dgm:prSet phldrT="[Text]"/>
      <dgm:spPr/>
      <dgm:t>
        <a:bodyPr/>
        <a:lstStyle/>
        <a:p>
          <a:pPr algn="ctr"/>
          <a:r>
            <a:rPr lang="en-IE">
              <a:latin typeface="Times New Roman" panose="02020603050405020304" pitchFamily="18" charset="0"/>
              <a:cs typeface="Times New Roman" panose="02020603050405020304" pitchFamily="18" charset="0"/>
            </a:rPr>
            <a:t>Focus Groups</a:t>
          </a:r>
        </a:p>
        <a:p>
          <a:pPr algn="ctr"/>
          <a:r>
            <a:rPr lang="en-IE">
              <a:latin typeface="Times New Roman" panose="02020603050405020304" pitchFamily="18" charset="0"/>
              <a:cs typeface="Times New Roman" panose="02020603050405020304" pitchFamily="18" charset="0"/>
            </a:rPr>
            <a:t>(n=17)</a:t>
          </a:r>
        </a:p>
      </dgm:t>
    </dgm:pt>
    <dgm:pt modelId="{EED4E7F6-B161-454D-B12F-3C4A55BCBFE2}" type="parTrans" cxnId="{99F7902F-C9A3-4B42-AEB1-85B621A309F2}">
      <dgm:prSet/>
      <dgm:spPr/>
      <dgm:t>
        <a:bodyPr/>
        <a:lstStyle/>
        <a:p>
          <a:pPr algn="ctr"/>
          <a:endParaRPr lang="en-IE">
            <a:latin typeface="Times New Roman" panose="02020603050405020304" pitchFamily="18" charset="0"/>
            <a:cs typeface="Times New Roman" panose="02020603050405020304" pitchFamily="18" charset="0"/>
          </a:endParaRPr>
        </a:p>
      </dgm:t>
    </dgm:pt>
    <dgm:pt modelId="{AC1795EF-B1C6-4560-9C2B-F882177FA93C}" type="sibTrans" cxnId="{99F7902F-C9A3-4B42-AEB1-85B621A309F2}">
      <dgm:prSet/>
      <dgm:spPr/>
      <dgm:t>
        <a:bodyPr/>
        <a:lstStyle/>
        <a:p>
          <a:pPr algn="ctr"/>
          <a:endParaRPr lang="en-IE">
            <a:latin typeface="Times New Roman" panose="02020603050405020304" pitchFamily="18" charset="0"/>
            <a:cs typeface="Times New Roman" panose="02020603050405020304" pitchFamily="18" charset="0"/>
          </a:endParaRPr>
        </a:p>
      </dgm:t>
    </dgm:pt>
    <dgm:pt modelId="{350C1F18-81FB-4BB8-A634-97770D98A0C5}">
      <dgm:prSet phldrT="[Text]"/>
      <dgm:spPr/>
      <dgm:t>
        <a:bodyPr/>
        <a:lstStyle/>
        <a:p>
          <a:pPr algn="ctr"/>
          <a:r>
            <a:rPr lang="en-IE">
              <a:latin typeface="Times New Roman" panose="02020603050405020304" pitchFamily="18" charset="0"/>
              <a:cs typeface="Times New Roman" panose="02020603050405020304" pitchFamily="18" charset="0"/>
            </a:rPr>
            <a:t>Focus Groups</a:t>
          </a:r>
        </a:p>
        <a:p>
          <a:pPr algn="ctr"/>
          <a:r>
            <a:rPr lang="en-IE">
              <a:latin typeface="Times New Roman" panose="02020603050405020304" pitchFamily="18" charset="0"/>
              <a:cs typeface="Times New Roman" panose="02020603050405020304" pitchFamily="18" charset="0"/>
            </a:rPr>
            <a:t>(n=35)</a:t>
          </a:r>
        </a:p>
      </dgm:t>
    </dgm:pt>
    <dgm:pt modelId="{52E9945F-8911-4338-BE93-DFD109A7618A}" type="parTrans" cxnId="{43368AD5-5066-42B6-8122-CD5636E99DA0}">
      <dgm:prSet/>
      <dgm:spPr/>
      <dgm:t>
        <a:bodyPr/>
        <a:lstStyle/>
        <a:p>
          <a:pPr algn="ctr"/>
          <a:endParaRPr lang="en-IE">
            <a:latin typeface="Times New Roman" panose="02020603050405020304" pitchFamily="18" charset="0"/>
            <a:cs typeface="Times New Roman" panose="02020603050405020304" pitchFamily="18" charset="0"/>
          </a:endParaRPr>
        </a:p>
      </dgm:t>
    </dgm:pt>
    <dgm:pt modelId="{B86B62F7-9F61-45DE-8478-989E521A2995}" type="sibTrans" cxnId="{43368AD5-5066-42B6-8122-CD5636E99DA0}">
      <dgm:prSet/>
      <dgm:spPr/>
      <dgm:t>
        <a:bodyPr/>
        <a:lstStyle/>
        <a:p>
          <a:pPr algn="ctr"/>
          <a:endParaRPr lang="en-IE">
            <a:latin typeface="Times New Roman" panose="02020603050405020304" pitchFamily="18" charset="0"/>
            <a:cs typeface="Times New Roman" panose="02020603050405020304" pitchFamily="18" charset="0"/>
          </a:endParaRPr>
        </a:p>
      </dgm:t>
    </dgm:pt>
    <dgm:pt modelId="{9522569C-9A40-49E1-ACC2-D8F7B426E51A}">
      <dgm:prSet phldrT="[Text]"/>
      <dgm:spPr/>
      <dgm:t>
        <a:bodyPr/>
        <a:lstStyle/>
        <a:p>
          <a:pPr algn="ctr"/>
          <a:r>
            <a:rPr lang="en-IE">
              <a:latin typeface="Times New Roman" panose="02020603050405020304" pitchFamily="18" charset="0"/>
              <a:cs typeface="Times New Roman" panose="02020603050405020304" pitchFamily="18" charset="0"/>
            </a:rPr>
            <a:t>Questionnaires</a:t>
          </a:r>
        </a:p>
        <a:p>
          <a:pPr algn="ctr"/>
          <a:r>
            <a:rPr lang="en-IE">
              <a:latin typeface="Times New Roman" panose="02020603050405020304" pitchFamily="18" charset="0"/>
              <a:cs typeface="Times New Roman" panose="02020603050405020304" pitchFamily="18" charset="0"/>
            </a:rPr>
            <a:t>(n=342)</a:t>
          </a:r>
        </a:p>
      </dgm:t>
    </dgm:pt>
    <dgm:pt modelId="{FE76A571-865C-4C3A-83C8-E2A4793D9ED1}" type="parTrans" cxnId="{D76CE195-F106-44C6-B392-2D1C45B2AD9B}">
      <dgm:prSet/>
      <dgm:spPr/>
      <dgm:t>
        <a:bodyPr/>
        <a:lstStyle/>
        <a:p>
          <a:pPr algn="ctr"/>
          <a:endParaRPr lang="en-IE">
            <a:latin typeface="Times New Roman" panose="02020603050405020304" pitchFamily="18" charset="0"/>
            <a:cs typeface="Times New Roman" panose="02020603050405020304" pitchFamily="18" charset="0"/>
          </a:endParaRPr>
        </a:p>
      </dgm:t>
    </dgm:pt>
    <dgm:pt modelId="{C2DD1ACE-994B-48A5-BD1D-F91C74767F41}" type="sibTrans" cxnId="{D76CE195-F106-44C6-B392-2D1C45B2AD9B}">
      <dgm:prSet/>
      <dgm:spPr/>
      <dgm:t>
        <a:bodyPr/>
        <a:lstStyle/>
        <a:p>
          <a:pPr algn="ctr"/>
          <a:endParaRPr lang="en-IE">
            <a:latin typeface="Times New Roman" panose="02020603050405020304" pitchFamily="18" charset="0"/>
            <a:cs typeface="Times New Roman" panose="02020603050405020304" pitchFamily="18" charset="0"/>
          </a:endParaRPr>
        </a:p>
      </dgm:t>
    </dgm:pt>
    <dgm:pt modelId="{BFD7C539-1CFE-48DD-A8CD-4B00E7E644F1}">
      <dgm:prSet phldrT="[Text]"/>
      <dgm:spPr/>
      <dgm:t>
        <a:bodyPr/>
        <a:lstStyle/>
        <a:p>
          <a:pPr algn="ctr"/>
          <a:r>
            <a:rPr lang="en-IE">
              <a:latin typeface="Times New Roman" panose="02020603050405020304" pitchFamily="18" charset="0"/>
              <a:cs typeface="Times New Roman" panose="02020603050405020304" pitchFamily="18" charset="0"/>
            </a:rPr>
            <a:t>Focus Groups</a:t>
          </a:r>
        </a:p>
        <a:p>
          <a:pPr algn="ctr"/>
          <a:r>
            <a:rPr lang="en-IE">
              <a:latin typeface="Times New Roman" panose="02020603050405020304" pitchFamily="18" charset="0"/>
              <a:cs typeface="Times New Roman" panose="02020603050405020304" pitchFamily="18" charset="0"/>
            </a:rPr>
            <a:t>(n=18)</a:t>
          </a:r>
        </a:p>
      </dgm:t>
    </dgm:pt>
    <dgm:pt modelId="{5BA0A3C9-C94B-4DA1-B812-473BF68613C7}" type="parTrans" cxnId="{6564AB79-2591-40F3-A391-4A3FB7B562A8}">
      <dgm:prSet/>
      <dgm:spPr/>
      <dgm:t>
        <a:bodyPr/>
        <a:lstStyle/>
        <a:p>
          <a:pPr algn="ctr"/>
          <a:endParaRPr lang="en-IE">
            <a:latin typeface="Times New Roman" panose="02020603050405020304" pitchFamily="18" charset="0"/>
            <a:cs typeface="Times New Roman" panose="02020603050405020304" pitchFamily="18" charset="0"/>
          </a:endParaRPr>
        </a:p>
      </dgm:t>
    </dgm:pt>
    <dgm:pt modelId="{25122249-319A-4055-B4BF-D9AB0CD34593}" type="sibTrans" cxnId="{6564AB79-2591-40F3-A391-4A3FB7B562A8}">
      <dgm:prSet/>
      <dgm:spPr/>
      <dgm:t>
        <a:bodyPr/>
        <a:lstStyle/>
        <a:p>
          <a:pPr algn="ctr"/>
          <a:endParaRPr lang="en-IE">
            <a:latin typeface="Times New Roman" panose="02020603050405020304" pitchFamily="18" charset="0"/>
            <a:cs typeface="Times New Roman" panose="02020603050405020304" pitchFamily="18" charset="0"/>
          </a:endParaRPr>
        </a:p>
      </dgm:t>
    </dgm:pt>
    <dgm:pt modelId="{CFF3D42F-07FF-4EA0-8D89-76D29E4FCE8A}">
      <dgm:prSet phldrT="[Text]"/>
      <dgm:spPr/>
      <dgm:t>
        <a:bodyPr/>
        <a:lstStyle/>
        <a:p>
          <a:pPr algn="ctr"/>
          <a:r>
            <a:rPr lang="en-IE">
              <a:latin typeface="Times New Roman" panose="02020603050405020304" pitchFamily="18" charset="0"/>
              <a:cs typeface="Times New Roman" panose="02020603050405020304" pitchFamily="18" charset="0"/>
            </a:rPr>
            <a:t>Thematic Analysis MAXQDA</a:t>
          </a:r>
        </a:p>
      </dgm:t>
    </dgm:pt>
    <dgm:pt modelId="{4D62F6F3-AD99-49BB-8518-2E00707CEB98}" type="parTrans" cxnId="{C88A3E9E-887A-48A1-994F-BAD279053DDF}">
      <dgm:prSet/>
      <dgm:spPr/>
      <dgm:t>
        <a:bodyPr/>
        <a:lstStyle/>
        <a:p>
          <a:pPr algn="ctr"/>
          <a:endParaRPr lang="en-IE">
            <a:latin typeface="Times New Roman" panose="02020603050405020304" pitchFamily="18" charset="0"/>
            <a:cs typeface="Times New Roman" panose="02020603050405020304" pitchFamily="18" charset="0"/>
          </a:endParaRPr>
        </a:p>
      </dgm:t>
    </dgm:pt>
    <dgm:pt modelId="{48DF9665-484C-4D6C-907F-63520731991B}" type="sibTrans" cxnId="{C88A3E9E-887A-48A1-994F-BAD279053DDF}">
      <dgm:prSet/>
      <dgm:spPr/>
      <dgm:t>
        <a:bodyPr/>
        <a:lstStyle/>
        <a:p>
          <a:pPr algn="ctr"/>
          <a:endParaRPr lang="en-IE">
            <a:latin typeface="Times New Roman" panose="02020603050405020304" pitchFamily="18" charset="0"/>
            <a:cs typeface="Times New Roman" panose="02020603050405020304" pitchFamily="18" charset="0"/>
          </a:endParaRPr>
        </a:p>
      </dgm:t>
    </dgm:pt>
    <dgm:pt modelId="{252E7258-1CE2-42E7-BE84-0AC884EE1BBA}">
      <dgm:prSet phldrT="[Text]"/>
      <dgm:spPr/>
      <dgm:t>
        <a:bodyPr/>
        <a:lstStyle/>
        <a:p>
          <a:pPr algn="ctr"/>
          <a:r>
            <a:rPr lang="en-IE">
              <a:latin typeface="Times New Roman" panose="02020603050405020304" pitchFamily="18" charset="0"/>
              <a:cs typeface="Times New Roman" panose="02020603050405020304" pitchFamily="18" charset="0"/>
            </a:rPr>
            <a:t>Thematic Analysis MAXQDA</a:t>
          </a:r>
        </a:p>
      </dgm:t>
    </dgm:pt>
    <dgm:pt modelId="{45ACE14F-4152-462B-A6A1-E851BC66D799}" type="parTrans" cxnId="{6CA49465-47B9-4139-850A-96EBB11D5BDA}">
      <dgm:prSet/>
      <dgm:spPr/>
      <dgm:t>
        <a:bodyPr/>
        <a:lstStyle/>
        <a:p>
          <a:pPr algn="ctr"/>
          <a:endParaRPr lang="en-IE">
            <a:latin typeface="Times New Roman" panose="02020603050405020304" pitchFamily="18" charset="0"/>
            <a:cs typeface="Times New Roman" panose="02020603050405020304" pitchFamily="18" charset="0"/>
          </a:endParaRPr>
        </a:p>
      </dgm:t>
    </dgm:pt>
    <dgm:pt modelId="{7BF1B8CF-09D0-4684-A26C-13408775A98A}" type="sibTrans" cxnId="{6CA49465-47B9-4139-850A-96EBB11D5BDA}">
      <dgm:prSet/>
      <dgm:spPr/>
      <dgm:t>
        <a:bodyPr/>
        <a:lstStyle/>
        <a:p>
          <a:pPr algn="ctr"/>
          <a:endParaRPr lang="en-IE">
            <a:latin typeface="Times New Roman" panose="02020603050405020304" pitchFamily="18" charset="0"/>
            <a:cs typeface="Times New Roman" panose="02020603050405020304" pitchFamily="18" charset="0"/>
          </a:endParaRPr>
        </a:p>
      </dgm:t>
    </dgm:pt>
    <dgm:pt modelId="{F87C0DB4-7367-4942-90E2-A04B97E31A3E}">
      <dgm:prSet phldrT="[Text]"/>
      <dgm:spPr/>
      <dgm:t>
        <a:bodyPr/>
        <a:lstStyle/>
        <a:p>
          <a:pPr algn="ctr"/>
          <a:r>
            <a:rPr lang="en-IE">
              <a:latin typeface="Times New Roman" panose="02020603050405020304" pitchFamily="18" charset="0"/>
              <a:cs typeface="Times New Roman" panose="02020603050405020304" pitchFamily="18" charset="0"/>
            </a:rPr>
            <a:t>Thematic Analysis MAXQDA</a:t>
          </a:r>
        </a:p>
      </dgm:t>
    </dgm:pt>
    <dgm:pt modelId="{F0A43DCD-7E2A-4308-AD5E-F428ADFB929A}" type="parTrans" cxnId="{7B420FAD-8671-4B1D-95CD-D77042DA3B4A}">
      <dgm:prSet/>
      <dgm:spPr/>
      <dgm:t>
        <a:bodyPr/>
        <a:lstStyle/>
        <a:p>
          <a:pPr algn="ctr"/>
          <a:endParaRPr lang="en-IE">
            <a:latin typeface="Times New Roman" panose="02020603050405020304" pitchFamily="18" charset="0"/>
            <a:cs typeface="Times New Roman" panose="02020603050405020304" pitchFamily="18" charset="0"/>
          </a:endParaRPr>
        </a:p>
      </dgm:t>
    </dgm:pt>
    <dgm:pt modelId="{A81D5CE4-6F13-4306-A596-2A45EC6B5A81}" type="sibTrans" cxnId="{7B420FAD-8671-4B1D-95CD-D77042DA3B4A}">
      <dgm:prSet/>
      <dgm:spPr/>
      <dgm:t>
        <a:bodyPr/>
        <a:lstStyle/>
        <a:p>
          <a:pPr algn="ctr"/>
          <a:endParaRPr lang="en-IE">
            <a:latin typeface="Times New Roman" panose="02020603050405020304" pitchFamily="18" charset="0"/>
            <a:cs typeface="Times New Roman" panose="02020603050405020304" pitchFamily="18" charset="0"/>
          </a:endParaRPr>
        </a:p>
      </dgm:t>
    </dgm:pt>
    <dgm:pt modelId="{5B4816CF-33A7-44F1-BCB1-A7094FF4F34F}">
      <dgm:prSet phldrT="[Text]"/>
      <dgm:spPr/>
      <dgm:t>
        <a:bodyPr/>
        <a:lstStyle/>
        <a:p>
          <a:pPr algn="ctr"/>
          <a:r>
            <a:rPr lang="en-IE">
              <a:latin typeface="Times New Roman" panose="02020603050405020304" pitchFamily="18" charset="0"/>
              <a:cs typeface="Times New Roman" panose="02020603050405020304" pitchFamily="18" charset="0"/>
            </a:rPr>
            <a:t>Quantitative Analysis        SPSS</a:t>
          </a:r>
        </a:p>
      </dgm:t>
    </dgm:pt>
    <dgm:pt modelId="{98FBAD4D-889A-48B8-929D-3FACDC09126A}" type="parTrans" cxnId="{9396749F-5A7C-4B32-8035-2A2C2AF58BB4}">
      <dgm:prSet/>
      <dgm:spPr/>
      <dgm:t>
        <a:bodyPr/>
        <a:lstStyle/>
        <a:p>
          <a:pPr algn="ctr"/>
          <a:endParaRPr lang="en-IE">
            <a:latin typeface="Times New Roman" panose="02020603050405020304" pitchFamily="18" charset="0"/>
            <a:cs typeface="Times New Roman" panose="02020603050405020304" pitchFamily="18" charset="0"/>
          </a:endParaRPr>
        </a:p>
      </dgm:t>
    </dgm:pt>
    <dgm:pt modelId="{5D41F639-AE1D-4E31-A51C-56F51A6C8F35}" type="sibTrans" cxnId="{9396749F-5A7C-4B32-8035-2A2C2AF58BB4}">
      <dgm:prSet/>
      <dgm:spPr/>
      <dgm:t>
        <a:bodyPr/>
        <a:lstStyle/>
        <a:p>
          <a:pPr algn="ctr"/>
          <a:endParaRPr lang="en-IE">
            <a:latin typeface="Times New Roman" panose="02020603050405020304" pitchFamily="18" charset="0"/>
            <a:cs typeface="Times New Roman" panose="02020603050405020304" pitchFamily="18" charset="0"/>
          </a:endParaRPr>
        </a:p>
      </dgm:t>
    </dgm:pt>
    <dgm:pt modelId="{95606790-9CD2-4A83-99EA-5B5E41EE4247}">
      <dgm:prSet phldrT="[Text]"/>
      <dgm:spPr/>
      <dgm:t>
        <a:bodyPr/>
        <a:lstStyle/>
        <a:p>
          <a:pPr algn="ctr"/>
          <a:r>
            <a:rPr lang="en-IE">
              <a:latin typeface="Times New Roman" panose="02020603050405020304" pitchFamily="18" charset="0"/>
              <a:cs typeface="Times New Roman" panose="02020603050405020304" pitchFamily="18" charset="0"/>
            </a:rPr>
            <a:t>Thematic Analysis MAXQDA</a:t>
          </a:r>
        </a:p>
      </dgm:t>
    </dgm:pt>
    <dgm:pt modelId="{8E0D88B1-8CB5-4347-88D0-6C2C2F0DD720}" type="parTrans" cxnId="{2417222A-4ADE-4302-BE87-2A8BD3ADCE37}">
      <dgm:prSet/>
      <dgm:spPr/>
      <dgm:t>
        <a:bodyPr/>
        <a:lstStyle/>
        <a:p>
          <a:pPr algn="ctr"/>
          <a:endParaRPr lang="en-IE">
            <a:latin typeface="Times New Roman" panose="02020603050405020304" pitchFamily="18" charset="0"/>
            <a:cs typeface="Times New Roman" panose="02020603050405020304" pitchFamily="18" charset="0"/>
          </a:endParaRPr>
        </a:p>
      </dgm:t>
    </dgm:pt>
    <dgm:pt modelId="{068AEC19-6C44-4AF6-A738-7B68A41915FB}" type="sibTrans" cxnId="{2417222A-4ADE-4302-BE87-2A8BD3ADCE37}">
      <dgm:prSet/>
      <dgm:spPr/>
      <dgm:t>
        <a:bodyPr/>
        <a:lstStyle/>
        <a:p>
          <a:pPr algn="ctr"/>
          <a:endParaRPr lang="en-IE">
            <a:latin typeface="Times New Roman" panose="02020603050405020304" pitchFamily="18" charset="0"/>
            <a:cs typeface="Times New Roman" panose="02020603050405020304" pitchFamily="18" charset="0"/>
          </a:endParaRPr>
        </a:p>
      </dgm:t>
    </dgm:pt>
    <dgm:pt modelId="{A1ED73FA-B841-411A-A6E6-9F1B3673959B}" type="pres">
      <dgm:prSet presAssocID="{A24A2718-E759-4FA8-B7AD-8691AC4E41CC}" presName="diagram" presStyleCnt="0">
        <dgm:presLayoutVars>
          <dgm:chPref val="1"/>
          <dgm:dir/>
          <dgm:animOne val="branch"/>
          <dgm:animLvl val="lvl"/>
          <dgm:resizeHandles val="exact"/>
        </dgm:presLayoutVars>
      </dgm:prSet>
      <dgm:spPr/>
      <dgm:t>
        <a:bodyPr/>
        <a:lstStyle/>
        <a:p>
          <a:endParaRPr lang="en-US"/>
        </a:p>
      </dgm:t>
    </dgm:pt>
    <dgm:pt modelId="{79C9E189-F79E-45D9-A6A6-8B3A177FFA68}" type="pres">
      <dgm:prSet presAssocID="{6F729BB2-425D-460F-B7D5-F558ED4CA008}" presName="root1" presStyleCnt="0"/>
      <dgm:spPr/>
      <dgm:t>
        <a:bodyPr/>
        <a:lstStyle/>
        <a:p>
          <a:endParaRPr lang="en-IE"/>
        </a:p>
      </dgm:t>
    </dgm:pt>
    <dgm:pt modelId="{E74A5D47-93CE-4509-BB1C-2C3024DF37D3}" type="pres">
      <dgm:prSet presAssocID="{6F729BB2-425D-460F-B7D5-F558ED4CA008}" presName="LevelOneTextNode" presStyleLbl="node0" presStyleIdx="0" presStyleCnt="2">
        <dgm:presLayoutVars>
          <dgm:chPref val="3"/>
        </dgm:presLayoutVars>
      </dgm:prSet>
      <dgm:spPr/>
      <dgm:t>
        <a:bodyPr/>
        <a:lstStyle/>
        <a:p>
          <a:endParaRPr lang="en-IE"/>
        </a:p>
      </dgm:t>
    </dgm:pt>
    <dgm:pt modelId="{D26CEAED-8792-4617-A75C-6D37920F216C}" type="pres">
      <dgm:prSet presAssocID="{6F729BB2-425D-460F-B7D5-F558ED4CA008}" presName="level2hierChild" presStyleCnt="0"/>
      <dgm:spPr/>
      <dgm:t>
        <a:bodyPr/>
        <a:lstStyle/>
        <a:p>
          <a:endParaRPr lang="en-IE"/>
        </a:p>
      </dgm:t>
    </dgm:pt>
    <dgm:pt modelId="{8A9D575A-EA70-4FA2-A0ED-C02659737A8C}" type="pres">
      <dgm:prSet presAssocID="{E4483813-180E-46B0-9FF8-09FA6B8E33A6}" presName="conn2-1" presStyleLbl="parChTrans1D2" presStyleIdx="0" presStyleCnt="4"/>
      <dgm:spPr/>
      <dgm:t>
        <a:bodyPr/>
        <a:lstStyle/>
        <a:p>
          <a:endParaRPr lang="en-US"/>
        </a:p>
      </dgm:t>
    </dgm:pt>
    <dgm:pt modelId="{082CFB98-AC4A-48C5-AEE0-BE4B9D1D425A}" type="pres">
      <dgm:prSet presAssocID="{E4483813-180E-46B0-9FF8-09FA6B8E33A6}" presName="connTx" presStyleLbl="parChTrans1D2" presStyleIdx="0" presStyleCnt="4"/>
      <dgm:spPr/>
      <dgm:t>
        <a:bodyPr/>
        <a:lstStyle/>
        <a:p>
          <a:endParaRPr lang="en-US"/>
        </a:p>
      </dgm:t>
    </dgm:pt>
    <dgm:pt modelId="{4F37F60D-9C40-4741-AE81-59A4A770626B}" type="pres">
      <dgm:prSet presAssocID="{E1CA9AD3-858B-44DF-8B7D-F34D462348DC}" presName="root2" presStyleCnt="0"/>
      <dgm:spPr/>
      <dgm:t>
        <a:bodyPr/>
        <a:lstStyle/>
        <a:p>
          <a:endParaRPr lang="en-IE"/>
        </a:p>
      </dgm:t>
    </dgm:pt>
    <dgm:pt modelId="{CBC09CDE-3ACB-4EA4-927F-CBA0C5E6572D}" type="pres">
      <dgm:prSet presAssocID="{E1CA9AD3-858B-44DF-8B7D-F34D462348DC}" presName="LevelTwoTextNode" presStyleLbl="node2" presStyleIdx="0" presStyleCnt="4">
        <dgm:presLayoutVars>
          <dgm:chPref val="3"/>
        </dgm:presLayoutVars>
      </dgm:prSet>
      <dgm:spPr/>
      <dgm:t>
        <a:bodyPr/>
        <a:lstStyle/>
        <a:p>
          <a:endParaRPr lang="en-IE"/>
        </a:p>
      </dgm:t>
    </dgm:pt>
    <dgm:pt modelId="{7BBB1F96-67D8-4B05-921D-13899EC35ADA}" type="pres">
      <dgm:prSet presAssocID="{E1CA9AD3-858B-44DF-8B7D-F34D462348DC}" presName="level3hierChild" presStyleCnt="0"/>
      <dgm:spPr/>
      <dgm:t>
        <a:bodyPr/>
        <a:lstStyle/>
        <a:p>
          <a:endParaRPr lang="en-IE"/>
        </a:p>
      </dgm:t>
    </dgm:pt>
    <dgm:pt modelId="{A2F514E9-FB3B-44FA-829E-97736B5B3AB6}" type="pres">
      <dgm:prSet presAssocID="{EAB253FA-369D-4A9C-89D5-C88EA2888D15}" presName="conn2-1" presStyleLbl="parChTrans1D3" presStyleIdx="0" presStyleCnt="5"/>
      <dgm:spPr/>
      <dgm:t>
        <a:bodyPr/>
        <a:lstStyle/>
        <a:p>
          <a:endParaRPr lang="en-US"/>
        </a:p>
      </dgm:t>
    </dgm:pt>
    <dgm:pt modelId="{D2905F58-196B-4B70-B8BC-E475EB549A32}" type="pres">
      <dgm:prSet presAssocID="{EAB253FA-369D-4A9C-89D5-C88EA2888D15}" presName="connTx" presStyleLbl="parChTrans1D3" presStyleIdx="0" presStyleCnt="5"/>
      <dgm:spPr/>
      <dgm:t>
        <a:bodyPr/>
        <a:lstStyle/>
        <a:p>
          <a:endParaRPr lang="en-US"/>
        </a:p>
      </dgm:t>
    </dgm:pt>
    <dgm:pt modelId="{580F0698-5F6E-4D5D-A716-228C82C43C60}" type="pres">
      <dgm:prSet presAssocID="{4129E7FC-C345-4472-8EF7-97F767271D58}" presName="root2" presStyleCnt="0"/>
      <dgm:spPr/>
      <dgm:t>
        <a:bodyPr/>
        <a:lstStyle/>
        <a:p>
          <a:endParaRPr lang="en-IE"/>
        </a:p>
      </dgm:t>
    </dgm:pt>
    <dgm:pt modelId="{58827E62-3A21-4752-9898-7CA45D9BE933}" type="pres">
      <dgm:prSet presAssocID="{4129E7FC-C345-4472-8EF7-97F767271D58}" presName="LevelTwoTextNode" presStyleLbl="node3" presStyleIdx="0" presStyleCnt="5">
        <dgm:presLayoutVars>
          <dgm:chPref val="3"/>
        </dgm:presLayoutVars>
      </dgm:prSet>
      <dgm:spPr/>
      <dgm:t>
        <a:bodyPr/>
        <a:lstStyle/>
        <a:p>
          <a:endParaRPr lang="en-IE"/>
        </a:p>
      </dgm:t>
    </dgm:pt>
    <dgm:pt modelId="{3744B8A1-6744-4C11-BB85-1D636EE742B9}" type="pres">
      <dgm:prSet presAssocID="{4129E7FC-C345-4472-8EF7-97F767271D58}" presName="level3hierChild" presStyleCnt="0"/>
      <dgm:spPr/>
      <dgm:t>
        <a:bodyPr/>
        <a:lstStyle/>
        <a:p>
          <a:endParaRPr lang="en-IE"/>
        </a:p>
      </dgm:t>
    </dgm:pt>
    <dgm:pt modelId="{9E52CC01-9FB4-4410-8AF3-E8197DF449F6}" type="pres">
      <dgm:prSet presAssocID="{4D62F6F3-AD99-49BB-8518-2E00707CEB98}" presName="conn2-1" presStyleLbl="parChTrans1D4" presStyleIdx="0" presStyleCnt="5"/>
      <dgm:spPr/>
      <dgm:t>
        <a:bodyPr/>
        <a:lstStyle/>
        <a:p>
          <a:endParaRPr lang="en-IE"/>
        </a:p>
      </dgm:t>
    </dgm:pt>
    <dgm:pt modelId="{B6C91ACA-38E8-4B88-8E10-93DFDD4F4E21}" type="pres">
      <dgm:prSet presAssocID="{4D62F6F3-AD99-49BB-8518-2E00707CEB98}" presName="connTx" presStyleLbl="parChTrans1D4" presStyleIdx="0" presStyleCnt="5"/>
      <dgm:spPr/>
      <dgm:t>
        <a:bodyPr/>
        <a:lstStyle/>
        <a:p>
          <a:endParaRPr lang="en-IE"/>
        </a:p>
      </dgm:t>
    </dgm:pt>
    <dgm:pt modelId="{985F6811-8641-4B34-ABBE-7E51171313D8}" type="pres">
      <dgm:prSet presAssocID="{CFF3D42F-07FF-4EA0-8D89-76D29E4FCE8A}" presName="root2" presStyleCnt="0"/>
      <dgm:spPr/>
      <dgm:t>
        <a:bodyPr/>
        <a:lstStyle/>
        <a:p>
          <a:endParaRPr lang="en-IE"/>
        </a:p>
      </dgm:t>
    </dgm:pt>
    <dgm:pt modelId="{1413AAFB-E38D-43D9-BA2D-7421B3E54CA5}" type="pres">
      <dgm:prSet presAssocID="{CFF3D42F-07FF-4EA0-8D89-76D29E4FCE8A}" presName="LevelTwoTextNode" presStyleLbl="node4" presStyleIdx="0" presStyleCnt="5">
        <dgm:presLayoutVars>
          <dgm:chPref val="3"/>
        </dgm:presLayoutVars>
      </dgm:prSet>
      <dgm:spPr/>
      <dgm:t>
        <a:bodyPr/>
        <a:lstStyle/>
        <a:p>
          <a:endParaRPr lang="en-IE"/>
        </a:p>
      </dgm:t>
    </dgm:pt>
    <dgm:pt modelId="{5F48557C-A5A3-4B4A-846A-A0FB3FDD3407}" type="pres">
      <dgm:prSet presAssocID="{CFF3D42F-07FF-4EA0-8D89-76D29E4FCE8A}" presName="level3hierChild" presStyleCnt="0"/>
      <dgm:spPr/>
      <dgm:t>
        <a:bodyPr/>
        <a:lstStyle/>
        <a:p>
          <a:endParaRPr lang="en-IE"/>
        </a:p>
      </dgm:t>
    </dgm:pt>
    <dgm:pt modelId="{B8AC349C-4B18-42A8-ABC5-FC601E2D808A}" type="pres">
      <dgm:prSet presAssocID="{198F16FA-F7E9-4D3C-AD30-815B080337B9}" presName="root1" presStyleCnt="0"/>
      <dgm:spPr/>
      <dgm:t>
        <a:bodyPr/>
        <a:lstStyle/>
        <a:p>
          <a:endParaRPr lang="en-IE"/>
        </a:p>
      </dgm:t>
    </dgm:pt>
    <dgm:pt modelId="{5620640C-461C-46D8-841D-BA5CCB3DC581}" type="pres">
      <dgm:prSet presAssocID="{198F16FA-F7E9-4D3C-AD30-815B080337B9}" presName="LevelOneTextNode" presStyleLbl="node0" presStyleIdx="1" presStyleCnt="2">
        <dgm:presLayoutVars>
          <dgm:chPref val="3"/>
        </dgm:presLayoutVars>
      </dgm:prSet>
      <dgm:spPr/>
      <dgm:t>
        <a:bodyPr/>
        <a:lstStyle/>
        <a:p>
          <a:endParaRPr lang="en-IE"/>
        </a:p>
      </dgm:t>
    </dgm:pt>
    <dgm:pt modelId="{29270BBF-7B6F-4D51-8FCB-8C9C7712BC87}" type="pres">
      <dgm:prSet presAssocID="{198F16FA-F7E9-4D3C-AD30-815B080337B9}" presName="level2hierChild" presStyleCnt="0"/>
      <dgm:spPr/>
      <dgm:t>
        <a:bodyPr/>
        <a:lstStyle/>
        <a:p>
          <a:endParaRPr lang="en-IE"/>
        </a:p>
      </dgm:t>
    </dgm:pt>
    <dgm:pt modelId="{0E5B0202-6616-4521-A7FD-10D416FA26A9}" type="pres">
      <dgm:prSet presAssocID="{324F43A2-AC8E-43EA-9988-42738B1FBFFF}" presName="conn2-1" presStyleLbl="parChTrans1D2" presStyleIdx="1" presStyleCnt="4"/>
      <dgm:spPr/>
      <dgm:t>
        <a:bodyPr/>
        <a:lstStyle/>
        <a:p>
          <a:endParaRPr lang="en-US"/>
        </a:p>
      </dgm:t>
    </dgm:pt>
    <dgm:pt modelId="{FA10DD63-A37C-4156-B741-D6266478671C}" type="pres">
      <dgm:prSet presAssocID="{324F43A2-AC8E-43EA-9988-42738B1FBFFF}" presName="connTx" presStyleLbl="parChTrans1D2" presStyleIdx="1" presStyleCnt="4"/>
      <dgm:spPr/>
      <dgm:t>
        <a:bodyPr/>
        <a:lstStyle/>
        <a:p>
          <a:endParaRPr lang="en-US"/>
        </a:p>
      </dgm:t>
    </dgm:pt>
    <dgm:pt modelId="{CDB34A6E-AA2F-437B-B1E1-781732A83659}" type="pres">
      <dgm:prSet presAssocID="{EA03824F-C5A7-48E6-A479-22216774FFC3}" presName="root2" presStyleCnt="0"/>
      <dgm:spPr/>
      <dgm:t>
        <a:bodyPr/>
        <a:lstStyle/>
        <a:p>
          <a:endParaRPr lang="en-IE"/>
        </a:p>
      </dgm:t>
    </dgm:pt>
    <dgm:pt modelId="{622AA0EB-E109-4A41-8BF4-747342459E59}" type="pres">
      <dgm:prSet presAssocID="{EA03824F-C5A7-48E6-A479-22216774FFC3}" presName="LevelTwoTextNode" presStyleLbl="node2" presStyleIdx="1" presStyleCnt="4">
        <dgm:presLayoutVars>
          <dgm:chPref val="3"/>
        </dgm:presLayoutVars>
      </dgm:prSet>
      <dgm:spPr/>
      <dgm:t>
        <a:bodyPr/>
        <a:lstStyle/>
        <a:p>
          <a:endParaRPr lang="en-US"/>
        </a:p>
      </dgm:t>
    </dgm:pt>
    <dgm:pt modelId="{01A67E7C-EB1D-4A2D-A39F-C7BE16EFE2B1}" type="pres">
      <dgm:prSet presAssocID="{EA03824F-C5A7-48E6-A479-22216774FFC3}" presName="level3hierChild" presStyleCnt="0"/>
      <dgm:spPr/>
      <dgm:t>
        <a:bodyPr/>
        <a:lstStyle/>
        <a:p>
          <a:endParaRPr lang="en-IE"/>
        </a:p>
      </dgm:t>
    </dgm:pt>
    <dgm:pt modelId="{9851C5A9-F831-485C-B4FD-38A75CAEA683}" type="pres">
      <dgm:prSet presAssocID="{EED4E7F6-B161-454D-B12F-3C4A55BCBFE2}" presName="conn2-1" presStyleLbl="parChTrans1D3" presStyleIdx="1" presStyleCnt="5"/>
      <dgm:spPr/>
      <dgm:t>
        <a:bodyPr/>
        <a:lstStyle/>
        <a:p>
          <a:endParaRPr lang="en-US"/>
        </a:p>
      </dgm:t>
    </dgm:pt>
    <dgm:pt modelId="{FE829348-DD05-4D75-B624-8A17C168F5B7}" type="pres">
      <dgm:prSet presAssocID="{EED4E7F6-B161-454D-B12F-3C4A55BCBFE2}" presName="connTx" presStyleLbl="parChTrans1D3" presStyleIdx="1" presStyleCnt="5"/>
      <dgm:spPr/>
      <dgm:t>
        <a:bodyPr/>
        <a:lstStyle/>
        <a:p>
          <a:endParaRPr lang="en-US"/>
        </a:p>
      </dgm:t>
    </dgm:pt>
    <dgm:pt modelId="{B68D6E41-A0E5-4CA1-9A49-096CAAD631B0}" type="pres">
      <dgm:prSet presAssocID="{634614B0-60D2-4636-94A3-F7494EDFE16A}" presName="root2" presStyleCnt="0"/>
      <dgm:spPr/>
      <dgm:t>
        <a:bodyPr/>
        <a:lstStyle/>
        <a:p>
          <a:endParaRPr lang="en-IE"/>
        </a:p>
      </dgm:t>
    </dgm:pt>
    <dgm:pt modelId="{EA427403-5574-4FDF-B67A-E2790C7D6DB1}" type="pres">
      <dgm:prSet presAssocID="{634614B0-60D2-4636-94A3-F7494EDFE16A}" presName="LevelTwoTextNode" presStyleLbl="node3" presStyleIdx="1" presStyleCnt="5">
        <dgm:presLayoutVars>
          <dgm:chPref val="3"/>
        </dgm:presLayoutVars>
      </dgm:prSet>
      <dgm:spPr/>
      <dgm:t>
        <a:bodyPr/>
        <a:lstStyle/>
        <a:p>
          <a:endParaRPr lang="en-IE"/>
        </a:p>
      </dgm:t>
    </dgm:pt>
    <dgm:pt modelId="{856745F1-A1F8-4707-B1BA-8413629DE81F}" type="pres">
      <dgm:prSet presAssocID="{634614B0-60D2-4636-94A3-F7494EDFE16A}" presName="level3hierChild" presStyleCnt="0"/>
      <dgm:spPr/>
      <dgm:t>
        <a:bodyPr/>
        <a:lstStyle/>
        <a:p>
          <a:endParaRPr lang="en-IE"/>
        </a:p>
      </dgm:t>
    </dgm:pt>
    <dgm:pt modelId="{80341D16-4E9B-4761-A968-801FA4E224ED}" type="pres">
      <dgm:prSet presAssocID="{45ACE14F-4152-462B-A6A1-E851BC66D799}" presName="conn2-1" presStyleLbl="parChTrans1D4" presStyleIdx="1" presStyleCnt="5"/>
      <dgm:spPr/>
      <dgm:t>
        <a:bodyPr/>
        <a:lstStyle/>
        <a:p>
          <a:endParaRPr lang="en-IE"/>
        </a:p>
      </dgm:t>
    </dgm:pt>
    <dgm:pt modelId="{26CDB545-4D16-4B82-985E-45E46D198FFF}" type="pres">
      <dgm:prSet presAssocID="{45ACE14F-4152-462B-A6A1-E851BC66D799}" presName="connTx" presStyleLbl="parChTrans1D4" presStyleIdx="1" presStyleCnt="5"/>
      <dgm:spPr/>
      <dgm:t>
        <a:bodyPr/>
        <a:lstStyle/>
        <a:p>
          <a:endParaRPr lang="en-IE"/>
        </a:p>
      </dgm:t>
    </dgm:pt>
    <dgm:pt modelId="{8DD9210B-78EC-4C47-979F-5E5D13056AD6}" type="pres">
      <dgm:prSet presAssocID="{252E7258-1CE2-42E7-BE84-0AC884EE1BBA}" presName="root2" presStyleCnt="0"/>
      <dgm:spPr/>
      <dgm:t>
        <a:bodyPr/>
        <a:lstStyle/>
        <a:p>
          <a:endParaRPr lang="en-IE"/>
        </a:p>
      </dgm:t>
    </dgm:pt>
    <dgm:pt modelId="{9073B5FD-9856-4587-A533-9FEA356D4A37}" type="pres">
      <dgm:prSet presAssocID="{252E7258-1CE2-42E7-BE84-0AC884EE1BBA}" presName="LevelTwoTextNode" presStyleLbl="node4" presStyleIdx="1" presStyleCnt="5">
        <dgm:presLayoutVars>
          <dgm:chPref val="3"/>
        </dgm:presLayoutVars>
      </dgm:prSet>
      <dgm:spPr/>
      <dgm:t>
        <a:bodyPr/>
        <a:lstStyle/>
        <a:p>
          <a:endParaRPr lang="en-IE"/>
        </a:p>
      </dgm:t>
    </dgm:pt>
    <dgm:pt modelId="{70655658-1737-42EE-A203-DFFC03A9584D}" type="pres">
      <dgm:prSet presAssocID="{252E7258-1CE2-42E7-BE84-0AC884EE1BBA}" presName="level3hierChild" presStyleCnt="0"/>
      <dgm:spPr/>
      <dgm:t>
        <a:bodyPr/>
        <a:lstStyle/>
        <a:p>
          <a:endParaRPr lang="en-IE"/>
        </a:p>
      </dgm:t>
    </dgm:pt>
    <dgm:pt modelId="{2A09EB46-D977-440B-9C67-7930BC56CA0A}" type="pres">
      <dgm:prSet presAssocID="{25D48DA9-7BCF-4004-A7F8-B6CB6E1BDB47}" presName="conn2-1" presStyleLbl="parChTrans1D2" presStyleIdx="2" presStyleCnt="4"/>
      <dgm:spPr/>
      <dgm:t>
        <a:bodyPr/>
        <a:lstStyle/>
        <a:p>
          <a:endParaRPr lang="en-US"/>
        </a:p>
      </dgm:t>
    </dgm:pt>
    <dgm:pt modelId="{6676AFC5-687C-4C31-AE9C-FEB244700C4C}" type="pres">
      <dgm:prSet presAssocID="{25D48DA9-7BCF-4004-A7F8-B6CB6E1BDB47}" presName="connTx" presStyleLbl="parChTrans1D2" presStyleIdx="2" presStyleCnt="4"/>
      <dgm:spPr/>
      <dgm:t>
        <a:bodyPr/>
        <a:lstStyle/>
        <a:p>
          <a:endParaRPr lang="en-US"/>
        </a:p>
      </dgm:t>
    </dgm:pt>
    <dgm:pt modelId="{F2F607E1-0280-41C6-B48C-CC275DFCF294}" type="pres">
      <dgm:prSet presAssocID="{4333771D-04CD-4332-A16A-E06387CFAF03}" presName="root2" presStyleCnt="0"/>
      <dgm:spPr/>
      <dgm:t>
        <a:bodyPr/>
        <a:lstStyle/>
        <a:p>
          <a:endParaRPr lang="en-IE"/>
        </a:p>
      </dgm:t>
    </dgm:pt>
    <dgm:pt modelId="{A8743862-973C-43D1-8BD1-CF56C64E4C2D}" type="pres">
      <dgm:prSet presAssocID="{4333771D-04CD-4332-A16A-E06387CFAF03}" presName="LevelTwoTextNode" presStyleLbl="node2" presStyleIdx="2" presStyleCnt="4">
        <dgm:presLayoutVars>
          <dgm:chPref val="3"/>
        </dgm:presLayoutVars>
      </dgm:prSet>
      <dgm:spPr/>
      <dgm:t>
        <a:bodyPr/>
        <a:lstStyle/>
        <a:p>
          <a:endParaRPr lang="en-US"/>
        </a:p>
      </dgm:t>
    </dgm:pt>
    <dgm:pt modelId="{AD56C65D-BF00-4B7F-B406-B5E7EF225498}" type="pres">
      <dgm:prSet presAssocID="{4333771D-04CD-4332-A16A-E06387CFAF03}" presName="level3hierChild" presStyleCnt="0"/>
      <dgm:spPr/>
      <dgm:t>
        <a:bodyPr/>
        <a:lstStyle/>
        <a:p>
          <a:endParaRPr lang="en-IE"/>
        </a:p>
      </dgm:t>
    </dgm:pt>
    <dgm:pt modelId="{75A87FAC-9089-4ADD-8596-48253979BEE4}" type="pres">
      <dgm:prSet presAssocID="{52E9945F-8911-4338-BE93-DFD109A7618A}" presName="conn2-1" presStyleLbl="parChTrans1D3" presStyleIdx="2" presStyleCnt="5"/>
      <dgm:spPr/>
      <dgm:t>
        <a:bodyPr/>
        <a:lstStyle/>
        <a:p>
          <a:endParaRPr lang="en-US"/>
        </a:p>
      </dgm:t>
    </dgm:pt>
    <dgm:pt modelId="{0C592450-6CFA-4969-A997-ADD235DAC2B6}" type="pres">
      <dgm:prSet presAssocID="{52E9945F-8911-4338-BE93-DFD109A7618A}" presName="connTx" presStyleLbl="parChTrans1D3" presStyleIdx="2" presStyleCnt="5"/>
      <dgm:spPr/>
      <dgm:t>
        <a:bodyPr/>
        <a:lstStyle/>
        <a:p>
          <a:endParaRPr lang="en-US"/>
        </a:p>
      </dgm:t>
    </dgm:pt>
    <dgm:pt modelId="{B8768188-1277-4DC1-81AC-30FD6A8F22C9}" type="pres">
      <dgm:prSet presAssocID="{350C1F18-81FB-4BB8-A634-97770D98A0C5}" presName="root2" presStyleCnt="0"/>
      <dgm:spPr/>
      <dgm:t>
        <a:bodyPr/>
        <a:lstStyle/>
        <a:p>
          <a:endParaRPr lang="en-IE"/>
        </a:p>
      </dgm:t>
    </dgm:pt>
    <dgm:pt modelId="{83E78BDB-3DFE-4564-8171-18055D63A99F}" type="pres">
      <dgm:prSet presAssocID="{350C1F18-81FB-4BB8-A634-97770D98A0C5}" presName="LevelTwoTextNode" presStyleLbl="node3" presStyleIdx="2" presStyleCnt="5">
        <dgm:presLayoutVars>
          <dgm:chPref val="3"/>
        </dgm:presLayoutVars>
      </dgm:prSet>
      <dgm:spPr/>
      <dgm:t>
        <a:bodyPr/>
        <a:lstStyle/>
        <a:p>
          <a:endParaRPr lang="en-IE"/>
        </a:p>
      </dgm:t>
    </dgm:pt>
    <dgm:pt modelId="{91C806CB-A4F2-45BE-AE64-597F28BF6993}" type="pres">
      <dgm:prSet presAssocID="{350C1F18-81FB-4BB8-A634-97770D98A0C5}" presName="level3hierChild" presStyleCnt="0"/>
      <dgm:spPr/>
      <dgm:t>
        <a:bodyPr/>
        <a:lstStyle/>
        <a:p>
          <a:endParaRPr lang="en-IE"/>
        </a:p>
      </dgm:t>
    </dgm:pt>
    <dgm:pt modelId="{EA8C9FE4-068A-49D7-8C17-5BF3DD32AFAC}" type="pres">
      <dgm:prSet presAssocID="{F0A43DCD-7E2A-4308-AD5E-F428ADFB929A}" presName="conn2-1" presStyleLbl="parChTrans1D4" presStyleIdx="2" presStyleCnt="5"/>
      <dgm:spPr/>
      <dgm:t>
        <a:bodyPr/>
        <a:lstStyle/>
        <a:p>
          <a:endParaRPr lang="en-IE"/>
        </a:p>
      </dgm:t>
    </dgm:pt>
    <dgm:pt modelId="{0BF0D62B-5945-4C1C-947F-3FB7DFFE435A}" type="pres">
      <dgm:prSet presAssocID="{F0A43DCD-7E2A-4308-AD5E-F428ADFB929A}" presName="connTx" presStyleLbl="parChTrans1D4" presStyleIdx="2" presStyleCnt="5"/>
      <dgm:spPr/>
      <dgm:t>
        <a:bodyPr/>
        <a:lstStyle/>
        <a:p>
          <a:endParaRPr lang="en-IE"/>
        </a:p>
      </dgm:t>
    </dgm:pt>
    <dgm:pt modelId="{9CCEDFE1-85B2-400D-A6EB-34B53991D308}" type="pres">
      <dgm:prSet presAssocID="{F87C0DB4-7367-4942-90E2-A04B97E31A3E}" presName="root2" presStyleCnt="0"/>
      <dgm:spPr/>
      <dgm:t>
        <a:bodyPr/>
        <a:lstStyle/>
        <a:p>
          <a:endParaRPr lang="en-IE"/>
        </a:p>
      </dgm:t>
    </dgm:pt>
    <dgm:pt modelId="{8D6313E1-87A4-47CB-83BD-44DAB0079261}" type="pres">
      <dgm:prSet presAssocID="{F87C0DB4-7367-4942-90E2-A04B97E31A3E}" presName="LevelTwoTextNode" presStyleLbl="node4" presStyleIdx="2" presStyleCnt="5">
        <dgm:presLayoutVars>
          <dgm:chPref val="3"/>
        </dgm:presLayoutVars>
      </dgm:prSet>
      <dgm:spPr/>
      <dgm:t>
        <a:bodyPr/>
        <a:lstStyle/>
        <a:p>
          <a:endParaRPr lang="en-IE"/>
        </a:p>
      </dgm:t>
    </dgm:pt>
    <dgm:pt modelId="{4FA3F5F6-846A-4479-A07E-5E161FF52B78}" type="pres">
      <dgm:prSet presAssocID="{F87C0DB4-7367-4942-90E2-A04B97E31A3E}" presName="level3hierChild" presStyleCnt="0"/>
      <dgm:spPr/>
      <dgm:t>
        <a:bodyPr/>
        <a:lstStyle/>
        <a:p>
          <a:endParaRPr lang="en-IE"/>
        </a:p>
      </dgm:t>
    </dgm:pt>
    <dgm:pt modelId="{B8CA75EA-3B81-43FD-BBAC-F68C81706BF9}" type="pres">
      <dgm:prSet presAssocID="{FE76A571-865C-4C3A-83C8-E2A4793D9ED1}" presName="conn2-1" presStyleLbl="parChTrans1D3" presStyleIdx="3" presStyleCnt="5"/>
      <dgm:spPr/>
      <dgm:t>
        <a:bodyPr/>
        <a:lstStyle/>
        <a:p>
          <a:endParaRPr lang="en-US"/>
        </a:p>
      </dgm:t>
    </dgm:pt>
    <dgm:pt modelId="{D5B38769-78A5-4192-BFEA-79CEE5A636AB}" type="pres">
      <dgm:prSet presAssocID="{FE76A571-865C-4C3A-83C8-E2A4793D9ED1}" presName="connTx" presStyleLbl="parChTrans1D3" presStyleIdx="3" presStyleCnt="5"/>
      <dgm:spPr/>
      <dgm:t>
        <a:bodyPr/>
        <a:lstStyle/>
        <a:p>
          <a:endParaRPr lang="en-US"/>
        </a:p>
      </dgm:t>
    </dgm:pt>
    <dgm:pt modelId="{6F17B8B0-8134-46B5-8F2E-74C1524EB5A0}" type="pres">
      <dgm:prSet presAssocID="{9522569C-9A40-49E1-ACC2-D8F7B426E51A}" presName="root2" presStyleCnt="0"/>
      <dgm:spPr/>
      <dgm:t>
        <a:bodyPr/>
        <a:lstStyle/>
        <a:p>
          <a:endParaRPr lang="en-IE"/>
        </a:p>
      </dgm:t>
    </dgm:pt>
    <dgm:pt modelId="{809FEE7F-647A-4021-AE8A-A2E5674F117A}" type="pres">
      <dgm:prSet presAssocID="{9522569C-9A40-49E1-ACC2-D8F7B426E51A}" presName="LevelTwoTextNode" presStyleLbl="node3" presStyleIdx="3" presStyleCnt="5">
        <dgm:presLayoutVars>
          <dgm:chPref val="3"/>
        </dgm:presLayoutVars>
      </dgm:prSet>
      <dgm:spPr/>
      <dgm:t>
        <a:bodyPr/>
        <a:lstStyle/>
        <a:p>
          <a:endParaRPr lang="en-US"/>
        </a:p>
      </dgm:t>
    </dgm:pt>
    <dgm:pt modelId="{F4444840-35D3-4C72-8CF8-9D20ADB6A666}" type="pres">
      <dgm:prSet presAssocID="{9522569C-9A40-49E1-ACC2-D8F7B426E51A}" presName="level3hierChild" presStyleCnt="0"/>
      <dgm:spPr/>
      <dgm:t>
        <a:bodyPr/>
        <a:lstStyle/>
        <a:p>
          <a:endParaRPr lang="en-IE"/>
        </a:p>
      </dgm:t>
    </dgm:pt>
    <dgm:pt modelId="{BDC934EB-0EF3-42AB-BBEC-6F938B4A5E56}" type="pres">
      <dgm:prSet presAssocID="{98FBAD4D-889A-48B8-929D-3FACDC09126A}" presName="conn2-1" presStyleLbl="parChTrans1D4" presStyleIdx="3" presStyleCnt="5"/>
      <dgm:spPr/>
      <dgm:t>
        <a:bodyPr/>
        <a:lstStyle/>
        <a:p>
          <a:endParaRPr lang="en-IE"/>
        </a:p>
      </dgm:t>
    </dgm:pt>
    <dgm:pt modelId="{6AA0FB03-6259-44C1-BF41-A9F7AF40154F}" type="pres">
      <dgm:prSet presAssocID="{98FBAD4D-889A-48B8-929D-3FACDC09126A}" presName="connTx" presStyleLbl="parChTrans1D4" presStyleIdx="3" presStyleCnt="5"/>
      <dgm:spPr/>
      <dgm:t>
        <a:bodyPr/>
        <a:lstStyle/>
        <a:p>
          <a:endParaRPr lang="en-IE"/>
        </a:p>
      </dgm:t>
    </dgm:pt>
    <dgm:pt modelId="{1D92EA6C-C560-43E0-8757-28CD3AFDA35A}" type="pres">
      <dgm:prSet presAssocID="{5B4816CF-33A7-44F1-BCB1-A7094FF4F34F}" presName="root2" presStyleCnt="0"/>
      <dgm:spPr/>
      <dgm:t>
        <a:bodyPr/>
        <a:lstStyle/>
        <a:p>
          <a:endParaRPr lang="en-IE"/>
        </a:p>
      </dgm:t>
    </dgm:pt>
    <dgm:pt modelId="{312CA032-E96E-42B4-A1A3-32957E8E1253}" type="pres">
      <dgm:prSet presAssocID="{5B4816CF-33A7-44F1-BCB1-A7094FF4F34F}" presName="LevelTwoTextNode" presStyleLbl="node4" presStyleIdx="3" presStyleCnt="5">
        <dgm:presLayoutVars>
          <dgm:chPref val="3"/>
        </dgm:presLayoutVars>
      </dgm:prSet>
      <dgm:spPr/>
      <dgm:t>
        <a:bodyPr/>
        <a:lstStyle/>
        <a:p>
          <a:endParaRPr lang="en-IE"/>
        </a:p>
      </dgm:t>
    </dgm:pt>
    <dgm:pt modelId="{BF2C48F6-F9BD-411C-9BB3-F6A4BA3D280A}" type="pres">
      <dgm:prSet presAssocID="{5B4816CF-33A7-44F1-BCB1-A7094FF4F34F}" presName="level3hierChild" presStyleCnt="0"/>
      <dgm:spPr/>
      <dgm:t>
        <a:bodyPr/>
        <a:lstStyle/>
        <a:p>
          <a:endParaRPr lang="en-IE"/>
        </a:p>
      </dgm:t>
    </dgm:pt>
    <dgm:pt modelId="{D55BC0DA-A712-47E6-85E4-7D23DC046CDC}" type="pres">
      <dgm:prSet presAssocID="{B2970586-0283-453E-9AD5-E9A51BF2DACB}" presName="conn2-1" presStyleLbl="parChTrans1D2" presStyleIdx="3" presStyleCnt="4"/>
      <dgm:spPr/>
      <dgm:t>
        <a:bodyPr/>
        <a:lstStyle/>
        <a:p>
          <a:endParaRPr lang="en-US"/>
        </a:p>
      </dgm:t>
    </dgm:pt>
    <dgm:pt modelId="{3559E7D0-4030-464B-AA12-CA72593227E9}" type="pres">
      <dgm:prSet presAssocID="{B2970586-0283-453E-9AD5-E9A51BF2DACB}" presName="connTx" presStyleLbl="parChTrans1D2" presStyleIdx="3" presStyleCnt="4"/>
      <dgm:spPr/>
      <dgm:t>
        <a:bodyPr/>
        <a:lstStyle/>
        <a:p>
          <a:endParaRPr lang="en-US"/>
        </a:p>
      </dgm:t>
    </dgm:pt>
    <dgm:pt modelId="{E50A9280-F581-4267-A131-D1CA0C8E8EE4}" type="pres">
      <dgm:prSet presAssocID="{A11EBFF4-0FA9-49FB-A8F4-2D9DC5954E50}" presName="root2" presStyleCnt="0"/>
      <dgm:spPr/>
      <dgm:t>
        <a:bodyPr/>
        <a:lstStyle/>
        <a:p>
          <a:endParaRPr lang="en-IE"/>
        </a:p>
      </dgm:t>
    </dgm:pt>
    <dgm:pt modelId="{FFC6FD8F-D565-4D06-84F1-AE2AE1F961D8}" type="pres">
      <dgm:prSet presAssocID="{A11EBFF4-0FA9-49FB-A8F4-2D9DC5954E50}" presName="LevelTwoTextNode" presStyleLbl="node2" presStyleIdx="3" presStyleCnt="4">
        <dgm:presLayoutVars>
          <dgm:chPref val="3"/>
        </dgm:presLayoutVars>
      </dgm:prSet>
      <dgm:spPr/>
      <dgm:t>
        <a:bodyPr/>
        <a:lstStyle/>
        <a:p>
          <a:endParaRPr lang="en-US"/>
        </a:p>
      </dgm:t>
    </dgm:pt>
    <dgm:pt modelId="{04BA3CA3-5413-450E-AE55-3543FB009605}" type="pres">
      <dgm:prSet presAssocID="{A11EBFF4-0FA9-49FB-A8F4-2D9DC5954E50}" presName="level3hierChild" presStyleCnt="0"/>
      <dgm:spPr/>
      <dgm:t>
        <a:bodyPr/>
        <a:lstStyle/>
        <a:p>
          <a:endParaRPr lang="en-IE"/>
        </a:p>
      </dgm:t>
    </dgm:pt>
    <dgm:pt modelId="{42FB3AE4-7D29-48B7-AE88-9E856F1DDCBC}" type="pres">
      <dgm:prSet presAssocID="{5BA0A3C9-C94B-4DA1-B812-473BF68613C7}" presName="conn2-1" presStyleLbl="parChTrans1D3" presStyleIdx="4" presStyleCnt="5"/>
      <dgm:spPr/>
      <dgm:t>
        <a:bodyPr/>
        <a:lstStyle/>
        <a:p>
          <a:endParaRPr lang="en-US"/>
        </a:p>
      </dgm:t>
    </dgm:pt>
    <dgm:pt modelId="{6DB5240E-2A1E-4180-BB12-E20DFF97AAF4}" type="pres">
      <dgm:prSet presAssocID="{5BA0A3C9-C94B-4DA1-B812-473BF68613C7}" presName="connTx" presStyleLbl="parChTrans1D3" presStyleIdx="4" presStyleCnt="5"/>
      <dgm:spPr/>
      <dgm:t>
        <a:bodyPr/>
        <a:lstStyle/>
        <a:p>
          <a:endParaRPr lang="en-US"/>
        </a:p>
      </dgm:t>
    </dgm:pt>
    <dgm:pt modelId="{EA2A7137-14AA-4CCD-8D98-EF3DE479AB23}" type="pres">
      <dgm:prSet presAssocID="{BFD7C539-1CFE-48DD-A8CD-4B00E7E644F1}" presName="root2" presStyleCnt="0"/>
      <dgm:spPr/>
      <dgm:t>
        <a:bodyPr/>
        <a:lstStyle/>
        <a:p>
          <a:endParaRPr lang="en-IE"/>
        </a:p>
      </dgm:t>
    </dgm:pt>
    <dgm:pt modelId="{03C3B1C2-FAA3-45AB-9B54-1B98B4E6DE52}" type="pres">
      <dgm:prSet presAssocID="{BFD7C539-1CFE-48DD-A8CD-4B00E7E644F1}" presName="LevelTwoTextNode" presStyleLbl="node3" presStyleIdx="4" presStyleCnt="5">
        <dgm:presLayoutVars>
          <dgm:chPref val="3"/>
        </dgm:presLayoutVars>
      </dgm:prSet>
      <dgm:spPr/>
      <dgm:t>
        <a:bodyPr/>
        <a:lstStyle/>
        <a:p>
          <a:endParaRPr lang="en-IE"/>
        </a:p>
      </dgm:t>
    </dgm:pt>
    <dgm:pt modelId="{F4595E03-FC48-4285-A158-CED3948AD2D6}" type="pres">
      <dgm:prSet presAssocID="{BFD7C539-1CFE-48DD-A8CD-4B00E7E644F1}" presName="level3hierChild" presStyleCnt="0"/>
      <dgm:spPr/>
      <dgm:t>
        <a:bodyPr/>
        <a:lstStyle/>
        <a:p>
          <a:endParaRPr lang="en-IE"/>
        </a:p>
      </dgm:t>
    </dgm:pt>
    <dgm:pt modelId="{2D4C7A03-E3B2-40D8-B18D-E4994CED8BC0}" type="pres">
      <dgm:prSet presAssocID="{8E0D88B1-8CB5-4347-88D0-6C2C2F0DD720}" presName="conn2-1" presStyleLbl="parChTrans1D4" presStyleIdx="4" presStyleCnt="5"/>
      <dgm:spPr/>
      <dgm:t>
        <a:bodyPr/>
        <a:lstStyle/>
        <a:p>
          <a:endParaRPr lang="en-IE"/>
        </a:p>
      </dgm:t>
    </dgm:pt>
    <dgm:pt modelId="{3272EF92-8E8D-4478-8D48-5DABDA2D973C}" type="pres">
      <dgm:prSet presAssocID="{8E0D88B1-8CB5-4347-88D0-6C2C2F0DD720}" presName="connTx" presStyleLbl="parChTrans1D4" presStyleIdx="4" presStyleCnt="5"/>
      <dgm:spPr/>
      <dgm:t>
        <a:bodyPr/>
        <a:lstStyle/>
        <a:p>
          <a:endParaRPr lang="en-IE"/>
        </a:p>
      </dgm:t>
    </dgm:pt>
    <dgm:pt modelId="{6CD976E4-52E8-4624-8305-6FD544CFBF79}" type="pres">
      <dgm:prSet presAssocID="{95606790-9CD2-4A83-99EA-5B5E41EE4247}" presName="root2" presStyleCnt="0"/>
      <dgm:spPr/>
      <dgm:t>
        <a:bodyPr/>
        <a:lstStyle/>
        <a:p>
          <a:endParaRPr lang="en-IE"/>
        </a:p>
      </dgm:t>
    </dgm:pt>
    <dgm:pt modelId="{52C054FE-DF86-453E-AA7A-2D04F5FD914C}" type="pres">
      <dgm:prSet presAssocID="{95606790-9CD2-4A83-99EA-5B5E41EE4247}" presName="LevelTwoTextNode" presStyleLbl="node4" presStyleIdx="4" presStyleCnt="5">
        <dgm:presLayoutVars>
          <dgm:chPref val="3"/>
        </dgm:presLayoutVars>
      </dgm:prSet>
      <dgm:spPr/>
      <dgm:t>
        <a:bodyPr/>
        <a:lstStyle/>
        <a:p>
          <a:endParaRPr lang="en-IE"/>
        </a:p>
      </dgm:t>
    </dgm:pt>
    <dgm:pt modelId="{9CD34F8D-C421-445E-99EC-C10CB5527EB7}" type="pres">
      <dgm:prSet presAssocID="{95606790-9CD2-4A83-99EA-5B5E41EE4247}" presName="level3hierChild" presStyleCnt="0"/>
      <dgm:spPr/>
      <dgm:t>
        <a:bodyPr/>
        <a:lstStyle/>
        <a:p>
          <a:endParaRPr lang="en-IE"/>
        </a:p>
      </dgm:t>
    </dgm:pt>
  </dgm:ptLst>
  <dgm:cxnLst>
    <dgm:cxn modelId="{99122B44-63A6-D240-B71B-C5D338834AC9}" type="presOf" srcId="{F0A43DCD-7E2A-4308-AD5E-F428ADFB929A}" destId="{0BF0D62B-5945-4C1C-947F-3FB7DFFE435A}" srcOrd="1" destOrd="0" presId="urn:microsoft.com/office/officeart/2005/8/layout/hierarchy2"/>
    <dgm:cxn modelId="{BC17C18A-B10A-4F25-B9B1-1A3E40E5F3F2}" srcId="{E1CA9AD3-858B-44DF-8B7D-F34D462348DC}" destId="{4129E7FC-C345-4472-8EF7-97F767271D58}" srcOrd="0" destOrd="0" parTransId="{EAB253FA-369D-4A9C-89D5-C88EA2888D15}" sibTransId="{DB552256-AAEF-4DB6-8CCA-7E8E74FD76AB}"/>
    <dgm:cxn modelId="{B6920589-CDF9-FF43-905D-47B686224D3E}" type="presOf" srcId="{CFF3D42F-07FF-4EA0-8D89-76D29E4FCE8A}" destId="{1413AAFB-E38D-43D9-BA2D-7421B3E54CA5}" srcOrd="0" destOrd="0" presId="urn:microsoft.com/office/officeart/2005/8/layout/hierarchy2"/>
    <dgm:cxn modelId="{363C07D2-83F9-9349-A32A-0C3F87C149C8}" type="presOf" srcId="{F0A43DCD-7E2A-4308-AD5E-F428ADFB929A}" destId="{EA8C9FE4-068A-49D7-8C17-5BF3DD32AFAC}" srcOrd="0" destOrd="0" presId="urn:microsoft.com/office/officeart/2005/8/layout/hierarchy2"/>
    <dgm:cxn modelId="{9396749F-5A7C-4B32-8035-2A2C2AF58BB4}" srcId="{9522569C-9A40-49E1-ACC2-D8F7B426E51A}" destId="{5B4816CF-33A7-44F1-BCB1-A7094FF4F34F}" srcOrd="0" destOrd="0" parTransId="{98FBAD4D-889A-48B8-929D-3FACDC09126A}" sibTransId="{5D41F639-AE1D-4E31-A51C-56F51A6C8F35}"/>
    <dgm:cxn modelId="{369612F7-9CB4-DA4A-8704-D1A209A73042}" type="presOf" srcId="{324F43A2-AC8E-43EA-9988-42738B1FBFFF}" destId="{0E5B0202-6616-4521-A7FD-10D416FA26A9}" srcOrd="0" destOrd="0" presId="urn:microsoft.com/office/officeart/2005/8/layout/hierarchy2"/>
    <dgm:cxn modelId="{FDD92AD6-05D4-4548-B6CC-D57342684DD8}" type="presOf" srcId="{B2970586-0283-453E-9AD5-E9A51BF2DACB}" destId="{3559E7D0-4030-464B-AA12-CA72593227E9}" srcOrd="1" destOrd="0" presId="urn:microsoft.com/office/officeart/2005/8/layout/hierarchy2"/>
    <dgm:cxn modelId="{B1277B6A-66C7-D347-94C2-B8C19D69F970}" type="presOf" srcId="{45ACE14F-4152-462B-A6A1-E851BC66D799}" destId="{26CDB545-4D16-4B82-985E-45E46D198FFF}" srcOrd="1" destOrd="0" presId="urn:microsoft.com/office/officeart/2005/8/layout/hierarchy2"/>
    <dgm:cxn modelId="{8C00967A-CF00-7B43-9A7E-AE8C029F7B44}" type="presOf" srcId="{634614B0-60D2-4636-94A3-F7494EDFE16A}" destId="{EA427403-5574-4FDF-B67A-E2790C7D6DB1}" srcOrd="0" destOrd="0" presId="urn:microsoft.com/office/officeart/2005/8/layout/hierarchy2"/>
    <dgm:cxn modelId="{E552E817-D0E7-5045-AD0E-EA024B2F76CA}" type="presOf" srcId="{5B4816CF-33A7-44F1-BCB1-A7094FF4F34F}" destId="{312CA032-E96E-42B4-A1A3-32957E8E1253}" srcOrd="0" destOrd="0" presId="urn:microsoft.com/office/officeart/2005/8/layout/hierarchy2"/>
    <dgm:cxn modelId="{3D0DCDD6-8B08-EB49-AE25-F91D68EE3379}" type="presOf" srcId="{A11EBFF4-0FA9-49FB-A8F4-2D9DC5954E50}" destId="{FFC6FD8F-D565-4D06-84F1-AE2AE1F961D8}" srcOrd="0" destOrd="0" presId="urn:microsoft.com/office/officeart/2005/8/layout/hierarchy2"/>
    <dgm:cxn modelId="{40937854-45F3-D449-ADAC-0926BC85F8AB}" type="presOf" srcId="{45ACE14F-4152-462B-A6A1-E851BC66D799}" destId="{80341D16-4E9B-4761-A968-801FA4E224ED}" srcOrd="0" destOrd="0" presId="urn:microsoft.com/office/officeart/2005/8/layout/hierarchy2"/>
    <dgm:cxn modelId="{BED5B80D-2007-E343-BA53-5A40A44A191A}" type="presOf" srcId="{9522569C-9A40-49E1-ACC2-D8F7B426E51A}" destId="{809FEE7F-647A-4021-AE8A-A2E5674F117A}" srcOrd="0" destOrd="0" presId="urn:microsoft.com/office/officeart/2005/8/layout/hierarchy2"/>
    <dgm:cxn modelId="{09A8B3E4-77A5-BD43-AF37-0392BC0904F5}" type="presOf" srcId="{EED4E7F6-B161-454D-B12F-3C4A55BCBFE2}" destId="{FE829348-DD05-4D75-B624-8A17C168F5B7}" srcOrd="1" destOrd="0" presId="urn:microsoft.com/office/officeart/2005/8/layout/hierarchy2"/>
    <dgm:cxn modelId="{9D8BAE6B-6975-AD49-95B1-6EE11EEE54B1}" type="presOf" srcId="{8E0D88B1-8CB5-4347-88D0-6C2C2F0DD720}" destId="{3272EF92-8E8D-4478-8D48-5DABDA2D973C}" srcOrd="1" destOrd="0" presId="urn:microsoft.com/office/officeart/2005/8/layout/hierarchy2"/>
    <dgm:cxn modelId="{B261BC49-FC72-419F-AAEC-DE3E1B6F8531}" srcId="{A24A2718-E759-4FA8-B7AD-8691AC4E41CC}" destId="{198F16FA-F7E9-4D3C-AD30-815B080337B9}" srcOrd="1" destOrd="0" parTransId="{83DE74E9-7E01-44CE-BF35-F785216D599B}" sibTransId="{FCB2D115-875B-4FAB-B884-0C15CC3DE2E4}"/>
    <dgm:cxn modelId="{45CFBC62-E4E6-6E45-9BB8-CFFBB7914486}" type="presOf" srcId="{95606790-9CD2-4A83-99EA-5B5E41EE4247}" destId="{52C054FE-DF86-453E-AA7A-2D04F5FD914C}" srcOrd="0" destOrd="0" presId="urn:microsoft.com/office/officeart/2005/8/layout/hierarchy2"/>
    <dgm:cxn modelId="{38B6FC83-4599-3542-B568-529F9166CA45}" type="presOf" srcId="{4D62F6F3-AD99-49BB-8518-2E00707CEB98}" destId="{B6C91ACA-38E8-4B88-8E10-93DFDD4F4E21}" srcOrd="1" destOrd="0" presId="urn:microsoft.com/office/officeart/2005/8/layout/hierarchy2"/>
    <dgm:cxn modelId="{752766C1-AE02-438D-B30E-B6E0142202F9}" srcId="{198F16FA-F7E9-4D3C-AD30-815B080337B9}" destId="{4333771D-04CD-4332-A16A-E06387CFAF03}" srcOrd="1" destOrd="0" parTransId="{25D48DA9-7BCF-4004-A7F8-B6CB6E1BDB47}" sibTransId="{A82739E1-AAA3-4463-B758-1E2506A24F3B}"/>
    <dgm:cxn modelId="{6CA49465-47B9-4139-850A-96EBB11D5BDA}" srcId="{634614B0-60D2-4636-94A3-F7494EDFE16A}" destId="{252E7258-1CE2-42E7-BE84-0AC884EE1BBA}" srcOrd="0" destOrd="0" parTransId="{45ACE14F-4152-462B-A6A1-E851BC66D799}" sibTransId="{7BF1B8CF-09D0-4684-A26C-13408775A98A}"/>
    <dgm:cxn modelId="{A36648AD-8B07-744A-A155-80C22E5B269A}" type="presOf" srcId="{A24A2718-E759-4FA8-B7AD-8691AC4E41CC}" destId="{A1ED73FA-B841-411A-A6E6-9F1B3673959B}" srcOrd="0" destOrd="0" presId="urn:microsoft.com/office/officeart/2005/8/layout/hierarchy2"/>
    <dgm:cxn modelId="{0FC6627D-6F32-B54E-BF26-E4524242EA99}" type="presOf" srcId="{324F43A2-AC8E-43EA-9988-42738B1FBFFF}" destId="{FA10DD63-A37C-4156-B741-D6266478671C}" srcOrd="1" destOrd="0" presId="urn:microsoft.com/office/officeart/2005/8/layout/hierarchy2"/>
    <dgm:cxn modelId="{8F0AB56B-0CF0-E54A-9016-1CE4E402F539}" type="presOf" srcId="{EA03824F-C5A7-48E6-A479-22216774FFC3}" destId="{622AA0EB-E109-4A41-8BF4-747342459E59}" srcOrd="0" destOrd="0" presId="urn:microsoft.com/office/officeart/2005/8/layout/hierarchy2"/>
    <dgm:cxn modelId="{7B420FAD-8671-4B1D-95CD-D77042DA3B4A}" srcId="{350C1F18-81FB-4BB8-A634-97770D98A0C5}" destId="{F87C0DB4-7367-4942-90E2-A04B97E31A3E}" srcOrd="0" destOrd="0" parTransId="{F0A43DCD-7E2A-4308-AD5E-F428ADFB929A}" sibTransId="{A81D5CE4-6F13-4306-A596-2A45EC6B5A81}"/>
    <dgm:cxn modelId="{2417222A-4ADE-4302-BE87-2A8BD3ADCE37}" srcId="{BFD7C539-1CFE-48DD-A8CD-4B00E7E644F1}" destId="{95606790-9CD2-4A83-99EA-5B5E41EE4247}" srcOrd="0" destOrd="0" parTransId="{8E0D88B1-8CB5-4347-88D0-6C2C2F0DD720}" sibTransId="{068AEC19-6C44-4AF6-A738-7B68A41915FB}"/>
    <dgm:cxn modelId="{E3987710-5518-5C44-9485-B9900770DB96}" type="presOf" srcId="{98FBAD4D-889A-48B8-929D-3FACDC09126A}" destId="{BDC934EB-0EF3-42AB-BBEC-6F938B4A5E56}" srcOrd="0" destOrd="0" presId="urn:microsoft.com/office/officeart/2005/8/layout/hierarchy2"/>
    <dgm:cxn modelId="{5CF0B418-2B9B-814D-B30F-E488F6B0D2DD}" type="presOf" srcId="{5BA0A3C9-C94B-4DA1-B812-473BF68613C7}" destId="{6DB5240E-2A1E-4180-BB12-E20DFF97AAF4}" srcOrd="1" destOrd="0" presId="urn:microsoft.com/office/officeart/2005/8/layout/hierarchy2"/>
    <dgm:cxn modelId="{6D4EFABE-B881-8148-967C-1F91004F4C4A}" type="presOf" srcId="{4129E7FC-C345-4472-8EF7-97F767271D58}" destId="{58827E62-3A21-4752-9898-7CA45D9BE933}" srcOrd="0" destOrd="0" presId="urn:microsoft.com/office/officeart/2005/8/layout/hierarchy2"/>
    <dgm:cxn modelId="{BB3652F1-75A9-A84B-BD6D-4D757205D4A1}" type="presOf" srcId="{BFD7C539-1CFE-48DD-A8CD-4B00E7E644F1}" destId="{03C3B1C2-FAA3-45AB-9B54-1B98B4E6DE52}" srcOrd="0" destOrd="0" presId="urn:microsoft.com/office/officeart/2005/8/layout/hierarchy2"/>
    <dgm:cxn modelId="{B3685F6B-1D23-AE40-AD6F-FC228F90D619}" type="presOf" srcId="{E1CA9AD3-858B-44DF-8B7D-F34D462348DC}" destId="{CBC09CDE-3ACB-4EA4-927F-CBA0C5E6572D}" srcOrd="0" destOrd="0" presId="urn:microsoft.com/office/officeart/2005/8/layout/hierarchy2"/>
    <dgm:cxn modelId="{99F7902F-C9A3-4B42-AEB1-85B621A309F2}" srcId="{EA03824F-C5A7-48E6-A479-22216774FFC3}" destId="{634614B0-60D2-4636-94A3-F7494EDFE16A}" srcOrd="0" destOrd="0" parTransId="{EED4E7F6-B161-454D-B12F-3C4A55BCBFE2}" sibTransId="{AC1795EF-B1C6-4560-9C2B-F882177FA93C}"/>
    <dgm:cxn modelId="{6EABA5D7-1B5F-B244-9331-9F30C03D22EA}" type="presOf" srcId="{198F16FA-F7E9-4D3C-AD30-815B080337B9}" destId="{5620640C-461C-46D8-841D-BA5CCB3DC581}" srcOrd="0" destOrd="0" presId="urn:microsoft.com/office/officeart/2005/8/layout/hierarchy2"/>
    <dgm:cxn modelId="{4296DC2E-CD1D-0743-A987-3E60E1DA03A5}" type="presOf" srcId="{4333771D-04CD-4332-A16A-E06387CFAF03}" destId="{A8743862-973C-43D1-8BD1-CF56C64E4C2D}" srcOrd="0" destOrd="0" presId="urn:microsoft.com/office/officeart/2005/8/layout/hierarchy2"/>
    <dgm:cxn modelId="{C8E8E233-47DD-504E-B017-3000417ECE26}" type="presOf" srcId="{F87C0DB4-7367-4942-90E2-A04B97E31A3E}" destId="{8D6313E1-87A4-47CB-83BD-44DAB0079261}" srcOrd="0" destOrd="0" presId="urn:microsoft.com/office/officeart/2005/8/layout/hierarchy2"/>
    <dgm:cxn modelId="{0492F835-174E-DB47-8FE5-E4A1B9932783}" type="presOf" srcId="{FE76A571-865C-4C3A-83C8-E2A4793D9ED1}" destId="{B8CA75EA-3B81-43FD-BBAC-F68C81706BF9}" srcOrd="0" destOrd="0" presId="urn:microsoft.com/office/officeart/2005/8/layout/hierarchy2"/>
    <dgm:cxn modelId="{D76CE195-F106-44C6-B392-2D1C45B2AD9B}" srcId="{4333771D-04CD-4332-A16A-E06387CFAF03}" destId="{9522569C-9A40-49E1-ACC2-D8F7B426E51A}" srcOrd="1" destOrd="0" parTransId="{FE76A571-865C-4C3A-83C8-E2A4793D9ED1}" sibTransId="{C2DD1ACE-994B-48A5-BD1D-F91C74767F41}"/>
    <dgm:cxn modelId="{58C0EAC9-555A-3E44-B1D1-8388B542A58B}" type="presOf" srcId="{5BA0A3C9-C94B-4DA1-B812-473BF68613C7}" destId="{42FB3AE4-7D29-48B7-AE88-9E856F1DDCBC}" srcOrd="0" destOrd="0" presId="urn:microsoft.com/office/officeart/2005/8/layout/hierarchy2"/>
    <dgm:cxn modelId="{1429F709-AF74-48A5-B3DA-64F7FC41A472}" srcId="{198F16FA-F7E9-4D3C-AD30-815B080337B9}" destId="{A11EBFF4-0FA9-49FB-A8F4-2D9DC5954E50}" srcOrd="2" destOrd="0" parTransId="{B2970586-0283-453E-9AD5-E9A51BF2DACB}" sibTransId="{919F12E3-3E99-47E6-9F7C-68B6E2615977}"/>
    <dgm:cxn modelId="{A82DA14C-660A-C241-92EB-F518B3DC79FF}" type="presOf" srcId="{4D62F6F3-AD99-49BB-8518-2E00707CEB98}" destId="{9E52CC01-9FB4-4410-8AF3-E8197DF449F6}" srcOrd="0" destOrd="0" presId="urn:microsoft.com/office/officeart/2005/8/layout/hierarchy2"/>
    <dgm:cxn modelId="{E0507AAF-65B5-1240-8903-926EADF5415D}" type="presOf" srcId="{EED4E7F6-B161-454D-B12F-3C4A55BCBFE2}" destId="{9851C5A9-F831-485C-B4FD-38A75CAEA683}" srcOrd="0" destOrd="0" presId="urn:microsoft.com/office/officeart/2005/8/layout/hierarchy2"/>
    <dgm:cxn modelId="{9FFF9953-788B-3E4F-8FED-769DA6ABD830}" type="presOf" srcId="{EAB253FA-369D-4A9C-89D5-C88EA2888D15}" destId="{D2905F58-196B-4B70-B8BC-E475EB549A32}" srcOrd="1" destOrd="0" presId="urn:microsoft.com/office/officeart/2005/8/layout/hierarchy2"/>
    <dgm:cxn modelId="{43368AD5-5066-42B6-8122-CD5636E99DA0}" srcId="{4333771D-04CD-4332-A16A-E06387CFAF03}" destId="{350C1F18-81FB-4BB8-A634-97770D98A0C5}" srcOrd="0" destOrd="0" parTransId="{52E9945F-8911-4338-BE93-DFD109A7618A}" sibTransId="{B86B62F7-9F61-45DE-8478-989E521A2995}"/>
    <dgm:cxn modelId="{6571A903-2C0F-884D-A3AB-32C48C8C5B68}" type="presOf" srcId="{8E0D88B1-8CB5-4347-88D0-6C2C2F0DD720}" destId="{2D4C7A03-E3B2-40D8-B18D-E4994CED8BC0}" srcOrd="0" destOrd="0" presId="urn:microsoft.com/office/officeart/2005/8/layout/hierarchy2"/>
    <dgm:cxn modelId="{469B5341-0588-E240-93AB-95FEA74ECFE2}" type="presOf" srcId="{E4483813-180E-46B0-9FF8-09FA6B8E33A6}" destId="{8A9D575A-EA70-4FA2-A0ED-C02659737A8C}" srcOrd="0" destOrd="0" presId="urn:microsoft.com/office/officeart/2005/8/layout/hierarchy2"/>
    <dgm:cxn modelId="{DCE3DA17-CC96-1349-A768-378842DBFCFB}" type="presOf" srcId="{FE76A571-865C-4C3A-83C8-E2A4793D9ED1}" destId="{D5B38769-78A5-4192-BFEA-79CEE5A636AB}" srcOrd="1" destOrd="0" presId="urn:microsoft.com/office/officeart/2005/8/layout/hierarchy2"/>
    <dgm:cxn modelId="{6564AB79-2591-40F3-A391-4A3FB7B562A8}" srcId="{A11EBFF4-0FA9-49FB-A8F4-2D9DC5954E50}" destId="{BFD7C539-1CFE-48DD-A8CD-4B00E7E644F1}" srcOrd="0" destOrd="0" parTransId="{5BA0A3C9-C94B-4DA1-B812-473BF68613C7}" sibTransId="{25122249-319A-4055-B4BF-D9AB0CD34593}"/>
    <dgm:cxn modelId="{42CBA888-01AA-224C-8831-4B728E609623}" type="presOf" srcId="{52E9945F-8911-4338-BE93-DFD109A7618A}" destId="{75A87FAC-9089-4ADD-8596-48253979BEE4}" srcOrd="0" destOrd="0" presId="urn:microsoft.com/office/officeart/2005/8/layout/hierarchy2"/>
    <dgm:cxn modelId="{579E608C-D035-AF44-B729-263BA56E91D0}" type="presOf" srcId="{E4483813-180E-46B0-9FF8-09FA6B8E33A6}" destId="{082CFB98-AC4A-48C5-AEE0-BE4B9D1D425A}" srcOrd="1" destOrd="0" presId="urn:microsoft.com/office/officeart/2005/8/layout/hierarchy2"/>
    <dgm:cxn modelId="{D4398C82-7D15-2A4A-A5A7-8F8DA3E907BC}" type="presOf" srcId="{25D48DA9-7BCF-4004-A7F8-B6CB6E1BDB47}" destId="{6676AFC5-687C-4C31-AE9C-FEB244700C4C}" srcOrd="1" destOrd="0" presId="urn:microsoft.com/office/officeart/2005/8/layout/hierarchy2"/>
    <dgm:cxn modelId="{547D84F4-D3CD-C24A-A423-5D01A756239B}" type="presOf" srcId="{252E7258-1CE2-42E7-BE84-0AC884EE1BBA}" destId="{9073B5FD-9856-4587-A533-9FEA356D4A37}" srcOrd="0" destOrd="0" presId="urn:microsoft.com/office/officeart/2005/8/layout/hierarchy2"/>
    <dgm:cxn modelId="{6B7CFA01-F81F-2443-ABF6-8B95A937ABE5}" type="presOf" srcId="{98FBAD4D-889A-48B8-929D-3FACDC09126A}" destId="{6AA0FB03-6259-44C1-BF41-A9F7AF40154F}" srcOrd="1" destOrd="0" presId="urn:microsoft.com/office/officeart/2005/8/layout/hierarchy2"/>
    <dgm:cxn modelId="{D78D37AC-3AC7-4670-9741-CDDC8AD83883}" srcId="{A24A2718-E759-4FA8-B7AD-8691AC4E41CC}" destId="{6F729BB2-425D-460F-B7D5-F558ED4CA008}" srcOrd="0" destOrd="0" parTransId="{8EE16BC3-3DEC-41F3-AA41-C23FE653E5B0}" sibTransId="{2760C04D-2C25-4D42-981F-F46CC96F7CFC}"/>
    <dgm:cxn modelId="{3C1B4731-D5D2-C54A-803F-CCACB0A16DA5}" type="presOf" srcId="{25D48DA9-7BCF-4004-A7F8-B6CB6E1BDB47}" destId="{2A09EB46-D977-440B-9C67-7930BC56CA0A}" srcOrd="0" destOrd="0" presId="urn:microsoft.com/office/officeart/2005/8/layout/hierarchy2"/>
    <dgm:cxn modelId="{F139AE08-AE15-CD4D-92F9-6E20FCD381B7}" type="presOf" srcId="{350C1F18-81FB-4BB8-A634-97770D98A0C5}" destId="{83E78BDB-3DFE-4564-8171-18055D63A99F}" srcOrd="0" destOrd="0" presId="urn:microsoft.com/office/officeart/2005/8/layout/hierarchy2"/>
    <dgm:cxn modelId="{3B4B904D-06FE-4F9C-B3B9-8C3CB78F5FF0}" srcId="{198F16FA-F7E9-4D3C-AD30-815B080337B9}" destId="{EA03824F-C5A7-48E6-A479-22216774FFC3}" srcOrd="0" destOrd="0" parTransId="{324F43A2-AC8E-43EA-9988-42738B1FBFFF}" sibTransId="{E26B7456-11B9-43BE-A52F-1F0E67ABBB15}"/>
    <dgm:cxn modelId="{1D80F57F-7900-814B-B4BE-6B52B63DAC1F}" type="presOf" srcId="{B2970586-0283-453E-9AD5-E9A51BF2DACB}" destId="{D55BC0DA-A712-47E6-85E4-7D23DC046CDC}" srcOrd="0" destOrd="0" presId="urn:microsoft.com/office/officeart/2005/8/layout/hierarchy2"/>
    <dgm:cxn modelId="{D513C465-48E3-B84C-B595-14C3A06651A1}" type="presOf" srcId="{EAB253FA-369D-4A9C-89D5-C88EA2888D15}" destId="{A2F514E9-FB3B-44FA-829E-97736B5B3AB6}" srcOrd="0" destOrd="0" presId="urn:microsoft.com/office/officeart/2005/8/layout/hierarchy2"/>
    <dgm:cxn modelId="{FFB7FDE7-CBC3-9049-BD01-FCB7ACE25A16}" type="presOf" srcId="{52E9945F-8911-4338-BE93-DFD109A7618A}" destId="{0C592450-6CFA-4969-A997-ADD235DAC2B6}" srcOrd="1" destOrd="0" presId="urn:microsoft.com/office/officeart/2005/8/layout/hierarchy2"/>
    <dgm:cxn modelId="{C88A3E9E-887A-48A1-994F-BAD279053DDF}" srcId="{4129E7FC-C345-4472-8EF7-97F767271D58}" destId="{CFF3D42F-07FF-4EA0-8D89-76D29E4FCE8A}" srcOrd="0" destOrd="0" parTransId="{4D62F6F3-AD99-49BB-8518-2E00707CEB98}" sibTransId="{48DF9665-484C-4D6C-907F-63520731991B}"/>
    <dgm:cxn modelId="{3746939D-E41C-0440-AADF-B47A46C2C4B9}" type="presOf" srcId="{6F729BB2-425D-460F-B7D5-F558ED4CA008}" destId="{E74A5D47-93CE-4509-BB1C-2C3024DF37D3}" srcOrd="0" destOrd="0" presId="urn:microsoft.com/office/officeart/2005/8/layout/hierarchy2"/>
    <dgm:cxn modelId="{4B48744A-A0D1-471E-B935-4FEC1FBEF61B}" srcId="{6F729BB2-425D-460F-B7D5-F558ED4CA008}" destId="{E1CA9AD3-858B-44DF-8B7D-F34D462348DC}" srcOrd="0" destOrd="0" parTransId="{E4483813-180E-46B0-9FF8-09FA6B8E33A6}" sibTransId="{DB9DDA91-3E7C-468E-9D8E-AB8584ED5382}"/>
    <dgm:cxn modelId="{FC9E4065-0A1C-8241-B83B-80B57BC3ABED}" type="presParOf" srcId="{A1ED73FA-B841-411A-A6E6-9F1B3673959B}" destId="{79C9E189-F79E-45D9-A6A6-8B3A177FFA68}" srcOrd="0" destOrd="0" presId="urn:microsoft.com/office/officeart/2005/8/layout/hierarchy2"/>
    <dgm:cxn modelId="{72FB319D-51E6-AE49-91EF-9A19808E95FE}" type="presParOf" srcId="{79C9E189-F79E-45D9-A6A6-8B3A177FFA68}" destId="{E74A5D47-93CE-4509-BB1C-2C3024DF37D3}" srcOrd="0" destOrd="0" presId="urn:microsoft.com/office/officeart/2005/8/layout/hierarchy2"/>
    <dgm:cxn modelId="{F32F36A3-8546-A94A-A4A8-547DFD4D99E5}" type="presParOf" srcId="{79C9E189-F79E-45D9-A6A6-8B3A177FFA68}" destId="{D26CEAED-8792-4617-A75C-6D37920F216C}" srcOrd="1" destOrd="0" presId="urn:microsoft.com/office/officeart/2005/8/layout/hierarchy2"/>
    <dgm:cxn modelId="{30B37E0D-7301-4D4F-BE4C-FA55979AE16A}" type="presParOf" srcId="{D26CEAED-8792-4617-A75C-6D37920F216C}" destId="{8A9D575A-EA70-4FA2-A0ED-C02659737A8C}" srcOrd="0" destOrd="0" presId="urn:microsoft.com/office/officeart/2005/8/layout/hierarchy2"/>
    <dgm:cxn modelId="{24F5468A-3555-AC4C-AA04-311CFE4E5241}" type="presParOf" srcId="{8A9D575A-EA70-4FA2-A0ED-C02659737A8C}" destId="{082CFB98-AC4A-48C5-AEE0-BE4B9D1D425A}" srcOrd="0" destOrd="0" presId="urn:microsoft.com/office/officeart/2005/8/layout/hierarchy2"/>
    <dgm:cxn modelId="{59BD8E51-31B9-104C-A683-60025CCF2220}" type="presParOf" srcId="{D26CEAED-8792-4617-A75C-6D37920F216C}" destId="{4F37F60D-9C40-4741-AE81-59A4A770626B}" srcOrd="1" destOrd="0" presId="urn:microsoft.com/office/officeart/2005/8/layout/hierarchy2"/>
    <dgm:cxn modelId="{3DBF52E7-4B67-2C4B-AE90-DCA253E4C892}" type="presParOf" srcId="{4F37F60D-9C40-4741-AE81-59A4A770626B}" destId="{CBC09CDE-3ACB-4EA4-927F-CBA0C5E6572D}" srcOrd="0" destOrd="0" presId="urn:microsoft.com/office/officeart/2005/8/layout/hierarchy2"/>
    <dgm:cxn modelId="{5AA06E0C-08A1-2741-828C-5152FE458EAC}" type="presParOf" srcId="{4F37F60D-9C40-4741-AE81-59A4A770626B}" destId="{7BBB1F96-67D8-4B05-921D-13899EC35ADA}" srcOrd="1" destOrd="0" presId="urn:microsoft.com/office/officeart/2005/8/layout/hierarchy2"/>
    <dgm:cxn modelId="{22FF99E8-F4A3-0A47-95F4-039B1AE01971}" type="presParOf" srcId="{7BBB1F96-67D8-4B05-921D-13899EC35ADA}" destId="{A2F514E9-FB3B-44FA-829E-97736B5B3AB6}" srcOrd="0" destOrd="0" presId="urn:microsoft.com/office/officeart/2005/8/layout/hierarchy2"/>
    <dgm:cxn modelId="{2B64A429-16B3-A443-90B7-649A99856838}" type="presParOf" srcId="{A2F514E9-FB3B-44FA-829E-97736B5B3AB6}" destId="{D2905F58-196B-4B70-B8BC-E475EB549A32}" srcOrd="0" destOrd="0" presId="urn:microsoft.com/office/officeart/2005/8/layout/hierarchy2"/>
    <dgm:cxn modelId="{4F529BDB-96B2-4E4B-A2D1-F2F0AC90A748}" type="presParOf" srcId="{7BBB1F96-67D8-4B05-921D-13899EC35ADA}" destId="{580F0698-5F6E-4D5D-A716-228C82C43C60}" srcOrd="1" destOrd="0" presId="urn:microsoft.com/office/officeart/2005/8/layout/hierarchy2"/>
    <dgm:cxn modelId="{CBFFA793-8DFB-F14C-8333-35AE779A5FD0}" type="presParOf" srcId="{580F0698-5F6E-4D5D-A716-228C82C43C60}" destId="{58827E62-3A21-4752-9898-7CA45D9BE933}" srcOrd="0" destOrd="0" presId="urn:microsoft.com/office/officeart/2005/8/layout/hierarchy2"/>
    <dgm:cxn modelId="{FF3F5A60-7FC7-3847-881A-376280992D06}" type="presParOf" srcId="{580F0698-5F6E-4D5D-A716-228C82C43C60}" destId="{3744B8A1-6744-4C11-BB85-1D636EE742B9}" srcOrd="1" destOrd="0" presId="urn:microsoft.com/office/officeart/2005/8/layout/hierarchy2"/>
    <dgm:cxn modelId="{430D8D30-19A1-D340-A7FF-CF618DC90EF0}" type="presParOf" srcId="{3744B8A1-6744-4C11-BB85-1D636EE742B9}" destId="{9E52CC01-9FB4-4410-8AF3-E8197DF449F6}" srcOrd="0" destOrd="0" presId="urn:microsoft.com/office/officeart/2005/8/layout/hierarchy2"/>
    <dgm:cxn modelId="{2F618CE7-9CBC-AB46-B0AB-7E51019CBDAF}" type="presParOf" srcId="{9E52CC01-9FB4-4410-8AF3-E8197DF449F6}" destId="{B6C91ACA-38E8-4B88-8E10-93DFDD4F4E21}" srcOrd="0" destOrd="0" presId="urn:microsoft.com/office/officeart/2005/8/layout/hierarchy2"/>
    <dgm:cxn modelId="{2DAE6A88-4ACD-B945-8BBE-5F574EFF4C38}" type="presParOf" srcId="{3744B8A1-6744-4C11-BB85-1D636EE742B9}" destId="{985F6811-8641-4B34-ABBE-7E51171313D8}" srcOrd="1" destOrd="0" presId="urn:microsoft.com/office/officeart/2005/8/layout/hierarchy2"/>
    <dgm:cxn modelId="{656C6036-1EA0-0B48-9848-132C3154F7CF}" type="presParOf" srcId="{985F6811-8641-4B34-ABBE-7E51171313D8}" destId="{1413AAFB-E38D-43D9-BA2D-7421B3E54CA5}" srcOrd="0" destOrd="0" presId="urn:microsoft.com/office/officeart/2005/8/layout/hierarchy2"/>
    <dgm:cxn modelId="{1775733E-DED2-BF46-803C-2681EEF55C84}" type="presParOf" srcId="{985F6811-8641-4B34-ABBE-7E51171313D8}" destId="{5F48557C-A5A3-4B4A-846A-A0FB3FDD3407}" srcOrd="1" destOrd="0" presId="urn:microsoft.com/office/officeart/2005/8/layout/hierarchy2"/>
    <dgm:cxn modelId="{090AC864-6249-4341-A292-F53471E13013}" type="presParOf" srcId="{A1ED73FA-B841-411A-A6E6-9F1B3673959B}" destId="{B8AC349C-4B18-42A8-ABC5-FC601E2D808A}" srcOrd="1" destOrd="0" presId="urn:microsoft.com/office/officeart/2005/8/layout/hierarchy2"/>
    <dgm:cxn modelId="{6244EAAC-3AF0-DF48-B5D0-946053515675}" type="presParOf" srcId="{B8AC349C-4B18-42A8-ABC5-FC601E2D808A}" destId="{5620640C-461C-46D8-841D-BA5CCB3DC581}" srcOrd="0" destOrd="0" presId="urn:microsoft.com/office/officeart/2005/8/layout/hierarchy2"/>
    <dgm:cxn modelId="{7DA3E7C8-6BF8-A941-A6C6-7B6E908E07E5}" type="presParOf" srcId="{B8AC349C-4B18-42A8-ABC5-FC601E2D808A}" destId="{29270BBF-7B6F-4D51-8FCB-8C9C7712BC87}" srcOrd="1" destOrd="0" presId="urn:microsoft.com/office/officeart/2005/8/layout/hierarchy2"/>
    <dgm:cxn modelId="{20415331-D820-234C-9283-8F24891779FE}" type="presParOf" srcId="{29270BBF-7B6F-4D51-8FCB-8C9C7712BC87}" destId="{0E5B0202-6616-4521-A7FD-10D416FA26A9}" srcOrd="0" destOrd="0" presId="urn:microsoft.com/office/officeart/2005/8/layout/hierarchy2"/>
    <dgm:cxn modelId="{34917453-76DB-964A-8C7E-0E88AB43CDA0}" type="presParOf" srcId="{0E5B0202-6616-4521-A7FD-10D416FA26A9}" destId="{FA10DD63-A37C-4156-B741-D6266478671C}" srcOrd="0" destOrd="0" presId="urn:microsoft.com/office/officeart/2005/8/layout/hierarchy2"/>
    <dgm:cxn modelId="{91A94D47-5E99-1442-B7DD-EA3D0A17BD4A}" type="presParOf" srcId="{29270BBF-7B6F-4D51-8FCB-8C9C7712BC87}" destId="{CDB34A6E-AA2F-437B-B1E1-781732A83659}" srcOrd="1" destOrd="0" presId="urn:microsoft.com/office/officeart/2005/8/layout/hierarchy2"/>
    <dgm:cxn modelId="{2AB13F89-4D80-9B44-8E15-93ADB181AD4F}" type="presParOf" srcId="{CDB34A6E-AA2F-437B-B1E1-781732A83659}" destId="{622AA0EB-E109-4A41-8BF4-747342459E59}" srcOrd="0" destOrd="0" presId="urn:microsoft.com/office/officeart/2005/8/layout/hierarchy2"/>
    <dgm:cxn modelId="{ACA3345D-5D2E-EE4D-8292-BE3632933395}" type="presParOf" srcId="{CDB34A6E-AA2F-437B-B1E1-781732A83659}" destId="{01A67E7C-EB1D-4A2D-A39F-C7BE16EFE2B1}" srcOrd="1" destOrd="0" presId="urn:microsoft.com/office/officeart/2005/8/layout/hierarchy2"/>
    <dgm:cxn modelId="{92488393-B364-824C-AB38-DDEAF0C12D3F}" type="presParOf" srcId="{01A67E7C-EB1D-4A2D-A39F-C7BE16EFE2B1}" destId="{9851C5A9-F831-485C-B4FD-38A75CAEA683}" srcOrd="0" destOrd="0" presId="urn:microsoft.com/office/officeart/2005/8/layout/hierarchy2"/>
    <dgm:cxn modelId="{B11B0B41-492F-194B-9C9E-77D7F306BD5A}" type="presParOf" srcId="{9851C5A9-F831-485C-B4FD-38A75CAEA683}" destId="{FE829348-DD05-4D75-B624-8A17C168F5B7}" srcOrd="0" destOrd="0" presId="urn:microsoft.com/office/officeart/2005/8/layout/hierarchy2"/>
    <dgm:cxn modelId="{23797E18-B115-8944-B570-0E468840A5D8}" type="presParOf" srcId="{01A67E7C-EB1D-4A2D-A39F-C7BE16EFE2B1}" destId="{B68D6E41-A0E5-4CA1-9A49-096CAAD631B0}" srcOrd="1" destOrd="0" presId="urn:microsoft.com/office/officeart/2005/8/layout/hierarchy2"/>
    <dgm:cxn modelId="{3EB6D9AB-047E-BD46-A618-C9A239310376}" type="presParOf" srcId="{B68D6E41-A0E5-4CA1-9A49-096CAAD631B0}" destId="{EA427403-5574-4FDF-B67A-E2790C7D6DB1}" srcOrd="0" destOrd="0" presId="urn:microsoft.com/office/officeart/2005/8/layout/hierarchy2"/>
    <dgm:cxn modelId="{05B3CD3D-4BD0-5545-A2DE-59F84C0D5228}" type="presParOf" srcId="{B68D6E41-A0E5-4CA1-9A49-096CAAD631B0}" destId="{856745F1-A1F8-4707-B1BA-8413629DE81F}" srcOrd="1" destOrd="0" presId="urn:microsoft.com/office/officeart/2005/8/layout/hierarchy2"/>
    <dgm:cxn modelId="{7A935244-F382-AF49-B9B6-C536D2C34EA3}" type="presParOf" srcId="{856745F1-A1F8-4707-B1BA-8413629DE81F}" destId="{80341D16-4E9B-4761-A968-801FA4E224ED}" srcOrd="0" destOrd="0" presId="urn:microsoft.com/office/officeart/2005/8/layout/hierarchy2"/>
    <dgm:cxn modelId="{52984A0D-58D8-0142-854D-67CCA494F942}" type="presParOf" srcId="{80341D16-4E9B-4761-A968-801FA4E224ED}" destId="{26CDB545-4D16-4B82-985E-45E46D198FFF}" srcOrd="0" destOrd="0" presId="urn:microsoft.com/office/officeart/2005/8/layout/hierarchy2"/>
    <dgm:cxn modelId="{F6E9B7CC-F33D-A047-9A01-97AAAE6F5C6C}" type="presParOf" srcId="{856745F1-A1F8-4707-B1BA-8413629DE81F}" destId="{8DD9210B-78EC-4C47-979F-5E5D13056AD6}" srcOrd="1" destOrd="0" presId="urn:microsoft.com/office/officeart/2005/8/layout/hierarchy2"/>
    <dgm:cxn modelId="{36996DC4-97EA-474E-A819-89C6E9C3DAF5}" type="presParOf" srcId="{8DD9210B-78EC-4C47-979F-5E5D13056AD6}" destId="{9073B5FD-9856-4587-A533-9FEA356D4A37}" srcOrd="0" destOrd="0" presId="urn:microsoft.com/office/officeart/2005/8/layout/hierarchy2"/>
    <dgm:cxn modelId="{71739D76-8C40-CF43-932C-9B622EC964AC}" type="presParOf" srcId="{8DD9210B-78EC-4C47-979F-5E5D13056AD6}" destId="{70655658-1737-42EE-A203-DFFC03A9584D}" srcOrd="1" destOrd="0" presId="urn:microsoft.com/office/officeart/2005/8/layout/hierarchy2"/>
    <dgm:cxn modelId="{EA9ABDAC-4B93-A640-AAA7-CDF4443A1245}" type="presParOf" srcId="{29270BBF-7B6F-4D51-8FCB-8C9C7712BC87}" destId="{2A09EB46-D977-440B-9C67-7930BC56CA0A}" srcOrd="2" destOrd="0" presId="urn:microsoft.com/office/officeart/2005/8/layout/hierarchy2"/>
    <dgm:cxn modelId="{5EFAF0AC-5E54-8F49-836F-5E03B7E25B31}" type="presParOf" srcId="{2A09EB46-D977-440B-9C67-7930BC56CA0A}" destId="{6676AFC5-687C-4C31-AE9C-FEB244700C4C}" srcOrd="0" destOrd="0" presId="urn:microsoft.com/office/officeart/2005/8/layout/hierarchy2"/>
    <dgm:cxn modelId="{A960E9FF-086E-D042-9320-58FB0A4FC57B}" type="presParOf" srcId="{29270BBF-7B6F-4D51-8FCB-8C9C7712BC87}" destId="{F2F607E1-0280-41C6-B48C-CC275DFCF294}" srcOrd="3" destOrd="0" presId="urn:microsoft.com/office/officeart/2005/8/layout/hierarchy2"/>
    <dgm:cxn modelId="{1BB226F9-2DAA-3846-B8A6-881618B3DD0B}" type="presParOf" srcId="{F2F607E1-0280-41C6-B48C-CC275DFCF294}" destId="{A8743862-973C-43D1-8BD1-CF56C64E4C2D}" srcOrd="0" destOrd="0" presId="urn:microsoft.com/office/officeart/2005/8/layout/hierarchy2"/>
    <dgm:cxn modelId="{2A35254C-2CCB-CF46-B904-EAE2455D4F62}" type="presParOf" srcId="{F2F607E1-0280-41C6-B48C-CC275DFCF294}" destId="{AD56C65D-BF00-4B7F-B406-B5E7EF225498}" srcOrd="1" destOrd="0" presId="urn:microsoft.com/office/officeart/2005/8/layout/hierarchy2"/>
    <dgm:cxn modelId="{410EA850-01BF-124D-8BE4-4DFC6C3B54A9}" type="presParOf" srcId="{AD56C65D-BF00-4B7F-B406-B5E7EF225498}" destId="{75A87FAC-9089-4ADD-8596-48253979BEE4}" srcOrd="0" destOrd="0" presId="urn:microsoft.com/office/officeart/2005/8/layout/hierarchy2"/>
    <dgm:cxn modelId="{39636E8B-02DA-6D4F-8734-8B15EB7B9C5D}" type="presParOf" srcId="{75A87FAC-9089-4ADD-8596-48253979BEE4}" destId="{0C592450-6CFA-4969-A997-ADD235DAC2B6}" srcOrd="0" destOrd="0" presId="urn:microsoft.com/office/officeart/2005/8/layout/hierarchy2"/>
    <dgm:cxn modelId="{F3E35908-FA9D-654A-83DC-64C0FE892D99}" type="presParOf" srcId="{AD56C65D-BF00-4B7F-B406-B5E7EF225498}" destId="{B8768188-1277-4DC1-81AC-30FD6A8F22C9}" srcOrd="1" destOrd="0" presId="urn:microsoft.com/office/officeart/2005/8/layout/hierarchy2"/>
    <dgm:cxn modelId="{9B510BE7-F7F9-6B4C-ADB6-151AD254A8CD}" type="presParOf" srcId="{B8768188-1277-4DC1-81AC-30FD6A8F22C9}" destId="{83E78BDB-3DFE-4564-8171-18055D63A99F}" srcOrd="0" destOrd="0" presId="urn:microsoft.com/office/officeart/2005/8/layout/hierarchy2"/>
    <dgm:cxn modelId="{495135F5-E75E-6E49-AC89-453BCB1AE7EF}" type="presParOf" srcId="{B8768188-1277-4DC1-81AC-30FD6A8F22C9}" destId="{91C806CB-A4F2-45BE-AE64-597F28BF6993}" srcOrd="1" destOrd="0" presId="urn:microsoft.com/office/officeart/2005/8/layout/hierarchy2"/>
    <dgm:cxn modelId="{5F7800B1-B25D-C74C-A6A2-1CE9E0CCBAF3}" type="presParOf" srcId="{91C806CB-A4F2-45BE-AE64-597F28BF6993}" destId="{EA8C9FE4-068A-49D7-8C17-5BF3DD32AFAC}" srcOrd="0" destOrd="0" presId="urn:microsoft.com/office/officeart/2005/8/layout/hierarchy2"/>
    <dgm:cxn modelId="{F1A4F547-1F23-3544-8902-7E85A72D459B}" type="presParOf" srcId="{EA8C9FE4-068A-49D7-8C17-5BF3DD32AFAC}" destId="{0BF0D62B-5945-4C1C-947F-3FB7DFFE435A}" srcOrd="0" destOrd="0" presId="urn:microsoft.com/office/officeart/2005/8/layout/hierarchy2"/>
    <dgm:cxn modelId="{2FA11B9B-1104-9F49-848D-30922EC05B8B}" type="presParOf" srcId="{91C806CB-A4F2-45BE-AE64-597F28BF6993}" destId="{9CCEDFE1-85B2-400D-A6EB-34B53991D308}" srcOrd="1" destOrd="0" presId="urn:microsoft.com/office/officeart/2005/8/layout/hierarchy2"/>
    <dgm:cxn modelId="{7EF7F312-BD28-394D-9BF6-3B8D25CD1380}" type="presParOf" srcId="{9CCEDFE1-85B2-400D-A6EB-34B53991D308}" destId="{8D6313E1-87A4-47CB-83BD-44DAB0079261}" srcOrd="0" destOrd="0" presId="urn:microsoft.com/office/officeart/2005/8/layout/hierarchy2"/>
    <dgm:cxn modelId="{C63AD642-ADD3-2142-AC96-3DF1E1D57701}" type="presParOf" srcId="{9CCEDFE1-85B2-400D-A6EB-34B53991D308}" destId="{4FA3F5F6-846A-4479-A07E-5E161FF52B78}" srcOrd="1" destOrd="0" presId="urn:microsoft.com/office/officeart/2005/8/layout/hierarchy2"/>
    <dgm:cxn modelId="{16993A74-A477-EC42-BA27-6AC0E011BD4E}" type="presParOf" srcId="{AD56C65D-BF00-4B7F-B406-B5E7EF225498}" destId="{B8CA75EA-3B81-43FD-BBAC-F68C81706BF9}" srcOrd="2" destOrd="0" presId="urn:microsoft.com/office/officeart/2005/8/layout/hierarchy2"/>
    <dgm:cxn modelId="{25F40A7D-3149-D040-944B-C7ABDB0117F0}" type="presParOf" srcId="{B8CA75EA-3B81-43FD-BBAC-F68C81706BF9}" destId="{D5B38769-78A5-4192-BFEA-79CEE5A636AB}" srcOrd="0" destOrd="0" presId="urn:microsoft.com/office/officeart/2005/8/layout/hierarchy2"/>
    <dgm:cxn modelId="{C4506F4C-044E-054F-A658-CFA3B0260D9B}" type="presParOf" srcId="{AD56C65D-BF00-4B7F-B406-B5E7EF225498}" destId="{6F17B8B0-8134-46B5-8F2E-74C1524EB5A0}" srcOrd="3" destOrd="0" presId="urn:microsoft.com/office/officeart/2005/8/layout/hierarchy2"/>
    <dgm:cxn modelId="{D400F3F0-824E-4F42-9A08-F74FFDB36777}" type="presParOf" srcId="{6F17B8B0-8134-46B5-8F2E-74C1524EB5A0}" destId="{809FEE7F-647A-4021-AE8A-A2E5674F117A}" srcOrd="0" destOrd="0" presId="urn:microsoft.com/office/officeart/2005/8/layout/hierarchy2"/>
    <dgm:cxn modelId="{BE0BCAA5-8EE8-1248-AF97-872C48F73862}" type="presParOf" srcId="{6F17B8B0-8134-46B5-8F2E-74C1524EB5A0}" destId="{F4444840-35D3-4C72-8CF8-9D20ADB6A666}" srcOrd="1" destOrd="0" presId="urn:microsoft.com/office/officeart/2005/8/layout/hierarchy2"/>
    <dgm:cxn modelId="{BEF3C5D8-B40A-0542-B7BC-75FA6EB358C3}" type="presParOf" srcId="{F4444840-35D3-4C72-8CF8-9D20ADB6A666}" destId="{BDC934EB-0EF3-42AB-BBEC-6F938B4A5E56}" srcOrd="0" destOrd="0" presId="urn:microsoft.com/office/officeart/2005/8/layout/hierarchy2"/>
    <dgm:cxn modelId="{B2C74844-0741-174B-BA79-395EA2B44AC7}" type="presParOf" srcId="{BDC934EB-0EF3-42AB-BBEC-6F938B4A5E56}" destId="{6AA0FB03-6259-44C1-BF41-A9F7AF40154F}" srcOrd="0" destOrd="0" presId="urn:microsoft.com/office/officeart/2005/8/layout/hierarchy2"/>
    <dgm:cxn modelId="{6A388A9D-87E1-364E-AC3F-8DF89C30EEC5}" type="presParOf" srcId="{F4444840-35D3-4C72-8CF8-9D20ADB6A666}" destId="{1D92EA6C-C560-43E0-8757-28CD3AFDA35A}" srcOrd="1" destOrd="0" presId="urn:microsoft.com/office/officeart/2005/8/layout/hierarchy2"/>
    <dgm:cxn modelId="{BFF16658-910D-1743-A04D-60846169797E}" type="presParOf" srcId="{1D92EA6C-C560-43E0-8757-28CD3AFDA35A}" destId="{312CA032-E96E-42B4-A1A3-32957E8E1253}" srcOrd="0" destOrd="0" presId="urn:microsoft.com/office/officeart/2005/8/layout/hierarchy2"/>
    <dgm:cxn modelId="{1B7C6485-14A1-9843-984C-A22F9F8F23F0}" type="presParOf" srcId="{1D92EA6C-C560-43E0-8757-28CD3AFDA35A}" destId="{BF2C48F6-F9BD-411C-9BB3-F6A4BA3D280A}" srcOrd="1" destOrd="0" presId="urn:microsoft.com/office/officeart/2005/8/layout/hierarchy2"/>
    <dgm:cxn modelId="{5AFC1650-1802-0445-BAB2-F0BD684311BC}" type="presParOf" srcId="{29270BBF-7B6F-4D51-8FCB-8C9C7712BC87}" destId="{D55BC0DA-A712-47E6-85E4-7D23DC046CDC}" srcOrd="4" destOrd="0" presId="urn:microsoft.com/office/officeart/2005/8/layout/hierarchy2"/>
    <dgm:cxn modelId="{EB9AB254-92D6-8A43-999C-10085991C4AA}" type="presParOf" srcId="{D55BC0DA-A712-47E6-85E4-7D23DC046CDC}" destId="{3559E7D0-4030-464B-AA12-CA72593227E9}" srcOrd="0" destOrd="0" presId="urn:microsoft.com/office/officeart/2005/8/layout/hierarchy2"/>
    <dgm:cxn modelId="{C13BAE50-33DC-2E48-AE94-B282865BC7C0}" type="presParOf" srcId="{29270BBF-7B6F-4D51-8FCB-8C9C7712BC87}" destId="{E50A9280-F581-4267-A131-D1CA0C8E8EE4}" srcOrd="5" destOrd="0" presId="urn:microsoft.com/office/officeart/2005/8/layout/hierarchy2"/>
    <dgm:cxn modelId="{AD092A6D-0085-1F4C-BE62-DC8919A62B77}" type="presParOf" srcId="{E50A9280-F581-4267-A131-D1CA0C8E8EE4}" destId="{FFC6FD8F-D565-4D06-84F1-AE2AE1F961D8}" srcOrd="0" destOrd="0" presId="urn:microsoft.com/office/officeart/2005/8/layout/hierarchy2"/>
    <dgm:cxn modelId="{6A6218D4-E33C-124A-8498-B520189BB85C}" type="presParOf" srcId="{E50A9280-F581-4267-A131-D1CA0C8E8EE4}" destId="{04BA3CA3-5413-450E-AE55-3543FB009605}" srcOrd="1" destOrd="0" presId="urn:microsoft.com/office/officeart/2005/8/layout/hierarchy2"/>
    <dgm:cxn modelId="{7485759C-C8DC-6843-99E2-314110E59BEF}" type="presParOf" srcId="{04BA3CA3-5413-450E-AE55-3543FB009605}" destId="{42FB3AE4-7D29-48B7-AE88-9E856F1DDCBC}" srcOrd="0" destOrd="0" presId="urn:microsoft.com/office/officeart/2005/8/layout/hierarchy2"/>
    <dgm:cxn modelId="{C25F3E6B-C031-094D-A7EC-39AD78CB4EDF}" type="presParOf" srcId="{42FB3AE4-7D29-48B7-AE88-9E856F1DDCBC}" destId="{6DB5240E-2A1E-4180-BB12-E20DFF97AAF4}" srcOrd="0" destOrd="0" presId="urn:microsoft.com/office/officeart/2005/8/layout/hierarchy2"/>
    <dgm:cxn modelId="{94691E0F-ABD7-7C42-BF74-486528A99CA8}" type="presParOf" srcId="{04BA3CA3-5413-450E-AE55-3543FB009605}" destId="{EA2A7137-14AA-4CCD-8D98-EF3DE479AB23}" srcOrd="1" destOrd="0" presId="urn:microsoft.com/office/officeart/2005/8/layout/hierarchy2"/>
    <dgm:cxn modelId="{FEDF2A5C-F5DA-7B48-A410-7052E7215099}" type="presParOf" srcId="{EA2A7137-14AA-4CCD-8D98-EF3DE479AB23}" destId="{03C3B1C2-FAA3-45AB-9B54-1B98B4E6DE52}" srcOrd="0" destOrd="0" presId="urn:microsoft.com/office/officeart/2005/8/layout/hierarchy2"/>
    <dgm:cxn modelId="{F6D94A2A-4E38-A742-8EE3-C8BC2AB8BF38}" type="presParOf" srcId="{EA2A7137-14AA-4CCD-8D98-EF3DE479AB23}" destId="{F4595E03-FC48-4285-A158-CED3948AD2D6}" srcOrd="1" destOrd="0" presId="urn:microsoft.com/office/officeart/2005/8/layout/hierarchy2"/>
    <dgm:cxn modelId="{FFC8C170-8E5A-554F-8F90-B372EC91C964}" type="presParOf" srcId="{F4595E03-FC48-4285-A158-CED3948AD2D6}" destId="{2D4C7A03-E3B2-40D8-B18D-E4994CED8BC0}" srcOrd="0" destOrd="0" presId="urn:microsoft.com/office/officeart/2005/8/layout/hierarchy2"/>
    <dgm:cxn modelId="{8BC62C07-95FC-0447-85E8-CBBCE393BD7D}" type="presParOf" srcId="{2D4C7A03-E3B2-40D8-B18D-E4994CED8BC0}" destId="{3272EF92-8E8D-4478-8D48-5DABDA2D973C}" srcOrd="0" destOrd="0" presId="urn:microsoft.com/office/officeart/2005/8/layout/hierarchy2"/>
    <dgm:cxn modelId="{9C2DEBC9-0A42-3C4E-AF6A-1A4F2E27757D}" type="presParOf" srcId="{F4595E03-FC48-4285-A158-CED3948AD2D6}" destId="{6CD976E4-52E8-4624-8305-6FD544CFBF79}" srcOrd="1" destOrd="0" presId="urn:microsoft.com/office/officeart/2005/8/layout/hierarchy2"/>
    <dgm:cxn modelId="{4B04FB6E-9461-494D-B58F-3BAF2087D86A}" type="presParOf" srcId="{6CD976E4-52E8-4624-8305-6FD544CFBF79}" destId="{52C054FE-DF86-453E-AA7A-2D04F5FD914C}" srcOrd="0" destOrd="0" presId="urn:microsoft.com/office/officeart/2005/8/layout/hierarchy2"/>
    <dgm:cxn modelId="{82534522-2340-5348-9F30-036CF7DB5F5B}" type="presParOf" srcId="{6CD976E4-52E8-4624-8305-6FD544CFBF79}" destId="{9CD34F8D-C421-445E-99EC-C10CB5527EB7}" srcOrd="1" destOrd="0" presId="urn:microsoft.com/office/officeart/2005/8/layout/hierarchy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4A5D47-93CE-4509-BB1C-2C3024DF37D3}">
      <dsp:nvSpPr>
        <dsp:cNvPr id="0" name=""/>
        <dsp:cNvSpPr/>
      </dsp:nvSpPr>
      <dsp:spPr>
        <a:xfrm>
          <a:off x="2833" y="11416"/>
          <a:ext cx="1090621" cy="545310"/>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IE" sz="1200" kern="1200">
              <a:latin typeface="Times New Roman" panose="02020603050405020304" pitchFamily="18" charset="0"/>
              <a:cs typeface="Times New Roman" panose="02020603050405020304" pitchFamily="18" charset="0"/>
            </a:rPr>
            <a:t>Phase 1</a:t>
          </a:r>
        </a:p>
        <a:p>
          <a:pPr lvl="0" algn="ctr" defTabSz="533400">
            <a:lnSpc>
              <a:spcPct val="90000"/>
            </a:lnSpc>
            <a:spcBef>
              <a:spcPct val="0"/>
            </a:spcBef>
            <a:spcAft>
              <a:spcPct val="35000"/>
            </a:spcAft>
          </a:pPr>
          <a:r>
            <a:rPr lang="en-IE" sz="1200" kern="1200">
              <a:latin typeface="Times New Roman" panose="02020603050405020304" pitchFamily="18" charset="0"/>
              <a:cs typeface="Times New Roman" panose="02020603050405020304" pitchFamily="18" charset="0"/>
            </a:rPr>
            <a:t>Principals</a:t>
          </a:r>
        </a:p>
      </dsp:txBody>
      <dsp:txXfrm>
        <a:off x="18805" y="27388"/>
        <a:ext cx="1058677" cy="513366"/>
      </dsp:txXfrm>
    </dsp:sp>
    <dsp:sp modelId="{8A9D575A-EA70-4FA2-A0ED-C02659737A8C}">
      <dsp:nvSpPr>
        <dsp:cNvPr id="0" name=""/>
        <dsp:cNvSpPr/>
      </dsp:nvSpPr>
      <dsp:spPr>
        <a:xfrm>
          <a:off x="1093455" y="268120"/>
          <a:ext cx="436248" cy="31904"/>
        </a:xfrm>
        <a:custGeom>
          <a:avLst/>
          <a:gdLst/>
          <a:ahLst/>
          <a:cxnLst/>
          <a:rect l="0" t="0" r="0" b="0"/>
          <a:pathLst>
            <a:path>
              <a:moveTo>
                <a:pt x="0" y="15952"/>
              </a:moveTo>
              <a:lnTo>
                <a:pt x="436248" y="1595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IE" sz="500" kern="1200">
            <a:latin typeface="Times New Roman" panose="02020603050405020304" pitchFamily="18" charset="0"/>
            <a:cs typeface="Times New Roman" panose="02020603050405020304" pitchFamily="18" charset="0"/>
          </a:endParaRPr>
        </a:p>
      </dsp:txBody>
      <dsp:txXfrm>
        <a:off x="1300673" y="273166"/>
        <a:ext cx="21812" cy="21812"/>
      </dsp:txXfrm>
    </dsp:sp>
    <dsp:sp modelId="{CBC09CDE-3ACB-4EA4-927F-CBA0C5E6572D}">
      <dsp:nvSpPr>
        <dsp:cNvPr id="0" name=""/>
        <dsp:cNvSpPr/>
      </dsp:nvSpPr>
      <dsp:spPr>
        <a:xfrm>
          <a:off x="1529703" y="11416"/>
          <a:ext cx="1090621" cy="545310"/>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IE" sz="1200" kern="1200">
              <a:latin typeface="Times New Roman" panose="02020603050405020304" pitchFamily="18" charset="0"/>
              <a:cs typeface="Times New Roman" panose="02020603050405020304" pitchFamily="18" charset="0"/>
            </a:rPr>
            <a:t>Principals (n=37)</a:t>
          </a:r>
        </a:p>
      </dsp:txBody>
      <dsp:txXfrm>
        <a:off x="1545675" y="27388"/>
        <a:ext cx="1058677" cy="513366"/>
      </dsp:txXfrm>
    </dsp:sp>
    <dsp:sp modelId="{A2F514E9-FB3B-44FA-829E-97736B5B3AB6}">
      <dsp:nvSpPr>
        <dsp:cNvPr id="0" name=""/>
        <dsp:cNvSpPr/>
      </dsp:nvSpPr>
      <dsp:spPr>
        <a:xfrm>
          <a:off x="2620325" y="268120"/>
          <a:ext cx="436248" cy="31904"/>
        </a:xfrm>
        <a:custGeom>
          <a:avLst/>
          <a:gdLst/>
          <a:ahLst/>
          <a:cxnLst/>
          <a:rect l="0" t="0" r="0" b="0"/>
          <a:pathLst>
            <a:path>
              <a:moveTo>
                <a:pt x="0" y="15952"/>
              </a:moveTo>
              <a:lnTo>
                <a:pt x="436248" y="15952"/>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IE" sz="500" kern="1200">
            <a:latin typeface="Times New Roman" panose="02020603050405020304" pitchFamily="18" charset="0"/>
            <a:cs typeface="Times New Roman" panose="02020603050405020304" pitchFamily="18" charset="0"/>
          </a:endParaRPr>
        </a:p>
      </dsp:txBody>
      <dsp:txXfrm>
        <a:off x="2827543" y="273166"/>
        <a:ext cx="21812" cy="21812"/>
      </dsp:txXfrm>
    </dsp:sp>
    <dsp:sp modelId="{58827E62-3A21-4752-9898-7CA45D9BE933}">
      <dsp:nvSpPr>
        <dsp:cNvPr id="0" name=""/>
        <dsp:cNvSpPr/>
      </dsp:nvSpPr>
      <dsp:spPr>
        <a:xfrm>
          <a:off x="3056574" y="11416"/>
          <a:ext cx="1090621" cy="545310"/>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IE" sz="1200" kern="1200">
              <a:latin typeface="Times New Roman" panose="02020603050405020304" pitchFamily="18" charset="0"/>
              <a:cs typeface="Times New Roman" panose="02020603050405020304" pitchFamily="18" charset="0"/>
            </a:rPr>
            <a:t>Individual interviews</a:t>
          </a:r>
        </a:p>
      </dsp:txBody>
      <dsp:txXfrm>
        <a:off x="3072546" y="27388"/>
        <a:ext cx="1058677" cy="513366"/>
      </dsp:txXfrm>
    </dsp:sp>
    <dsp:sp modelId="{9E52CC01-9FB4-4410-8AF3-E8197DF449F6}">
      <dsp:nvSpPr>
        <dsp:cNvPr id="0" name=""/>
        <dsp:cNvSpPr/>
      </dsp:nvSpPr>
      <dsp:spPr>
        <a:xfrm>
          <a:off x="4147196" y="268120"/>
          <a:ext cx="436248" cy="31904"/>
        </a:xfrm>
        <a:custGeom>
          <a:avLst/>
          <a:gdLst/>
          <a:ahLst/>
          <a:cxnLst/>
          <a:rect l="0" t="0" r="0" b="0"/>
          <a:pathLst>
            <a:path>
              <a:moveTo>
                <a:pt x="0" y="15952"/>
              </a:moveTo>
              <a:lnTo>
                <a:pt x="436248" y="15952"/>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IE" sz="500" kern="1200">
            <a:latin typeface="Times New Roman" panose="02020603050405020304" pitchFamily="18" charset="0"/>
            <a:cs typeface="Times New Roman" panose="02020603050405020304" pitchFamily="18" charset="0"/>
          </a:endParaRPr>
        </a:p>
      </dsp:txBody>
      <dsp:txXfrm>
        <a:off x="4354414" y="273166"/>
        <a:ext cx="21812" cy="21812"/>
      </dsp:txXfrm>
    </dsp:sp>
    <dsp:sp modelId="{1413AAFB-E38D-43D9-BA2D-7421B3E54CA5}">
      <dsp:nvSpPr>
        <dsp:cNvPr id="0" name=""/>
        <dsp:cNvSpPr/>
      </dsp:nvSpPr>
      <dsp:spPr>
        <a:xfrm>
          <a:off x="4583444" y="11416"/>
          <a:ext cx="1090621" cy="545310"/>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IE" sz="1200" kern="1200">
              <a:latin typeface="Times New Roman" panose="02020603050405020304" pitchFamily="18" charset="0"/>
              <a:cs typeface="Times New Roman" panose="02020603050405020304" pitchFamily="18" charset="0"/>
            </a:rPr>
            <a:t>Thematic Analysis MAXQDA</a:t>
          </a:r>
        </a:p>
      </dsp:txBody>
      <dsp:txXfrm>
        <a:off x="4599416" y="27388"/>
        <a:ext cx="1058677" cy="513366"/>
      </dsp:txXfrm>
    </dsp:sp>
    <dsp:sp modelId="{5620640C-461C-46D8-841D-BA5CCB3DC581}">
      <dsp:nvSpPr>
        <dsp:cNvPr id="0" name=""/>
        <dsp:cNvSpPr/>
      </dsp:nvSpPr>
      <dsp:spPr>
        <a:xfrm>
          <a:off x="2833" y="1579185"/>
          <a:ext cx="1090621" cy="545310"/>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IE" sz="1200" kern="1200">
              <a:latin typeface="Times New Roman" panose="02020603050405020304" pitchFamily="18" charset="0"/>
              <a:cs typeface="Times New Roman" panose="02020603050405020304" pitchFamily="18" charset="0"/>
            </a:rPr>
            <a:t>Phase 2</a:t>
          </a:r>
        </a:p>
        <a:p>
          <a:pPr lvl="0" algn="ctr" defTabSz="533400">
            <a:lnSpc>
              <a:spcPct val="90000"/>
            </a:lnSpc>
            <a:spcBef>
              <a:spcPct val="0"/>
            </a:spcBef>
            <a:spcAft>
              <a:spcPct val="35000"/>
            </a:spcAft>
          </a:pPr>
          <a:r>
            <a:rPr lang="en-IE" sz="1200" kern="1200">
              <a:latin typeface="Times New Roman" panose="02020603050405020304" pitchFamily="18" charset="0"/>
              <a:cs typeface="Times New Roman" panose="02020603050405020304" pitchFamily="18" charset="0"/>
            </a:rPr>
            <a:t>5  Study schools</a:t>
          </a:r>
        </a:p>
      </dsp:txBody>
      <dsp:txXfrm>
        <a:off x="18805" y="1595157"/>
        <a:ext cx="1058677" cy="513366"/>
      </dsp:txXfrm>
    </dsp:sp>
    <dsp:sp modelId="{0E5B0202-6616-4521-A7FD-10D416FA26A9}">
      <dsp:nvSpPr>
        <dsp:cNvPr id="0" name=""/>
        <dsp:cNvSpPr/>
      </dsp:nvSpPr>
      <dsp:spPr>
        <a:xfrm rot="17692822">
          <a:off x="793130" y="1365558"/>
          <a:ext cx="1036897" cy="31904"/>
        </a:xfrm>
        <a:custGeom>
          <a:avLst/>
          <a:gdLst/>
          <a:ahLst/>
          <a:cxnLst/>
          <a:rect l="0" t="0" r="0" b="0"/>
          <a:pathLst>
            <a:path>
              <a:moveTo>
                <a:pt x="0" y="15952"/>
              </a:moveTo>
              <a:lnTo>
                <a:pt x="1036897" y="1595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IE" sz="500" kern="1200">
            <a:latin typeface="Times New Roman" panose="02020603050405020304" pitchFamily="18" charset="0"/>
            <a:cs typeface="Times New Roman" panose="02020603050405020304" pitchFamily="18" charset="0"/>
          </a:endParaRPr>
        </a:p>
      </dsp:txBody>
      <dsp:txXfrm>
        <a:off x="1285657" y="1355588"/>
        <a:ext cx="51844" cy="51844"/>
      </dsp:txXfrm>
    </dsp:sp>
    <dsp:sp modelId="{622AA0EB-E109-4A41-8BF4-747342459E59}">
      <dsp:nvSpPr>
        <dsp:cNvPr id="0" name=""/>
        <dsp:cNvSpPr/>
      </dsp:nvSpPr>
      <dsp:spPr>
        <a:xfrm>
          <a:off x="1529703" y="638524"/>
          <a:ext cx="1090621" cy="545310"/>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IE" sz="1200" kern="1200">
              <a:latin typeface="Times New Roman" panose="02020603050405020304" pitchFamily="18" charset="0"/>
              <a:cs typeface="Times New Roman" panose="02020603050405020304" pitchFamily="18" charset="0"/>
            </a:rPr>
            <a:t>Parents</a:t>
          </a:r>
        </a:p>
        <a:p>
          <a:pPr lvl="0" algn="ctr" defTabSz="533400">
            <a:lnSpc>
              <a:spcPct val="90000"/>
            </a:lnSpc>
            <a:spcBef>
              <a:spcPct val="0"/>
            </a:spcBef>
            <a:spcAft>
              <a:spcPct val="35000"/>
            </a:spcAft>
          </a:pPr>
          <a:r>
            <a:rPr lang="en-IE" sz="1200" kern="1200">
              <a:latin typeface="Times New Roman" panose="02020603050405020304" pitchFamily="18" charset="0"/>
              <a:cs typeface="Times New Roman" panose="02020603050405020304" pitchFamily="18" charset="0"/>
            </a:rPr>
            <a:t>(n=17)</a:t>
          </a:r>
        </a:p>
      </dsp:txBody>
      <dsp:txXfrm>
        <a:off x="1545675" y="654496"/>
        <a:ext cx="1058677" cy="513366"/>
      </dsp:txXfrm>
    </dsp:sp>
    <dsp:sp modelId="{9851C5A9-F831-485C-B4FD-38A75CAEA683}">
      <dsp:nvSpPr>
        <dsp:cNvPr id="0" name=""/>
        <dsp:cNvSpPr/>
      </dsp:nvSpPr>
      <dsp:spPr>
        <a:xfrm>
          <a:off x="2620325" y="895227"/>
          <a:ext cx="436248" cy="31904"/>
        </a:xfrm>
        <a:custGeom>
          <a:avLst/>
          <a:gdLst/>
          <a:ahLst/>
          <a:cxnLst/>
          <a:rect l="0" t="0" r="0" b="0"/>
          <a:pathLst>
            <a:path>
              <a:moveTo>
                <a:pt x="0" y="15952"/>
              </a:moveTo>
              <a:lnTo>
                <a:pt x="436248" y="15952"/>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IE" sz="500" kern="1200">
            <a:latin typeface="Times New Roman" panose="02020603050405020304" pitchFamily="18" charset="0"/>
            <a:cs typeface="Times New Roman" panose="02020603050405020304" pitchFamily="18" charset="0"/>
          </a:endParaRPr>
        </a:p>
      </dsp:txBody>
      <dsp:txXfrm>
        <a:off x="2827543" y="900273"/>
        <a:ext cx="21812" cy="21812"/>
      </dsp:txXfrm>
    </dsp:sp>
    <dsp:sp modelId="{EA427403-5574-4FDF-B67A-E2790C7D6DB1}">
      <dsp:nvSpPr>
        <dsp:cNvPr id="0" name=""/>
        <dsp:cNvSpPr/>
      </dsp:nvSpPr>
      <dsp:spPr>
        <a:xfrm>
          <a:off x="3056574" y="638524"/>
          <a:ext cx="1090621" cy="545310"/>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IE" sz="1200" kern="1200">
              <a:latin typeface="Times New Roman" panose="02020603050405020304" pitchFamily="18" charset="0"/>
              <a:cs typeface="Times New Roman" panose="02020603050405020304" pitchFamily="18" charset="0"/>
            </a:rPr>
            <a:t>Focus Groups</a:t>
          </a:r>
        </a:p>
        <a:p>
          <a:pPr lvl="0" algn="ctr" defTabSz="533400">
            <a:lnSpc>
              <a:spcPct val="90000"/>
            </a:lnSpc>
            <a:spcBef>
              <a:spcPct val="0"/>
            </a:spcBef>
            <a:spcAft>
              <a:spcPct val="35000"/>
            </a:spcAft>
          </a:pPr>
          <a:r>
            <a:rPr lang="en-IE" sz="1200" kern="1200">
              <a:latin typeface="Times New Roman" panose="02020603050405020304" pitchFamily="18" charset="0"/>
              <a:cs typeface="Times New Roman" panose="02020603050405020304" pitchFamily="18" charset="0"/>
            </a:rPr>
            <a:t>(n=17)</a:t>
          </a:r>
        </a:p>
      </dsp:txBody>
      <dsp:txXfrm>
        <a:off x="3072546" y="654496"/>
        <a:ext cx="1058677" cy="513366"/>
      </dsp:txXfrm>
    </dsp:sp>
    <dsp:sp modelId="{80341D16-4E9B-4761-A968-801FA4E224ED}">
      <dsp:nvSpPr>
        <dsp:cNvPr id="0" name=""/>
        <dsp:cNvSpPr/>
      </dsp:nvSpPr>
      <dsp:spPr>
        <a:xfrm>
          <a:off x="4147196" y="895227"/>
          <a:ext cx="436248" cy="31904"/>
        </a:xfrm>
        <a:custGeom>
          <a:avLst/>
          <a:gdLst/>
          <a:ahLst/>
          <a:cxnLst/>
          <a:rect l="0" t="0" r="0" b="0"/>
          <a:pathLst>
            <a:path>
              <a:moveTo>
                <a:pt x="0" y="15952"/>
              </a:moveTo>
              <a:lnTo>
                <a:pt x="436248" y="15952"/>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IE" sz="500" kern="1200">
            <a:latin typeface="Times New Roman" panose="02020603050405020304" pitchFamily="18" charset="0"/>
            <a:cs typeface="Times New Roman" panose="02020603050405020304" pitchFamily="18" charset="0"/>
          </a:endParaRPr>
        </a:p>
      </dsp:txBody>
      <dsp:txXfrm>
        <a:off x="4354414" y="900273"/>
        <a:ext cx="21812" cy="21812"/>
      </dsp:txXfrm>
    </dsp:sp>
    <dsp:sp modelId="{9073B5FD-9856-4587-A533-9FEA356D4A37}">
      <dsp:nvSpPr>
        <dsp:cNvPr id="0" name=""/>
        <dsp:cNvSpPr/>
      </dsp:nvSpPr>
      <dsp:spPr>
        <a:xfrm>
          <a:off x="4583444" y="638524"/>
          <a:ext cx="1090621" cy="545310"/>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IE" sz="1200" kern="1200">
              <a:latin typeface="Times New Roman" panose="02020603050405020304" pitchFamily="18" charset="0"/>
              <a:cs typeface="Times New Roman" panose="02020603050405020304" pitchFamily="18" charset="0"/>
            </a:rPr>
            <a:t>Thematic Analysis MAXQDA</a:t>
          </a:r>
        </a:p>
      </dsp:txBody>
      <dsp:txXfrm>
        <a:off x="4599416" y="654496"/>
        <a:ext cx="1058677" cy="513366"/>
      </dsp:txXfrm>
    </dsp:sp>
    <dsp:sp modelId="{2A09EB46-D977-440B-9C67-7930BC56CA0A}">
      <dsp:nvSpPr>
        <dsp:cNvPr id="0" name=""/>
        <dsp:cNvSpPr/>
      </dsp:nvSpPr>
      <dsp:spPr>
        <a:xfrm>
          <a:off x="1093455" y="1835889"/>
          <a:ext cx="436248" cy="31904"/>
        </a:xfrm>
        <a:custGeom>
          <a:avLst/>
          <a:gdLst/>
          <a:ahLst/>
          <a:cxnLst/>
          <a:rect l="0" t="0" r="0" b="0"/>
          <a:pathLst>
            <a:path>
              <a:moveTo>
                <a:pt x="0" y="15952"/>
              </a:moveTo>
              <a:lnTo>
                <a:pt x="436248" y="1595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IE" sz="500" kern="1200">
            <a:latin typeface="Times New Roman" panose="02020603050405020304" pitchFamily="18" charset="0"/>
            <a:cs typeface="Times New Roman" panose="02020603050405020304" pitchFamily="18" charset="0"/>
          </a:endParaRPr>
        </a:p>
      </dsp:txBody>
      <dsp:txXfrm>
        <a:off x="1300673" y="1840935"/>
        <a:ext cx="21812" cy="21812"/>
      </dsp:txXfrm>
    </dsp:sp>
    <dsp:sp modelId="{A8743862-973C-43D1-8BD1-CF56C64E4C2D}">
      <dsp:nvSpPr>
        <dsp:cNvPr id="0" name=""/>
        <dsp:cNvSpPr/>
      </dsp:nvSpPr>
      <dsp:spPr>
        <a:xfrm>
          <a:off x="1529703" y="1579185"/>
          <a:ext cx="1090621" cy="545310"/>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IE" sz="1200" kern="1200">
              <a:latin typeface="Times New Roman" panose="02020603050405020304" pitchFamily="18" charset="0"/>
              <a:cs typeface="Times New Roman" panose="02020603050405020304" pitchFamily="18" charset="0"/>
            </a:rPr>
            <a:t>Students</a:t>
          </a:r>
        </a:p>
      </dsp:txBody>
      <dsp:txXfrm>
        <a:off x="1545675" y="1595157"/>
        <a:ext cx="1058677" cy="513366"/>
      </dsp:txXfrm>
    </dsp:sp>
    <dsp:sp modelId="{75A87FAC-9089-4ADD-8596-48253979BEE4}">
      <dsp:nvSpPr>
        <dsp:cNvPr id="0" name=""/>
        <dsp:cNvSpPr/>
      </dsp:nvSpPr>
      <dsp:spPr>
        <a:xfrm rot="19457599">
          <a:off x="2569829" y="1679112"/>
          <a:ext cx="537241" cy="31904"/>
        </a:xfrm>
        <a:custGeom>
          <a:avLst/>
          <a:gdLst/>
          <a:ahLst/>
          <a:cxnLst/>
          <a:rect l="0" t="0" r="0" b="0"/>
          <a:pathLst>
            <a:path>
              <a:moveTo>
                <a:pt x="0" y="15952"/>
              </a:moveTo>
              <a:lnTo>
                <a:pt x="537241" y="15952"/>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IE" sz="500" kern="1200">
            <a:latin typeface="Times New Roman" panose="02020603050405020304" pitchFamily="18" charset="0"/>
            <a:cs typeface="Times New Roman" panose="02020603050405020304" pitchFamily="18" charset="0"/>
          </a:endParaRPr>
        </a:p>
      </dsp:txBody>
      <dsp:txXfrm>
        <a:off x="2825018" y="1681633"/>
        <a:ext cx="26862" cy="26862"/>
      </dsp:txXfrm>
    </dsp:sp>
    <dsp:sp modelId="{83E78BDB-3DFE-4564-8171-18055D63A99F}">
      <dsp:nvSpPr>
        <dsp:cNvPr id="0" name=""/>
        <dsp:cNvSpPr/>
      </dsp:nvSpPr>
      <dsp:spPr>
        <a:xfrm>
          <a:off x="3056574" y="1265632"/>
          <a:ext cx="1090621" cy="545310"/>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IE" sz="1200" kern="1200">
              <a:latin typeface="Times New Roman" panose="02020603050405020304" pitchFamily="18" charset="0"/>
              <a:cs typeface="Times New Roman" panose="02020603050405020304" pitchFamily="18" charset="0"/>
            </a:rPr>
            <a:t>Focus Groups</a:t>
          </a:r>
        </a:p>
        <a:p>
          <a:pPr lvl="0" algn="ctr" defTabSz="533400">
            <a:lnSpc>
              <a:spcPct val="90000"/>
            </a:lnSpc>
            <a:spcBef>
              <a:spcPct val="0"/>
            </a:spcBef>
            <a:spcAft>
              <a:spcPct val="35000"/>
            </a:spcAft>
          </a:pPr>
          <a:r>
            <a:rPr lang="en-IE" sz="1200" kern="1200">
              <a:latin typeface="Times New Roman" panose="02020603050405020304" pitchFamily="18" charset="0"/>
              <a:cs typeface="Times New Roman" panose="02020603050405020304" pitchFamily="18" charset="0"/>
            </a:rPr>
            <a:t>(n=35)</a:t>
          </a:r>
        </a:p>
      </dsp:txBody>
      <dsp:txXfrm>
        <a:off x="3072546" y="1281604"/>
        <a:ext cx="1058677" cy="513366"/>
      </dsp:txXfrm>
    </dsp:sp>
    <dsp:sp modelId="{EA8C9FE4-068A-49D7-8C17-5BF3DD32AFAC}">
      <dsp:nvSpPr>
        <dsp:cNvPr id="0" name=""/>
        <dsp:cNvSpPr/>
      </dsp:nvSpPr>
      <dsp:spPr>
        <a:xfrm>
          <a:off x="4147196" y="1522335"/>
          <a:ext cx="436248" cy="31904"/>
        </a:xfrm>
        <a:custGeom>
          <a:avLst/>
          <a:gdLst/>
          <a:ahLst/>
          <a:cxnLst/>
          <a:rect l="0" t="0" r="0" b="0"/>
          <a:pathLst>
            <a:path>
              <a:moveTo>
                <a:pt x="0" y="15952"/>
              </a:moveTo>
              <a:lnTo>
                <a:pt x="436248" y="15952"/>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IE" sz="500" kern="1200">
            <a:latin typeface="Times New Roman" panose="02020603050405020304" pitchFamily="18" charset="0"/>
            <a:cs typeface="Times New Roman" panose="02020603050405020304" pitchFamily="18" charset="0"/>
          </a:endParaRPr>
        </a:p>
      </dsp:txBody>
      <dsp:txXfrm>
        <a:off x="4354414" y="1527381"/>
        <a:ext cx="21812" cy="21812"/>
      </dsp:txXfrm>
    </dsp:sp>
    <dsp:sp modelId="{8D6313E1-87A4-47CB-83BD-44DAB0079261}">
      <dsp:nvSpPr>
        <dsp:cNvPr id="0" name=""/>
        <dsp:cNvSpPr/>
      </dsp:nvSpPr>
      <dsp:spPr>
        <a:xfrm>
          <a:off x="4583444" y="1265632"/>
          <a:ext cx="1090621" cy="545310"/>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IE" sz="1200" kern="1200">
              <a:latin typeface="Times New Roman" panose="02020603050405020304" pitchFamily="18" charset="0"/>
              <a:cs typeface="Times New Roman" panose="02020603050405020304" pitchFamily="18" charset="0"/>
            </a:rPr>
            <a:t>Thematic Analysis MAXQDA</a:t>
          </a:r>
        </a:p>
      </dsp:txBody>
      <dsp:txXfrm>
        <a:off x="4599416" y="1281604"/>
        <a:ext cx="1058677" cy="513366"/>
      </dsp:txXfrm>
    </dsp:sp>
    <dsp:sp modelId="{B8CA75EA-3B81-43FD-BBAC-F68C81706BF9}">
      <dsp:nvSpPr>
        <dsp:cNvPr id="0" name=""/>
        <dsp:cNvSpPr/>
      </dsp:nvSpPr>
      <dsp:spPr>
        <a:xfrm rot="2142401">
          <a:off x="2569829" y="1992666"/>
          <a:ext cx="537241" cy="31904"/>
        </a:xfrm>
        <a:custGeom>
          <a:avLst/>
          <a:gdLst/>
          <a:ahLst/>
          <a:cxnLst/>
          <a:rect l="0" t="0" r="0" b="0"/>
          <a:pathLst>
            <a:path>
              <a:moveTo>
                <a:pt x="0" y="15952"/>
              </a:moveTo>
              <a:lnTo>
                <a:pt x="537241" y="15952"/>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IE" sz="500" kern="1200">
            <a:latin typeface="Times New Roman" panose="02020603050405020304" pitchFamily="18" charset="0"/>
            <a:cs typeface="Times New Roman" panose="02020603050405020304" pitchFamily="18" charset="0"/>
          </a:endParaRPr>
        </a:p>
      </dsp:txBody>
      <dsp:txXfrm>
        <a:off x="2825018" y="1995187"/>
        <a:ext cx="26862" cy="26862"/>
      </dsp:txXfrm>
    </dsp:sp>
    <dsp:sp modelId="{809FEE7F-647A-4021-AE8A-A2E5674F117A}">
      <dsp:nvSpPr>
        <dsp:cNvPr id="0" name=""/>
        <dsp:cNvSpPr/>
      </dsp:nvSpPr>
      <dsp:spPr>
        <a:xfrm>
          <a:off x="3056574" y="1892739"/>
          <a:ext cx="1090621" cy="545310"/>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IE" sz="1200" kern="1200">
              <a:latin typeface="Times New Roman" panose="02020603050405020304" pitchFamily="18" charset="0"/>
              <a:cs typeface="Times New Roman" panose="02020603050405020304" pitchFamily="18" charset="0"/>
            </a:rPr>
            <a:t>Questionnaires</a:t>
          </a:r>
        </a:p>
        <a:p>
          <a:pPr lvl="0" algn="ctr" defTabSz="533400">
            <a:lnSpc>
              <a:spcPct val="90000"/>
            </a:lnSpc>
            <a:spcBef>
              <a:spcPct val="0"/>
            </a:spcBef>
            <a:spcAft>
              <a:spcPct val="35000"/>
            </a:spcAft>
          </a:pPr>
          <a:r>
            <a:rPr lang="en-IE" sz="1200" kern="1200">
              <a:latin typeface="Times New Roman" panose="02020603050405020304" pitchFamily="18" charset="0"/>
              <a:cs typeface="Times New Roman" panose="02020603050405020304" pitchFamily="18" charset="0"/>
            </a:rPr>
            <a:t>(n=342)</a:t>
          </a:r>
        </a:p>
      </dsp:txBody>
      <dsp:txXfrm>
        <a:off x="3072546" y="1908711"/>
        <a:ext cx="1058677" cy="513366"/>
      </dsp:txXfrm>
    </dsp:sp>
    <dsp:sp modelId="{BDC934EB-0EF3-42AB-BBEC-6F938B4A5E56}">
      <dsp:nvSpPr>
        <dsp:cNvPr id="0" name=""/>
        <dsp:cNvSpPr/>
      </dsp:nvSpPr>
      <dsp:spPr>
        <a:xfrm>
          <a:off x="4147196" y="2149442"/>
          <a:ext cx="436248" cy="31904"/>
        </a:xfrm>
        <a:custGeom>
          <a:avLst/>
          <a:gdLst/>
          <a:ahLst/>
          <a:cxnLst/>
          <a:rect l="0" t="0" r="0" b="0"/>
          <a:pathLst>
            <a:path>
              <a:moveTo>
                <a:pt x="0" y="15952"/>
              </a:moveTo>
              <a:lnTo>
                <a:pt x="436248" y="15952"/>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IE" sz="500" kern="1200">
            <a:latin typeface="Times New Roman" panose="02020603050405020304" pitchFamily="18" charset="0"/>
            <a:cs typeface="Times New Roman" panose="02020603050405020304" pitchFamily="18" charset="0"/>
          </a:endParaRPr>
        </a:p>
      </dsp:txBody>
      <dsp:txXfrm>
        <a:off x="4354414" y="2154488"/>
        <a:ext cx="21812" cy="21812"/>
      </dsp:txXfrm>
    </dsp:sp>
    <dsp:sp modelId="{312CA032-E96E-42B4-A1A3-32957E8E1253}">
      <dsp:nvSpPr>
        <dsp:cNvPr id="0" name=""/>
        <dsp:cNvSpPr/>
      </dsp:nvSpPr>
      <dsp:spPr>
        <a:xfrm>
          <a:off x="4583444" y="1892739"/>
          <a:ext cx="1090621" cy="545310"/>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IE" sz="1200" kern="1200">
              <a:latin typeface="Times New Roman" panose="02020603050405020304" pitchFamily="18" charset="0"/>
              <a:cs typeface="Times New Roman" panose="02020603050405020304" pitchFamily="18" charset="0"/>
            </a:rPr>
            <a:t>Quantitative Analysis        SPSS</a:t>
          </a:r>
        </a:p>
      </dsp:txBody>
      <dsp:txXfrm>
        <a:off x="4599416" y="1908711"/>
        <a:ext cx="1058677" cy="513366"/>
      </dsp:txXfrm>
    </dsp:sp>
    <dsp:sp modelId="{D55BC0DA-A712-47E6-85E4-7D23DC046CDC}">
      <dsp:nvSpPr>
        <dsp:cNvPr id="0" name=""/>
        <dsp:cNvSpPr/>
      </dsp:nvSpPr>
      <dsp:spPr>
        <a:xfrm rot="3907178">
          <a:off x="793130" y="2306219"/>
          <a:ext cx="1036897" cy="31904"/>
        </a:xfrm>
        <a:custGeom>
          <a:avLst/>
          <a:gdLst/>
          <a:ahLst/>
          <a:cxnLst/>
          <a:rect l="0" t="0" r="0" b="0"/>
          <a:pathLst>
            <a:path>
              <a:moveTo>
                <a:pt x="0" y="15952"/>
              </a:moveTo>
              <a:lnTo>
                <a:pt x="1036897" y="1595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IE" sz="500" kern="1200">
            <a:latin typeface="Times New Roman" panose="02020603050405020304" pitchFamily="18" charset="0"/>
            <a:cs typeface="Times New Roman" panose="02020603050405020304" pitchFamily="18" charset="0"/>
          </a:endParaRPr>
        </a:p>
      </dsp:txBody>
      <dsp:txXfrm>
        <a:off x="1285657" y="2296249"/>
        <a:ext cx="51844" cy="51844"/>
      </dsp:txXfrm>
    </dsp:sp>
    <dsp:sp modelId="{FFC6FD8F-D565-4D06-84F1-AE2AE1F961D8}">
      <dsp:nvSpPr>
        <dsp:cNvPr id="0" name=""/>
        <dsp:cNvSpPr/>
      </dsp:nvSpPr>
      <dsp:spPr>
        <a:xfrm>
          <a:off x="1529703" y="2519847"/>
          <a:ext cx="1090621" cy="545310"/>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IE" sz="1200" kern="1200">
              <a:latin typeface="Times New Roman" panose="02020603050405020304" pitchFamily="18" charset="0"/>
              <a:cs typeface="Times New Roman" panose="02020603050405020304" pitchFamily="18" charset="0"/>
            </a:rPr>
            <a:t>Teachers</a:t>
          </a:r>
        </a:p>
        <a:p>
          <a:pPr lvl="0" algn="ctr" defTabSz="533400">
            <a:lnSpc>
              <a:spcPct val="90000"/>
            </a:lnSpc>
            <a:spcBef>
              <a:spcPct val="0"/>
            </a:spcBef>
            <a:spcAft>
              <a:spcPct val="35000"/>
            </a:spcAft>
          </a:pPr>
          <a:r>
            <a:rPr lang="en-IE" sz="1200" kern="1200">
              <a:latin typeface="Times New Roman" panose="02020603050405020304" pitchFamily="18" charset="0"/>
              <a:cs typeface="Times New Roman" panose="02020603050405020304" pitchFamily="18" charset="0"/>
            </a:rPr>
            <a:t>(n=18)</a:t>
          </a:r>
        </a:p>
      </dsp:txBody>
      <dsp:txXfrm>
        <a:off x="1545675" y="2535819"/>
        <a:ext cx="1058677" cy="513366"/>
      </dsp:txXfrm>
    </dsp:sp>
    <dsp:sp modelId="{42FB3AE4-7D29-48B7-AE88-9E856F1DDCBC}">
      <dsp:nvSpPr>
        <dsp:cNvPr id="0" name=""/>
        <dsp:cNvSpPr/>
      </dsp:nvSpPr>
      <dsp:spPr>
        <a:xfrm>
          <a:off x="2620325" y="2776550"/>
          <a:ext cx="436248" cy="31904"/>
        </a:xfrm>
        <a:custGeom>
          <a:avLst/>
          <a:gdLst/>
          <a:ahLst/>
          <a:cxnLst/>
          <a:rect l="0" t="0" r="0" b="0"/>
          <a:pathLst>
            <a:path>
              <a:moveTo>
                <a:pt x="0" y="15952"/>
              </a:moveTo>
              <a:lnTo>
                <a:pt x="436248" y="15952"/>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IE" sz="500" kern="1200">
            <a:latin typeface="Times New Roman" panose="02020603050405020304" pitchFamily="18" charset="0"/>
            <a:cs typeface="Times New Roman" panose="02020603050405020304" pitchFamily="18" charset="0"/>
          </a:endParaRPr>
        </a:p>
      </dsp:txBody>
      <dsp:txXfrm>
        <a:off x="2827543" y="2781596"/>
        <a:ext cx="21812" cy="21812"/>
      </dsp:txXfrm>
    </dsp:sp>
    <dsp:sp modelId="{03C3B1C2-FAA3-45AB-9B54-1B98B4E6DE52}">
      <dsp:nvSpPr>
        <dsp:cNvPr id="0" name=""/>
        <dsp:cNvSpPr/>
      </dsp:nvSpPr>
      <dsp:spPr>
        <a:xfrm>
          <a:off x="3056574" y="2519847"/>
          <a:ext cx="1090621" cy="545310"/>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IE" sz="1200" kern="1200">
              <a:latin typeface="Times New Roman" panose="02020603050405020304" pitchFamily="18" charset="0"/>
              <a:cs typeface="Times New Roman" panose="02020603050405020304" pitchFamily="18" charset="0"/>
            </a:rPr>
            <a:t>Focus Groups</a:t>
          </a:r>
        </a:p>
        <a:p>
          <a:pPr lvl="0" algn="ctr" defTabSz="533400">
            <a:lnSpc>
              <a:spcPct val="90000"/>
            </a:lnSpc>
            <a:spcBef>
              <a:spcPct val="0"/>
            </a:spcBef>
            <a:spcAft>
              <a:spcPct val="35000"/>
            </a:spcAft>
          </a:pPr>
          <a:r>
            <a:rPr lang="en-IE" sz="1200" kern="1200">
              <a:latin typeface="Times New Roman" panose="02020603050405020304" pitchFamily="18" charset="0"/>
              <a:cs typeface="Times New Roman" panose="02020603050405020304" pitchFamily="18" charset="0"/>
            </a:rPr>
            <a:t>(n=18)</a:t>
          </a:r>
        </a:p>
      </dsp:txBody>
      <dsp:txXfrm>
        <a:off x="3072546" y="2535819"/>
        <a:ext cx="1058677" cy="513366"/>
      </dsp:txXfrm>
    </dsp:sp>
    <dsp:sp modelId="{2D4C7A03-E3B2-40D8-B18D-E4994CED8BC0}">
      <dsp:nvSpPr>
        <dsp:cNvPr id="0" name=""/>
        <dsp:cNvSpPr/>
      </dsp:nvSpPr>
      <dsp:spPr>
        <a:xfrm>
          <a:off x="4147196" y="2776550"/>
          <a:ext cx="436248" cy="31904"/>
        </a:xfrm>
        <a:custGeom>
          <a:avLst/>
          <a:gdLst/>
          <a:ahLst/>
          <a:cxnLst/>
          <a:rect l="0" t="0" r="0" b="0"/>
          <a:pathLst>
            <a:path>
              <a:moveTo>
                <a:pt x="0" y="15952"/>
              </a:moveTo>
              <a:lnTo>
                <a:pt x="436248" y="15952"/>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IE" sz="500" kern="1200">
            <a:latin typeface="Times New Roman" panose="02020603050405020304" pitchFamily="18" charset="0"/>
            <a:cs typeface="Times New Roman" panose="02020603050405020304" pitchFamily="18" charset="0"/>
          </a:endParaRPr>
        </a:p>
      </dsp:txBody>
      <dsp:txXfrm>
        <a:off x="4354414" y="2781596"/>
        <a:ext cx="21812" cy="21812"/>
      </dsp:txXfrm>
    </dsp:sp>
    <dsp:sp modelId="{52C054FE-DF86-453E-AA7A-2D04F5FD914C}">
      <dsp:nvSpPr>
        <dsp:cNvPr id="0" name=""/>
        <dsp:cNvSpPr/>
      </dsp:nvSpPr>
      <dsp:spPr>
        <a:xfrm>
          <a:off x="4583444" y="2519847"/>
          <a:ext cx="1090621" cy="545310"/>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IE" sz="1200" kern="1200">
              <a:latin typeface="Times New Roman" panose="02020603050405020304" pitchFamily="18" charset="0"/>
              <a:cs typeface="Times New Roman" panose="02020603050405020304" pitchFamily="18" charset="0"/>
            </a:rPr>
            <a:t>Thematic Analysis MAXQDA</a:t>
          </a:r>
        </a:p>
      </dsp:txBody>
      <dsp:txXfrm>
        <a:off x="4599416" y="2535819"/>
        <a:ext cx="1058677" cy="51336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643B38-EA04-FA49-A31C-98AC5D72E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18164</Words>
  <Characters>103536</Characters>
  <Application>Microsoft Macintosh Word</Application>
  <DocSecurity>0</DocSecurity>
  <Lines>862</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Richie - NOV</dc:creator>
  <cp:lastModifiedBy>dympna devine</cp:lastModifiedBy>
  <cp:revision>4</cp:revision>
  <cp:lastPrinted>2015-06-15T16:36:00Z</cp:lastPrinted>
  <dcterms:created xsi:type="dcterms:W3CDTF">2018-03-06T17:59:00Z</dcterms:created>
  <dcterms:modified xsi:type="dcterms:W3CDTF">2018-03-06T18:34:00Z</dcterms:modified>
</cp:coreProperties>
</file>