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B7D47" w14:textId="0DF4BAD3" w:rsidR="008C5632" w:rsidRPr="007B748E" w:rsidRDefault="00FD7CEF" w:rsidP="00FC157F">
      <w:pPr>
        <w:spacing w:line="240" w:lineRule="auto"/>
        <w:rPr>
          <w:rFonts w:cstheme="minorHAnsi"/>
          <w:b/>
          <w:sz w:val="32"/>
          <w:szCs w:val="32"/>
        </w:rPr>
      </w:pPr>
      <w:bookmarkStart w:id="0" w:name="_GoBack"/>
      <w:bookmarkEnd w:id="0"/>
      <w:r>
        <w:rPr>
          <w:rFonts w:cstheme="minorHAnsi"/>
          <w:b/>
          <w:sz w:val="32"/>
          <w:szCs w:val="32"/>
        </w:rPr>
        <w:t>Is SEA</w:t>
      </w:r>
      <w:r w:rsidR="00D95E1E" w:rsidRPr="007B748E">
        <w:rPr>
          <w:rFonts w:cstheme="minorHAnsi"/>
          <w:b/>
          <w:sz w:val="32"/>
          <w:szCs w:val="32"/>
        </w:rPr>
        <w:t xml:space="preserve"> </w:t>
      </w:r>
      <w:r>
        <w:rPr>
          <w:rFonts w:cstheme="minorHAnsi"/>
          <w:b/>
          <w:sz w:val="32"/>
          <w:szCs w:val="32"/>
        </w:rPr>
        <w:t xml:space="preserve">worth it?  </w:t>
      </w:r>
      <w:r w:rsidR="005108BB">
        <w:rPr>
          <w:rFonts w:cstheme="minorHAnsi"/>
          <w:b/>
          <w:sz w:val="32"/>
          <w:szCs w:val="32"/>
        </w:rPr>
        <w:t>Short-term c</w:t>
      </w:r>
      <w:r w:rsidR="00D95E1E" w:rsidRPr="007B748E">
        <w:rPr>
          <w:rFonts w:cstheme="minorHAnsi"/>
          <w:b/>
          <w:sz w:val="32"/>
          <w:szCs w:val="32"/>
        </w:rPr>
        <w:t xml:space="preserve">osts </w:t>
      </w:r>
      <w:r w:rsidR="005108BB">
        <w:rPr>
          <w:rFonts w:cstheme="minorHAnsi"/>
          <w:b/>
          <w:sz w:val="32"/>
          <w:szCs w:val="32"/>
        </w:rPr>
        <w:t>v. long-term</w:t>
      </w:r>
      <w:r w:rsidR="00D95E1E" w:rsidRPr="007B748E">
        <w:rPr>
          <w:rFonts w:cstheme="minorHAnsi"/>
          <w:b/>
          <w:sz w:val="32"/>
          <w:szCs w:val="32"/>
        </w:rPr>
        <w:t xml:space="preserve"> benefits</w:t>
      </w:r>
      <w:r>
        <w:rPr>
          <w:rFonts w:cstheme="minorHAnsi"/>
          <w:b/>
          <w:sz w:val="32"/>
          <w:szCs w:val="32"/>
        </w:rPr>
        <w:t xml:space="preserve"> of strategic environmental assessment</w:t>
      </w:r>
    </w:p>
    <w:p w14:paraId="7CDD6671" w14:textId="23F6D7D7" w:rsidR="00794EA1" w:rsidRDefault="00627EC8" w:rsidP="007834AA">
      <w:pPr>
        <w:spacing w:after="0" w:line="240" w:lineRule="auto"/>
        <w:rPr>
          <w:rFonts w:cstheme="minorHAnsi"/>
          <w:bCs/>
        </w:rPr>
      </w:pPr>
      <w:r w:rsidRPr="007B748E">
        <w:rPr>
          <w:rFonts w:cstheme="minorHAnsi"/>
          <w:bCs/>
        </w:rPr>
        <w:t>Riki Therivel</w:t>
      </w:r>
      <w:r w:rsidR="00F94A6B">
        <w:rPr>
          <w:rFonts w:cstheme="minorHAnsi"/>
          <w:bCs/>
        </w:rPr>
        <w:t xml:space="preserve">, </w:t>
      </w:r>
      <w:r w:rsidR="00794EA1">
        <w:rPr>
          <w:rFonts w:cstheme="minorHAnsi"/>
          <w:bCs/>
        </w:rPr>
        <w:t>Levett-Therivel sustainability consultants and Oxford Brookes University</w:t>
      </w:r>
    </w:p>
    <w:p w14:paraId="4FC31A10" w14:textId="3EE695A1" w:rsidR="00E24C75" w:rsidRDefault="00E24C75" w:rsidP="007834AA">
      <w:pPr>
        <w:spacing w:after="0" w:line="240" w:lineRule="auto"/>
        <w:rPr>
          <w:rFonts w:cstheme="minorHAnsi"/>
          <w:bCs/>
        </w:rPr>
      </w:pPr>
      <w:r>
        <w:rPr>
          <w:rFonts w:cstheme="minorHAnsi"/>
          <w:bCs/>
        </w:rPr>
        <w:t>28A North Hinksey Lane, Oxford OX2 0LX, UK   riki@levett-therivel.co.uk</w:t>
      </w:r>
    </w:p>
    <w:p w14:paraId="16553D9A" w14:textId="77777777" w:rsidR="00E24C75" w:rsidRDefault="00E24C75" w:rsidP="007834AA">
      <w:pPr>
        <w:spacing w:after="0" w:line="240" w:lineRule="auto"/>
        <w:rPr>
          <w:rFonts w:cstheme="minorHAnsi"/>
          <w:bCs/>
        </w:rPr>
      </w:pPr>
    </w:p>
    <w:p w14:paraId="08AFC8E0" w14:textId="213F5965" w:rsidR="00627EC8" w:rsidRDefault="00F94A6B" w:rsidP="007834AA">
      <w:pPr>
        <w:spacing w:after="0" w:line="240" w:lineRule="auto"/>
        <w:rPr>
          <w:rFonts w:cstheme="minorHAnsi"/>
          <w:bCs/>
        </w:rPr>
      </w:pPr>
      <w:r>
        <w:rPr>
          <w:rFonts w:cstheme="minorHAnsi"/>
          <w:bCs/>
        </w:rPr>
        <w:t>Ainhoa González</w:t>
      </w:r>
      <w:r w:rsidR="00794EA1">
        <w:rPr>
          <w:rFonts w:cstheme="minorHAnsi"/>
          <w:bCs/>
        </w:rPr>
        <w:t>, University College Dublin</w:t>
      </w:r>
    </w:p>
    <w:p w14:paraId="25D6A0E1" w14:textId="7BE91D3D" w:rsidR="00E24C75" w:rsidRDefault="00E24C75" w:rsidP="007834AA">
      <w:pPr>
        <w:spacing w:after="0" w:line="240" w:lineRule="auto"/>
        <w:rPr>
          <w:rFonts w:cstheme="minorHAnsi"/>
          <w:bCs/>
        </w:rPr>
      </w:pPr>
      <w:r>
        <w:rPr>
          <w:rFonts w:cstheme="minorHAnsi"/>
          <w:bCs/>
        </w:rPr>
        <w:t>School of Geography, University College Dublin, Ireland   ainhoa.gonzalez@ucd.ie</w:t>
      </w:r>
    </w:p>
    <w:p w14:paraId="05D0AE21" w14:textId="24B7EA26" w:rsidR="00F94A6B" w:rsidRPr="007B748E" w:rsidRDefault="00F94A6B" w:rsidP="00FC157F">
      <w:pPr>
        <w:spacing w:line="240" w:lineRule="auto"/>
        <w:rPr>
          <w:rFonts w:cstheme="minorHAnsi"/>
          <w:bCs/>
        </w:rPr>
      </w:pPr>
    </w:p>
    <w:p w14:paraId="2F8DCB91" w14:textId="608940FE" w:rsidR="00BF18A2" w:rsidRPr="00383CDE" w:rsidRDefault="00D95E1E" w:rsidP="00FC157F">
      <w:pPr>
        <w:spacing w:line="240" w:lineRule="auto"/>
        <w:rPr>
          <w:rFonts w:cstheme="minorHAnsi"/>
          <w:b/>
          <w:bCs/>
        </w:rPr>
      </w:pPr>
      <w:r w:rsidRPr="00383CDE">
        <w:rPr>
          <w:rFonts w:cstheme="minorHAnsi"/>
          <w:b/>
          <w:bCs/>
        </w:rPr>
        <w:t>Abstract</w:t>
      </w:r>
    </w:p>
    <w:p w14:paraId="356F5512" w14:textId="060CBFC6" w:rsidR="009F4499" w:rsidRDefault="00BF18A2" w:rsidP="00FC157F">
      <w:pPr>
        <w:spacing w:line="240" w:lineRule="auto"/>
        <w:rPr>
          <w:rFonts w:eastAsia="MS Mincho" w:cstheme="minorHAnsi"/>
          <w:bCs/>
          <w:lang w:val="en-GB"/>
        </w:rPr>
      </w:pPr>
      <w:r>
        <w:rPr>
          <w:rFonts w:eastAsia="MS Mincho" w:cstheme="minorHAnsi"/>
          <w:bCs/>
          <w:lang w:val="en-GB"/>
        </w:rPr>
        <w:t>Th</w:t>
      </w:r>
      <w:r w:rsidR="00E45272">
        <w:rPr>
          <w:rFonts w:eastAsia="MS Mincho" w:cstheme="minorHAnsi"/>
          <w:bCs/>
          <w:lang w:val="en-GB"/>
        </w:rPr>
        <w:t>is paper itemises the costs and benefits associated with SEA</w:t>
      </w:r>
      <w:r w:rsidR="00612ECC">
        <w:rPr>
          <w:rFonts w:eastAsia="MS Mincho" w:cstheme="minorHAnsi"/>
          <w:bCs/>
          <w:lang w:val="en-GB"/>
        </w:rPr>
        <w:t xml:space="preserve">, </w:t>
      </w:r>
      <w:r w:rsidR="00E45272">
        <w:rPr>
          <w:rFonts w:eastAsia="MS Mincho" w:cstheme="minorHAnsi"/>
          <w:bCs/>
          <w:lang w:val="en-GB"/>
        </w:rPr>
        <w:t>explores the extent that these can be monetised</w:t>
      </w:r>
      <w:r w:rsidR="00612ECC">
        <w:rPr>
          <w:rFonts w:eastAsia="MS Mincho" w:cstheme="minorHAnsi"/>
          <w:bCs/>
          <w:lang w:val="en-GB"/>
        </w:rPr>
        <w:t>, and compares the monetary benefits of SEA to its monetary costs</w:t>
      </w:r>
      <w:r w:rsidR="00E45272">
        <w:rPr>
          <w:rFonts w:eastAsia="MS Mincho" w:cstheme="minorHAnsi"/>
          <w:bCs/>
          <w:lang w:val="en-GB"/>
        </w:rPr>
        <w:t>. Th</w:t>
      </w:r>
      <w:r>
        <w:rPr>
          <w:rFonts w:eastAsia="MS Mincho" w:cstheme="minorHAnsi"/>
          <w:bCs/>
          <w:lang w:val="en-GB"/>
        </w:rPr>
        <w:t xml:space="preserve">e </w:t>
      </w:r>
      <w:r w:rsidR="00D109E2">
        <w:rPr>
          <w:rFonts w:eastAsia="MS Mincho" w:cstheme="minorHAnsi"/>
          <w:bCs/>
          <w:lang w:val="en-GB"/>
        </w:rPr>
        <w:t>costs of SEA are definite, moneti</w:t>
      </w:r>
      <w:r w:rsidR="00746C00">
        <w:rPr>
          <w:rFonts w:eastAsia="MS Mincho" w:cstheme="minorHAnsi"/>
          <w:bCs/>
          <w:lang w:val="en-GB"/>
        </w:rPr>
        <w:t>s</w:t>
      </w:r>
      <w:r w:rsidR="00D109E2">
        <w:rPr>
          <w:rFonts w:eastAsia="MS Mincho" w:cstheme="minorHAnsi"/>
          <w:bCs/>
          <w:lang w:val="en-GB"/>
        </w:rPr>
        <w:t xml:space="preserve">able and short-term, and accrue to planners and developers. They include costs rarely reported in the </w:t>
      </w:r>
      <w:r w:rsidR="0097347D">
        <w:rPr>
          <w:rFonts w:eastAsia="MS Mincho" w:cstheme="minorHAnsi"/>
          <w:bCs/>
          <w:lang w:val="en-GB"/>
        </w:rPr>
        <w:t>international literature</w:t>
      </w:r>
      <w:r w:rsidR="00E45272">
        <w:rPr>
          <w:rFonts w:eastAsia="MS Mincho" w:cstheme="minorHAnsi"/>
          <w:bCs/>
          <w:lang w:val="en-GB"/>
        </w:rPr>
        <w:t xml:space="preserve"> (e.g. public consultation, legal review). T</w:t>
      </w:r>
      <w:r w:rsidR="001A485D">
        <w:rPr>
          <w:rFonts w:eastAsia="MS Mincho" w:cstheme="minorHAnsi"/>
          <w:bCs/>
          <w:lang w:val="en-GB"/>
        </w:rPr>
        <w:t>he benefits</w:t>
      </w:r>
      <w:r w:rsidR="00D109E2">
        <w:rPr>
          <w:rFonts w:eastAsia="MS Mincho" w:cstheme="minorHAnsi"/>
          <w:bCs/>
          <w:lang w:val="en-GB"/>
        </w:rPr>
        <w:t xml:space="preserve"> of SEA</w:t>
      </w:r>
      <w:r w:rsidR="001A485D">
        <w:rPr>
          <w:rFonts w:eastAsia="MS Mincho" w:cstheme="minorHAnsi"/>
          <w:bCs/>
          <w:lang w:val="en-GB"/>
        </w:rPr>
        <w:t xml:space="preserve"> </w:t>
      </w:r>
      <w:r w:rsidR="00D109E2">
        <w:rPr>
          <w:rFonts w:eastAsia="MS Mincho" w:cstheme="minorHAnsi"/>
          <w:bCs/>
          <w:lang w:val="en-GB"/>
        </w:rPr>
        <w:t xml:space="preserve">include environmental risk avoidance, environmental </w:t>
      </w:r>
      <w:r w:rsidR="00A73972">
        <w:rPr>
          <w:rFonts w:eastAsia="MS Mincho" w:cstheme="minorHAnsi"/>
          <w:bCs/>
          <w:lang w:val="en-GB"/>
        </w:rPr>
        <w:t>improvements</w:t>
      </w:r>
      <w:r w:rsidR="00D109E2">
        <w:rPr>
          <w:rFonts w:eastAsia="MS Mincho" w:cstheme="minorHAnsi"/>
          <w:bCs/>
          <w:lang w:val="en-GB"/>
        </w:rPr>
        <w:t xml:space="preserve">, smoother project approval, and </w:t>
      </w:r>
      <w:r w:rsidR="001C7E4E">
        <w:rPr>
          <w:rFonts w:eastAsia="MS Mincho" w:cstheme="minorHAnsi"/>
          <w:bCs/>
          <w:lang w:val="en-GB"/>
        </w:rPr>
        <w:t>greater plan transparency: they are longer</w:t>
      </w:r>
      <w:r w:rsidR="00931A1A">
        <w:rPr>
          <w:rFonts w:eastAsia="MS Mincho" w:cstheme="minorHAnsi"/>
          <w:bCs/>
          <w:lang w:val="en-GB"/>
        </w:rPr>
        <w:t>-</w:t>
      </w:r>
      <w:r w:rsidR="001C7E4E">
        <w:rPr>
          <w:rFonts w:eastAsia="MS Mincho" w:cstheme="minorHAnsi"/>
          <w:bCs/>
          <w:lang w:val="en-GB"/>
        </w:rPr>
        <w:t xml:space="preserve">term, much harder to monetise, and accrue </w:t>
      </w:r>
      <w:r w:rsidR="000C2772">
        <w:rPr>
          <w:rFonts w:eastAsia="MS Mincho" w:cstheme="minorHAnsi"/>
          <w:bCs/>
          <w:lang w:val="en-GB"/>
        </w:rPr>
        <w:t xml:space="preserve">mostly </w:t>
      </w:r>
      <w:r w:rsidR="001C7E4E">
        <w:rPr>
          <w:rFonts w:eastAsia="MS Mincho" w:cstheme="minorHAnsi"/>
          <w:bCs/>
          <w:lang w:val="en-GB"/>
        </w:rPr>
        <w:t>to the public</w:t>
      </w:r>
      <w:r w:rsidR="00931A1A">
        <w:rPr>
          <w:rFonts w:eastAsia="MS Mincho" w:cstheme="minorHAnsi"/>
          <w:bCs/>
          <w:lang w:val="en-GB"/>
        </w:rPr>
        <w:t xml:space="preserve"> and to the environment</w:t>
      </w:r>
      <w:r w:rsidR="001A485D">
        <w:rPr>
          <w:rFonts w:eastAsia="MS Mincho" w:cstheme="minorHAnsi"/>
          <w:bCs/>
          <w:lang w:val="en-GB"/>
        </w:rPr>
        <w:t xml:space="preserve">. </w:t>
      </w:r>
      <w:r w:rsidR="001C7E4E">
        <w:rPr>
          <w:rFonts w:eastAsia="MS Mincho" w:cstheme="minorHAnsi"/>
          <w:bCs/>
          <w:lang w:val="en-GB"/>
        </w:rPr>
        <w:t xml:space="preserve">The main potential benefit of SEA, which can be monetised </w:t>
      </w:r>
      <w:r w:rsidR="00746C00">
        <w:rPr>
          <w:rFonts w:eastAsia="MS Mincho" w:cstheme="minorHAnsi"/>
          <w:bCs/>
          <w:lang w:val="en-GB"/>
        </w:rPr>
        <w:t xml:space="preserve">(albeit with large uncertainties) </w:t>
      </w:r>
      <w:r w:rsidR="001C7E4E">
        <w:rPr>
          <w:rFonts w:eastAsia="MS Mincho" w:cstheme="minorHAnsi"/>
          <w:bCs/>
          <w:lang w:val="en-GB"/>
        </w:rPr>
        <w:t>through ecosystem services approaches, is in the avoidance of environmental harm/risk</w:t>
      </w:r>
      <w:r w:rsidR="000C2772">
        <w:rPr>
          <w:rFonts w:eastAsia="MS Mincho" w:cstheme="minorHAnsi"/>
          <w:bCs/>
          <w:lang w:val="en-GB"/>
        </w:rPr>
        <w:t>. T</w:t>
      </w:r>
      <w:r w:rsidR="001C7E4E">
        <w:rPr>
          <w:rFonts w:eastAsia="MS Mincho" w:cstheme="minorHAnsi"/>
          <w:bCs/>
          <w:lang w:val="en-GB"/>
        </w:rPr>
        <w:t xml:space="preserve">hese benefits can </w:t>
      </w:r>
      <w:r w:rsidR="0097347D">
        <w:rPr>
          <w:rFonts w:eastAsia="MS Mincho" w:cstheme="minorHAnsi"/>
          <w:bCs/>
          <w:lang w:val="en-GB"/>
        </w:rPr>
        <w:t>outweigh the SEA costs</w:t>
      </w:r>
      <w:r w:rsidR="001A485D">
        <w:rPr>
          <w:rFonts w:eastAsia="MS Mincho" w:cstheme="minorHAnsi"/>
          <w:bCs/>
          <w:lang w:val="en-GB"/>
        </w:rPr>
        <w:t xml:space="preserve"> by orders of magnitude</w:t>
      </w:r>
      <w:r w:rsidR="00C371A1">
        <w:rPr>
          <w:rFonts w:eastAsia="MS Mincho" w:cstheme="minorHAnsi"/>
          <w:bCs/>
          <w:lang w:val="en-GB"/>
        </w:rPr>
        <w:t>: however</w:t>
      </w:r>
      <w:r w:rsidR="00D03F09">
        <w:rPr>
          <w:rFonts w:eastAsia="MS Mincho" w:cstheme="minorHAnsi"/>
          <w:bCs/>
          <w:lang w:val="en-GB"/>
        </w:rPr>
        <w:t>,</w:t>
      </w:r>
      <w:r w:rsidR="00C371A1">
        <w:rPr>
          <w:rFonts w:eastAsia="MS Mincho" w:cstheme="minorHAnsi"/>
          <w:bCs/>
          <w:lang w:val="en-GB"/>
        </w:rPr>
        <w:t xml:space="preserve"> they</w:t>
      </w:r>
      <w:r w:rsidR="0097347D">
        <w:rPr>
          <w:rFonts w:eastAsia="MS Mincho" w:cstheme="minorHAnsi"/>
          <w:bCs/>
          <w:lang w:val="en-GB"/>
        </w:rPr>
        <w:t xml:space="preserve"> </w:t>
      </w:r>
      <w:r w:rsidR="001A485D">
        <w:rPr>
          <w:rFonts w:eastAsia="MS Mincho" w:cstheme="minorHAnsi"/>
          <w:bCs/>
          <w:lang w:val="en-GB"/>
        </w:rPr>
        <w:t xml:space="preserve">are </w:t>
      </w:r>
      <w:r w:rsidR="0097347D">
        <w:rPr>
          <w:rFonts w:eastAsia="MS Mincho" w:cstheme="minorHAnsi"/>
          <w:bCs/>
          <w:lang w:val="en-GB"/>
        </w:rPr>
        <w:t>only achieved if the SEA</w:t>
      </w:r>
      <w:r w:rsidR="001C7E4E">
        <w:rPr>
          <w:rFonts w:eastAsia="MS Mincho" w:cstheme="minorHAnsi"/>
          <w:bCs/>
          <w:lang w:val="en-GB"/>
        </w:rPr>
        <w:t xml:space="preserve"> leads to</w:t>
      </w:r>
      <w:r w:rsidR="00A73972">
        <w:rPr>
          <w:rFonts w:eastAsia="MS Mincho" w:cstheme="minorHAnsi"/>
          <w:bCs/>
          <w:lang w:val="en-GB"/>
        </w:rPr>
        <w:t xml:space="preserve"> meaningful</w:t>
      </w:r>
      <w:r w:rsidR="001C7E4E">
        <w:rPr>
          <w:rFonts w:eastAsia="MS Mincho" w:cstheme="minorHAnsi"/>
          <w:bCs/>
          <w:lang w:val="en-GB"/>
        </w:rPr>
        <w:t xml:space="preserve"> plan changes. </w:t>
      </w:r>
      <w:r w:rsidR="00A73972">
        <w:rPr>
          <w:rFonts w:eastAsia="MS Mincho" w:cstheme="minorHAnsi"/>
          <w:bCs/>
          <w:lang w:val="en-GB"/>
        </w:rPr>
        <w:t>The ratio of costs and benefits</w:t>
      </w:r>
      <w:r w:rsidR="001C7E4E">
        <w:rPr>
          <w:rFonts w:eastAsia="MS Mincho" w:cstheme="minorHAnsi"/>
          <w:bCs/>
          <w:lang w:val="en-GB"/>
        </w:rPr>
        <w:t xml:space="preserve"> is important </w:t>
      </w:r>
      <w:r w:rsidR="00CB74D0">
        <w:rPr>
          <w:rFonts w:eastAsia="MS Mincho" w:cstheme="minorHAnsi"/>
          <w:bCs/>
          <w:lang w:val="en-GB"/>
        </w:rPr>
        <w:t>as countries explore ways of ‘streamlining’ their environmental assessment processes.</w:t>
      </w:r>
    </w:p>
    <w:p w14:paraId="509E3B9A" w14:textId="77777777" w:rsidR="00CB74D0" w:rsidRPr="009F4499" w:rsidRDefault="00CB74D0" w:rsidP="00FC157F">
      <w:pPr>
        <w:spacing w:line="240" w:lineRule="auto"/>
        <w:rPr>
          <w:rFonts w:eastAsia="MS Mincho" w:cstheme="minorHAnsi"/>
          <w:bCs/>
          <w:lang w:val="en-GB"/>
        </w:rPr>
      </w:pPr>
    </w:p>
    <w:p w14:paraId="473B307D" w14:textId="77777777" w:rsidR="00BC42A2" w:rsidRPr="00BC42A2" w:rsidRDefault="00BC42A2" w:rsidP="00FC157F">
      <w:pPr>
        <w:shd w:val="clear" w:color="auto" w:fill="D9D9D9" w:themeFill="background1" w:themeFillShade="D9"/>
        <w:spacing w:line="240" w:lineRule="auto"/>
        <w:rPr>
          <w:b/>
          <w:bCs/>
          <w:sz w:val="2"/>
          <w:szCs w:val="2"/>
        </w:rPr>
      </w:pPr>
    </w:p>
    <w:p w14:paraId="74E26670" w14:textId="2DFC6854" w:rsidR="00265B6D" w:rsidRPr="00265B6D" w:rsidRDefault="00265B6D" w:rsidP="00FC157F">
      <w:pPr>
        <w:shd w:val="clear" w:color="auto" w:fill="D9D9D9" w:themeFill="background1" w:themeFillShade="D9"/>
        <w:spacing w:line="240" w:lineRule="auto"/>
        <w:rPr>
          <w:b/>
          <w:bCs/>
        </w:rPr>
      </w:pPr>
      <w:r w:rsidRPr="00265B6D">
        <w:rPr>
          <w:b/>
          <w:bCs/>
        </w:rPr>
        <w:t>Highlights</w:t>
      </w:r>
    </w:p>
    <w:p w14:paraId="27DFCBB8" w14:textId="5BB902AA" w:rsidR="00265B6D" w:rsidRDefault="00265B6D" w:rsidP="00BC42A2">
      <w:pPr>
        <w:shd w:val="clear" w:color="auto" w:fill="D9D9D9" w:themeFill="background1" w:themeFillShade="D9"/>
        <w:spacing w:after="120" w:line="240" w:lineRule="auto"/>
      </w:pPr>
      <w:r>
        <w:t>The benefits of SEA can outweigh its costs by orders of magnitude</w:t>
      </w:r>
      <w:r w:rsidR="00931A1A">
        <w:t>.</w:t>
      </w:r>
    </w:p>
    <w:p w14:paraId="4F97076B" w14:textId="5C07CBCD" w:rsidR="00265B6D" w:rsidRDefault="00CB74D0" w:rsidP="00BC42A2">
      <w:pPr>
        <w:shd w:val="clear" w:color="auto" w:fill="D9D9D9" w:themeFill="background1" w:themeFillShade="D9"/>
        <w:spacing w:after="120" w:line="240" w:lineRule="auto"/>
      </w:pPr>
      <w:r>
        <w:t xml:space="preserve">Some SEA benefits </w:t>
      </w:r>
      <w:r w:rsidR="00265B6D">
        <w:t>can be quantified using ecosystem service</w:t>
      </w:r>
      <w:r w:rsidR="00D77D26">
        <w:t xml:space="preserve"> </w:t>
      </w:r>
      <w:r w:rsidR="00265B6D">
        <w:t>approaches</w:t>
      </w:r>
      <w:r w:rsidR="00931A1A">
        <w:t>.</w:t>
      </w:r>
    </w:p>
    <w:p w14:paraId="0A21DBEE" w14:textId="0EF29304" w:rsidR="000C2772" w:rsidRDefault="000C2772" w:rsidP="00BC42A2">
      <w:pPr>
        <w:shd w:val="clear" w:color="auto" w:fill="D9D9D9" w:themeFill="background1" w:themeFillShade="D9"/>
        <w:spacing w:after="120" w:line="240" w:lineRule="auto"/>
      </w:pPr>
      <w:r>
        <w:t>SEA costs are mostly short-term and benefits are mostly long-term</w:t>
      </w:r>
      <w:r w:rsidR="00931A1A">
        <w:t>.</w:t>
      </w:r>
    </w:p>
    <w:p w14:paraId="7436D931" w14:textId="672DDCEC" w:rsidR="00265B6D" w:rsidRDefault="000A436B" w:rsidP="00BC42A2">
      <w:pPr>
        <w:shd w:val="clear" w:color="auto" w:fill="D9D9D9" w:themeFill="background1" w:themeFillShade="D9"/>
        <w:spacing w:after="120" w:line="240" w:lineRule="auto"/>
      </w:pPr>
      <w:r>
        <w:t>Most SEA costs accrue to planners and developers; most benefits accrue to the public</w:t>
      </w:r>
      <w:r w:rsidR="0028027E">
        <w:t xml:space="preserve"> and environment</w:t>
      </w:r>
      <w:r w:rsidR="00265B6D">
        <w:t>.</w:t>
      </w:r>
    </w:p>
    <w:p w14:paraId="77372BF3" w14:textId="579D475E" w:rsidR="00265B6D" w:rsidRDefault="00265B6D" w:rsidP="00BC42A2">
      <w:pPr>
        <w:shd w:val="clear" w:color="auto" w:fill="D9D9D9" w:themeFill="background1" w:themeFillShade="D9"/>
        <w:spacing w:after="120" w:line="240" w:lineRule="auto"/>
      </w:pPr>
      <w:r>
        <w:t xml:space="preserve">SEA </w:t>
      </w:r>
      <w:r w:rsidR="00D77D26">
        <w:t xml:space="preserve">must start early, and </w:t>
      </w:r>
      <w:r>
        <w:t>focus on alternatives and mitigation.</w:t>
      </w:r>
    </w:p>
    <w:p w14:paraId="42CBDFD7" w14:textId="77777777" w:rsidR="00265B6D" w:rsidRPr="00265B6D" w:rsidRDefault="00265B6D" w:rsidP="00BC42A2">
      <w:pPr>
        <w:shd w:val="clear" w:color="auto" w:fill="D9D9D9" w:themeFill="background1" w:themeFillShade="D9"/>
        <w:spacing w:after="120" w:line="240" w:lineRule="auto"/>
        <w:rPr>
          <w:sz w:val="6"/>
          <w:szCs w:val="6"/>
        </w:rPr>
      </w:pPr>
    </w:p>
    <w:p w14:paraId="39AAEB7A" w14:textId="77777777" w:rsidR="00D95E1E" w:rsidRPr="00383CDE" w:rsidRDefault="00D95E1E" w:rsidP="00FC157F">
      <w:pPr>
        <w:spacing w:line="240" w:lineRule="auto"/>
        <w:rPr>
          <w:rFonts w:cstheme="minorHAnsi"/>
          <w:b/>
          <w:sz w:val="28"/>
          <w:szCs w:val="28"/>
          <w:lang w:val="en-GB"/>
        </w:rPr>
      </w:pPr>
    </w:p>
    <w:p w14:paraId="78EB8B56" w14:textId="40496DF3" w:rsidR="008B3F61" w:rsidRPr="007608F2" w:rsidRDefault="006F232A" w:rsidP="00FC157F">
      <w:pPr>
        <w:spacing w:line="240" w:lineRule="auto"/>
        <w:rPr>
          <w:b/>
          <w:bCs/>
        </w:rPr>
      </w:pPr>
      <w:r>
        <w:rPr>
          <w:b/>
          <w:bCs/>
        </w:rPr>
        <w:t xml:space="preserve">1. </w:t>
      </w:r>
      <w:r w:rsidR="008B3F61" w:rsidRPr="007608F2">
        <w:rPr>
          <w:b/>
          <w:bCs/>
        </w:rPr>
        <w:t>Introduction</w:t>
      </w:r>
    </w:p>
    <w:p w14:paraId="7F4D5015" w14:textId="498EC683" w:rsidR="008B3F61" w:rsidRDefault="00D03F09" w:rsidP="00FC157F">
      <w:pPr>
        <w:spacing w:line="240" w:lineRule="auto"/>
      </w:pPr>
      <w:r>
        <w:t>This paper attempts to examine in more detail than ever before whether the benefits of Strategic Environmental Assessment</w:t>
      </w:r>
      <w:r w:rsidR="008B3F61">
        <w:t xml:space="preserve"> </w:t>
      </w:r>
      <w:r w:rsidR="00460B91">
        <w:t xml:space="preserve">(SEA) </w:t>
      </w:r>
      <w:r w:rsidR="008B3F61">
        <w:t xml:space="preserve">outweigh its costs, or </w:t>
      </w:r>
      <w:r>
        <w:t xml:space="preserve">whether </w:t>
      </w:r>
      <w:r w:rsidR="008B3F61">
        <w:t xml:space="preserve">SEA practitioners and planners </w:t>
      </w:r>
      <w:r>
        <w:t xml:space="preserve">are </w:t>
      </w:r>
      <w:r w:rsidR="008B3F61">
        <w:t>spending much money and time on carrying out SEA without commensurate benefits in terms of more environmentally friendly development</w:t>
      </w:r>
      <w:r w:rsidR="00746C00">
        <w:t>, a smoother planning process, greater plan transparency</w:t>
      </w:r>
      <w:r w:rsidR="00DE6570">
        <w:t xml:space="preserve"> </w:t>
      </w:r>
      <w:r w:rsidR="008B3F61">
        <w:t>and the like</w:t>
      </w:r>
      <w:r>
        <w:t>. It also explores</w:t>
      </w:r>
      <w:r w:rsidR="00C371A1">
        <w:t xml:space="preserve"> who pays the costs </w:t>
      </w:r>
      <w:r w:rsidR="00C57C06">
        <w:t xml:space="preserve">of SEA </w:t>
      </w:r>
      <w:r w:rsidR="00C371A1">
        <w:t>and g</w:t>
      </w:r>
      <w:r w:rsidR="00EF0CC1">
        <w:t>et</w:t>
      </w:r>
      <w:r w:rsidR="00C371A1">
        <w:t xml:space="preserve">s </w:t>
      </w:r>
      <w:r w:rsidR="00C57C06">
        <w:t>its</w:t>
      </w:r>
      <w:r w:rsidR="00C371A1">
        <w:t xml:space="preserve"> benefits</w:t>
      </w:r>
      <w:r>
        <w:t xml:space="preserve">. This is framed, in particular, in </w:t>
      </w:r>
      <w:r w:rsidR="00460B91">
        <w:t xml:space="preserve">terms of </w:t>
      </w:r>
      <w:r>
        <w:t>European SEA practice as the existin</w:t>
      </w:r>
      <w:r w:rsidR="00495DA6">
        <w:t>g regulatory framework not only defines much of the expected costs and benefits, but has also supported significant research and literature in the area.</w:t>
      </w:r>
    </w:p>
    <w:p w14:paraId="540640EB" w14:textId="5AEFFBFA" w:rsidR="008B3F61" w:rsidRDefault="00300E98" w:rsidP="00FC157F">
      <w:pPr>
        <w:spacing w:line="240" w:lineRule="auto"/>
      </w:pPr>
      <w:r>
        <w:t xml:space="preserve">European </w:t>
      </w:r>
      <w:r w:rsidR="008B3F61">
        <w:t xml:space="preserve">studies </w:t>
      </w:r>
      <w:r w:rsidR="00460B91">
        <w:t xml:space="preserve">that </w:t>
      </w:r>
      <w:r w:rsidR="008B3F61">
        <w:t>have explored the costs of SEA</w:t>
      </w:r>
      <w:r w:rsidR="00460B91">
        <w:t xml:space="preserve"> are</w:t>
      </w:r>
      <w:r w:rsidR="008B3F61">
        <w:t xml:space="preserve"> typically based on surveys of planners</w:t>
      </w:r>
      <w:r w:rsidR="00DE6570">
        <w:t xml:space="preserve"> (e.g. </w:t>
      </w:r>
      <w:r w:rsidR="00DE6570" w:rsidRPr="007B748E">
        <w:rPr>
          <w:rFonts w:cstheme="minorHAnsi"/>
          <w:lang w:val="en-GB"/>
        </w:rPr>
        <w:t xml:space="preserve">Cepuš </w:t>
      </w:r>
      <w:r w:rsidR="00DE6570">
        <w:rPr>
          <w:rFonts w:cstheme="minorHAnsi"/>
          <w:lang w:val="en-GB"/>
        </w:rPr>
        <w:t xml:space="preserve">et al. 2019; </w:t>
      </w:r>
      <w:r w:rsidR="00DE6570" w:rsidRPr="007B748E">
        <w:rPr>
          <w:rFonts w:cstheme="minorHAnsi"/>
          <w:lang w:val="en-GB"/>
        </w:rPr>
        <w:t xml:space="preserve">COWI 2009; </w:t>
      </w:r>
      <w:r w:rsidR="00DE6570">
        <w:rPr>
          <w:rFonts w:cstheme="minorHAnsi"/>
          <w:lang w:val="en-GB"/>
        </w:rPr>
        <w:t xml:space="preserve">EPA 2019; </w:t>
      </w:r>
      <w:r w:rsidR="00931A1A">
        <w:rPr>
          <w:rFonts w:cstheme="minorHAnsi"/>
          <w:lang w:val="en-GB"/>
        </w:rPr>
        <w:t>EU 2016, 2019</w:t>
      </w:r>
      <w:r w:rsidR="00931A1A" w:rsidRPr="007B748E">
        <w:rPr>
          <w:rFonts w:cstheme="minorHAnsi"/>
          <w:lang w:val="en-GB"/>
        </w:rPr>
        <w:t xml:space="preserve">; </w:t>
      </w:r>
      <w:r w:rsidR="00DE6570">
        <w:rPr>
          <w:rFonts w:cstheme="minorHAnsi"/>
          <w:lang w:val="en-GB"/>
        </w:rPr>
        <w:t xml:space="preserve">González et al. 2019; </w:t>
      </w:r>
      <w:r w:rsidR="00F25987">
        <w:t>Jo</w:t>
      </w:r>
      <w:r w:rsidR="001104CB">
        <w:rPr>
          <w:rFonts w:cstheme="minorHAnsi"/>
        </w:rPr>
        <w:t>ã</w:t>
      </w:r>
      <w:r w:rsidR="00F25987">
        <w:t xml:space="preserve">o and McLauchlan </w:t>
      </w:r>
      <w:r w:rsidR="00F25987">
        <w:lastRenderedPageBreak/>
        <w:t xml:space="preserve">2014; </w:t>
      </w:r>
      <w:r w:rsidR="00DE6570" w:rsidRPr="007B748E">
        <w:rPr>
          <w:rFonts w:cstheme="minorHAnsi"/>
          <w:lang w:val="en-GB"/>
        </w:rPr>
        <w:t xml:space="preserve">Partidario </w:t>
      </w:r>
      <w:r w:rsidR="00DE6570">
        <w:rPr>
          <w:rFonts w:cstheme="minorHAnsi"/>
          <w:lang w:val="en-GB"/>
        </w:rPr>
        <w:t>and Monteiro</w:t>
      </w:r>
      <w:r w:rsidR="00DE6570" w:rsidRPr="007B748E">
        <w:rPr>
          <w:rFonts w:cstheme="minorHAnsi"/>
          <w:lang w:val="en-GB"/>
        </w:rPr>
        <w:t xml:space="preserve"> 2019</w:t>
      </w:r>
      <w:r w:rsidR="00DE6570">
        <w:rPr>
          <w:rFonts w:cstheme="minorHAnsi"/>
          <w:lang w:val="en-GB"/>
        </w:rPr>
        <w:t xml:space="preserve">; </w:t>
      </w:r>
      <w:r w:rsidR="00DE6570" w:rsidRPr="007B748E">
        <w:rPr>
          <w:rFonts w:cstheme="minorHAnsi"/>
          <w:lang w:val="en-GB"/>
        </w:rPr>
        <w:t>Therivel 2019</w:t>
      </w:r>
      <w:r w:rsidR="00DE6570">
        <w:rPr>
          <w:rFonts w:cstheme="minorHAnsi"/>
          <w:lang w:val="en-GB"/>
        </w:rPr>
        <w:t>)</w:t>
      </w:r>
      <w:r w:rsidR="008B3F61">
        <w:t xml:space="preserve">.  The studies </w:t>
      </w:r>
      <w:r w:rsidR="00DE6570">
        <w:t xml:space="preserve">have </w:t>
      </w:r>
      <w:r w:rsidR="008B3F61">
        <w:t>focus</w:t>
      </w:r>
      <w:r w:rsidR="00DE6570">
        <w:t>ed</w:t>
      </w:r>
      <w:r w:rsidR="008B3F61">
        <w:t xml:space="preserve"> on the cost of SEA consultants and/or the time spent by planners in preparing SEA reports.  Some have also considered the costs of public participation in SEA (e.g. </w:t>
      </w:r>
      <w:r w:rsidR="00DE6570" w:rsidRPr="009E0E0C">
        <w:rPr>
          <w:rFonts w:eastAsia="Times New Roman" w:cstheme="minorHAnsi"/>
          <w:color w:val="000000"/>
        </w:rPr>
        <w:t>Gauthier et al. 2011)</w:t>
      </w:r>
      <w:r w:rsidR="00746C00">
        <w:t>,</w:t>
      </w:r>
      <w:r w:rsidR="008B3F61">
        <w:t xml:space="preserve"> and of plan delay resulting from SEA (</w:t>
      </w:r>
      <w:r w:rsidR="00AA01FF">
        <w:t>Kontić</w:t>
      </w:r>
      <w:r w:rsidR="008B3F61">
        <w:t xml:space="preserve"> and </w:t>
      </w:r>
      <w:r w:rsidR="00746C00">
        <w:t>Dermol 2015</w:t>
      </w:r>
      <w:r w:rsidR="008B3F61">
        <w:t>).  The costs of SEA can generally be monetised.</w:t>
      </w:r>
    </w:p>
    <w:p w14:paraId="3A26ABF1" w14:textId="7C85F099" w:rsidR="00746C00" w:rsidRDefault="000C2772" w:rsidP="00746C00">
      <w:pPr>
        <w:autoSpaceDE w:val="0"/>
        <w:autoSpaceDN w:val="0"/>
        <w:adjustRightInd w:val="0"/>
        <w:spacing w:line="240" w:lineRule="auto"/>
      </w:pPr>
      <w:r>
        <w:t>However</w:t>
      </w:r>
      <w:r w:rsidR="008B3F61">
        <w:t xml:space="preserve">, studies of SEA benefits are much more limited. The </w:t>
      </w:r>
      <w:r w:rsidR="00EF0CC1">
        <w:t xml:space="preserve">international </w:t>
      </w:r>
      <w:r w:rsidR="008B3F61">
        <w:t>literature suggest</w:t>
      </w:r>
      <w:r w:rsidR="00AA01FF">
        <w:t>s</w:t>
      </w:r>
      <w:r w:rsidR="008B3F61">
        <w:t xml:space="preserve"> that</w:t>
      </w:r>
      <w:r w:rsidR="00F25987">
        <w:t>, in theory,</w:t>
      </w:r>
      <w:r w:rsidR="008B3F61">
        <w:t xml:space="preserve"> SEA c</w:t>
      </w:r>
      <w:r w:rsidR="00AA01FF">
        <w:t>an</w:t>
      </w:r>
      <w:r w:rsidR="008B3F61">
        <w:t xml:space="preserve"> speed up plan-making, </w:t>
      </w:r>
      <w:r w:rsidR="0099338B">
        <w:t>reduce the environmental impacts and improve the environmental benefits of plans, act as an instrument of knowledge brokerage</w:t>
      </w:r>
      <w:r>
        <w:t>, and improve public participation in planning</w:t>
      </w:r>
      <w:r w:rsidR="001603A0">
        <w:t xml:space="preserve"> (e.g. Morrison-Saunders et al. 2015; Therivel 2010; </w:t>
      </w:r>
      <w:r w:rsidR="001603A0">
        <w:rPr>
          <w:rFonts w:cstheme="minorHAnsi"/>
          <w:lang w:val="en-GB"/>
        </w:rPr>
        <w:t>v</w:t>
      </w:r>
      <w:r w:rsidR="001603A0" w:rsidRPr="00116EA9">
        <w:rPr>
          <w:rFonts w:cstheme="minorHAnsi"/>
          <w:lang w:val="en-GB"/>
        </w:rPr>
        <w:t>an Doren et al. 2013</w:t>
      </w:r>
      <w:r w:rsidR="001603A0">
        <w:t>)</w:t>
      </w:r>
      <w:r w:rsidR="0099338B">
        <w:t>.</w:t>
      </w:r>
      <w:r w:rsidR="00746C00">
        <w:t xml:space="preserve">  </w:t>
      </w:r>
      <w:r w:rsidR="008B3F61">
        <w:t>However</w:t>
      </w:r>
      <w:r w:rsidR="00931A1A">
        <w:t>,</w:t>
      </w:r>
      <w:r w:rsidR="008B3F61">
        <w:t xml:space="preserve"> only a very few studies </w:t>
      </w:r>
      <w:r w:rsidR="00931A1A">
        <w:t>explore</w:t>
      </w:r>
      <w:r w:rsidR="00F037C4">
        <w:t xml:space="preserve">, much less </w:t>
      </w:r>
      <w:r w:rsidR="00931A1A">
        <w:t>quantify</w:t>
      </w:r>
      <w:r w:rsidR="00F037C4">
        <w:t>,</w:t>
      </w:r>
      <w:r w:rsidR="00931A1A">
        <w:t xml:space="preserve"> such </w:t>
      </w:r>
      <w:r w:rsidR="008B3F61">
        <w:t xml:space="preserve">real-life benefits of SEA.  </w:t>
      </w:r>
    </w:p>
    <w:p w14:paraId="1110A55D" w14:textId="62245016" w:rsidR="00A96CD4" w:rsidRPr="00A73972" w:rsidRDefault="00A96CD4" w:rsidP="00A96CD4">
      <w:pPr>
        <w:spacing w:line="240" w:lineRule="auto"/>
        <w:rPr>
          <w:rFonts w:cstheme="minorHAnsi"/>
        </w:rPr>
      </w:pPr>
      <w:bookmarkStart w:id="1" w:name="_Hlk38988714"/>
      <w:r>
        <w:t xml:space="preserve">Kontić and Dermol (2015) suggested that the </w:t>
      </w:r>
      <w:r w:rsidR="003108FE">
        <w:t xml:space="preserve">benefits of </w:t>
      </w:r>
      <w:r>
        <w:t xml:space="preserve">reduced congestion and traffic accidents </w:t>
      </w:r>
      <w:bookmarkEnd w:id="1"/>
      <w:r>
        <w:t xml:space="preserve">due to a new bypass would be in the range of </w:t>
      </w:r>
      <w:r>
        <w:rPr>
          <w:rFonts w:cstheme="minorHAnsi"/>
        </w:rPr>
        <w:t>€</w:t>
      </w:r>
      <w:r>
        <w:t xml:space="preserve">155,000 – </w:t>
      </w:r>
      <w:r w:rsidR="000C2772">
        <w:rPr>
          <w:rFonts w:cstheme="minorHAnsi"/>
        </w:rPr>
        <w:t>€</w:t>
      </w:r>
      <w:r>
        <w:t>2</w:t>
      </w:r>
      <w:r w:rsidR="000C2772">
        <w:t xml:space="preserve"> million</w:t>
      </w:r>
      <w:r>
        <w:t xml:space="preserve"> per year; and they identified the costs of habitat creation/restoration (related to Habitat Directive assessment) as being </w:t>
      </w:r>
      <w:r>
        <w:rPr>
          <w:rFonts w:cstheme="minorHAnsi"/>
        </w:rPr>
        <w:t>€</w:t>
      </w:r>
      <w:r>
        <w:t xml:space="preserve">52 – 77 million.  </w:t>
      </w:r>
      <w:r w:rsidR="00A73972">
        <w:t xml:space="preserve">They concluded that the cost of the SEA significantly exceeded its benefits.  </w:t>
      </w:r>
      <w:r>
        <w:t>However</w:t>
      </w:r>
      <w:r w:rsidR="003715C8">
        <w:t>,</w:t>
      </w:r>
      <w:r>
        <w:t xml:space="preserve"> they made no attempt to monetise the benefits of the internationally important habitat that was being protected; </w:t>
      </w:r>
      <w:r w:rsidRPr="008B1DEA">
        <w:rPr>
          <w:rFonts w:cstheme="minorHAnsi"/>
          <w:color w:val="000000"/>
          <w:lang w:val="en-GB"/>
        </w:rPr>
        <w:t>use</w:t>
      </w:r>
      <w:r>
        <w:rPr>
          <w:rFonts w:cstheme="minorHAnsi"/>
          <w:color w:val="000000"/>
          <w:lang w:val="en-GB"/>
        </w:rPr>
        <w:t>d</w:t>
      </w:r>
      <w:r w:rsidRPr="008B1DEA">
        <w:rPr>
          <w:rFonts w:cstheme="minorHAnsi"/>
          <w:color w:val="000000"/>
          <w:lang w:val="en-GB"/>
        </w:rPr>
        <w:t xml:space="preserve"> environmental quality as the only dimension of benefits</w:t>
      </w:r>
      <w:r>
        <w:rPr>
          <w:rFonts w:cstheme="minorHAnsi"/>
          <w:color w:val="000000"/>
          <w:lang w:val="en-GB"/>
        </w:rPr>
        <w:t xml:space="preserve">; </w:t>
      </w:r>
      <w:r>
        <w:t>and seemed to blame SEA for several years of arguably political delays in choosing a project route</w:t>
      </w:r>
      <w:r w:rsidRPr="008B1DEA">
        <w:rPr>
          <w:rFonts w:cstheme="minorHAnsi"/>
        </w:rPr>
        <w:t xml:space="preserve">.  </w:t>
      </w:r>
      <w:r>
        <w:t>Rega et al. (2018) gave the example of the development plan for Bra (Piedmont), where the SEA authority requests included the removal of four residential areas that had been planned for an area with fertile agricultural soil; increased green buffer zones near major roads; and offset measures for woodland clearance.  However</w:t>
      </w:r>
      <w:r w:rsidR="003715C8">
        <w:t>,</w:t>
      </w:r>
      <w:r>
        <w:t xml:space="preserve"> they did not quantify</w:t>
      </w:r>
      <w:r w:rsidR="00F037C4">
        <w:t xml:space="preserve"> </w:t>
      </w:r>
      <w:r>
        <w:t>the costs and benefits of these changes.</w:t>
      </w:r>
    </w:p>
    <w:p w14:paraId="70B84E9B" w14:textId="7F7053DC" w:rsidR="00133EB2" w:rsidRDefault="00A96CD4" w:rsidP="00A96CD4">
      <w:pPr>
        <w:autoSpaceDE w:val="0"/>
        <w:autoSpaceDN w:val="0"/>
        <w:adjustRightInd w:val="0"/>
        <w:spacing w:line="240" w:lineRule="auto"/>
      </w:pPr>
      <w:r>
        <w:t>T</w:t>
      </w:r>
      <w:r w:rsidR="008B3F61">
        <w:t xml:space="preserve">hese analyses all stopped comparatively early in the ‘life’ of an SEA.  </w:t>
      </w:r>
      <w:r>
        <w:t xml:space="preserve">Kontić and Dermol’s (2015) analysis stopped before the planning process had concluded.  </w:t>
      </w:r>
      <w:r w:rsidR="006B0873">
        <w:t xml:space="preserve">Rega et al. (2018) </w:t>
      </w:r>
      <w:r w:rsidR="00746C00">
        <w:t>d</w:t>
      </w:r>
      <w:r w:rsidR="000C2772">
        <w:t>id</w:t>
      </w:r>
      <w:r w:rsidR="00746C00">
        <w:t xml:space="preserve"> not specify </w:t>
      </w:r>
      <w:r w:rsidR="006B0873">
        <w:t>whether the SEA authorities’ recommendations were implemented in the plans.  Surveys of planner</w:t>
      </w:r>
      <w:r w:rsidR="00DC5FA6">
        <w:t>s</w:t>
      </w:r>
      <w:r w:rsidR="00F037C4">
        <w:t>,</w:t>
      </w:r>
      <w:r w:rsidR="006B0873">
        <w:t xml:space="preserve"> </w:t>
      </w:r>
      <w:r>
        <w:t>such as th</w:t>
      </w:r>
      <w:r w:rsidR="00F037C4">
        <w:t>at</w:t>
      </w:r>
      <w:r>
        <w:t xml:space="preserve"> of Jo</w:t>
      </w:r>
      <w:r w:rsidR="001104CB">
        <w:rPr>
          <w:rFonts w:cstheme="minorHAnsi"/>
        </w:rPr>
        <w:t>ã</w:t>
      </w:r>
      <w:r>
        <w:t xml:space="preserve">o and McLauchlan (2014) </w:t>
      </w:r>
      <w:r w:rsidR="00F037C4">
        <w:t xml:space="preserve">which asked planners whether they would carry out SEA if it was not compulsory, </w:t>
      </w:r>
      <w:r w:rsidR="006B0873">
        <w:t>are unlikely to take into account the full range of later benefits.</w:t>
      </w:r>
      <w:r w:rsidR="00DC5FA6">
        <w:t xml:space="preserve">  </w:t>
      </w:r>
      <w:r w:rsidR="00F25987">
        <w:t>However</w:t>
      </w:r>
      <w:r w:rsidR="003715C8">
        <w:t>,</w:t>
      </w:r>
      <w:r w:rsidR="00F25987">
        <w:t xml:space="preserve"> t</w:t>
      </w:r>
      <w:r w:rsidR="00BC05FF">
        <w:t xml:space="preserve">he end-date of the analysis </w:t>
      </w:r>
      <w:r w:rsidR="00DC5FA6">
        <w:t>will</w:t>
      </w:r>
      <w:r w:rsidR="00BC05FF">
        <w:t xml:space="preserve"> affect any discussion of SEA costs and benefits, since m</w:t>
      </w:r>
      <w:r w:rsidR="008B3F61">
        <w:t xml:space="preserve">ost </w:t>
      </w:r>
      <w:r w:rsidR="00746C00">
        <w:t xml:space="preserve">SEA costs </w:t>
      </w:r>
      <w:r w:rsidR="008B3F61">
        <w:t xml:space="preserve">accrue </w:t>
      </w:r>
      <w:r w:rsidR="00DC5FA6">
        <w:t xml:space="preserve">in the </w:t>
      </w:r>
      <w:r w:rsidR="003C2BBD">
        <w:t xml:space="preserve">short term – in the </w:t>
      </w:r>
      <w:r w:rsidR="00DC5FA6">
        <w:t xml:space="preserve">years </w:t>
      </w:r>
      <w:r w:rsidR="008B3F61">
        <w:t xml:space="preserve">before </w:t>
      </w:r>
      <w:r w:rsidR="00746C00">
        <w:t xml:space="preserve">and directly after </w:t>
      </w:r>
      <w:r w:rsidR="008B3F61">
        <w:t>the plan is approved</w:t>
      </w:r>
      <w:r w:rsidR="003C2BBD">
        <w:t xml:space="preserve"> -</w:t>
      </w:r>
      <w:r w:rsidR="008B3F61">
        <w:t xml:space="preserve"> whilst </w:t>
      </w:r>
      <w:r w:rsidR="003C2BBD">
        <w:t xml:space="preserve">most </w:t>
      </w:r>
      <w:r w:rsidR="008B3F61">
        <w:t xml:space="preserve">benefits </w:t>
      </w:r>
      <w:r w:rsidR="00D425E3">
        <w:t xml:space="preserve">will </w:t>
      </w:r>
      <w:r w:rsidR="008B3F61">
        <w:t xml:space="preserve">accrue </w:t>
      </w:r>
      <w:r w:rsidR="003C2BBD">
        <w:t xml:space="preserve">in the long term - </w:t>
      </w:r>
      <w:r w:rsidR="00DC5FA6">
        <w:t xml:space="preserve">in the decades (or even centuries) </w:t>
      </w:r>
      <w:r w:rsidR="008B3F61">
        <w:t>after plan adoption</w:t>
      </w:r>
      <w:r w:rsidR="008F0C04">
        <w:t xml:space="preserve">. </w:t>
      </w:r>
      <w:r w:rsidR="003329B5">
        <w:t>Figure 1 presents s</w:t>
      </w:r>
      <w:r w:rsidR="008F0C04" w:rsidRPr="003329B5">
        <w:t>ome of these costs and benefits which are discussed in more detail in subsequent sections</w:t>
      </w:r>
      <w:r w:rsidR="008B3F61" w:rsidRPr="003329B5">
        <w:t>.</w:t>
      </w:r>
      <w:r w:rsidR="00BC05FF">
        <w:t xml:space="preserve">  Analysing SEA costs and benefits without considering </w:t>
      </w:r>
      <w:r w:rsidR="00DC5FA6">
        <w:t>the post-a</w:t>
      </w:r>
      <w:r w:rsidR="00460B91">
        <w:t>doption</w:t>
      </w:r>
      <w:r w:rsidR="00DC5FA6">
        <w:t xml:space="preserve"> decades has the potential to significantly undervalue the benefits of SEA.</w:t>
      </w:r>
      <w:r w:rsidR="00BC05FF">
        <w:t xml:space="preserve"> </w:t>
      </w:r>
    </w:p>
    <w:p w14:paraId="3839B6B2" w14:textId="5F6FCD28" w:rsidR="00133EB2" w:rsidRDefault="00133EB2" w:rsidP="00A96CD4">
      <w:pPr>
        <w:autoSpaceDE w:val="0"/>
        <w:autoSpaceDN w:val="0"/>
        <w:adjustRightInd w:val="0"/>
        <w:spacing w:line="240" w:lineRule="auto"/>
      </w:pPr>
      <w:r>
        <w:rPr>
          <w:noProof/>
          <w:lang w:val="es-ES" w:eastAsia="es-ES"/>
        </w:rPr>
        <w:drawing>
          <wp:inline distT="0" distB="0" distL="0" distR="0" wp14:anchorId="5F1E62E7" wp14:editId="7762B575">
            <wp:extent cx="5830806" cy="205359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ld of costs and benefits.jpg"/>
                    <pic:cNvPicPr/>
                  </pic:nvPicPr>
                  <pic:blipFill rotWithShape="1">
                    <a:blip r:embed="rId8" cstate="print">
                      <a:extLst>
                        <a:ext uri="{28A0092B-C50C-407E-A947-70E740481C1C}">
                          <a14:useLocalDpi xmlns:a14="http://schemas.microsoft.com/office/drawing/2010/main" val="0"/>
                        </a:ext>
                      </a:extLst>
                    </a:blip>
                    <a:srcRect l="13910" t="30997" b="15100"/>
                    <a:stretch/>
                  </pic:blipFill>
                  <pic:spPr bwMode="auto">
                    <a:xfrm>
                      <a:off x="0" y="0"/>
                      <a:ext cx="5837415" cy="2055918"/>
                    </a:xfrm>
                    <a:prstGeom prst="rect">
                      <a:avLst/>
                    </a:prstGeom>
                    <a:ln>
                      <a:noFill/>
                    </a:ln>
                    <a:extLst>
                      <a:ext uri="{53640926-AAD7-44D8-BBD7-CCE9431645EC}">
                        <a14:shadowObscured xmlns:a14="http://schemas.microsoft.com/office/drawing/2010/main"/>
                      </a:ext>
                    </a:extLst>
                  </pic:spPr>
                </pic:pic>
              </a:graphicData>
            </a:graphic>
          </wp:inline>
        </w:drawing>
      </w:r>
    </w:p>
    <w:p w14:paraId="565E76EA" w14:textId="1FE7C22D" w:rsidR="008B1DEA" w:rsidRPr="00F25987" w:rsidRDefault="008B1DEA" w:rsidP="00FC157F">
      <w:pPr>
        <w:spacing w:line="240" w:lineRule="auto"/>
        <w:rPr>
          <w:b/>
          <w:bCs/>
        </w:rPr>
      </w:pPr>
      <w:r w:rsidRPr="00F25987">
        <w:rPr>
          <w:b/>
          <w:bCs/>
        </w:rPr>
        <w:t>Figure 1.</w:t>
      </w:r>
      <w:r w:rsidR="008F0C04">
        <w:rPr>
          <w:b/>
          <w:bCs/>
        </w:rPr>
        <w:t xml:space="preserve"> </w:t>
      </w:r>
      <w:r w:rsidR="008F0C04" w:rsidRPr="003329B5">
        <w:rPr>
          <w:b/>
          <w:bCs/>
        </w:rPr>
        <w:t>Common</w:t>
      </w:r>
      <w:r w:rsidR="00F25987" w:rsidRPr="003329B5">
        <w:rPr>
          <w:b/>
          <w:bCs/>
        </w:rPr>
        <w:t xml:space="preserve"> SEA costs and benefits</w:t>
      </w:r>
      <w:r w:rsidR="008F0C04" w:rsidRPr="003329B5">
        <w:rPr>
          <w:b/>
          <w:bCs/>
        </w:rPr>
        <w:t xml:space="preserve"> and their timing.</w:t>
      </w:r>
    </w:p>
    <w:p w14:paraId="6340EACE" w14:textId="77777777" w:rsidR="008B1DEA" w:rsidRDefault="008B1DEA" w:rsidP="00FC157F">
      <w:pPr>
        <w:spacing w:line="240" w:lineRule="auto"/>
      </w:pPr>
    </w:p>
    <w:p w14:paraId="3ACD94C2" w14:textId="7D47464E" w:rsidR="000A436B" w:rsidRDefault="000A436B" w:rsidP="00FC157F">
      <w:pPr>
        <w:spacing w:line="240" w:lineRule="auto"/>
      </w:pPr>
      <w:r w:rsidRPr="00BC42A2">
        <w:t xml:space="preserve">Previous studies have not clearly identified who pays and who benefits from SEA.  </w:t>
      </w:r>
      <w:r w:rsidR="009A6AD3" w:rsidRPr="00BC42A2">
        <w:t>SEA stakeholders include plan</w:t>
      </w:r>
      <w:r w:rsidR="00346DB8" w:rsidRPr="00BC42A2">
        <w:t>ning authorities</w:t>
      </w:r>
      <w:r w:rsidR="009A6AD3" w:rsidRPr="00BC42A2">
        <w:t xml:space="preserve">, government environmental bodies, public and private developers, </w:t>
      </w:r>
      <w:r w:rsidR="00346DB8" w:rsidRPr="00BC42A2">
        <w:t xml:space="preserve">environmental NGOs, </w:t>
      </w:r>
      <w:r w:rsidR="009A6AD3" w:rsidRPr="00BC42A2">
        <w:t xml:space="preserve">the wider public </w:t>
      </w:r>
      <w:r w:rsidR="00346DB8" w:rsidRPr="00BC42A2">
        <w:t xml:space="preserve">and the environment.  </w:t>
      </w:r>
      <w:r w:rsidRPr="00BC42A2">
        <w:t>Clearly planning authorities pay for much of SEA, but who gains?</w:t>
      </w:r>
      <w:r>
        <w:t xml:space="preserve">  </w:t>
      </w:r>
    </w:p>
    <w:p w14:paraId="76D6D07C" w14:textId="12A102CC" w:rsidR="00612ECC" w:rsidRDefault="00DC5FA6" w:rsidP="00FC157F">
      <w:pPr>
        <w:spacing w:line="240" w:lineRule="auto"/>
      </w:pPr>
      <w:bookmarkStart w:id="2" w:name="_Hlk39033819"/>
      <w:r>
        <w:t>We have also found virtually no quantified or moneti</w:t>
      </w:r>
      <w:r w:rsidR="00133EB2">
        <w:t>s</w:t>
      </w:r>
      <w:r>
        <w:t xml:space="preserve">ed analysis of the </w:t>
      </w:r>
      <w:r w:rsidR="00DD5199">
        <w:t xml:space="preserve">costs of </w:t>
      </w:r>
      <w:r>
        <w:t xml:space="preserve">legal review/challenge of the plan on the basis of an inadequate SEA.  </w:t>
      </w:r>
      <w:r w:rsidR="00DD5199">
        <w:t>Other benefits of SEA - i</w:t>
      </w:r>
      <w:r>
        <w:t>nclud</w:t>
      </w:r>
      <w:r w:rsidR="00DD5199">
        <w:t>ing</w:t>
      </w:r>
      <w:r>
        <w:t xml:space="preserve"> reduced cost and time</w:t>
      </w:r>
      <w:r w:rsidR="00D425E3">
        <w:t xml:space="preserve"> for plan development and approval; </w:t>
      </w:r>
      <w:r>
        <w:t>improved productivity and quality; better resource management, decision-making and performance; business growth, alliances, innovation, and leadership; and support of organisational change</w:t>
      </w:r>
      <w:r w:rsidR="00D425E3">
        <w:t xml:space="preserve"> and</w:t>
      </w:r>
      <w:r>
        <w:t xml:space="preserve"> learning, empowerment and </w:t>
      </w:r>
      <w:r w:rsidR="00A73972">
        <w:t>shared</w:t>
      </w:r>
      <w:r>
        <w:t xml:space="preserve"> visions (Morrison-Saunders et al. 2015)</w:t>
      </w:r>
      <w:r w:rsidR="00DD5199">
        <w:t xml:space="preserve"> – have also not been quantified or monetized in the literature.</w:t>
      </w:r>
      <w:r w:rsidR="000A436B">
        <w:t xml:space="preserve">  </w:t>
      </w:r>
    </w:p>
    <w:bookmarkEnd w:id="2"/>
    <w:p w14:paraId="6CD0B5E6" w14:textId="0E48EFFC" w:rsidR="008B3F61" w:rsidRDefault="00612ECC" w:rsidP="00612ECC">
      <w:pPr>
        <w:spacing w:line="240" w:lineRule="auto"/>
      </w:pPr>
      <w:r>
        <w:t xml:space="preserve">This paper aims to itemize the costs and benefits associated with SEA, explore the extent that these can be monetized, and compare the monetary benefits of SEA to its monetary cost.  In doing so, it takes </w:t>
      </w:r>
      <w:r w:rsidRPr="00A73972">
        <w:rPr>
          <w:iCs/>
        </w:rPr>
        <w:t xml:space="preserve">into account the full life-span of SEAs, and </w:t>
      </w:r>
      <w:r>
        <w:rPr>
          <w:iCs/>
        </w:rPr>
        <w:t xml:space="preserve">is </w:t>
      </w:r>
      <w:r w:rsidRPr="00A73972">
        <w:rPr>
          <w:iCs/>
        </w:rPr>
        <w:t>mindful of the large uncertainties inherent in such an analysis.</w:t>
      </w:r>
      <w:r>
        <w:rPr>
          <w:i/>
          <w:iCs/>
        </w:rPr>
        <w:t xml:space="preserve">  </w:t>
      </w:r>
      <w:r>
        <w:t>The paper</w:t>
      </w:r>
      <w:r w:rsidR="009F2917">
        <w:t xml:space="preserve"> </w:t>
      </w:r>
      <w:r w:rsidR="00B24735" w:rsidRPr="0082464C">
        <w:t xml:space="preserve">first identifies and monetizes the </w:t>
      </w:r>
      <w:r w:rsidR="00B24735">
        <w:t xml:space="preserve">range of </w:t>
      </w:r>
      <w:r w:rsidR="00B24735" w:rsidRPr="0082464C">
        <w:t>costs of SEA</w:t>
      </w:r>
      <w:r w:rsidR="00B24735">
        <w:t>, and who bears the costs</w:t>
      </w:r>
      <w:r w:rsidR="00B24735" w:rsidRPr="0082464C">
        <w:t>.  It then does the same for benefits.  Finally</w:t>
      </w:r>
      <w:r w:rsidR="00B24735">
        <w:t>,</w:t>
      </w:r>
      <w:r w:rsidR="00B24735" w:rsidRPr="0082464C">
        <w:t xml:space="preserve"> it compares the costs against the benefits</w:t>
      </w:r>
      <w:r w:rsidR="00B24735">
        <w:t xml:space="preserve">.  </w:t>
      </w:r>
    </w:p>
    <w:p w14:paraId="47C9104F" w14:textId="77777777" w:rsidR="00FA7812" w:rsidRPr="00C105B7" w:rsidRDefault="00FA7812" w:rsidP="00FC157F">
      <w:pPr>
        <w:spacing w:line="240" w:lineRule="auto"/>
        <w:rPr>
          <w:rFonts w:eastAsia="MS Mincho" w:cstheme="minorHAnsi"/>
          <w:color w:val="0070C0"/>
          <w:lang w:val="en-GB"/>
        </w:rPr>
      </w:pPr>
    </w:p>
    <w:p w14:paraId="16ED63AC" w14:textId="77F37516" w:rsidR="008B3F61" w:rsidRPr="007608F2" w:rsidRDefault="006F232A" w:rsidP="00FC157F">
      <w:pPr>
        <w:spacing w:line="240" w:lineRule="auto"/>
        <w:rPr>
          <w:b/>
          <w:bCs/>
        </w:rPr>
      </w:pPr>
      <w:r>
        <w:rPr>
          <w:b/>
          <w:bCs/>
        </w:rPr>
        <w:t xml:space="preserve">2. </w:t>
      </w:r>
      <w:r w:rsidR="008B3F61" w:rsidRPr="007608F2">
        <w:rPr>
          <w:b/>
          <w:bCs/>
        </w:rPr>
        <w:t>Methodology</w:t>
      </w:r>
    </w:p>
    <w:p w14:paraId="7696B143" w14:textId="3B91BBC7" w:rsidR="00746C00" w:rsidRDefault="009F2917" w:rsidP="00746C00">
      <w:pPr>
        <w:spacing w:line="240" w:lineRule="auto"/>
      </w:pPr>
      <w:r>
        <w:t>SEA aims to integrate environmental considerations into plan-making, and so to promote sustainable development and environmental protection.  This</w:t>
      </w:r>
      <w:r w:rsidR="00746C00">
        <w:t xml:space="preserve"> </w:t>
      </w:r>
      <w:r w:rsidR="00C039ED">
        <w:t>paper broadly assumes an SEA process such as that required by the European SEA Directive, although the findings are likely to be universal</w:t>
      </w:r>
      <w:r w:rsidR="00612ECC">
        <w:t>.  G</w:t>
      </w:r>
      <w:r w:rsidR="00E30E0D">
        <w:t xml:space="preserve">lobally SEA processes </w:t>
      </w:r>
      <w:r w:rsidR="00133EB2">
        <w:t xml:space="preserve">generally </w:t>
      </w:r>
      <w:r w:rsidR="00E30E0D">
        <w:t xml:space="preserve">entail </w:t>
      </w:r>
      <w:r w:rsidR="00C039ED">
        <w:t>the preparation of</w:t>
      </w:r>
      <w:r w:rsidR="00746C00">
        <w:t xml:space="preserve"> an environmental report that identifies the likely significant impacts of </w:t>
      </w:r>
      <w:r w:rsidR="00300E98">
        <w:t xml:space="preserve">the </w:t>
      </w:r>
      <w:r w:rsidR="00746C00">
        <w:t>plan/programme</w:t>
      </w:r>
      <w:r w:rsidR="00612ECC">
        <w:t>,</w:t>
      </w:r>
      <w:r w:rsidR="00746C00">
        <w:t xml:space="preserve"> and propose</w:t>
      </w:r>
      <w:r w:rsidR="00346DB8">
        <w:t>s</w:t>
      </w:r>
      <w:r w:rsidR="00746C00">
        <w:t xml:space="preserve"> measures to avoid or mitigate any significant negative impacts; consult</w:t>
      </w:r>
      <w:r w:rsidR="00C039ED">
        <w:t>ation on</w:t>
      </w:r>
      <w:r w:rsidR="00746C00">
        <w:t xml:space="preserve"> the report with the public and </w:t>
      </w:r>
      <w:r w:rsidR="00346DB8">
        <w:t>government environmental bodies</w:t>
      </w:r>
      <w:r w:rsidR="00746C00">
        <w:t>; taking the environmental report and consultation findings into account in plan</w:t>
      </w:r>
      <w:r w:rsidR="00300E98">
        <w:t>/programme</w:t>
      </w:r>
      <w:r w:rsidR="00746C00">
        <w:t xml:space="preserve"> decision-making; and monitoring </w:t>
      </w:r>
      <w:r w:rsidR="00C039ED">
        <w:t xml:space="preserve">of </w:t>
      </w:r>
      <w:r w:rsidR="00746C00">
        <w:t>the actual impacts of the plan</w:t>
      </w:r>
      <w:r w:rsidR="00300E98">
        <w:t>/programme (Therivel 2010)</w:t>
      </w:r>
      <w:r w:rsidR="00746C00">
        <w:t xml:space="preserve">.  </w:t>
      </w:r>
    </w:p>
    <w:p w14:paraId="325A69CC" w14:textId="6B9B05A7" w:rsidR="002E3E17" w:rsidRPr="003329B5" w:rsidRDefault="002E3E17" w:rsidP="00FC157F">
      <w:pPr>
        <w:spacing w:line="240" w:lineRule="auto"/>
      </w:pPr>
      <w:r>
        <w:t>Th</w:t>
      </w:r>
      <w:r w:rsidR="00C039ED">
        <w:t>is paper</w:t>
      </w:r>
      <w:r>
        <w:t xml:space="preserve"> is based on a literature review carried out </w:t>
      </w:r>
      <w:r w:rsidR="00C039ED">
        <w:t>for</w:t>
      </w:r>
      <w:r>
        <w:t xml:space="preserve"> a wider research project on SEA effectiveness </w:t>
      </w:r>
      <w:r w:rsidR="00D425E3">
        <w:t>funded by</w:t>
      </w:r>
      <w:r>
        <w:t xml:space="preserve"> the Irish Environmental Protection Agency in 2018-2020.  The original research </w:t>
      </w:r>
      <w:r w:rsidR="008F57D5">
        <w:t xml:space="preserve">on SEA effectiveness </w:t>
      </w:r>
      <w:r w:rsidR="00EE0D2B">
        <w:t xml:space="preserve">(EPA 2020) </w:t>
      </w:r>
      <w:r>
        <w:t>reviewed more than</w:t>
      </w:r>
      <w:r w:rsidR="00BC42A2">
        <w:t xml:space="preserve"> 180</w:t>
      </w:r>
      <w:r>
        <w:t xml:space="preserve"> </w:t>
      </w:r>
      <w:r w:rsidR="006205AB">
        <w:t>peer-reviewed</w:t>
      </w:r>
      <w:r>
        <w:t xml:space="preserve"> articles</w:t>
      </w:r>
      <w:r w:rsidR="00EF0CC1">
        <w:t>, using the search engines Academic Science Complete and Science Direct, and the search words ‘strategic environmental assessment’, ‘effective’, ‘effectiveness’, ‘costs’ and ‘benefits’</w:t>
      </w:r>
      <w:r>
        <w:t>.  These were supplemented here with literature on specific subjects (e.g. ecosystem services) relevant to the costs and benefits of SEA.</w:t>
      </w:r>
      <w:r w:rsidR="003C5C7C">
        <w:t xml:space="preserve"> </w:t>
      </w:r>
      <w:r w:rsidR="00D42A4E">
        <w:t>The</w:t>
      </w:r>
      <w:r w:rsidR="008F57D5">
        <w:t>se</w:t>
      </w:r>
      <w:r w:rsidR="00D42A4E">
        <w:t xml:space="preserve"> papers were qualitatively examined for references to SEA costs and benefits, </w:t>
      </w:r>
      <w:r w:rsidR="00D42A4E" w:rsidRPr="003329B5">
        <w:t xml:space="preserve">both </w:t>
      </w:r>
      <w:r w:rsidR="00F73EC5" w:rsidRPr="003329B5">
        <w:t>monetary</w:t>
      </w:r>
      <w:r w:rsidR="00D42A4E" w:rsidRPr="003329B5">
        <w:t xml:space="preserve"> or otherwise. The combined pool of identified costs and ben</w:t>
      </w:r>
      <w:r w:rsidR="00632677" w:rsidRPr="003329B5">
        <w:t xml:space="preserve">efits were turned into ‘units’ </w:t>
      </w:r>
      <w:r w:rsidR="00D42A4E" w:rsidRPr="003329B5">
        <w:t>for comparative purposes.</w:t>
      </w:r>
      <w:r w:rsidR="00632677" w:rsidRPr="003329B5">
        <w:t xml:space="preserve"> T</w:t>
      </w:r>
      <w:r w:rsidR="00F23D91" w:rsidRPr="003329B5">
        <w:t>he basis of this</w:t>
      </w:r>
      <w:r w:rsidR="00632677" w:rsidRPr="003329B5">
        <w:t xml:space="preserve"> </w:t>
      </w:r>
      <w:r w:rsidR="00F23D91" w:rsidRPr="003329B5">
        <w:t>‘</w:t>
      </w:r>
      <w:r w:rsidR="00632677" w:rsidRPr="003329B5">
        <w:t>unit</w:t>
      </w:r>
      <w:r w:rsidR="00F23D91" w:rsidRPr="003329B5">
        <w:t>’</w:t>
      </w:r>
      <w:r w:rsidR="00632677" w:rsidRPr="003329B5">
        <w:t xml:space="preserve"> cost is the monetary cost of preparing a typical SEA environmental report</w:t>
      </w:r>
      <w:r w:rsidR="0071419E" w:rsidRPr="003329B5">
        <w:t>; as noted above</w:t>
      </w:r>
      <w:r w:rsidR="00D04E84" w:rsidRPr="003329B5">
        <w:t xml:space="preserve"> and further elaborated in section 3.1</w:t>
      </w:r>
      <w:r w:rsidR="0071419E" w:rsidRPr="003329B5">
        <w:t>, this is the most commonly reported</w:t>
      </w:r>
      <w:r w:rsidR="00D04E84" w:rsidRPr="003329B5">
        <w:t>, quantified</w:t>
      </w:r>
      <w:r w:rsidR="0071419E" w:rsidRPr="003329B5">
        <w:t xml:space="preserve"> and studied SEA cost</w:t>
      </w:r>
      <w:r w:rsidR="00632677" w:rsidRPr="003329B5">
        <w:t>. Although it is acknowledged that such costs vary across planning hierarchies (i.e. large plans commonly have larger SEA costs), this representative ‘unit’ enables comparison of costs and benefits within a plan and within a planning hierarchy – see further details below.</w:t>
      </w:r>
    </w:p>
    <w:p w14:paraId="0D97F07C" w14:textId="723CAB65" w:rsidR="009B376B" w:rsidRPr="003329B5" w:rsidRDefault="002063BC" w:rsidP="009B376B">
      <w:pPr>
        <w:spacing w:line="240" w:lineRule="auto"/>
        <w:rPr>
          <w:rFonts w:cstheme="minorHAnsi"/>
          <w:lang w:val="en-GB"/>
        </w:rPr>
      </w:pPr>
      <w:r w:rsidRPr="003329B5">
        <w:rPr>
          <w:rFonts w:cstheme="minorHAnsi"/>
          <w:lang w:val="en-GB"/>
        </w:rPr>
        <w:t>Some of t</w:t>
      </w:r>
      <w:r w:rsidR="009B376B" w:rsidRPr="003329B5">
        <w:rPr>
          <w:rFonts w:cstheme="minorHAnsi"/>
          <w:lang w:val="en-GB"/>
        </w:rPr>
        <w:t>he benefits – monetisable and non-monetisable - of the changes to plans made as a result of SEA</w:t>
      </w:r>
      <w:r w:rsidRPr="003329B5">
        <w:rPr>
          <w:rFonts w:cstheme="minorHAnsi"/>
          <w:lang w:val="en-GB"/>
        </w:rPr>
        <w:t xml:space="preserve"> can be determined through an analysis of ecosystem services</w:t>
      </w:r>
      <w:r w:rsidR="009B376B" w:rsidRPr="003329B5">
        <w:rPr>
          <w:rFonts w:cstheme="minorHAnsi"/>
          <w:lang w:val="en-GB"/>
        </w:rPr>
        <w:t xml:space="preserve">.  </w:t>
      </w:r>
      <w:r w:rsidR="009B376B" w:rsidRPr="003329B5">
        <w:rPr>
          <w:rFonts w:eastAsia="Times New Roman" w:cstheme="minorHAnsi"/>
        </w:rPr>
        <w:t xml:space="preserve">Ecosystem services are the direct </w:t>
      </w:r>
      <w:r w:rsidR="009B376B" w:rsidRPr="003329B5">
        <w:rPr>
          <w:rFonts w:eastAsia="Times New Roman" w:cstheme="minorHAnsi"/>
        </w:rPr>
        <w:lastRenderedPageBreak/>
        <w:t>and indirect contributions of ecosystems to human well-being. Ecosystem services are typically organised into:</w:t>
      </w:r>
    </w:p>
    <w:p w14:paraId="18F1705C" w14:textId="77777777" w:rsidR="009B376B" w:rsidRPr="003329B5" w:rsidRDefault="009B376B" w:rsidP="009B376B">
      <w:pPr>
        <w:pStyle w:val="Prrafodelista"/>
        <w:numPr>
          <w:ilvl w:val="0"/>
          <w:numId w:val="15"/>
        </w:numPr>
        <w:spacing w:line="240" w:lineRule="auto"/>
        <w:rPr>
          <w:rFonts w:eastAsia="Times New Roman" w:cstheme="minorHAnsi"/>
        </w:rPr>
      </w:pPr>
      <w:r w:rsidRPr="003329B5">
        <w:rPr>
          <w:rFonts w:eastAsia="Times New Roman" w:cstheme="minorHAnsi"/>
          <w:bCs/>
        </w:rPr>
        <w:t>Provisioning services: nutritional, non-nutritional material and energetic outputs from living systems as well as abiotic outputs (e.g. food, wood, water)</w:t>
      </w:r>
    </w:p>
    <w:p w14:paraId="01702C74" w14:textId="77777777" w:rsidR="009B376B" w:rsidRPr="003329B5" w:rsidRDefault="009B376B" w:rsidP="009B376B">
      <w:pPr>
        <w:pStyle w:val="Prrafodelista"/>
        <w:numPr>
          <w:ilvl w:val="0"/>
          <w:numId w:val="15"/>
        </w:numPr>
        <w:spacing w:line="240" w:lineRule="auto"/>
        <w:rPr>
          <w:rFonts w:eastAsia="Times New Roman" w:cstheme="minorHAnsi"/>
        </w:rPr>
      </w:pPr>
      <w:r w:rsidRPr="003329B5">
        <w:rPr>
          <w:rFonts w:eastAsia="Times New Roman" w:cstheme="minorHAnsi"/>
          <w:bCs/>
        </w:rPr>
        <w:t>Regulation and maintenance services: mediation or moderation of the ambient environment that affects human health, safety or comfort, together with abiotic equivalents (e.g. filtration, fire/erosion/flood control)</w:t>
      </w:r>
    </w:p>
    <w:p w14:paraId="47660601" w14:textId="77777777" w:rsidR="009B376B" w:rsidRPr="003329B5" w:rsidRDefault="009B376B" w:rsidP="009B376B">
      <w:pPr>
        <w:pStyle w:val="Prrafodelista"/>
        <w:numPr>
          <w:ilvl w:val="0"/>
          <w:numId w:val="15"/>
        </w:numPr>
        <w:spacing w:line="240" w:lineRule="auto"/>
        <w:rPr>
          <w:rFonts w:eastAsia="Times New Roman" w:cstheme="minorHAnsi"/>
        </w:rPr>
      </w:pPr>
      <w:r w:rsidRPr="003329B5">
        <w:rPr>
          <w:rFonts w:eastAsia="Times New Roman" w:cstheme="minorHAnsi"/>
          <w:bCs/>
        </w:rPr>
        <w:t>Cultural services</w:t>
      </w:r>
      <w:r w:rsidRPr="003329B5">
        <w:rPr>
          <w:rFonts w:eastAsia="Times New Roman" w:cstheme="minorHAnsi"/>
        </w:rPr>
        <w:t>: non-material outputs that affect peoples’ physical and mental states (e.g. education, aesthetics) (CICES 2018).</w:t>
      </w:r>
    </w:p>
    <w:p w14:paraId="4B6F7F5C" w14:textId="3E5B2BD8" w:rsidR="00183DFB" w:rsidRPr="007834AA" w:rsidRDefault="009B376B" w:rsidP="00183DFB">
      <w:pPr>
        <w:spacing w:line="240" w:lineRule="auto"/>
        <w:rPr>
          <w:rFonts w:cstheme="minorHAnsi"/>
          <w:lang w:val="en-GB"/>
        </w:rPr>
      </w:pPr>
      <w:r w:rsidRPr="003329B5">
        <w:rPr>
          <w:rFonts w:cstheme="minorHAnsi"/>
          <w:lang w:val="en-GB"/>
        </w:rPr>
        <w:t xml:space="preserve">Figure 2 summarises how </w:t>
      </w:r>
      <w:r w:rsidR="00D44F75" w:rsidRPr="003329B5">
        <w:rPr>
          <w:rFonts w:cstheme="minorHAnsi"/>
          <w:lang w:val="en-GB"/>
        </w:rPr>
        <w:t xml:space="preserve">monetizable and non-monetisable benefits of </w:t>
      </w:r>
      <w:r w:rsidR="002063BC" w:rsidRPr="003329B5">
        <w:rPr>
          <w:rFonts w:cstheme="minorHAnsi"/>
          <w:lang w:val="en-GB"/>
        </w:rPr>
        <w:t>ecosystem services</w:t>
      </w:r>
      <w:r w:rsidRPr="003329B5">
        <w:rPr>
          <w:rFonts w:cstheme="minorHAnsi"/>
          <w:lang w:val="en-GB"/>
        </w:rPr>
        <w:t xml:space="preserve"> can be </w:t>
      </w:r>
      <w:r w:rsidR="00D44F75" w:rsidRPr="003329B5">
        <w:rPr>
          <w:rFonts w:cstheme="minorHAnsi"/>
          <w:lang w:val="en-GB"/>
        </w:rPr>
        <w:t>identified</w:t>
      </w:r>
      <w:r w:rsidRPr="003329B5">
        <w:rPr>
          <w:rFonts w:cstheme="minorHAnsi"/>
          <w:lang w:val="en-GB"/>
        </w:rPr>
        <w:t>.  The</w:t>
      </w:r>
      <w:r w:rsidR="00D44F75" w:rsidRPr="003329B5">
        <w:rPr>
          <w:rFonts w:cstheme="minorHAnsi"/>
          <w:lang w:val="en-GB"/>
        </w:rPr>
        <w:t xml:space="preserve"> benefits</w:t>
      </w:r>
      <w:r w:rsidR="00183DFB" w:rsidRPr="003329B5">
        <w:rPr>
          <w:rFonts w:cstheme="minorHAnsi"/>
          <w:lang w:val="en-GB"/>
        </w:rPr>
        <w:t xml:space="preserve"> can be split into use (</w:t>
      </w:r>
      <w:r w:rsidR="005B420A" w:rsidRPr="003329B5">
        <w:rPr>
          <w:rFonts w:cstheme="minorHAnsi"/>
          <w:lang w:val="en-GB"/>
        </w:rPr>
        <w:t xml:space="preserve">i.e. </w:t>
      </w:r>
      <w:r w:rsidR="00183DFB" w:rsidRPr="003329B5">
        <w:rPr>
          <w:rFonts w:cstheme="minorHAnsi"/>
          <w:lang w:val="en-GB"/>
        </w:rPr>
        <w:t>market goods and services) and non-use value</w:t>
      </w:r>
      <w:r w:rsidR="005B420A" w:rsidRPr="003329B5">
        <w:rPr>
          <w:rFonts w:cstheme="minorHAnsi"/>
          <w:lang w:val="en-GB"/>
        </w:rPr>
        <w:t>s</w:t>
      </w:r>
      <w:r w:rsidR="00183DFB" w:rsidRPr="003329B5">
        <w:rPr>
          <w:rFonts w:cstheme="minorHAnsi"/>
          <w:lang w:val="en-GB"/>
        </w:rPr>
        <w:t xml:space="preserve"> (</w:t>
      </w:r>
      <w:r w:rsidR="005B420A" w:rsidRPr="003329B5">
        <w:rPr>
          <w:rFonts w:cstheme="minorHAnsi"/>
          <w:lang w:val="en-GB"/>
        </w:rPr>
        <w:t xml:space="preserve">i.e. </w:t>
      </w:r>
      <w:r w:rsidR="00183DFB" w:rsidRPr="003329B5">
        <w:rPr>
          <w:rFonts w:cstheme="minorHAnsi"/>
          <w:lang w:val="en-GB"/>
        </w:rPr>
        <w:t>non-market goods and services).  Different techniques can be used to calculate the value of each of these (see Figure 2).  Direct benefits/costs can usually be monetised: they are ‘tangible’.  All of the other benefits/costs are much harder to monetise: they are ‘intangible’ (European Parliament 2015; Morrison-Saunders et al. 2015)</w:t>
      </w:r>
      <w:r w:rsidR="00780672" w:rsidRPr="003329B5">
        <w:rPr>
          <w:rStyle w:val="Refdenotaalpie"/>
          <w:rFonts w:cstheme="minorHAnsi"/>
          <w:lang w:val="en-GB"/>
        </w:rPr>
        <w:footnoteReference w:id="1"/>
      </w:r>
      <w:r w:rsidR="00183DFB" w:rsidRPr="003329B5">
        <w:rPr>
          <w:rFonts w:cstheme="minorHAnsi"/>
          <w:lang w:val="en-GB"/>
        </w:rPr>
        <w:t>.</w:t>
      </w:r>
      <w:r w:rsidR="00183DFB" w:rsidRPr="00BC42A2">
        <w:rPr>
          <w:rFonts w:cstheme="minorHAnsi"/>
          <w:lang w:val="en-GB"/>
        </w:rPr>
        <w:t xml:space="preserve">  </w:t>
      </w:r>
    </w:p>
    <w:p w14:paraId="0F75BD1F" w14:textId="77777777" w:rsidR="00183DFB" w:rsidRDefault="00183DFB" w:rsidP="00183DFB">
      <w:pPr>
        <w:spacing w:after="0" w:line="240" w:lineRule="auto"/>
        <w:rPr>
          <w:rFonts w:cstheme="minorHAnsi"/>
          <w:b/>
          <w:bCs/>
          <w:lang w:val="en-GB"/>
        </w:rPr>
      </w:pPr>
    </w:p>
    <w:p w14:paraId="32E519CA" w14:textId="3BC90FB9" w:rsidR="00183DFB" w:rsidRPr="007B748E" w:rsidRDefault="00183DFB" w:rsidP="00183DFB">
      <w:pPr>
        <w:spacing w:after="0" w:line="240" w:lineRule="auto"/>
        <w:rPr>
          <w:rFonts w:cstheme="minorHAnsi"/>
          <w:lang w:val="en-GB"/>
        </w:rPr>
      </w:pPr>
      <w:r w:rsidRPr="00383CDE">
        <w:rPr>
          <w:rFonts w:cstheme="minorHAnsi"/>
          <w:b/>
          <w:bCs/>
          <w:lang w:val="en-GB"/>
        </w:rPr>
        <w:t xml:space="preserve">Figure </w:t>
      </w:r>
      <w:r>
        <w:rPr>
          <w:rFonts w:cstheme="minorHAnsi"/>
          <w:b/>
          <w:bCs/>
          <w:lang w:val="en-GB"/>
        </w:rPr>
        <w:t>2</w:t>
      </w:r>
      <w:r w:rsidRPr="00383CDE">
        <w:rPr>
          <w:rFonts w:cstheme="minorHAnsi"/>
          <w:b/>
          <w:bCs/>
          <w:lang w:val="en-GB"/>
        </w:rPr>
        <w:t xml:space="preserve">.  </w:t>
      </w:r>
      <w:r w:rsidR="002063BC">
        <w:rPr>
          <w:rFonts w:cstheme="minorHAnsi"/>
          <w:b/>
          <w:bCs/>
          <w:lang w:val="en-GB"/>
        </w:rPr>
        <w:t xml:space="preserve">Techniques for </w:t>
      </w:r>
      <w:r w:rsidR="00F73EC5" w:rsidRPr="003329B5">
        <w:rPr>
          <w:rFonts w:cstheme="minorHAnsi"/>
          <w:b/>
          <w:bCs/>
          <w:lang w:val="en-GB"/>
        </w:rPr>
        <w:t>monetis</w:t>
      </w:r>
      <w:r w:rsidR="003329B5" w:rsidRPr="003329B5">
        <w:rPr>
          <w:rFonts w:cstheme="minorHAnsi"/>
          <w:b/>
          <w:bCs/>
          <w:lang w:val="en-GB"/>
        </w:rPr>
        <w:t>ing and quantifying the</w:t>
      </w:r>
      <w:r w:rsidR="00F73EC5">
        <w:rPr>
          <w:rFonts w:cstheme="minorHAnsi"/>
          <w:b/>
          <w:bCs/>
          <w:lang w:val="en-GB"/>
        </w:rPr>
        <w:t xml:space="preserve"> </w:t>
      </w:r>
      <w:r w:rsidR="002063BC">
        <w:rPr>
          <w:rFonts w:cstheme="minorHAnsi"/>
          <w:b/>
          <w:bCs/>
          <w:lang w:val="en-GB"/>
        </w:rPr>
        <w:t xml:space="preserve">benefits of </w:t>
      </w:r>
      <w:r w:rsidRPr="00383CDE">
        <w:rPr>
          <w:rFonts w:cstheme="minorHAnsi"/>
          <w:b/>
          <w:bCs/>
          <w:lang w:val="en-GB"/>
        </w:rPr>
        <w:t>e</w:t>
      </w:r>
      <w:r w:rsidR="002063BC">
        <w:rPr>
          <w:rFonts w:cstheme="minorHAnsi"/>
          <w:b/>
          <w:bCs/>
          <w:lang w:val="en-GB"/>
        </w:rPr>
        <w:t>cosystem</w:t>
      </w:r>
      <w:r w:rsidRPr="00383CDE">
        <w:rPr>
          <w:rFonts w:cstheme="minorHAnsi"/>
          <w:b/>
          <w:bCs/>
          <w:lang w:val="en-GB"/>
        </w:rPr>
        <w:t xml:space="preserve"> services</w:t>
      </w:r>
      <w:r w:rsidRPr="007B748E">
        <w:rPr>
          <w:rFonts w:cstheme="minorHAnsi"/>
          <w:lang w:val="en-GB"/>
        </w:rPr>
        <w:t xml:space="preserve"> (</w:t>
      </w:r>
      <w:r>
        <w:rPr>
          <w:rFonts w:cstheme="minorHAnsi"/>
          <w:lang w:val="en-GB"/>
        </w:rPr>
        <w:t xml:space="preserve">adapted from </w:t>
      </w:r>
      <w:r w:rsidRPr="007B748E">
        <w:rPr>
          <w:rFonts w:cstheme="minorHAnsi"/>
          <w:lang w:val="en-GB"/>
        </w:rPr>
        <w:t>European Parliament 2015)</w:t>
      </w:r>
      <w:r>
        <w:rPr>
          <w:rFonts w:cstheme="minorHAnsi"/>
          <w:lang w:val="en-GB"/>
        </w:rPr>
        <w:t>.</w:t>
      </w:r>
    </w:p>
    <w:p w14:paraId="1A1B37D2" w14:textId="07C35367" w:rsidR="00183DFB" w:rsidRPr="00C66861" w:rsidRDefault="003329B5" w:rsidP="00183DFB">
      <w:pPr>
        <w:spacing w:after="0" w:line="240" w:lineRule="auto"/>
        <w:rPr>
          <w:rFonts w:cstheme="minorHAnsi"/>
          <w:lang w:val="en-GB"/>
        </w:rPr>
      </w:pPr>
      <w:r>
        <w:rPr>
          <w:rFonts w:cstheme="minorHAnsi"/>
          <w:noProof/>
          <w:lang w:val="es-ES" w:eastAsia="es-ES"/>
        </w:rPr>
        <w:drawing>
          <wp:inline distT="0" distB="0" distL="0" distR="0" wp14:anchorId="6B6342B3" wp14:editId="39097797">
            <wp:extent cx="5943600"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jpg"/>
                    <pic:cNvPicPr/>
                  </pic:nvPicPr>
                  <pic:blipFill rotWithShape="1">
                    <a:blip r:embed="rId9" cstate="print">
                      <a:extLst>
                        <a:ext uri="{28A0092B-C50C-407E-A947-70E740481C1C}">
                          <a14:useLocalDpi xmlns:a14="http://schemas.microsoft.com/office/drawing/2010/main" val="0"/>
                        </a:ext>
                      </a:extLst>
                    </a:blip>
                    <a:srcRect t="8205" b="40513"/>
                    <a:stretch/>
                  </pic:blipFill>
                  <pic:spPr bwMode="auto">
                    <a:xfrm>
                      <a:off x="0" y="0"/>
                      <a:ext cx="5943600" cy="2286000"/>
                    </a:xfrm>
                    <a:prstGeom prst="rect">
                      <a:avLst/>
                    </a:prstGeom>
                    <a:ln>
                      <a:noFill/>
                    </a:ln>
                    <a:extLst>
                      <a:ext uri="{53640926-AAD7-44D8-BBD7-CCE9431645EC}">
                        <a14:shadowObscured xmlns:a14="http://schemas.microsoft.com/office/drawing/2010/main"/>
                      </a:ext>
                    </a:extLst>
                  </pic:spPr>
                </pic:pic>
              </a:graphicData>
            </a:graphic>
          </wp:inline>
        </w:drawing>
      </w:r>
    </w:p>
    <w:p w14:paraId="1C5541F3" w14:textId="77777777" w:rsidR="00183DFB" w:rsidRDefault="00183DFB" w:rsidP="00FC157F">
      <w:pPr>
        <w:spacing w:line="240" w:lineRule="auto"/>
      </w:pPr>
    </w:p>
    <w:p w14:paraId="033FCAD9" w14:textId="30A62D41" w:rsidR="00F837E0" w:rsidRDefault="00F837E0" w:rsidP="00FC157F">
      <w:pPr>
        <w:spacing w:line="240" w:lineRule="auto"/>
      </w:pPr>
      <w:r>
        <w:t>Monetisation of SEA costs and benefits involves a range of uncertainties, to the point that some analys</w:t>
      </w:r>
      <w:r w:rsidR="00133EB2">
        <w:t>t</w:t>
      </w:r>
      <w:r>
        <w:t>s claim that it is not possible to do so, or to compare costs and benefits (e.g. EU 2019).  These uncertainties include:</w:t>
      </w:r>
    </w:p>
    <w:p w14:paraId="0C66B65E" w14:textId="331AF8F4" w:rsidR="00F837E0" w:rsidRPr="00CC6365" w:rsidRDefault="00F837E0" w:rsidP="00CC6365">
      <w:pPr>
        <w:pStyle w:val="Prrafodelista"/>
        <w:numPr>
          <w:ilvl w:val="0"/>
          <w:numId w:val="28"/>
        </w:numPr>
        <w:spacing w:line="240" w:lineRule="auto"/>
        <w:rPr>
          <w:rFonts w:cstheme="minorHAnsi"/>
          <w:lang w:val="en-GB"/>
        </w:rPr>
      </w:pPr>
      <w:r>
        <w:t xml:space="preserve">Understanding what would have happened if the SEA had not gone ahead.  Many planners already consider the environment in plan-making, and benefits should be attributed to the SEA only if </w:t>
      </w:r>
      <w:r w:rsidR="00075B3A">
        <w:t>the SEA</w:t>
      </w:r>
      <w:r>
        <w:t xml:space="preserve"> provides ‘additionality’ (</w:t>
      </w:r>
      <w:r w:rsidRPr="00CC6365">
        <w:rPr>
          <w:rFonts w:cstheme="minorHAnsi"/>
          <w:lang w:val="en-GB"/>
        </w:rPr>
        <w:t xml:space="preserve">João and McLaughlan 2014; </w:t>
      </w:r>
      <w:r>
        <w:t>Kontić and Dermol 2015).</w:t>
      </w:r>
      <w:r w:rsidRPr="00CC6365">
        <w:rPr>
          <w:rFonts w:cstheme="minorHAnsi"/>
          <w:lang w:val="en-GB"/>
        </w:rPr>
        <w:t xml:space="preserve"> </w:t>
      </w:r>
    </w:p>
    <w:p w14:paraId="236DAF9D" w14:textId="4032FB7A" w:rsidR="00F837E0" w:rsidRPr="00CC6365" w:rsidRDefault="00F837E0" w:rsidP="00CC6365">
      <w:pPr>
        <w:pStyle w:val="Prrafodelista"/>
        <w:numPr>
          <w:ilvl w:val="0"/>
          <w:numId w:val="28"/>
        </w:numPr>
        <w:spacing w:line="240" w:lineRule="auto"/>
        <w:rPr>
          <w:rFonts w:cstheme="minorHAnsi"/>
          <w:lang w:val="en-GB"/>
        </w:rPr>
      </w:pPr>
      <w:r w:rsidRPr="00CC6365">
        <w:rPr>
          <w:rFonts w:cstheme="minorHAnsi"/>
          <w:lang w:val="en-GB"/>
        </w:rPr>
        <w:t>Distinguishing the costs/benefits of SEA v</w:t>
      </w:r>
      <w:r w:rsidR="00075B3A">
        <w:rPr>
          <w:rFonts w:cstheme="minorHAnsi"/>
          <w:lang w:val="en-GB"/>
        </w:rPr>
        <w:t>ersus</w:t>
      </w:r>
      <w:r w:rsidRPr="00CC6365">
        <w:rPr>
          <w:rFonts w:cstheme="minorHAnsi"/>
          <w:lang w:val="en-GB"/>
        </w:rPr>
        <w:t xml:space="preserve"> </w:t>
      </w:r>
      <w:r w:rsidR="00CC6365">
        <w:rPr>
          <w:rFonts w:cstheme="minorHAnsi"/>
          <w:lang w:val="en-GB"/>
        </w:rPr>
        <w:t>those of plan preparation</w:t>
      </w:r>
      <w:r w:rsidRPr="00CC6365">
        <w:rPr>
          <w:rFonts w:cstheme="minorHAnsi"/>
          <w:lang w:val="en-GB"/>
        </w:rPr>
        <w:t xml:space="preserve">, </w:t>
      </w:r>
      <w:r w:rsidR="00CC6365">
        <w:rPr>
          <w:rFonts w:cstheme="minorHAnsi"/>
          <w:lang w:val="en-GB"/>
        </w:rPr>
        <w:t xml:space="preserve">for instance if </w:t>
      </w:r>
      <w:r w:rsidRPr="00CC6365">
        <w:rPr>
          <w:rFonts w:cstheme="minorHAnsi"/>
          <w:lang w:val="en-GB"/>
        </w:rPr>
        <w:t xml:space="preserve">additional studies </w:t>
      </w:r>
      <w:r w:rsidR="00CC6365">
        <w:rPr>
          <w:rFonts w:cstheme="minorHAnsi"/>
          <w:lang w:val="en-GB"/>
        </w:rPr>
        <w:t xml:space="preserve">such as flood risk analyses </w:t>
      </w:r>
      <w:r w:rsidRPr="00CC6365">
        <w:rPr>
          <w:rFonts w:cstheme="minorHAnsi"/>
          <w:lang w:val="en-GB"/>
        </w:rPr>
        <w:t>inform both.</w:t>
      </w:r>
    </w:p>
    <w:p w14:paraId="61F6CC6C" w14:textId="1EBAB0D3" w:rsidR="00F837E0" w:rsidRDefault="00F837E0" w:rsidP="00CC6365">
      <w:pPr>
        <w:pStyle w:val="Prrafodelista"/>
        <w:numPr>
          <w:ilvl w:val="0"/>
          <w:numId w:val="28"/>
        </w:numPr>
        <w:spacing w:line="240" w:lineRule="auto"/>
      </w:pPr>
      <w:r>
        <w:lastRenderedPageBreak/>
        <w:t>Variations in costs/benefits</w:t>
      </w:r>
      <w:r w:rsidR="00CC6365">
        <w:t xml:space="preserve"> from plan to plan.  </w:t>
      </w:r>
      <w:r>
        <w:t>For a large scale, long-term plan, the SEA costs may be high (&gt;</w:t>
      </w:r>
      <w:r w:rsidRPr="00CC6365">
        <w:rPr>
          <w:rFonts w:cstheme="minorHAnsi"/>
        </w:rPr>
        <w:t>€500,000</w:t>
      </w:r>
      <w:r>
        <w:t xml:space="preserve">) but represent only a small proportion of the overall plan cost.  The opposite may hold true for a plan that covers a small area and is frequently updated. </w:t>
      </w:r>
    </w:p>
    <w:p w14:paraId="49E49A0D" w14:textId="31C6004B" w:rsidR="00F837E0" w:rsidRDefault="00CC6365" w:rsidP="00CC6365">
      <w:pPr>
        <w:pStyle w:val="Prrafodelista"/>
        <w:numPr>
          <w:ilvl w:val="0"/>
          <w:numId w:val="28"/>
        </w:numPr>
        <w:spacing w:line="240" w:lineRule="auto"/>
      </w:pPr>
      <w:r>
        <w:t>Difficulties in quantifying and monetizing t</w:t>
      </w:r>
      <w:r w:rsidR="00F837E0">
        <w:t xml:space="preserve">he environmental benefits of SEA.  It is possible to assign </w:t>
      </w:r>
      <w:r w:rsidR="00F837E0" w:rsidRPr="00F73EC5">
        <w:t>monetary values</w:t>
      </w:r>
      <w:r w:rsidR="00F837E0">
        <w:t xml:space="preserve"> to some ecosystem services, allowing a comparison of what would otherwise be incomparable</w:t>
      </w:r>
      <w:r>
        <w:t xml:space="preserve">, although there are </w:t>
      </w:r>
      <w:r w:rsidR="00F837E0">
        <w:t>concerns about the accuracy, replicability and general philosoph</w:t>
      </w:r>
      <w:r>
        <w:t>y of this approach (e.g. Tinch et al. 2019; Small et al. 2017)</w:t>
      </w:r>
      <w:r w:rsidR="00F837E0">
        <w:t>.</w:t>
      </w:r>
    </w:p>
    <w:p w14:paraId="1DAF5D65" w14:textId="066A9A95" w:rsidR="002E3E17" w:rsidRDefault="00B24735" w:rsidP="00FC157F">
      <w:pPr>
        <w:spacing w:line="240" w:lineRule="auto"/>
      </w:pPr>
      <w:r>
        <w:t>Given the</w:t>
      </w:r>
      <w:r w:rsidR="00CC6365">
        <w:t xml:space="preserve">se </w:t>
      </w:r>
      <w:r>
        <w:t>uncertainties</w:t>
      </w:r>
      <w:r w:rsidR="00C039ED">
        <w:t xml:space="preserve">, </w:t>
      </w:r>
      <w:r w:rsidR="002E3E17">
        <w:t xml:space="preserve">this </w:t>
      </w:r>
      <w:r w:rsidR="00C039ED">
        <w:t>paper</w:t>
      </w:r>
      <w:r w:rsidR="002E3E17">
        <w:t xml:space="preserve"> does not attempt to provide a detailed monetisation of SEA costs and benefits.  Rather, it takes the cost of preparing a typical environmental report as a ‘unit’ of cost, and compares the cost</w:t>
      </w:r>
      <w:r w:rsidR="00C039ED">
        <w:t>s</w:t>
      </w:r>
      <w:r w:rsidR="002E3E17">
        <w:t xml:space="preserve"> of other stages of SEA (public participation, legal challenge, monitoring) to this ‘unit’.  It then compare</w:t>
      </w:r>
      <w:r w:rsidR="00C039ED">
        <w:t>s</w:t>
      </w:r>
      <w:r w:rsidR="002E3E17">
        <w:t xml:space="preserve"> the benefits </w:t>
      </w:r>
      <w:r w:rsidR="00C039ED">
        <w:t xml:space="preserve">of SEA </w:t>
      </w:r>
      <w:r w:rsidR="002E3E17">
        <w:t xml:space="preserve">to the ‘units’ of cost.  This is done for </w:t>
      </w:r>
      <w:r w:rsidR="00E174FD">
        <w:t xml:space="preserve">two </w:t>
      </w:r>
      <w:r w:rsidR="002E3E17">
        <w:t xml:space="preserve">reasons.  First, a ‘large’ plan </w:t>
      </w:r>
      <w:r w:rsidR="00E174FD">
        <w:t>(e.g. national scale, long term</w:t>
      </w:r>
      <w:r w:rsidR="00C039ED">
        <w:t>, typically sectoral</w:t>
      </w:r>
      <w:r w:rsidR="00E174FD">
        <w:t xml:space="preserve">) will </w:t>
      </w:r>
      <w:r w:rsidR="009F2917">
        <w:t>usually</w:t>
      </w:r>
      <w:r w:rsidR="00E174FD">
        <w:t xml:space="preserve"> have a similarly ‘large’ SEA, with large costs and potentially large benefits.  </w:t>
      </w:r>
      <w:r w:rsidR="00133EB2">
        <w:t>A</w:t>
      </w:r>
      <w:r w:rsidR="00E174FD">
        <w:t xml:space="preserve"> </w:t>
      </w:r>
      <w:r w:rsidR="00C039ED">
        <w:t>‘</w:t>
      </w:r>
      <w:r w:rsidR="00E174FD">
        <w:t>smaller</w:t>
      </w:r>
      <w:r w:rsidR="00C039ED">
        <w:t>’</w:t>
      </w:r>
      <w:r w:rsidR="00E174FD">
        <w:t xml:space="preserve"> </w:t>
      </w:r>
      <w:r w:rsidR="00C039ED">
        <w:t xml:space="preserve">plan (e.g. local scale, shorter term or cyclical, typically land use) </w:t>
      </w:r>
      <w:r w:rsidR="00E174FD">
        <w:t xml:space="preserve">is likely to have </w:t>
      </w:r>
      <w:r w:rsidR="00133EB2">
        <w:t xml:space="preserve">correspondingly </w:t>
      </w:r>
      <w:r w:rsidR="00E174FD">
        <w:t xml:space="preserve">smaller costs and </w:t>
      </w:r>
      <w:r w:rsidR="00C039ED">
        <w:t xml:space="preserve">smaller </w:t>
      </w:r>
      <w:r w:rsidR="00E174FD">
        <w:t>benefits.  Considering the ratio of costs to benefits</w:t>
      </w:r>
      <w:r w:rsidR="00C039ED">
        <w:t xml:space="preserve"> in the form of ‘units’</w:t>
      </w:r>
      <w:r w:rsidR="00E174FD">
        <w:t xml:space="preserve"> helps to even out this problem.  Second, a</w:t>
      </w:r>
      <w:r w:rsidR="002E3E17">
        <w:t>s will become clear later in the article, the benefits of SEA can exceed its costs by several orders of magnitude</w:t>
      </w:r>
      <w:r w:rsidR="008E1796">
        <w:t xml:space="preserve">, although </w:t>
      </w:r>
      <w:r w:rsidR="00E174FD">
        <w:t xml:space="preserve">an SEA can also have no benefits at all.  The fact that benefits can be so much greater than costs, and the circumstances under which this can be achieved, </w:t>
      </w:r>
      <w:r w:rsidR="008E1796">
        <w:t>are</w:t>
      </w:r>
      <w:r w:rsidR="00E174FD">
        <w:t xml:space="preserve"> more important than the precise costs and precise benefits.  </w:t>
      </w:r>
    </w:p>
    <w:p w14:paraId="6D300349" w14:textId="77777777" w:rsidR="007834AA" w:rsidRDefault="007834AA" w:rsidP="00FC157F">
      <w:pPr>
        <w:spacing w:line="240" w:lineRule="auto"/>
        <w:rPr>
          <w:rFonts w:cstheme="minorHAnsi"/>
          <w:b/>
        </w:rPr>
      </w:pPr>
    </w:p>
    <w:p w14:paraId="10815D91" w14:textId="65FAEEC5" w:rsidR="009A735D" w:rsidRPr="007B748E" w:rsidRDefault="00D84484" w:rsidP="00FC157F">
      <w:pPr>
        <w:spacing w:line="240" w:lineRule="auto"/>
        <w:rPr>
          <w:rFonts w:cstheme="minorHAnsi"/>
          <w:b/>
        </w:rPr>
      </w:pPr>
      <w:r>
        <w:rPr>
          <w:rFonts w:cstheme="minorHAnsi"/>
          <w:b/>
        </w:rPr>
        <w:t>3</w:t>
      </w:r>
      <w:r w:rsidR="00616940" w:rsidRPr="007B748E">
        <w:rPr>
          <w:rFonts w:cstheme="minorHAnsi"/>
          <w:b/>
        </w:rPr>
        <w:t xml:space="preserve">. </w:t>
      </w:r>
      <w:r w:rsidR="00627EC8" w:rsidRPr="007B748E">
        <w:rPr>
          <w:rFonts w:cstheme="minorHAnsi"/>
          <w:b/>
        </w:rPr>
        <w:t>Cost</w:t>
      </w:r>
      <w:r w:rsidR="007834AA">
        <w:rPr>
          <w:rFonts w:cstheme="minorHAnsi"/>
          <w:b/>
        </w:rPr>
        <w:t>s</w:t>
      </w:r>
      <w:r w:rsidR="00627EC8" w:rsidRPr="007B748E">
        <w:rPr>
          <w:rFonts w:cstheme="minorHAnsi"/>
          <w:b/>
        </w:rPr>
        <w:t xml:space="preserve"> of SEA</w:t>
      </w:r>
    </w:p>
    <w:p w14:paraId="32E28559" w14:textId="6F6AFAA1" w:rsidR="00E2297F" w:rsidRDefault="00B15A7B" w:rsidP="00FC157F">
      <w:pPr>
        <w:spacing w:line="240" w:lineRule="auto"/>
        <w:rPr>
          <w:rFonts w:cstheme="minorHAnsi"/>
          <w:lang w:val="en-GB"/>
        </w:rPr>
      </w:pPr>
      <w:r>
        <w:rPr>
          <w:rFonts w:cstheme="minorHAnsi"/>
          <w:lang w:val="en-GB"/>
        </w:rPr>
        <w:t xml:space="preserve">Carrying out </w:t>
      </w:r>
      <w:r w:rsidR="007074D5" w:rsidRPr="007074D5">
        <w:rPr>
          <w:rFonts w:cstheme="minorHAnsi"/>
          <w:lang w:val="en-GB"/>
        </w:rPr>
        <w:t>an SEA incurs short-term labour and resource costs</w:t>
      </w:r>
      <w:r w:rsidR="007F11D7">
        <w:rPr>
          <w:rFonts w:cstheme="minorHAnsi"/>
          <w:lang w:val="en-GB"/>
        </w:rPr>
        <w:t xml:space="preserve"> to plann</w:t>
      </w:r>
      <w:r w:rsidR="00346DB8">
        <w:rPr>
          <w:rFonts w:cstheme="minorHAnsi"/>
          <w:lang w:val="en-GB"/>
        </w:rPr>
        <w:t>ing authorities</w:t>
      </w:r>
      <w:r w:rsidR="007F11D7">
        <w:rPr>
          <w:rFonts w:cstheme="minorHAnsi"/>
          <w:lang w:val="en-GB"/>
        </w:rPr>
        <w:t xml:space="preserve"> from </w:t>
      </w:r>
      <w:r w:rsidR="00CB4C5A">
        <w:rPr>
          <w:rFonts w:cstheme="minorHAnsi"/>
          <w:lang w:val="en-GB"/>
        </w:rPr>
        <w:t xml:space="preserve">preparing the environmental report (or commissioning its preparation); carrying out any additional SEA consultation and responding to it; implementing plan changes resulting from the SEA; responding to any legal challenges triggered by the SEA; and monitoring the significant environmental effects of the plan.  The costs to </w:t>
      </w:r>
      <w:r w:rsidR="00332C9B">
        <w:rPr>
          <w:rFonts w:cstheme="minorHAnsi"/>
          <w:lang w:val="en-GB"/>
        </w:rPr>
        <w:t>government environmental</w:t>
      </w:r>
      <w:r w:rsidR="00CB4C5A">
        <w:rPr>
          <w:rFonts w:cstheme="minorHAnsi"/>
          <w:lang w:val="en-GB"/>
        </w:rPr>
        <w:t xml:space="preserve"> </w:t>
      </w:r>
      <w:r w:rsidR="00332C9B">
        <w:rPr>
          <w:rFonts w:cstheme="minorHAnsi"/>
          <w:lang w:val="en-GB"/>
        </w:rPr>
        <w:t>bodies</w:t>
      </w:r>
      <w:r w:rsidR="00CB4C5A">
        <w:rPr>
          <w:rFonts w:cstheme="minorHAnsi"/>
          <w:lang w:val="en-GB"/>
        </w:rPr>
        <w:t xml:space="preserve">, the public and NGOs include reviewing the environmental report and responding to SEA consultations.  </w:t>
      </w:r>
      <w:r w:rsidR="007F11D7">
        <w:rPr>
          <w:rFonts w:cstheme="minorHAnsi"/>
          <w:lang w:val="en-GB"/>
        </w:rPr>
        <w:t xml:space="preserve">Developers – both private and public section - may face costs from </w:t>
      </w:r>
      <w:r w:rsidR="00CB4C5A">
        <w:rPr>
          <w:rFonts w:cstheme="minorHAnsi"/>
          <w:lang w:val="en-GB"/>
        </w:rPr>
        <w:t xml:space="preserve">implementing any </w:t>
      </w:r>
      <w:r w:rsidR="007F11D7">
        <w:rPr>
          <w:rFonts w:cstheme="minorHAnsi"/>
          <w:lang w:val="en-GB"/>
        </w:rPr>
        <w:t>avoidance and mitigation requirements</w:t>
      </w:r>
      <w:r w:rsidR="00CB4C5A">
        <w:rPr>
          <w:rFonts w:cstheme="minorHAnsi"/>
          <w:lang w:val="en-GB"/>
        </w:rPr>
        <w:t xml:space="preserve"> resulting from SEA</w:t>
      </w:r>
      <w:r w:rsidR="007F11D7">
        <w:rPr>
          <w:rFonts w:cstheme="minorHAnsi"/>
          <w:lang w:val="en-GB"/>
        </w:rPr>
        <w:t>; and private sector developers may forego economic benefits from gaining planning permission, if SEA leads to a decision to not permit development on a site in which the developers have an interest.</w:t>
      </w:r>
    </w:p>
    <w:p w14:paraId="4191C78C" w14:textId="640B0133" w:rsidR="000B442E" w:rsidRPr="007B748E" w:rsidRDefault="00D84484" w:rsidP="00FC157F">
      <w:pPr>
        <w:spacing w:line="240" w:lineRule="auto"/>
        <w:rPr>
          <w:rFonts w:cstheme="minorHAnsi"/>
          <w:b/>
          <w:i/>
          <w:lang w:val="en-GB"/>
        </w:rPr>
      </w:pPr>
      <w:r>
        <w:rPr>
          <w:rFonts w:cstheme="minorHAnsi"/>
          <w:b/>
          <w:i/>
          <w:lang w:val="en-GB"/>
        </w:rPr>
        <w:t>3</w:t>
      </w:r>
      <w:r w:rsidR="00936EF2" w:rsidRPr="007B748E">
        <w:rPr>
          <w:rFonts w:cstheme="minorHAnsi"/>
          <w:b/>
          <w:i/>
          <w:lang w:val="en-GB"/>
        </w:rPr>
        <w:t xml:space="preserve">.1 </w:t>
      </w:r>
      <w:r w:rsidR="000B442E" w:rsidRPr="007B748E">
        <w:rPr>
          <w:rFonts w:cstheme="minorHAnsi"/>
          <w:b/>
          <w:i/>
          <w:lang w:val="en-GB"/>
        </w:rPr>
        <w:t xml:space="preserve">Cost of preparing the </w:t>
      </w:r>
      <w:r w:rsidR="00CB4C5A">
        <w:rPr>
          <w:rFonts w:cstheme="minorHAnsi"/>
          <w:b/>
          <w:i/>
          <w:lang w:val="en-GB"/>
        </w:rPr>
        <w:t>environmental</w:t>
      </w:r>
      <w:r w:rsidR="000B442E" w:rsidRPr="007B748E">
        <w:rPr>
          <w:rFonts w:cstheme="minorHAnsi"/>
          <w:b/>
          <w:i/>
          <w:lang w:val="en-GB"/>
        </w:rPr>
        <w:t xml:space="preserve"> report</w:t>
      </w:r>
    </w:p>
    <w:p w14:paraId="724F043C" w14:textId="7DB9E12E" w:rsidR="00B11B4C" w:rsidRDefault="004840B8" w:rsidP="00FC157F">
      <w:pPr>
        <w:spacing w:line="240" w:lineRule="auto"/>
        <w:rPr>
          <w:rFonts w:cstheme="minorHAnsi"/>
          <w:lang w:val="en-GB"/>
        </w:rPr>
      </w:pPr>
      <w:r w:rsidRPr="007B748E">
        <w:rPr>
          <w:rFonts w:cstheme="minorHAnsi"/>
          <w:lang w:val="en-GB"/>
        </w:rPr>
        <w:t>Only the cost</w:t>
      </w:r>
      <w:r w:rsidR="00625198" w:rsidRPr="007B748E">
        <w:rPr>
          <w:rFonts w:cstheme="minorHAnsi"/>
          <w:lang w:val="en-GB"/>
        </w:rPr>
        <w:t xml:space="preserve"> of </w:t>
      </w:r>
      <w:r w:rsidR="000B442E" w:rsidRPr="007B748E">
        <w:rPr>
          <w:rFonts w:cstheme="minorHAnsi"/>
          <w:lang w:val="en-GB"/>
        </w:rPr>
        <w:t xml:space="preserve">preparing the </w:t>
      </w:r>
      <w:r w:rsidR="00CB4C5A">
        <w:rPr>
          <w:rFonts w:cstheme="minorHAnsi"/>
          <w:lang w:val="en-GB"/>
        </w:rPr>
        <w:t>environmental</w:t>
      </w:r>
      <w:r w:rsidR="000B442E" w:rsidRPr="007B748E">
        <w:rPr>
          <w:rFonts w:cstheme="minorHAnsi"/>
          <w:lang w:val="en-GB"/>
        </w:rPr>
        <w:t xml:space="preserve"> report</w:t>
      </w:r>
      <w:r w:rsidRPr="007B748E">
        <w:rPr>
          <w:rFonts w:cstheme="minorHAnsi"/>
          <w:lang w:val="en-GB"/>
        </w:rPr>
        <w:t xml:space="preserve"> has been quantified at all reliably</w:t>
      </w:r>
      <w:r w:rsidR="0045656F" w:rsidRPr="007B748E">
        <w:rPr>
          <w:rFonts w:cstheme="minorHAnsi"/>
          <w:lang w:val="en-GB"/>
        </w:rPr>
        <w:t>, and even then the data are limited</w:t>
      </w:r>
      <w:r w:rsidR="00300E98">
        <w:rPr>
          <w:rFonts w:cstheme="minorHAnsi"/>
          <w:lang w:val="en-GB"/>
        </w:rPr>
        <w:t xml:space="preserve"> (EU 2016)</w:t>
      </w:r>
      <w:r w:rsidRPr="007B748E">
        <w:rPr>
          <w:rFonts w:cstheme="minorHAnsi"/>
          <w:lang w:val="en-GB"/>
        </w:rPr>
        <w:t xml:space="preserve">. </w:t>
      </w:r>
      <w:r w:rsidR="00B6311A">
        <w:rPr>
          <w:rFonts w:cstheme="minorHAnsi"/>
          <w:lang w:val="en-GB"/>
        </w:rPr>
        <w:t>S</w:t>
      </w:r>
      <w:r w:rsidR="00955F29">
        <w:rPr>
          <w:rFonts w:cstheme="minorHAnsi"/>
          <w:lang w:val="en-GB"/>
        </w:rPr>
        <w:t>uch data are commonly derived</w:t>
      </w:r>
      <w:r w:rsidR="00B6311A">
        <w:rPr>
          <w:rFonts w:cstheme="minorHAnsi"/>
          <w:lang w:val="en-GB"/>
        </w:rPr>
        <w:t xml:space="preserve"> from SEA procurement budgets, </w:t>
      </w:r>
      <w:r w:rsidR="00955F29">
        <w:rPr>
          <w:rFonts w:cstheme="minorHAnsi"/>
          <w:lang w:val="en-GB"/>
        </w:rPr>
        <w:t>which</w:t>
      </w:r>
      <w:r w:rsidR="00B6311A">
        <w:rPr>
          <w:rFonts w:cstheme="minorHAnsi"/>
          <w:lang w:val="en-GB"/>
        </w:rPr>
        <w:t xml:space="preserve"> largely </w:t>
      </w:r>
      <w:r w:rsidR="00955F29">
        <w:rPr>
          <w:rFonts w:cstheme="minorHAnsi"/>
          <w:lang w:val="en-GB"/>
        </w:rPr>
        <w:t>reflect</w:t>
      </w:r>
      <w:r w:rsidR="00B6311A">
        <w:rPr>
          <w:rFonts w:cstheme="minorHAnsi"/>
          <w:lang w:val="en-GB"/>
        </w:rPr>
        <w:t xml:space="preserve"> consultancy co</w:t>
      </w:r>
      <w:r w:rsidR="00370889">
        <w:rPr>
          <w:rFonts w:cstheme="minorHAnsi"/>
          <w:lang w:val="en-GB"/>
        </w:rPr>
        <w:t>sts</w:t>
      </w:r>
      <w:r w:rsidR="00B6311A">
        <w:rPr>
          <w:rFonts w:cstheme="minorHAnsi"/>
          <w:lang w:val="en-GB"/>
        </w:rPr>
        <w:t xml:space="preserve">. </w:t>
      </w:r>
      <w:r w:rsidR="00B11B4C">
        <w:rPr>
          <w:rFonts w:cstheme="minorHAnsi"/>
          <w:lang w:val="en-GB"/>
        </w:rPr>
        <w:t>T</w:t>
      </w:r>
      <w:r w:rsidR="00B11B4C" w:rsidRPr="007B748E">
        <w:rPr>
          <w:rFonts w:cstheme="minorHAnsi"/>
          <w:lang w:val="en-GB"/>
        </w:rPr>
        <w:t>he</w:t>
      </w:r>
      <w:r w:rsidR="009A4B47">
        <w:rPr>
          <w:rFonts w:cstheme="minorHAnsi"/>
          <w:lang w:val="en-GB"/>
        </w:rPr>
        <w:t xml:space="preserve"> cited</w:t>
      </w:r>
      <w:r w:rsidR="00B11B4C" w:rsidRPr="007B748E">
        <w:rPr>
          <w:rFonts w:cstheme="minorHAnsi"/>
          <w:lang w:val="en-GB"/>
        </w:rPr>
        <w:t xml:space="preserve"> cost</w:t>
      </w:r>
      <w:r w:rsidR="00370889">
        <w:rPr>
          <w:rFonts w:cstheme="minorHAnsi"/>
          <w:lang w:val="en-GB"/>
        </w:rPr>
        <w:t xml:space="preserve">s, in Europe, </w:t>
      </w:r>
      <w:r w:rsidR="00B11B4C" w:rsidRPr="007B748E">
        <w:rPr>
          <w:rFonts w:cstheme="minorHAnsi"/>
          <w:lang w:val="en-GB"/>
        </w:rPr>
        <w:t>range from €</w:t>
      </w:r>
      <w:r w:rsidR="00E96B6B">
        <w:rPr>
          <w:rFonts w:cstheme="minorHAnsi"/>
          <w:lang w:val="en-GB"/>
        </w:rPr>
        <w:t>2</w:t>
      </w:r>
      <w:r w:rsidR="00B11B4C">
        <w:rPr>
          <w:rFonts w:cstheme="minorHAnsi"/>
          <w:lang w:val="en-GB"/>
        </w:rPr>
        <w:t>,</w:t>
      </w:r>
      <w:r w:rsidR="00B11B4C" w:rsidRPr="007B748E">
        <w:rPr>
          <w:rFonts w:cstheme="minorHAnsi"/>
          <w:lang w:val="en-GB"/>
        </w:rPr>
        <w:t>000 to €1 million</w:t>
      </w:r>
      <w:r w:rsidR="009A4B47">
        <w:rPr>
          <w:rFonts w:cstheme="minorHAnsi"/>
          <w:lang w:val="en-GB"/>
        </w:rPr>
        <w:t xml:space="preserve"> </w:t>
      </w:r>
      <w:r w:rsidR="00B11B4C" w:rsidRPr="007B748E">
        <w:rPr>
          <w:rFonts w:cstheme="minorHAnsi"/>
          <w:lang w:val="en-GB"/>
        </w:rPr>
        <w:t xml:space="preserve">(Cepuš </w:t>
      </w:r>
      <w:r w:rsidR="00B11B4C">
        <w:rPr>
          <w:rFonts w:cstheme="minorHAnsi"/>
          <w:lang w:val="en-GB"/>
        </w:rPr>
        <w:t xml:space="preserve">et al. 2019; </w:t>
      </w:r>
      <w:r w:rsidR="00B11B4C" w:rsidRPr="007B748E">
        <w:rPr>
          <w:rFonts w:cstheme="minorHAnsi"/>
          <w:lang w:val="en-GB"/>
        </w:rPr>
        <w:t xml:space="preserve">COWI 2009; </w:t>
      </w:r>
      <w:r w:rsidR="00DB42D0">
        <w:rPr>
          <w:rFonts w:cstheme="minorHAnsi"/>
          <w:lang w:val="en-GB"/>
        </w:rPr>
        <w:t>EU 2016</w:t>
      </w:r>
      <w:r w:rsidR="00E96B6B">
        <w:rPr>
          <w:rFonts w:cstheme="minorHAnsi"/>
          <w:lang w:val="en-GB"/>
        </w:rPr>
        <w:t>, 2019</w:t>
      </w:r>
      <w:r w:rsidR="00B11B4C" w:rsidRPr="007B748E">
        <w:rPr>
          <w:rFonts w:cstheme="minorHAnsi"/>
          <w:lang w:val="en-GB"/>
        </w:rPr>
        <w:t xml:space="preserve">; </w:t>
      </w:r>
      <w:r w:rsidR="00B11B4C">
        <w:rPr>
          <w:rFonts w:cstheme="minorHAnsi"/>
          <w:lang w:val="en-GB"/>
        </w:rPr>
        <w:t xml:space="preserve">EPA 2019; González et al. 2019; </w:t>
      </w:r>
      <w:r w:rsidR="00B11B4C" w:rsidRPr="007B748E">
        <w:rPr>
          <w:rFonts w:cstheme="minorHAnsi"/>
          <w:lang w:val="en-GB"/>
        </w:rPr>
        <w:t xml:space="preserve">Partidario </w:t>
      </w:r>
      <w:r w:rsidR="00B11B4C">
        <w:rPr>
          <w:rFonts w:cstheme="minorHAnsi"/>
          <w:lang w:val="en-GB"/>
        </w:rPr>
        <w:t>and Monteiro</w:t>
      </w:r>
      <w:r w:rsidR="00B11B4C" w:rsidRPr="007B748E">
        <w:rPr>
          <w:rFonts w:cstheme="minorHAnsi"/>
          <w:lang w:val="en-GB"/>
        </w:rPr>
        <w:t xml:space="preserve"> 2019</w:t>
      </w:r>
      <w:r w:rsidR="00B11B4C">
        <w:rPr>
          <w:rFonts w:cstheme="minorHAnsi"/>
          <w:lang w:val="en-GB"/>
        </w:rPr>
        <w:t xml:space="preserve">; </w:t>
      </w:r>
      <w:r w:rsidR="00B11B4C" w:rsidRPr="007B748E">
        <w:rPr>
          <w:rFonts w:cstheme="minorHAnsi"/>
          <w:lang w:val="en-GB"/>
        </w:rPr>
        <w:t xml:space="preserve">Therivel 2019). </w:t>
      </w:r>
      <w:r w:rsidR="00B11B4C">
        <w:rPr>
          <w:rFonts w:cstheme="minorHAnsi"/>
          <w:lang w:val="en-GB"/>
        </w:rPr>
        <w:t>Th</w:t>
      </w:r>
      <w:r w:rsidR="009A4B47">
        <w:rPr>
          <w:rFonts w:cstheme="minorHAnsi"/>
          <w:lang w:val="en-GB"/>
        </w:rPr>
        <w:t>e</w:t>
      </w:r>
      <w:r w:rsidR="00B11B4C">
        <w:rPr>
          <w:rFonts w:cstheme="minorHAnsi"/>
          <w:lang w:val="en-GB"/>
        </w:rPr>
        <w:t xml:space="preserve"> significant </w:t>
      </w:r>
      <w:r w:rsidR="009A4B47">
        <w:rPr>
          <w:rFonts w:cstheme="minorHAnsi"/>
          <w:lang w:val="en-GB"/>
        </w:rPr>
        <w:t>vari</w:t>
      </w:r>
      <w:r w:rsidR="00133EB2">
        <w:rPr>
          <w:rFonts w:cstheme="minorHAnsi"/>
          <w:lang w:val="en-GB"/>
        </w:rPr>
        <w:t>ation</w:t>
      </w:r>
      <w:r w:rsidR="009A4B47">
        <w:rPr>
          <w:rFonts w:cstheme="minorHAnsi"/>
          <w:lang w:val="en-GB"/>
        </w:rPr>
        <w:t xml:space="preserve"> in costs </w:t>
      </w:r>
      <w:r w:rsidR="00B11B4C">
        <w:rPr>
          <w:rFonts w:cstheme="minorHAnsi"/>
          <w:lang w:val="en-GB"/>
        </w:rPr>
        <w:t xml:space="preserve">reflects the </w:t>
      </w:r>
      <w:r w:rsidR="00E96B6B">
        <w:rPr>
          <w:rFonts w:cstheme="minorHAnsi"/>
          <w:lang w:val="en-GB"/>
        </w:rPr>
        <w:t xml:space="preserve">type of plan, the </w:t>
      </w:r>
      <w:r w:rsidR="00B11B4C">
        <w:rPr>
          <w:rFonts w:cstheme="minorHAnsi"/>
          <w:lang w:val="en-GB"/>
        </w:rPr>
        <w:t xml:space="preserve">time spent on the SEA, the day rates of consultants, the experience of all the parties concerned, and the baseline data </w:t>
      </w:r>
      <w:r w:rsidR="00133EB2">
        <w:rPr>
          <w:rFonts w:cstheme="minorHAnsi"/>
          <w:lang w:val="en-GB"/>
        </w:rPr>
        <w:t xml:space="preserve">already </w:t>
      </w:r>
      <w:r w:rsidR="00B11B4C">
        <w:rPr>
          <w:rFonts w:cstheme="minorHAnsi"/>
          <w:lang w:val="en-GB"/>
        </w:rPr>
        <w:t>available</w:t>
      </w:r>
      <w:r w:rsidR="00B11B4C" w:rsidRPr="00880DBD">
        <w:rPr>
          <w:rFonts w:cstheme="minorHAnsi"/>
          <w:lang w:val="en-GB"/>
        </w:rPr>
        <w:t xml:space="preserve"> </w:t>
      </w:r>
      <w:r w:rsidR="00B11B4C">
        <w:rPr>
          <w:rFonts w:cstheme="minorHAnsi"/>
          <w:lang w:val="en-GB"/>
        </w:rPr>
        <w:t>(</w:t>
      </w:r>
      <w:r w:rsidR="00DB42D0">
        <w:rPr>
          <w:rFonts w:cstheme="minorHAnsi"/>
          <w:lang w:val="en-GB"/>
        </w:rPr>
        <w:t>EU 2016</w:t>
      </w:r>
      <w:r w:rsidR="00B11B4C">
        <w:rPr>
          <w:rFonts w:cstheme="minorHAnsi"/>
          <w:lang w:val="en-GB"/>
        </w:rPr>
        <w:t xml:space="preserve">). </w:t>
      </w:r>
      <w:r w:rsidR="009A4B47">
        <w:rPr>
          <w:rFonts w:cstheme="minorHAnsi"/>
          <w:lang w:val="en-GB"/>
        </w:rPr>
        <w:t>T</w:t>
      </w:r>
      <w:r w:rsidR="009A4B47" w:rsidRPr="007B748E">
        <w:rPr>
          <w:rFonts w:cstheme="minorHAnsi"/>
          <w:lang w:val="en-GB"/>
        </w:rPr>
        <w:t xml:space="preserve">he cost of a typical local development (or </w:t>
      </w:r>
      <w:r w:rsidR="009A4B47">
        <w:rPr>
          <w:rFonts w:cstheme="minorHAnsi"/>
          <w:lang w:val="en-GB"/>
        </w:rPr>
        <w:t>land-use</w:t>
      </w:r>
      <w:r w:rsidR="009A4B47" w:rsidRPr="007B748E">
        <w:rPr>
          <w:rFonts w:cstheme="minorHAnsi"/>
          <w:lang w:val="en-GB"/>
        </w:rPr>
        <w:t xml:space="preserve">) plan </w:t>
      </w:r>
      <w:r w:rsidR="009A4B47">
        <w:rPr>
          <w:rFonts w:cstheme="minorHAnsi"/>
          <w:lang w:val="en-GB"/>
        </w:rPr>
        <w:t>SEA – which account for a large proportion of SEAs – is</w:t>
      </w:r>
      <w:r w:rsidR="009A4B47" w:rsidRPr="007B748E">
        <w:rPr>
          <w:rFonts w:cstheme="minorHAnsi"/>
          <w:lang w:val="en-GB"/>
        </w:rPr>
        <w:t xml:space="preserve"> generally on the low</w:t>
      </w:r>
      <w:r w:rsidR="009A4B47">
        <w:rPr>
          <w:rFonts w:cstheme="minorHAnsi"/>
          <w:lang w:val="en-GB"/>
        </w:rPr>
        <w:t>er</w:t>
      </w:r>
      <w:r w:rsidR="009A4B47" w:rsidRPr="007B748E">
        <w:rPr>
          <w:rFonts w:cstheme="minorHAnsi"/>
          <w:lang w:val="en-GB"/>
        </w:rPr>
        <w:t xml:space="preserve"> end of th</w:t>
      </w:r>
      <w:r w:rsidR="009A4B47">
        <w:rPr>
          <w:rFonts w:cstheme="minorHAnsi"/>
          <w:lang w:val="en-GB"/>
        </w:rPr>
        <w:t>e above range</w:t>
      </w:r>
      <w:r w:rsidR="009A4B47" w:rsidRPr="007B748E">
        <w:rPr>
          <w:rFonts w:cstheme="minorHAnsi"/>
          <w:lang w:val="en-GB"/>
        </w:rPr>
        <w:t>, say roughly €5</w:t>
      </w:r>
      <w:r w:rsidR="009A4B47">
        <w:rPr>
          <w:rFonts w:cstheme="minorHAnsi"/>
          <w:lang w:val="en-GB"/>
        </w:rPr>
        <w:t>,</w:t>
      </w:r>
      <w:r w:rsidR="009A4B47" w:rsidRPr="007B748E">
        <w:rPr>
          <w:rFonts w:cstheme="minorHAnsi"/>
          <w:lang w:val="en-GB"/>
        </w:rPr>
        <w:t>000 to €100,000</w:t>
      </w:r>
      <w:r w:rsidR="009A4B47">
        <w:rPr>
          <w:rFonts w:cstheme="minorHAnsi"/>
          <w:lang w:val="en-GB"/>
        </w:rPr>
        <w:t xml:space="preserve"> (</w:t>
      </w:r>
      <w:r w:rsidR="00614A4A">
        <w:rPr>
          <w:rFonts w:cstheme="minorHAnsi"/>
          <w:lang w:val="en-GB"/>
        </w:rPr>
        <w:t>EU 2019</w:t>
      </w:r>
      <w:r w:rsidR="009A4B47">
        <w:rPr>
          <w:rFonts w:cstheme="minorHAnsi"/>
          <w:lang w:val="en-GB"/>
        </w:rPr>
        <w:t>).</w:t>
      </w:r>
    </w:p>
    <w:p w14:paraId="0C6E1515" w14:textId="6F08041E" w:rsidR="00625198" w:rsidRPr="007B748E" w:rsidRDefault="009A4B47" w:rsidP="00FC157F">
      <w:pPr>
        <w:spacing w:line="240" w:lineRule="auto"/>
        <w:rPr>
          <w:rFonts w:cstheme="minorHAnsi"/>
          <w:lang w:val="en-GB"/>
        </w:rPr>
      </w:pPr>
      <w:r>
        <w:rPr>
          <w:rFonts w:cstheme="minorHAnsi"/>
          <w:lang w:val="en-GB"/>
        </w:rPr>
        <w:t xml:space="preserve">Studies from other countries – where SEA is applied to different types of plans and SEA processes are different – suggest higher SEA costs.  </w:t>
      </w:r>
      <w:r w:rsidR="00C51A96">
        <w:rPr>
          <w:rFonts w:cstheme="minorHAnsi"/>
          <w:lang w:val="en-GB"/>
        </w:rPr>
        <w:t>For instance in Canada</w:t>
      </w:r>
      <w:r w:rsidR="00075B3A">
        <w:rPr>
          <w:rFonts w:cstheme="minorHAnsi"/>
          <w:lang w:val="en-GB"/>
        </w:rPr>
        <w:t>, where significant variations in SEA regulations exist across the provinces,</w:t>
      </w:r>
      <w:r w:rsidR="006B44B1">
        <w:rPr>
          <w:rFonts w:cstheme="minorHAnsi"/>
          <w:lang w:val="en-GB"/>
        </w:rPr>
        <w:t xml:space="preserve"> </w:t>
      </w:r>
      <w:r w:rsidR="00C51A96">
        <w:rPr>
          <w:rFonts w:cstheme="minorHAnsi"/>
          <w:lang w:val="en-GB"/>
        </w:rPr>
        <w:t xml:space="preserve">three out of five SEAs </w:t>
      </w:r>
      <w:r w:rsidR="00DC225F">
        <w:rPr>
          <w:rFonts w:cstheme="minorHAnsi"/>
          <w:lang w:val="en-GB"/>
        </w:rPr>
        <w:t xml:space="preserve">covering energy plans, climate change mitigation and National Park management </w:t>
      </w:r>
      <w:r w:rsidR="00C51A96">
        <w:rPr>
          <w:rFonts w:cstheme="minorHAnsi"/>
          <w:lang w:val="en-GB"/>
        </w:rPr>
        <w:t>were</w:t>
      </w:r>
      <w:r>
        <w:rPr>
          <w:rFonts w:cstheme="minorHAnsi"/>
          <w:lang w:val="en-GB"/>
        </w:rPr>
        <w:t xml:space="preserve"> completed for the ‘relatively low cost’ of less than </w:t>
      </w:r>
      <w:r w:rsidR="00686CFA">
        <w:rPr>
          <w:rFonts w:cstheme="minorHAnsi"/>
          <w:lang w:val="en-GB"/>
        </w:rPr>
        <w:lastRenderedPageBreak/>
        <w:t>€340,000</w:t>
      </w:r>
      <w:r>
        <w:rPr>
          <w:rFonts w:cstheme="minorHAnsi"/>
          <w:lang w:val="en-GB"/>
        </w:rPr>
        <w:t xml:space="preserve"> </w:t>
      </w:r>
      <w:r w:rsidR="00B634C2">
        <w:rPr>
          <w:rFonts w:cstheme="minorHAnsi"/>
          <w:lang w:val="en-GB"/>
        </w:rPr>
        <w:t xml:space="preserve">(Noble et al. 2019). </w:t>
      </w:r>
      <w:r w:rsidR="00686CFA">
        <w:rPr>
          <w:rFonts w:cstheme="minorHAnsi"/>
          <w:lang w:val="en-GB"/>
        </w:rPr>
        <w:t xml:space="preserve"> </w:t>
      </w:r>
      <w:r w:rsidR="00B634C2">
        <w:rPr>
          <w:rFonts w:cstheme="minorHAnsi"/>
          <w:lang w:val="en-GB"/>
        </w:rPr>
        <w:t>I</w:t>
      </w:r>
      <w:r w:rsidR="00640DF6" w:rsidRPr="007B748E">
        <w:rPr>
          <w:rFonts w:cstheme="minorHAnsi"/>
          <w:lang w:val="en-GB"/>
        </w:rPr>
        <w:t>n Thailand,</w:t>
      </w:r>
      <w:r w:rsidR="00616940" w:rsidRPr="007B748E">
        <w:rPr>
          <w:rFonts w:cstheme="minorHAnsi"/>
          <w:lang w:val="en-GB"/>
        </w:rPr>
        <w:t xml:space="preserve"> SEA costs are quoted as being between</w:t>
      </w:r>
      <w:r w:rsidR="00640DF6" w:rsidRPr="007B748E">
        <w:rPr>
          <w:rFonts w:cstheme="minorHAnsi"/>
          <w:lang w:val="en-GB"/>
        </w:rPr>
        <w:t xml:space="preserve"> </w:t>
      </w:r>
      <w:r w:rsidR="00616940" w:rsidRPr="007B748E">
        <w:rPr>
          <w:rFonts w:cstheme="minorHAnsi"/>
          <w:lang w:val="en-GB"/>
        </w:rPr>
        <w:t>€790,000 and €1,320,000 (Chanchitpritcha et al. 2019), although this is mostly for early SEAs for sectoral national and sub-national plans: costs could be expected to reduce with increasing experience and smaller scale plans.</w:t>
      </w:r>
      <w:r w:rsidR="00686CFA">
        <w:rPr>
          <w:rFonts w:cstheme="minorHAnsi"/>
          <w:lang w:val="en-GB"/>
        </w:rPr>
        <w:t xml:space="preserve">  </w:t>
      </w:r>
      <w:r w:rsidR="00581473" w:rsidRPr="007B748E">
        <w:rPr>
          <w:rFonts w:cstheme="minorHAnsi"/>
          <w:lang w:val="en-GB"/>
        </w:rPr>
        <w:t xml:space="preserve">Pilot SEAs </w:t>
      </w:r>
      <w:r w:rsidR="00625198" w:rsidRPr="007B748E">
        <w:rPr>
          <w:rFonts w:cstheme="minorHAnsi"/>
          <w:lang w:val="en-GB"/>
        </w:rPr>
        <w:t xml:space="preserve">and SEAs required by multilateral development agencies </w:t>
      </w:r>
      <w:r w:rsidR="00616940" w:rsidRPr="007B748E">
        <w:rPr>
          <w:rFonts w:cstheme="minorHAnsi"/>
          <w:lang w:val="en-GB"/>
        </w:rPr>
        <w:t xml:space="preserve">seem to be particularly </w:t>
      </w:r>
      <w:r w:rsidR="005B494C" w:rsidRPr="007B748E">
        <w:rPr>
          <w:rFonts w:cstheme="minorHAnsi"/>
          <w:lang w:val="en-GB"/>
        </w:rPr>
        <w:t xml:space="preserve">expensive because they are often carried out on </w:t>
      </w:r>
      <w:r w:rsidR="00625198" w:rsidRPr="007B748E">
        <w:rPr>
          <w:rFonts w:cstheme="minorHAnsi"/>
          <w:lang w:val="en-GB"/>
        </w:rPr>
        <w:t>large scale, c</w:t>
      </w:r>
      <w:r w:rsidR="005B494C" w:rsidRPr="007B748E">
        <w:rPr>
          <w:rFonts w:cstheme="minorHAnsi"/>
          <w:lang w:val="en-GB"/>
        </w:rPr>
        <w:t>ontentious plans</w:t>
      </w:r>
      <w:r w:rsidR="00625198" w:rsidRPr="007B748E">
        <w:rPr>
          <w:rFonts w:cstheme="minorHAnsi"/>
          <w:lang w:val="en-GB"/>
        </w:rPr>
        <w:t xml:space="preserve">; multiple agencies </w:t>
      </w:r>
      <w:r w:rsidR="009D7A00">
        <w:rPr>
          <w:rFonts w:cstheme="minorHAnsi"/>
          <w:lang w:val="en-GB"/>
        </w:rPr>
        <w:t xml:space="preserve">and international experts </w:t>
      </w:r>
      <w:r w:rsidR="00625198" w:rsidRPr="007B748E">
        <w:rPr>
          <w:rFonts w:cstheme="minorHAnsi"/>
          <w:lang w:val="en-GB"/>
        </w:rPr>
        <w:t xml:space="preserve">are often involved; and </w:t>
      </w:r>
      <w:r w:rsidR="00C253DD">
        <w:rPr>
          <w:rFonts w:cstheme="minorHAnsi"/>
          <w:lang w:val="en-GB"/>
        </w:rPr>
        <w:t>the agencies</w:t>
      </w:r>
      <w:r w:rsidR="00625198" w:rsidRPr="007B748E">
        <w:rPr>
          <w:rFonts w:cstheme="minorHAnsi"/>
          <w:lang w:val="en-GB"/>
        </w:rPr>
        <w:t xml:space="preserve"> may </w:t>
      </w:r>
      <w:r w:rsidR="005B494C" w:rsidRPr="007B748E">
        <w:rPr>
          <w:rFonts w:cstheme="minorHAnsi"/>
          <w:lang w:val="en-GB"/>
        </w:rPr>
        <w:t>require significant public consultation, which adds to the cost</w:t>
      </w:r>
      <w:r w:rsidR="000B442E" w:rsidRPr="007B748E">
        <w:rPr>
          <w:rFonts w:cstheme="minorHAnsi"/>
          <w:lang w:val="en-GB"/>
        </w:rPr>
        <w:t>, including travel costs</w:t>
      </w:r>
      <w:r w:rsidR="00581473" w:rsidRPr="007B748E">
        <w:rPr>
          <w:rFonts w:cstheme="minorHAnsi"/>
          <w:lang w:val="en-GB"/>
        </w:rPr>
        <w:t xml:space="preserve">. </w:t>
      </w:r>
      <w:r w:rsidR="00625198" w:rsidRPr="007B748E">
        <w:rPr>
          <w:rFonts w:cstheme="minorHAnsi"/>
          <w:lang w:val="en-GB"/>
        </w:rPr>
        <w:t>That said, o</w:t>
      </w:r>
      <w:r w:rsidR="00581473" w:rsidRPr="007B748E">
        <w:rPr>
          <w:rFonts w:cstheme="minorHAnsi"/>
          <w:lang w:val="en-GB"/>
        </w:rPr>
        <w:t xml:space="preserve">nly a limited number of SEAs </w:t>
      </w:r>
      <w:r w:rsidR="00C253DD">
        <w:rPr>
          <w:rFonts w:cstheme="minorHAnsi"/>
          <w:lang w:val="en-GB"/>
        </w:rPr>
        <w:t xml:space="preserve">worldwide </w:t>
      </w:r>
      <w:r w:rsidR="00625198" w:rsidRPr="007B748E">
        <w:rPr>
          <w:rFonts w:cstheme="minorHAnsi"/>
          <w:lang w:val="en-GB"/>
        </w:rPr>
        <w:t xml:space="preserve">can be expected to </w:t>
      </w:r>
      <w:r w:rsidR="00581473" w:rsidRPr="007B748E">
        <w:rPr>
          <w:rFonts w:cstheme="minorHAnsi"/>
          <w:lang w:val="en-GB"/>
        </w:rPr>
        <w:t>cost more than about €500,000</w:t>
      </w:r>
      <w:r w:rsidR="005B494C" w:rsidRPr="007B748E">
        <w:rPr>
          <w:rFonts w:cstheme="minorHAnsi"/>
          <w:lang w:val="en-GB"/>
        </w:rPr>
        <w:t xml:space="preserve"> (</w:t>
      </w:r>
      <w:r w:rsidR="00625198" w:rsidRPr="007B748E">
        <w:rPr>
          <w:rFonts w:cstheme="minorHAnsi"/>
          <w:lang w:val="en-GB"/>
        </w:rPr>
        <w:t xml:space="preserve">Chanchitpricha et al. 2019; </w:t>
      </w:r>
      <w:r w:rsidR="005B494C" w:rsidRPr="007B748E">
        <w:rPr>
          <w:rFonts w:cstheme="minorHAnsi"/>
          <w:lang w:val="en-GB"/>
        </w:rPr>
        <w:t>Noble et al. 2019</w:t>
      </w:r>
      <w:r w:rsidR="000B442E" w:rsidRPr="007B748E">
        <w:rPr>
          <w:rFonts w:cstheme="minorHAnsi"/>
          <w:lang w:val="en-GB"/>
        </w:rPr>
        <w:t>)</w:t>
      </w:r>
      <w:r w:rsidR="00625198" w:rsidRPr="007B748E">
        <w:rPr>
          <w:rFonts w:cstheme="minorHAnsi"/>
          <w:lang w:val="en-GB"/>
        </w:rPr>
        <w:t xml:space="preserve">. </w:t>
      </w:r>
      <w:r w:rsidR="00717A58">
        <w:rPr>
          <w:rFonts w:cstheme="minorHAnsi"/>
          <w:lang w:val="en-GB"/>
        </w:rPr>
        <w:t xml:space="preserve">Alternative approaches are also being explored, particularly in emerging nations, to address such </w:t>
      </w:r>
      <w:r w:rsidR="00B47CC8">
        <w:rPr>
          <w:rFonts w:cstheme="minorHAnsi"/>
          <w:lang w:val="en-GB"/>
        </w:rPr>
        <w:t>high</w:t>
      </w:r>
      <w:r w:rsidR="00717A58">
        <w:rPr>
          <w:rFonts w:cstheme="minorHAnsi"/>
          <w:lang w:val="en-GB"/>
        </w:rPr>
        <w:t xml:space="preserve"> costs. R</w:t>
      </w:r>
      <w:r w:rsidR="00021D70">
        <w:rPr>
          <w:rFonts w:cstheme="minorHAnsi"/>
          <w:lang w:val="en-GB"/>
        </w:rPr>
        <w:t>apid SEAs</w:t>
      </w:r>
      <w:r w:rsidR="00717A58">
        <w:rPr>
          <w:rFonts w:cstheme="minorHAnsi"/>
          <w:lang w:val="en-GB"/>
        </w:rPr>
        <w:t xml:space="preserve">, for example, </w:t>
      </w:r>
      <w:r w:rsidR="00A0016E">
        <w:rPr>
          <w:rFonts w:cstheme="minorHAnsi"/>
          <w:lang w:val="en-GB"/>
        </w:rPr>
        <w:t>offer</w:t>
      </w:r>
      <w:r w:rsidR="00D22303" w:rsidRPr="00D22303">
        <w:rPr>
          <w:rFonts w:cstheme="minorHAnsi"/>
          <w:lang w:val="en-GB"/>
        </w:rPr>
        <w:t xml:space="preserve"> a cost-effective alternative</w:t>
      </w:r>
      <w:r w:rsidR="00A0016E">
        <w:rPr>
          <w:rFonts w:cstheme="minorHAnsi"/>
          <w:lang w:val="en-GB"/>
        </w:rPr>
        <w:t xml:space="preserve"> amounting</w:t>
      </w:r>
      <w:r w:rsidR="00717A58">
        <w:rPr>
          <w:rFonts w:cstheme="minorHAnsi"/>
          <w:lang w:val="en-GB"/>
        </w:rPr>
        <w:t xml:space="preserve"> </w:t>
      </w:r>
      <w:r w:rsidR="00A0016E">
        <w:rPr>
          <w:rFonts w:cstheme="minorHAnsi"/>
          <w:lang w:val="en-GB"/>
        </w:rPr>
        <w:t xml:space="preserve">to </w:t>
      </w:r>
      <w:r w:rsidR="00717A58" w:rsidRPr="00717A58">
        <w:rPr>
          <w:rFonts w:cstheme="minorHAnsi"/>
          <w:lang w:val="en-GB"/>
        </w:rPr>
        <w:t xml:space="preserve">less than 20% of the time and cost </w:t>
      </w:r>
      <w:r w:rsidR="00A0016E">
        <w:rPr>
          <w:rFonts w:cstheme="minorHAnsi"/>
          <w:lang w:val="en-GB"/>
        </w:rPr>
        <w:t xml:space="preserve">of </w:t>
      </w:r>
      <w:r w:rsidR="00A0016E" w:rsidRPr="00D22303">
        <w:rPr>
          <w:rFonts w:cstheme="minorHAnsi"/>
          <w:lang w:val="en-GB"/>
        </w:rPr>
        <w:t>conventional SEA</w:t>
      </w:r>
      <w:r w:rsidR="00A0016E">
        <w:rPr>
          <w:rFonts w:cstheme="minorHAnsi"/>
          <w:lang w:val="en-GB"/>
        </w:rPr>
        <w:t xml:space="preserve">s </w:t>
      </w:r>
      <w:r w:rsidR="00D22303">
        <w:rPr>
          <w:rFonts w:cstheme="minorHAnsi"/>
          <w:lang w:val="en-GB"/>
        </w:rPr>
        <w:t>(</w:t>
      </w:r>
      <w:r w:rsidR="00021D70" w:rsidRPr="00665D2B">
        <w:rPr>
          <w:rFonts w:cstheme="minorHAnsi"/>
          <w:lang w:val="en-GB"/>
        </w:rPr>
        <w:t>Dalal-Clayton and Tarr</w:t>
      </w:r>
      <w:r w:rsidR="00021D70">
        <w:rPr>
          <w:rFonts w:cstheme="minorHAnsi"/>
          <w:lang w:val="en-GB"/>
        </w:rPr>
        <w:t xml:space="preserve"> </w:t>
      </w:r>
      <w:r w:rsidR="00021D70" w:rsidRPr="00021D70">
        <w:rPr>
          <w:rFonts w:cstheme="minorHAnsi"/>
          <w:lang w:val="en-GB"/>
        </w:rPr>
        <w:t>2015</w:t>
      </w:r>
      <w:r w:rsidR="00D22303">
        <w:rPr>
          <w:rFonts w:cstheme="minorHAnsi"/>
          <w:lang w:val="en-GB"/>
        </w:rPr>
        <w:t>).</w:t>
      </w:r>
    </w:p>
    <w:p w14:paraId="258B1FC1" w14:textId="646AA5C1" w:rsidR="00370889" w:rsidRDefault="00002C05" w:rsidP="00FC157F">
      <w:pPr>
        <w:spacing w:line="240" w:lineRule="auto"/>
        <w:rPr>
          <w:rFonts w:eastAsia="Times New Roman" w:cstheme="minorHAnsi"/>
        </w:rPr>
      </w:pPr>
      <w:r>
        <w:rPr>
          <w:rFonts w:cstheme="minorHAnsi"/>
          <w:lang w:val="en-GB"/>
        </w:rPr>
        <w:t>The literature rarely d</w:t>
      </w:r>
      <w:r w:rsidR="00370889">
        <w:rPr>
          <w:rFonts w:cstheme="minorHAnsi"/>
          <w:lang w:val="en-GB"/>
        </w:rPr>
        <w:t>ifferentiat</w:t>
      </w:r>
      <w:r>
        <w:rPr>
          <w:rFonts w:cstheme="minorHAnsi"/>
          <w:lang w:val="en-GB"/>
        </w:rPr>
        <w:t>es</w:t>
      </w:r>
      <w:r w:rsidR="00370889">
        <w:rPr>
          <w:rFonts w:cstheme="minorHAnsi"/>
          <w:lang w:val="en-GB"/>
        </w:rPr>
        <w:t xml:space="preserve"> between external</w:t>
      </w:r>
      <w:r>
        <w:rPr>
          <w:rFonts w:cstheme="minorHAnsi"/>
          <w:lang w:val="en-GB"/>
        </w:rPr>
        <w:t xml:space="preserve"> costs</w:t>
      </w:r>
      <w:r w:rsidR="00370889">
        <w:rPr>
          <w:rFonts w:cstheme="minorHAnsi"/>
          <w:lang w:val="en-GB"/>
        </w:rPr>
        <w:t xml:space="preserve"> (i.e. commonly reported consultancy costs) and internal</w:t>
      </w:r>
      <w:r>
        <w:rPr>
          <w:rFonts w:cstheme="minorHAnsi"/>
          <w:lang w:val="en-GB"/>
        </w:rPr>
        <w:t xml:space="preserve"> costs</w:t>
      </w:r>
      <w:r w:rsidR="00370889">
        <w:rPr>
          <w:rFonts w:cstheme="minorHAnsi"/>
          <w:lang w:val="en-GB"/>
        </w:rPr>
        <w:t xml:space="preserve"> (i.e. staff time</w:t>
      </w:r>
      <w:r>
        <w:rPr>
          <w:rFonts w:cstheme="minorHAnsi"/>
          <w:lang w:val="en-GB"/>
        </w:rPr>
        <w:t xml:space="preserve"> and other costs to the planning authority</w:t>
      </w:r>
      <w:r w:rsidR="00370889">
        <w:rPr>
          <w:rFonts w:cstheme="minorHAnsi"/>
          <w:lang w:val="en-GB"/>
        </w:rPr>
        <w:t>), so some SEA costs go unreported. However</w:t>
      </w:r>
      <w:r w:rsidR="002322D9">
        <w:rPr>
          <w:rFonts w:cstheme="minorHAnsi"/>
          <w:lang w:val="en-GB"/>
        </w:rPr>
        <w:t>,</w:t>
      </w:r>
      <w:r w:rsidR="00370889">
        <w:rPr>
          <w:rFonts w:cstheme="minorHAnsi"/>
          <w:lang w:val="en-GB"/>
        </w:rPr>
        <w:t xml:space="preserve"> </w:t>
      </w:r>
      <w:r w:rsidR="008C58DB">
        <w:rPr>
          <w:rFonts w:cstheme="minorHAnsi"/>
          <w:lang w:val="en-GB"/>
        </w:rPr>
        <w:t>research carried out for the European ‘SEA REFIT’ process (EU 2019) suggests that internal costs can amount to more than half of SEA costs</w:t>
      </w:r>
      <w:r w:rsidR="008C58DB">
        <w:rPr>
          <w:rStyle w:val="Refdenotaalpie"/>
          <w:rFonts w:cstheme="minorHAnsi"/>
          <w:lang w:val="en-GB"/>
        </w:rPr>
        <w:footnoteReference w:id="2"/>
      </w:r>
      <w:r w:rsidR="008C58DB">
        <w:rPr>
          <w:rFonts w:cstheme="minorHAnsi"/>
          <w:lang w:val="en-GB"/>
        </w:rPr>
        <w:t xml:space="preserve">.  </w:t>
      </w:r>
      <w:r w:rsidR="00370889" w:rsidRPr="007B748E">
        <w:rPr>
          <w:rFonts w:cstheme="minorHAnsi"/>
          <w:lang w:val="en-GB"/>
        </w:rPr>
        <w:t>It is also often difficult to distinguish between the work of planners in preparing a plan and in carrying out SEA</w:t>
      </w:r>
      <w:r w:rsidR="00370889">
        <w:rPr>
          <w:rFonts w:cstheme="minorHAnsi"/>
          <w:lang w:val="en-GB"/>
        </w:rPr>
        <w:t xml:space="preserve">, particularly where the plan is being prepared in the full knowledge of relevant environmental standards and requirements </w:t>
      </w:r>
      <w:r w:rsidR="00370889" w:rsidRPr="007B748E">
        <w:rPr>
          <w:rFonts w:eastAsia="Times New Roman" w:cstheme="minorHAnsi"/>
        </w:rPr>
        <w:t>(</w:t>
      </w:r>
      <w:r w:rsidR="00DB42D0">
        <w:rPr>
          <w:rFonts w:eastAsia="Times New Roman" w:cstheme="minorHAnsi"/>
        </w:rPr>
        <w:t>EU 2016</w:t>
      </w:r>
      <w:r w:rsidR="00370889" w:rsidRPr="007B748E">
        <w:rPr>
          <w:rFonts w:eastAsia="Times New Roman" w:cstheme="minorHAnsi"/>
        </w:rPr>
        <w:t>).</w:t>
      </w:r>
    </w:p>
    <w:p w14:paraId="4ED4C54F" w14:textId="1B7D5FC2" w:rsidR="00340AF8" w:rsidRPr="00B11B4C" w:rsidRDefault="00340AF8" w:rsidP="00FC157F">
      <w:pPr>
        <w:spacing w:line="240" w:lineRule="auto"/>
        <w:rPr>
          <w:rFonts w:cstheme="minorHAnsi"/>
          <w:lang w:val="en-GB"/>
        </w:rPr>
      </w:pPr>
      <w:r>
        <w:rPr>
          <w:rFonts w:eastAsia="Times New Roman" w:cstheme="minorHAnsi"/>
        </w:rPr>
        <w:t xml:space="preserve">In summary, for the purposes of this article, we assume that preparation of the environmental report represents one ‘unit’ of cost.  </w:t>
      </w:r>
      <w:r w:rsidR="00D44F75">
        <w:rPr>
          <w:rFonts w:eastAsia="Times New Roman" w:cstheme="minorHAnsi"/>
        </w:rPr>
        <w:t>Based on the information above, we have assumed that the ‘unit’ f</w:t>
      </w:r>
      <w:r>
        <w:rPr>
          <w:rFonts w:eastAsia="Times New Roman" w:cstheme="minorHAnsi"/>
        </w:rPr>
        <w:t>or a local scale, cyclical plan like a local land use plan</w:t>
      </w:r>
      <w:r w:rsidR="00D44F75">
        <w:rPr>
          <w:rFonts w:eastAsia="Times New Roman" w:cstheme="minorHAnsi"/>
        </w:rPr>
        <w:t xml:space="preserve"> is</w:t>
      </w:r>
      <w:r>
        <w:rPr>
          <w:rFonts w:eastAsia="Times New Roman" w:cstheme="minorHAnsi"/>
        </w:rPr>
        <w:t xml:space="preserve"> roughly </w:t>
      </w:r>
      <w:r w:rsidRPr="007B748E">
        <w:rPr>
          <w:rFonts w:cstheme="minorHAnsi"/>
          <w:lang w:val="en-GB"/>
        </w:rPr>
        <w:t>€</w:t>
      </w:r>
      <w:r w:rsidR="00E200C9">
        <w:rPr>
          <w:rFonts w:cstheme="minorHAnsi"/>
          <w:lang w:val="en-GB"/>
        </w:rPr>
        <w:t>10</w:t>
      </w:r>
      <w:r>
        <w:rPr>
          <w:rFonts w:cstheme="minorHAnsi"/>
          <w:lang w:val="en-GB"/>
        </w:rPr>
        <w:t>,</w:t>
      </w:r>
      <w:r w:rsidRPr="007B748E">
        <w:rPr>
          <w:rFonts w:cstheme="minorHAnsi"/>
          <w:lang w:val="en-GB"/>
        </w:rPr>
        <w:t>000 to €100,000</w:t>
      </w:r>
      <w:r>
        <w:rPr>
          <w:rFonts w:cstheme="minorHAnsi"/>
          <w:lang w:val="en-GB"/>
        </w:rPr>
        <w:t xml:space="preserve">.  For a national scale, one-off policy like a national energy policy, the ‘unit’ is assumed to be roughly </w:t>
      </w:r>
      <w:r w:rsidRPr="007B748E">
        <w:rPr>
          <w:rFonts w:cstheme="minorHAnsi"/>
          <w:lang w:val="en-GB"/>
        </w:rPr>
        <w:t>€100,000</w:t>
      </w:r>
      <w:r>
        <w:rPr>
          <w:rFonts w:cstheme="minorHAnsi"/>
          <w:lang w:val="en-GB"/>
        </w:rPr>
        <w:t xml:space="preserve"> to </w:t>
      </w:r>
      <w:r w:rsidRPr="007B748E">
        <w:rPr>
          <w:rFonts w:cstheme="minorHAnsi"/>
          <w:lang w:val="en-GB"/>
        </w:rPr>
        <w:t>€1</w:t>
      </w:r>
      <w:r>
        <w:rPr>
          <w:rFonts w:cstheme="minorHAnsi"/>
          <w:lang w:val="en-GB"/>
        </w:rPr>
        <w:t xml:space="preserve"> million.</w:t>
      </w:r>
    </w:p>
    <w:p w14:paraId="5B013414" w14:textId="50E3C32E" w:rsidR="00936EF2" w:rsidRPr="007B748E" w:rsidRDefault="00D84484" w:rsidP="00FC157F">
      <w:pPr>
        <w:pStyle w:val="Prrafodelista"/>
        <w:spacing w:line="240" w:lineRule="auto"/>
        <w:ind w:left="0"/>
        <w:rPr>
          <w:rFonts w:cstheme="minorHAnsi"/>
          <w:b/>
          <w:i/>
          <w:lang w:val="en-GB"/>
        </w:rPr>
      </w:pPr>
      <w:r>
        <w:rPr>
          <w:rFonts w:cstheme="minorHAnsi"/>
          <w:b/>
          <w:i/>
          <w:lang w:val="en-GB"/>
        </w:rPr>
        <w:t>3</w:t>
      </w:r>
      <w:r w:rsidR="00936EF2" w:rsidRPr="00383CDE">
        <w:rPr>
          <w:rFonts w:cstheme="minorHAnsi"/>
          <w:b/>
          <w:i/>
          <w:lang w:val="en-GB"/>
        </w:rPr>
        <w:t>.2 Consultation costs</w:t>
      </w:r>
    </w:p>
    <w:p w14:paraId="457D66D1" w14:textId="71540BBE" w:rsidR="00936EF2" w:rsidRPr="007B748E" w:rsidRDefault="00B323A0" w:rsidP="00FC157F">
      <w:pPr>
        <w:spacing w:line="240" w:lineRule="auto"/>
        <w:rPr>
          <w:rFonts w:cstheme="minorHAnsi"/>
          <w:lang w:val="en-GB"/>
        </w:rPr>
      </w:pPr>
      <w:r>
        <w:rPr>
          <w:rFonts w:cstheme="minorHAnsi"/>
          <w:lang w:val="en-GB"/>
        </w:rPr>
        <w:t xml:space="preserve">In Europe, the mandatory requirement to consult designated environmental authorities </w:t>
      </w:r>
      <w:r w:rsidR="00A77E0E">
        <w:rPr>
          <w:rFonts w:cstheme="minorHAnsi"/>
          <w:lang w:val="en-GB"/>
        </w:rPr>
        <w:t xml:space="preserve">and the public </w:t>
      </w:r>
      <w:r>
        <w:rPr>
          <w:rFonts w:cstheme="minorHAnsi"/>
          <w:lang w:val="en-GB"/>
        </w:rPr>
        <w:t xml:space="preserve">incurs additional costs to the </w:t>
      </w:r>
      <w:r w:rsidR="007479C7">
        <w:rPr>
          <w:rFonts w:cstheme="minorHAnsi"/>
          <w:lang w:val="en-GB"/>
        </w:rPr>
        <w:t>planning team</w:t>
      </w:r>
      <w:r w:rsidR="003108FE">
        <w:rPr>
          <w:rFonts w:cstheme="minorHAnsi"/>
          <w:lang w:val="en-GB"/>
        </w:rPr>
        <w:t xml:space="preserve"> </w:t>
      </w:r>
      <w:bookmarkStart w:id="3" w:name="_Hlk38989018"/>
      <w:r w:rsidR="003108FE">
        <w:rPr>
          <w:rFonts w:cstheme="minorHAnsi"/>
          <w:lang w:val="en-GB"/>
        </w:rPr>
        <w:t>over the consultation that would otherwise be required regarding the plan</w:t>
      </w:r>
      <w:bookmarkEnd w:id="3"/>
      <w:r>
        <w:rPr>
          <w:rFonts w:cstheme="minorHAnsi"/>
          <w:lang w:val="en-GB"/>
        </w:rPr>
        <w:t xml:space="preserve">. </w:t>
      </w:r>
      <w:r w:rsidR="00936EF2" w:rsidRPr="007B748E">
        <w:rPr>
          <w:rFonts w:cstheme="minorHAnsi"/>
          <w:lang w:val="en-GB"/>
        </w:rPr>
        <w:t>I</w:t>
      </w:r>
      <w:r>
        <w:rPr>
          <w:rFonts w:cstheme="minorHAnsi"/>
          <w:lang w:val="en-GB"/>
        </w:rPr>
        <w:t xml:space="preserve">n addition, </w:t>
      </w:r>
      <w:r w:rsidR="00A77E0E">
        <w:rPr>
          <w:rFonts w:cstheme="minorHAnsi"/>
          <w:lang w:val="en-GB"/>
        </w:rPr>
        <w:t xml:space="preserve">the environmental authorities, </w:t>
      </w:r>
      <w:r>
        <w:rPr>
          <w:rFonts w:cstheme="minorHAnsi"/>
          <w:lang w:val="en-GB"/>
        </w:rPr>
        <w:t>i</w:t>
      </w:r>
      <w:r w:rsidR="00936EF2" w:rsidRPr="007B748E">
        <w:rPr>
          <w:rFonts w:cstheme="minorHAnsi"/>
          <w:lang w:val="en-GB"/>
        </w:rPr>
        <w:t>ndividuals, non-government organisations,</w:t>
      </w:r>
      <w:r w:rsidR="00C36F9E">
        <w:rPr>
          <w:rFonts w:cstheme="minorHAnsi"/>
          <w:lang w:val="en-GB"/>
        </w:rPr>
        <w:t xml:space="preserve"> </w:t>
      </w:r>
      <w:r w:rsidR="00B47CC8">
        <w:rPr>
          <w:rFonts w:cstheme="minorHAnsi"/>
          <w:lang w:val="en-GB"/>
        </w:rPr>
        <w:t>and businesses</w:t>
      </w:r>
      <w:r>
        <w:rPr>
          <w:rFonts w:cstheme="minorHAnsi"/>
          <w:lang w:val="en-GB"/>
        </w:rPr>
        <w:t xml:space="preserve"> </w:t>
      </w:r>
      <w:r w:rsidR="00936EF2" w:rsidRPr="007B748E">
        <w:rPr>
          <w:rFonts w:cstheme="minorHAnsi"/>
          <w:lang w:val="en-GB"/>
        </w:rPr>
        <w:t xml:space="preserve">who want to </w:t>
      </w:r>
      <w:r w:rsidR="00ED3DC9">
        <w:rPr>
          <w:rFonts w:cstheme="minorHAnsi"/>
          <w:lang w:val="en-GB"/>
        </w:rPr>
        <w:t xml:space="preserve">be </w:t>
      </w:r>
      <w:r w:rsidR="00936EF2" w:rsidRPr="007B748E">
        <w:rPr>
          <w:rFonts w:cstheme="minorHAnsi"/>
          <w:lang w:val="en-GB"/>
        </w:rPr>
        <w:t>involve</w:t>
      </w:r>
      <w:r w:rsidR="00ED3DC9">
        <w:rPr>
          <w:rFonts w:cstheme="minorHAnsi"/>
          <w:lang w:val="en-GB"/>
        </w:rPr>
        <w:t>d</w:t>
      </w:r>
      <w:r w:rsidR="00936EF2" w:rsidRPr="007B748E">
        <w:rPr>
          <w:rFonts w:cstheme="minorHAnsi"/>
          <w:lang w:val="en-GB"/>
        </w:rPr>
        <w:t xml:space="preserve"> in the SEA process </w:t>
      </w:r>
      <w:r w:rsidR="00AC01EC">
        <w:rPr>
          <w:rFonts w:cstheme="minorHAnsi"/>
          <w:lang w:val="en-GB"/>
        </w:rPr>
        <w:t xml:space="preserve">also </w:t>
      </w:r>
      <w:r w:rsidR="00936EF2" w:rsidRPr="007B748E">
        <w:rPr>
          <w:rFonts w:cstheme="minorHAnsi"/>
          <w:lang w:val="en-GB"/>
        </w:rPr>
        <w:t xml:space="preserve">face </w:t>
      </w:r>
      <w:r w:rsidR="00AC01EC">
        <w:rPr>
          <w:rFonts w:cstheme="minorHAnsi"/>
          <w:lang w:val="en-GB"/>
        </w:rPr>
        <w:t xml:space="preserve">costs: </w:t>
      </w:r>
      <w:r w:rsidR="00936EF2" w:rsidRPr="007B748E">
        <w:rPr>
          <w:rFonts w:cstheme="minorHAnsi"/>
          <w:lang w:val="en-GB"/>
        </w:rPr>
        <w:t>of responding to SEA consultations</w:t>
      </w:r>
      <w:r w:rsidR="00AC01EC">
        <w:rPr>
          <w:rFonts w:cstheme="minorHAnsi"/>
          <w:lang w:val="en-GB"/>
        </w:rPr>
        <w:t xml:space="preserve"> (and in some cases paying for consultants to critically analyse the </w:t>
      </w:r>
      <w:r w:rsidR="00C36F9E">
        <w:rPr>
          <w:rFonts w:cstheme="minorHAnsi"/>
          <w:lang w:val="en-GB"/>
        </w:rPr>
        <w:t>environmental report</w:t>
      </w:r>
      <w:r w:rsidR="00AC01EC">
        <w:rPr>
          <w:rFonts w:cstheme="minorHAnsi"/>
          <w:lang w:val="en-GB"/>
        </w:rPr>
        <w:t>)</w:t>
      </w:r>
      <w:r w:rsidR="00936EF2" w:rsidRPr="007B748E">
        <w:rPr>
          <w:rFonts w:cstheme="minorHAnsi"/>
          <w:lang w:val="en-GB"/>
        </w:rPr>
        <w:t>, and possibly attending workshops</w:t>
      </w:r>
      <w:r w:rsidR="00E5486A" w:rsidRPr="007B748E">
        <w:rPr>
          <w:rFonts w:cstheme="minorHAnsi"/>
          <w:lang w:val="en-GB"/>
        </w:rPr>
        <w:t xml:space="preserve"> or</w:t>
      </w:r>
      <w:r w:rsidR="00936EF2" w:rsidRPr="007B748E">
        <w:rPr>
          <w:rFonts w:cstheme="minorHAnsi"/>
          <w:lang w:val="en-GB"/>
        </w:rPr>
        <w:t xml:space="preserve"> inquiries. These costs can be considerable where</w:t>
      </w:r>
      <w:r w:rsidR="00AC01EC">
        <w:rPr>
          <w:rFonts w:cstheme="minorHAnsi"/>
          <w:lang w:val="en-GB"/>
        </w:rPr>
        <w:t xml:space="preserve"> </w:t>
      </w:r>
      <w:r w:rsidR="007479C7">
        <w:rPr>
          <w:rFonts w:cstheme="minorHAnsi"/>
          <w:lang w:val="en-GB"/>
        </w:rPr>
        <w:t>environmental</w:t>
      </w:r>
      <w:r w:rsidR="00AC01EC">
        <w:rPr>
          <w:rFonts w:cstheme="minorHAnsi"/>
          <w:lang w:val="en-GB"/>
        </w:rPr>
        <w:t xml:space="preserve"> reports</w:t>
      </w:r>
      <w:r w:rsidR="002B268B" w:rsidRPr="007B748E">
        <w:rPr>
          <w:rFonts w:cstheme="minorHAnsi"/>
          <w:lang w:val="en-GB"/>
        </w:rPr>
        <w:t xml:space="preserve"> are long, Internet access is sporadic, </w:t>
      </w:r>
      <w:r w:rsidR="008E6D7E" w:rsidRPr="007B748E">
        <w:rPr>
          <w:rFonts w:cstheme="minorHAnsi"/>
          <w:lang w:val="en-GB"/>
        </w:rPr>
        <w:t xml:space="preserve">group consensus on key messages needs to be sought, </w:t>
      </w:r>
      <w:r w:rsidR="00893593" w:rsidRPr="007B748E">
        <w:rPr>
          <w:rFonts w:cstheme="minorHAnsi"/>
          <w:lang w:val="en-GB"/>
        </w:rPr>
        <w:t>and/</w:t>
      </w:r>
      <w:r w:rsidR="008E6D7E" w:rsidRPr="007B748E">
        <w:rPr>
          <w:rFonts w:cstheme="minorHAnsi"/>
          <w:lang w:val="en-GB"/>
        </w:rPr>
        <w:t>or m</w:t>
      </w:r>
      <w:r w:rsidR="00936EF2" w:rsidRPr="007B748E">
        <w:rPr>
          <w:rFonts w:cstheme="minorHAnsi"/>
          <w:lang w:val="en-GB"/>
        </w:rPr>
        <w:t>eetings are held far away</w:t>
      </w:r>
      <w:r w:rsidR="008E6D7E" w:rsidRPr="007B748E">
        <w:rPr>
          <w:rFonts w:cstheme="minorHAnsi"/>
          <w:lang w:val="en-GB"/>
        </w:rPr>
        <w:t>.</w:t>
      </w:r>
      <w:r w:rsidR="00936EF2" w:rsidRPr="007B748E">
        <w:rPr>
          <w:rFonts w:cstheme="minorHAnsi"/>
          <w:lang w:val="en-GB"/>
        </w:rPr>
        <w:t xml:space="preserve">  </w:t>
      </w:r>
      <w:r w:rsidR="00002C05">
        <w:rPr>
          <w:rFonts w:cstheme="minorHAnsi"/>
          <w:lang w:val="en-GB"/>
        </w:rPr>
        <w:t xml:space="preserve">We did not find data specifically on this but, for instance, </w:t>
      </w:r>
      <w:r w:rsidR="00002C05" w:rsidRPr="007B748E">
        <w:rPr>
          <w:rFonts w:cstheme="minorHAnsi"/>
          <w:lang w:val="en-GB"/>
        </w:rPr>
        <w:t xml:space="preserve">the 5-year Implementation Plan </w:t>
      </w:r>
      <w:r w:rsidR="00002C05">
        <w:rPr>
          <w:rFonts w:cstheme="minorHAnsi"/>
          <w:lang w:val="en-GB"/>
        </w:rPr>
        <w:t xml:space="preserve">for an Irish national energy plan (not the SEA) </w:t>
      </w:r>
      <w:r w:rsidR="00002C05" w:rsidRPr="007B748E">
        <w:rPr>
          <w:rFonts w:cstheme="minorHAnsi"/>
          <w:lang w:val="en-GB"/>
        </w:rPr>
        <w:t>cost €22,000 in legal review before it was published</w:t>
      </w:r>
      <w:r w:rsidR="00002C05">
        <w:rPr>
          <w:rFonts w:cstheme="minorHAnsi"/>
          <w:lang w:val="en-GB"/>
        </w:rPr>
        <w:t xml:space="preserve">; this was prompted by the anticipated opposition to the plan in light of the </w:t>
      </w:r>
      <w:r w:rsidR="00002C05" w:rsidRPr="007B748E">
        <w:rPr>
          <w:rFonts w:cstheme="minorHAnsi"/>
          <w:lang w:val="en-GB"/>
        </w:rPr>
        <w:t xml:space="preserve">significant public </w:t>
      </w:r>
      <w:r w:rsidR="00002C05">
        <w:rPr>
          <w:rFonts w:cstheme="minorHAnsi"/>
          <w:lang w:val="en-GB"/>
        </w:rPr>
        <w:t xml:space="preserve">disapproval of </w:t>
      </w:r>
      <w:r w:rsidR="00002C05" w:rsidRPr="007B748E">
        <w:rPr>
          <w:rFonts w:cstheme="minorHAnsi"/>
          <w:lang w:val="en-GB"/>
        </w:rPr>
        <w:t>projects that had emerged from the previous implementation plan</w:t>
      </w:r>
      <w:r w:rsidR="00002C05">
        <w:rPr>
          <w:rFonts w:cstheme="minorHAnsi"/>
          <w:lang w:val="en-GB"/>
        </w:rPr>
        <w:t>, with some projects receiving over 48,000 submissions</w:t>
      </w:r>
      <w:r w:rsidR="00002C05" w:rsidRPr="007B748E">
        <w:rPr>
          <w:rFonts w:cstheme="minorHAnsi"/>
          <w:lang w:val="en-GB"/>
        </w:rPr>
        <w:t xml:space="preserve"> (</w:t>
      </w:r>
      <w:r w:rsidR="00002C05">
        <w:rPr>
          <w:rFonts w:cstheme="minorHAnsi"/>
          <w:lang w:val="et-EE"/>
        </w:rPr>
        <w:t>M. Flynn, pers. comm.</w:t>
      </w:r>
      <w:r w:rsidR="00DD5199">
        <w:rPr>
          <w:rFonts w:cstheme="minorHAnsi"/>
          <w:lang w:val="et-EE"/>
        </w:rPr>
        <w:t xml:space="preserve"> as part of EPA 2020</w:t>
      </w:r>
      <w:r w:rsidR="00002C05" w:rsidRPr="007B748E">
        <w:rPr>
          <w:rFonts w:cstheme="minorHAnsi"/>
          <w:lang w:val="en-GB"/>
        </w:rPr>
        <w:t>).</w:t>
      </w:r>
    </w:p>
    <w:p w14:paraId="2F5184A6" w14:textId="0C3B1564" w:rsidR="00A32617" w:rsidRDefault="00002C05" w:rsidP="00FC157F">
      <w:pPr>
        <w:spacing w:line="240" w:lineRule="auto"/>
        <w:rPr>
          <w:rFonts w:cstheme="minorHAnsi"/>
          <w:lang w:val="en-GB"/>
        </w:rPr>
      </w:pPr>
      <w:r>
        <w:rPr>
          <w:rFonts w:eastAsia="Times New Roman" w:cstheme="minorHAnsi"/>
          <w:color w:val="000000"/>
        </w:rPr>
        <w:t xml:space="preserve">In Canada, </w:t>
      </w:r>
      <w:r w:rsidR="005C633D" w:rsidRPr="009E0E0C">
        <w:rPr>
          <w:rFonts w:eastAsia="Times New Roman" w:cstheme="minorHAnsi"/>
          <w:color w:val="000000"/>
        </w:rPr>
        <w:t>Gauthier et al. (2011) report</w:t>
      </w:r>
      <w:r w:rsidR="00A77E0E">
        <w:rPr>
          <w:rFonts w:eastAsia="Times New Roman" w:cstheme="minorHAnsi"/>
          <w:color w:val="000000"/>
        </w:rPr>
        <w:t>ed</w:t>
      </w:r>
      <w:r w:rsidR="005C633D" w:rsidRPr="009E0E0C">
        <w:rPr>
          <w:rFonts w:eastAsia="Times New Roman" w:cstheme="minorHAnsi"/>
          <w:color w:val="000000"/>
        </w:rPr>
        <w:t xml:space="preserve"> on the costs of involving the public in Quebecois SEAs.</w:t>
      </w:r>
      <w:r w:rsidR="005C633D" w:rsidRPr="007B748E">
        <w:rPr>
          <w:rFonts w:eastAsia="Times New Roman" w:cstheme="minorHAnsi"/>
          <w:color w:val="000000"/>
        </w:rPr>
        <w:t xml:space="preserve"> </w:t>
      </w:r>
      <w:r w:rsidR="00F434D1">
        <w:rPr>
          <w:rFonts w:eastAsia="Times New Roman" w:cstheme="minorHAnsi"/>
          <w:color w:val="000000"/>
        </w:rPr>
        <w:t>A</w:t>
      </w:r>
      <w:r w:rsidR="005C633D" w:rsidRPr="007B748E">
        <w:rPr>
          <w:rFonts w:eastAsia="Times New Roman" w:cstheme="minorHAnsi"/>
          <w:color w:val="000000"/>
        </w:rPr>
        <w:t>gencies were given financial aid to foster public participation for five major hearings about emerging policy issues:</w:t>
      </w:r>
      <w:r w:rsidR="00AC01EC">
        <w:rPr>
          <w:rFonts w:eastAsia="Times New Roman" w:cstheme="minorHAnsi"/>
          <w:color w:val="000000"/>
        </w:rPr>
        <w:t xml:space="preserve"> </w:t>
      </w:r>
      <w:r w:rsidR="00F434D1">
        <w:rPr>
          <w:rFonts w:eastAsia="Times New Roman" w:cstheme="minorHAnsi"/>
          <w:color w:val="000000"/>
        </w:rPr>
        <w:t xml:space="preserve">the costs of </w:t>
      </w:r>
      <w:r w:rsidR="00A77E0E">
        <w:rPr>
          <w:rFonts w:eastAsia="Times New Roman" w:cstheme="minorHAnsi"/>
          <w:color w:val="000000"/>
        </w:rPr>
        <w:t>each of t</w:t>
      </w:r>
      <w:r w:rsidR="00F434D1">
        <w:rPr>
          <w:rFonts w:eastAsia="Times New Roman" w:cstheme="minorHAnsi"/>
          <w:color w:val="000000"/>
        </w:rPr>
        <w:t xml:space="preserve">he </w:t>
      </w:r>
      <w:r w:rsidR="00A77E0E">
        <w:rPr>
          <w:rFonts w:eastAsia="Times New Roman" w:cstheme="minorHAnsi"/>
          <w:color w:val="000000"/>
        </w:rPr>
        <w:t>hearings</w:t>
      </w:r>
      <w:r w:rsidR="00370889">
        <w:rPr>
          <w:rFonts w:eastAsia="Times New Roman" w:cstheme="minorHAnsi"/>
          <w:color w:val="000000"/>
        </w:rPr>
        <w:t xml:space="preserve">, including </w:t>
      </w:r>
      <w:r w:rsidR="00B47CC8">
        <w:rPr>
          <w:rFonts w:eastAsia="Times New Roman" w:cstheme="minorHAnsi"/>
          <w:color w:val="000000"/>
        </w:rPr>
        <w:t xml:space="preserve">for the </w:t>
      </w:r>
      <w:r w:rsidR="00370889">
        <w:rPr>
          <w:rFonts w:eastAsia="Times New Roman" w:cstheme="minorHAnsi"/>
          <w:color w:val="000000"/>
        </w:rPr>
        <w:t>SEA</w:t>
      </w:r>
      <w:r w:rsidR="00B47CC8">
        <w:rPr>
          <w:rFonts w:eastAsia="Times New Roman" w:cstheme="minorHAnsi"/>
          <w:color w:val="000000"/>
        </w:rPr>
        <w:t>s</w:t>
      </w:r>
      <w:r w:rsidR="00370889">
        <w:rPr>
          <w:rFonts w:eastAsia="Times New Roman" w:cstheme="minorHAnsi"/>
          <w:color w:val="000000"/>
        </w:rPr>
        <w:t>,</w:t>
      </w:r>
      <w:r w:rsidR="00F434D1">
        <w:rPr>
          <w:rFonts w:eastAsia="Times New Roman" w:cstheme="minorHAnsi"/>
          <w:color w:val="000000"/>
        </w:rPr>
        <w:t xml:space="preserve"> were between €500,000</w:t>
      </w:r>
      <w:r>
        <w:rPr>
          <w:rFonts w:eastAsia="Times New Roman" w:cstheme="minorHAnsi"/>
          <w:color w:val="000000"/>
        </w:rPr>
        <w:t xml:space="preserve"> and </w:t>
      </w:r>
      <w:r w:rsidR="00F434D1">
        <w:rPr>
          <w:rFonts w:eastAsia="Times New Roman" w:cstheme="minorHAnsi"/>
          <w:color w:val="000000"/>
        </w:rPr>
        <w:t>€1.</w:t>
      </w:r>
      <w:r>
        <w:rPr>
          <w:rFonts w:eastAsia="Times New Roman" w:cstheme="minorHAnsi"/>
          <w:color w:val="000000"/>
        </w:rPr>
        <w:t>4</w:t>
      </w:r>
      <w:r w:rsidR="00F434D1">
        <w:rPr>
          <w:rFonts w:eastAsia="Times New Roman" w:cstheme="minorHAnsi"/>
          <w:color w:val="000000"/>
        </w:rPr>
        <w:t xml:space="preserve"> million</w:t>
      </w:r>
      <w:r w:rsidR="005C633D" w:rsidRPr="007B748E">
        <w:rPr>
          <w:rFonts w:eastAsia="Times New Roman" w:cstheme="minorHAnsi"/>
          <w:color w:val="000000"/>
        </w:rPr>
        <w:t>.</w:t>
      </w:r>
      <w:r w:rsidR="00F434D1">
        <w:rPr>
          <w:rFonts w:eastAsia="Times New Roman" w:cstheme="minorHAnsi"/>
          <w:color w:val="000000"/>
        </w:rPr>
        <w:t xml:space="preserve">  </w:t>
      </w:r>
      <w:r w:rsidR="005C633D" w:rsidRPr="007B748E">
        <w:rPr>
          <w:rFonts w:cstheme="minorHAnsi"/>
          <w:lang w:val="en-GB"/>
        </w:rPr>
        <w:t>Again i</w:t>
      </w:r>
      <w:r w:rsidR="00A32617" w:rsidRPr="007B748E">
        <w:rPr>
          <w:rFonts w:cstheme="minorHAnsi"/>
          <w:lang w:val="en-GB"/>
        </w:rPr>
        <w:t xml:space="preserve">n Canada, </w:t>
      </w:r>
      <w:r w:rsidR="008E6D7E" w:rsidRPr="007B748E">
        <w:rPr>
          <w:rFonts w:cstheme="minorHAnsi"/>
          <w:lang w:val="en-GB"/>
        </w:rPr>
        <w:t xml:space="preserve">where Indigenous people’s rights </w:t>
      </w:r>
      <w:r w:rsidR="00D449B6" w:rsidRPr="007B748E">
        <w:rPr>
          <w:rFonts w:cstheme="minorHAnsi"/>
          <w:lang w:val="en-GB"/>
        </w:rPr>
        <w:t>may be significantly affected by a plan or project</w:t>
      </w:r>
      <w:r w:rsidR="008E6D7E" w:rsidRPr="007B748E">
        <w:rPr>
          <w:rFonts w:cstheme="minorHAnsi"/>
          <w:lang w:val="en-GB"/>
        </w:rPr>
        <w:t>, payment for environmental assessment consultation can be claimed by people who</w:t>
      </w:r>
      <w:r w:rsidR="00B15A7B">
        <w:rPr>
          <w:rFonts w:cstheme="minorHAnsi"/>
          <w:lang w:val="en-GB"/>
        </w:rPr>
        <w:t xml:space="preserve"> would be affected by the project, who have community or Aboriginal traditional knowledge, or who have knowledge about the project’s likely environmental effects</w:t>
      </w:r>
      <w:r w:rsidR="008E6D7E" w:rsidRPr="007B748E">
        <w:rPr>
          <w:rFonts w:cstheme="minorHAnsi"/>
          <w:lang w:val="en-GB"/>
        </w:rPr>
        <w:t xml:space="preserve"> (Government of Canada 2019).</w:t>
      </w:r>
      <w:r w:rsidR="00B15A7B">
        <w:rPr>
          <w:rFonts w:cstheme="minorHAnsi"/>
          <w:lang w:val="en-GB"/>
        </w:rPr>
        <w:t xml:space="preserve">  </w:t>
      </w:r>
      <w:r w:rsidR="00B47CC8">
        <w:rPr>
          <w:rFonts w:cstheme="minorHAnsi"/>
          <w:lang w:val="en-GB"/>
        </w:rPr>
        <w:t>These individuals</w:t>
      </w:r>
      <w:r w:rsidR="00B15A7B">
        <w:rPr>
          <w:rFonts w:cstheme="minorHAnsi"/>
          <w:lang w:val="en-GB"/>
        </w:rPr>
        <w:t xml:space="preserve"> can claim e</w:t>
      </w:r>
      <w:r w:rsidR="00A32617" w:rsidRPr="007B748E">
        <w:rPr>
          <w:rFonts w:cstheme="minorHAnsi"/>
          <w:lang w:val="en-GB"/>
        </w:rPr>
        <w:t xml:space="preserve">xpenses up to </w:t>
      </w:r>
      <w:r w:rsidR="002B268B" w:rsidRPr="007B748E">
        <w:rPr>
          <w:rFonts w:cstheme="minorHAnsi"/>
          <w:lang w:val="en-GB"/>
        </w:rPr>
        <w:t>€5</w:t>
      </w:r>
      <w:r w:rsidR="006759F2">
        <w:rPr>
          <w:rFonts w:cstheme="minorHAnsi"/>
          <w:lang w:val="en-GB"/>
        </w:rPr>
        <w:t>,</w:t>
      </w:r>
      <w:r w:rsidR="002B268B" w:rsidRPr="007B748E">
        <w:rPr>
          <w:rFonts w:cstheme="minorHAnsi"/>
          <w:lang w:val="en-GB"/>
        </w:rPr>
        <w:t xml:space="preserve">700 </w:t>
      </w:r>
      <w:r w:rsidR="00A32617" w:rsidRPr="007B748E">
        <w:rPr>
          <w:rFonts w:cstheme="minorHAnsi"/>
          <w:lang w:val="en-GB"/>
        </w:rPr>
        <w:t xml:space="preserve">for </w:t>
      </w:r>
      <w:r w:rsidR="002B268B" w:rsidRPr="007B748E">
        <w:rPr>
          <w:rFonts w:cstheme="minorHAnsi"/>
          <w:lang w:val="en-GB"/>
        </w:rPr>
        <w:t>r</w:t>
      </w:r>
      <w:r w:rsidR="00A32617" w:rsidRPr="007B748E">
        <w:rPr>
          <w:rFonts w:cstheme="minorHAnsi"/>
          <w:lang w:val="en-GB"/>
        </w:rPr>
        <w:t xml:space="preserve">eviewing and providing written comments on </w:t>
      </w:r>
      <w:r w:rsidR="002B268B" w:rsidRPr="007B748E">
        <w:rPr>
          <w:rFonts w:cstheme="minorHAnsi"/>
          <w:lang w:val="en-GB"/>
        </w:rPr>
        <w:lastRenderedPageBreak/>
        <w:t xml:space="preserve">environmental </w:t>
      </w:r>
      <w:r w:rsidR="008E6D7E" w:rsidRPr="007B748E">
        <w:rPr>
          <w:rFonts w:cstheme="minorHAnsi"/>
          <w:lang w:val="en-GB"/>
        </w:rPr>
        <w:t>impact statements;</w:t>
      </w:r>
      <w:r w:rsidR="00A32617" w:rsidRPr="007B748E">
        <w:rPr>
          <w:rFonts w:cstheme="minorHAnsi"/>
          <w:lang w:val="en-GB"/>
        </w:rPr>
        <w:t xml:space="preserve"> and</w:t>
      </w:r>
      <w:r w:rsidR="002B268B" w:rsidRPr="007B748E">
        <w:rPr>
          <w:rFonts w:cstheme="minorHAnsi"/>
          <w:lang w:val="en-GB"/>
        </w:rPr>
        <w:t xml:space="preserve"> up to €8</w:t>
      </w:r>
      <w:r w:rsidR="006759F2">
        <w:rPr>
          <w:rFonts w:cstheme="minorHAnsi"/>
          <w:lang w:val="en-GB"/>
        </w:rPr>
        <w:t>,</w:t>
      </w:r>
      <w:r w:rsidR="002B268B" w:rsidRPr="007B748E">
        <w:rPr>
          <w:rFonts w:cstheme="minorHAnsi"/>
          <w:lang w:val="en-GB"/>
        </w:rPr>
        <w:t>000 for attending an environmental assessment review panel (Government of Canada 2019).</w:t>
      </w:r>
      <w:r w:rsidR="008E6D7E" w:rsidRPr="007B748E">
        <w:rPr>
          <w:rFonts w:cstheme="minorHAnsi"/>
          <w:lang w:val="en-GB"/>
        </w:rPr>
        <w:t xml:space="preserve"> This gives an indication of the scale of possible costs to </w:t>
      </w:r>
      <w:r w:rsidR="00B15A7B">
        <w:rPr>
          <w:rFonts w:cstheme="minorHAnsi"/>
          <w:lang w:val="en-GB"/>
        </w:rPr>
        <w:t xml:space="preserve">individual </w:t>
      </w:r>
      <w:r w:rsidR="008E6D7E" w:rsidRPr="007B748E">
        <w:rPr>
          <w:rFonts w:cstheme="minorHAnsi"/>
          <w:lang w:val="en-GB"/>
        </w:rPr>
        <w:t>consultees.</w:t>
      </w:r>
      <w:r w:rsidR="00B47CC8">
        <w:rPr>
          <w:rFonts w:cstheme="minorHAnsi"/>
          <w:lang w:val="en-GB"/>
        </w:rPr>
        <w:t xml:space="preserve">  If </w:t>
      </w:r>
      <w:r w:rsidR="00A77E0E">
        <w:rPr>
          <w:rFonts w:cstheme="minorHAnsi"/>
          <w:lang w:val="en-GB"/>
        </w:rPr>
        <w:t>3</w:t>
      </w:r>
      <w:r w:rsidR="00B47CC8">
        <w:rPr>
          <w:rFonts w:cstheme="minorHAnsi"/>
          <w:lang w:val="en-GB"/>
        </w:rPr>
        <w:t>0 people claimed these expenses, that would be equivalent to a large ‘unit’ of SEA costs.</w:t>
      </w:r>
    </w:p>
    <w:p w14:paraId="29B2B513" w14:textId="405CB136" w:rsidR="00271FD1" w:rsidRDefault="00002C05" w:rsidP="00FC157F">
      <w:pPr>
        <w:spacing w:line="240" w:lineRule="auto"/>
        <w:rPr>
          <w:rFonts w:cstheme="minorHAnsi"/>
          <w:lang w:val="en-GB"/>
        </w:rPr>
      </w:pPr>
      <w:r>
        <w:rPr>
          <w:rFonts w:cstheme="minorHAnsi"/>
          <w:lang w:val="en-GB"/>
        </w:rPr>
        <w:t>In summary, on the basis of very limited data, if preparation of an environmental report costs one ‘unit’</w:t>
      </w:r>
      <w:r w:rsidR="00271FD1">
        <w:rPr>
          <w:rFonts w:cstheme="minorHAnsi"/>
          <w:lang w:val="en-GB"/>
        </w:rPr>
        <w:t>, then consultation on the environmental report can cost up to an</w:t>
      </w:r>
      <w:r w:rsidR="00340AF8">
        <w:rPr>
          <w:rFonts w:cstheme="minorHAnsi"/>
          <w:lang w:val="en-GB"/>
        </w:rPr>
        <w:t>other</w:t>
      </w:r>
      <w:r w:rsidR="00271FD1">
        <w:rPr>
          <w:rFonts w:cstheme="minorHAnsi"/>
          <w:lang w:val="en-GB"/>
        </w:rPr>
        <w:t xml:space="preserve"> ‘unit’.  The environmental report ‘unit’ accrues to the planning authority; the consultation ‘unit’ accrues primarily to the public and formal consultees.</w:t>
      </w:r>
      <w:r w:rsidR="00395BF4">
        <w:rPr>
          <w:rFonts w:cstheme="minorHAnsi"/>
          <w:lang w:val="en-GB"/>
        </w:rPr>
        <w:t xml:space="preserve">  </w:t>
      </w:r>
      <w:r w:rsidR="00395BF4">
        <w:t>While these ranges and associated uncertainties can be contested, they are illustrative of cost items which, as demonstrated in section 4, are trivial compared to possible SEA benefits.</w:t>
      </w:r>
      <w:r w:rsidR="00F92207">
        <w:rPr>
          <w:rFonts w:cstheme="minorHAnsi"/>
          <w:lang w:val="en-GB"/>
        </w:rPr>
        <w:t xml:space="preserve"> </w:t>
      </w:r>
    </w:p>
    <w:p w14:paraId="43A2DD5F" w14:textId="77777777" w:rsidR="00FC157F" w:rsidRDefault="00D84484" w:rsidP="00FC157F">
      <w:pPr>
        <w:pStyle w:val="Prrafodelista"/>
        <w:spacing w:line="240" w:lineRule="auto"/>
        <w:ind w:left="0"/>
        <w:rPr>
          <w:rFonts w:cstheme="minorHAnsi"/>
          <w:b/>
          <w:i/>
          <w:lang w:val="en-GB"/>
        </w:rPr>
      </w:pPr>
      <w:r>
        <w:rPr>
          <w:rFonts w:cstheme="minorHAnsi"/>
          <w:b/>
          <w:i/>
          <w:lang w:val="en-GB"/>
        </w:rPr>
        <w:t>3</w:t>
      </w:r>
      <w:r w:rsidR="00936EF2" w:rsidRPr="007B748E">
        <w:rPr>
          <w:rFonts w:cstheme="minorHAnsi"/>
          <w:b/>
          <w:i/>
          <w:lang w:val="en-GB"/>
        </w:rPr>
        <w:t>.3 Costs after preparation of the SEA report</w:t>
      </w:r>
    </w:p>
    <w:p w14:paraId="36405A38" w14:textId="77777777" w:rsidR="00FC157F" w:rsidRDefault="00FC157F" w:rsidP="00FC157F">
      <w:pPr>
        <w:pStyle w:val="Prrafodelista"/>
        <w:spacing w:line="240" w:lineRule="auto"/>
        <w:ind w:left="0"/>
        <w:rPr>
          <w:rFonts w:cstheme="minorHAnsi"/>
          <w:b/>
          <w:i/>
          <w:lang w:val="en-GB"/>
        </w:rPr>
      </w:pPr>
    </w:p>
    <w:p w14:paraId="2EA5E627" w14:textId="63910C33" w:rsidR="00936EF2" w:rsidRPr="00FC157F" w:rsidRDefault="005C633D" w:rsidP="00FC157F">
      <w:pPr>
        <w:pStyle w:val="Prrafodelista"/>
        <w:spacing w:line="240" w:lineRule="auto"/>
        <w:ind w:left="0"/>
        <w:rPr>
          <w:rFonts w:cstheme="minorHAnsi"/>
          <w:b/>
          <w:i/>
          <w:lang w:val="en-GB"/>
        </w:rPr>
      </w:pPr>
      <w:r w:rsidRPr="007B748E">
        <w:rPr>
          <w:rFonts w:cstheme="minorHAnsi"/>
          <w:lang w:val="en-GB"/>
        </w:rPr>
        <w:t xml:space="preserve">SEA also imposes costs </w:t>
      </w:r>
      <w:r w:rsidR="00AC01EC">
        <w:rPr>
          <w:rFonts w:cstheme="minorHAnsi"/>
          <w:lang w:val="en-GB"/>
        </w:rPr>
        <w:t>after</w:t>
      </w:r>
      <w:r w:rsidR="000B442E" w:rsidRPr="007B748E">
        <w:rPr>
          <w:rFonts w:cstheme="minorHAnsi"/>
          <w:lang w:val="en-GB"/>
        </w:rPr>
        <w:t xml:space="preserve"> the preparation of</w:t>
      </w:r>
      <w:r w:rsidRPr="007B748E">
        <w:rPr>
          <w:rFonts w:cstheme="minorHAnsi"/>
          <w:lang w:val="en-GB"/>
        </w:rPr>
        <w:t>, and consultation on,</w:t>
      </w:r>
      <w:r w:rsidR="000B442E" w:rsidRPr="007B748E">
        <w:rPr>
          <w:rFonts w:cstheme="minorHAnsi"/>
          <w:lang w:val="en-GB"/>
        </w:rPr>
        <w:t xml:space="preserve"> the </w:t>
      </w:r>
      <w:r w:rsidR="00133EB2">
        <w:rPr>
          <w:rFonts w:cstheme="minorHAnsi"/>
          <w:lang w:val="en-GB"/>
        </w:rPr>
        <w:t>environmental</w:t>
      </w:r>
      <w:r w:rsidR="000B442E" w:rsidRPr="007B748E">
        <w:rPr>
          <w:rFonts w:cstheme="minorHAnsi"/>
          <w:lang w:val="en-GB"/>
        </w:rPr>
        <w:t xml:space="preserve"> report. </w:t>
      </w:r>
      <w:r w:rsidR="00504222">
        <w:rPr>
          <w:rFonts w:cstheme="minorHAnsi"/>
          <w:lang w:val="en-GB"/>
        </w:rPr>
        <w:t>These mainly relate to the need to respond to</w:t>
      </w:r>
      <w:r w:rsidR="008E3FE2">
        <w:rPr>
          <w:rFonts w:cstheme="minorHAnsi"/>
          <w:lang w:val="en-GB"/>
        </w:rPr>
        <w:t>,</w:t>
      </w:r>
      <w:r w:rsidR="00504222">
        <w:rPr>
          <w:rFonts w:cstheme="minorHAnsi"/>
          <w:lang w:val="en-GB"/>
        </w:rPr>
        <w:t xml:space="preserve"> and integrate</w:t>
      </w:r>
      <w:r w:rsidR="008E3FE2">
        <w:rPr>
          <w:rFonts w:cstheme="minorHAnsi"/>
          <w:lang w:val="en-GB"/>
        </w:rPr>
        <w:t>,</w:t>
      </w:r>
      <w:r w:rsidR="00504222">
        <w:rPr>
          <w:rFonts w:cstheme="minorHAnsi"/>
          <w:lang w:val="en-GB"/>
        </w:rPr>
        <w:t xml:space="preserve"> stakeholder feedback into the final plan. </w:t>
      </w:r>
      <w:r w:rsidR="00936EF2" w:rsidRPr="007B748E">
        <w:rPr>
          <w:rFonts w:cstheme="minorHAnsi"/>
          <w:lang w:val="en-GB"/>
        </w:rPr>
        <w:t xml:space="preserve">For three regional waste management plans in Ireland, for instance, </w:t>
      </w:r>
      <w:r w:rsidR="008E3FE2">
        <w:rPr>
          <w:rFonts w:cstheme="minorHAnsi"/>
          <w:lang w:val="en-GB"/>
        </w:rPr>
        <w:t xml:space="preserve">integrating feedback into the SEA took </w:t>
      </w:r>
      <w:r w:rsidR="00936EF2" w:rsidRPr="007B748E">
        <w:rPr>
          <w:rFonts w:cstheme="minorHAnsi"/>
          <w:lang w:val="en-GB"/>
        </w:rPr>
        <w:t>60</w:t>
      </w:r>
      <w:r w:rsidR="00D449B6" w:rsidRPr="007B748E">
        <w:rPr>
          <w:rFonts w:cstheme="minorHAnsi"/>
          <w:lang w:val="en-GB"/>
        </w:rPr>
        <w:t>%</w:t>
      </w:r>
      <w:r w:rsidR="00936EF2" w:rsidRPr="007B748E">
        <w:rPr>
          <w:rFonts w:cstheme="minorHAnsi"/>
          <w:lang w:val="en-GB"/>
        </w:rPr>
        <w:t xml:space="preserve"> as long again as the stages before and during consultation (</w:t>
      </w:r>
      <w:r w:rsidR="00B02083">
        <w:rPr>
          <w:rFonts w:cstheme="minorHAnsi"/>
          <w:lang w:val="en-GB"/>
        </w:rPr>
        <w:t>P. King, per</w:t>
      </w:r>
      <w:r w:rsidR="001749A6">
        <w:rPr>
          <w:rFonts w:cstheme="minorHAnsi"/>
          <w:lang w:val="en-GB"/>
        </w:rPr>
        <w:t>s</w:t>
      </w:r>
      <w:r w:rsidR="00B02083">
        <w:rPr>
          <w:rFonts w:cstheme="minorHAnsi"/>
          <w:lang w:val="en-GB"/>
        </w:rPr>
        <w:t>.</w:t>
      </w:r>
      <w:r w:rsidR="001749A6">
        <w:rPr>
          <w:rFonts w:cstheme="minorHAnsi"/>
          <w:lang w:val="en-GB"/>
        </w:rPr>
        <w:t xml:space="preserve"> </w:t>
      </w:r>
      <w:r w:rsidR="00B02083">
        <w:rPr>
          <w:rFonts w:cstheme="minorHAnsi"/>
          <w:lang w:val="en-GB"/>
        </w:rPr>
        <w:t>comm.</w:t>
      </w:r>
      <w:r w:rsidR="00DD5199">
        <w:rPr>
          <w:rFonts w:cstheme="minorHAnsi"/>
          <w:lang w:val="en-GB"/>
        </w:rPr>
        <w:t xml:space="preserve"> as part of EPA 2020</w:t>
      </w:r>
      <w:r w:rsidR="00936EF2" w:rsidRPr="007B748E">
        <w:rPr>
          <w:rFonts w:cstheme="minorHAnsi"/>
          <w:lang w:val="en-GB"/>
        </w:rPr>
        <w:t>)</w:t>
      </w:r>
      <w:r w:rsidR="0093114C">
        <w:rPr>
          <w:rFonts w:cstheme="minorHAnsi"/>
          <w:lang w:val="en-GB"/>
        </w:rPr>
        <w:t>.</w:t>
      </w:r>
    </w:p>
    <w:p w14:paraId="2283F8BC" w14:textId="77777777" w:rsidR="00FC157F" w:rsidRDefault="00FC157F" w:rsidP="00FC157F">
      <w:pPr>
        <w:pStyle w:val="Prrafodelista"/>
        <w:spacing w:line="240" w:lineRule="auto"/>
        <w:ind w:left="0"/>
        <w:rPr>
          <w:rFonts w:cstheme="minorHAnsi"/>
          <w:lang w:val="en-GB"/>
        </w:rPr>
      </w:pPr>
    </w:p>
    <w:p w14:paraId="78E091F4" w14:textId="543A3807" w:rsidR="006E64C0" w:rsidRDefault="00DE660A" w:rsidP="00FC157F">
      <w:pPr>
        <w:pStyle w:val="Prrafodelista"/>
        <w:spacing w:line="240" w:lineRule="auto"/>
        <w:ind w:left="0"/>
        <w:rPr>
          <w:rFonts w:cstheme="minorHAnsi"/>
          <w:lang w:val="en-GB"/>
        </w:rPr>
      </w:pPr>
      <w:r w:rsidRPr="007B748E">
        <w:rPr>
          <w:rFonts w:cstheme="minorHAnsi"/>
          <w:lang w:val="en-GB"/>
        </w:rPr>
        <w:t xml:space="preserve">Where individuals </w:t>
      </w:r>
      <w:r w:rsidR="002C2EE3">
        <w:rPr>
          <w:rFonts w:cstheme="minorHAnsi"/>
          <w:lang w:val="en-GB"/>
        </w:rPr>
        <w:t>or NGOs</w:t>
      </w:r>
      <w:r w:rsidRPr="007B748E">
        <w:rPr>
          <w:rFonts w:cstheme="minorHAnsi"/>
          <w:lang w:val="en-GB"/>
        </w:rPr>
        <w:t xml:space="preserve"> </w:t>
      </w:r>
      <w:r w:rsidR="008A53B0">
        <w:rPr>
          <w:rFonts w:cstheme="minorHAnsi"/>
          <w:lang w:val="en-GB"/>
        </w:rPr>
        <w:t xml:space="preserve">seek a judicial review of a plan on the basis of an inadequate SEA, </w:t>
      </w:r>
      <w:r w:rsidRPr="007B748E">
        <w:rPr>
          <w:rFonts w:cstheme="minorHAnsi"/>
          <w:lang w:val="en-GB"/>
        </w:rPr>
        <w:t>both they and the planning authority</w:t>
      </w:r>
      <w:r w:rsidR="00DE0189" w:rsidRPr="007B748E">
        <w:rPr>
          <w:rFonts w:cstheme="minorHAnsi"/>
          <w:lang w:val="en-GB"/>
        </w:rPr>
        <w:t xml:space="preserve"> will need to pay for a lawyer</w:t>
      </w:r>
      <w:r w:rsidR="006E64C0" w:rsidRPr="007B748E">
        <w:rPr>
          <w:rFonts w:cstheme="minorHAnsi"/>
          <w:lang w:val="en-GB"/>
        </w:rPr>
        <w:t xml:space="preserve"> and</w:t>
      </w:r>
      <w:r w:rsidR="00DE0189" w:rsidRPr="007B748E">
        <w:rPr>
          <w:rFonts w:cstheme="minorHAnsi"/>
          <w:lang w:val="en-GB"/>
        </w:rPr>
        <w:t xml:space="preserve"> court fees</w:t>
      </w:r>
      <w:r w:rsidRPr="007B748E">
        <w:rPr>
          <w:rFonts w:cstheme="minorHAnsi"/>
          <w:lang w:val="en-GB"/>
        </w:rPr>
        <w:t xml:space="preserve">. The losing side </w:t>
      </w:r>
      <w:r w:rsidR="008E3FE2">
        <w:rPr>
          <w:rFonts w:cstheme="minorHAnsi"/>
          <w:lang w:val="en-GB"/>
        </w:rPr>
        <w:t>may</w:t>
      </w:r>
      <w:r w:rsidRPr="007B748E">
        <w:rPr>
          <w:rFonts w:cstheme="minorHAnsi"/>
          <w:lang w:val="en-GB"/>
        </w:rPr>
        <w:t xml:space="preserve"> have to pay the </w:t>
      </w:r>
      <w:r w:rsidR="00DE0189" w:rsidRPr="007B748E">
        <w:rPr>
          <w:rFonts w:cstheme="minorHAnsi"/>
          <w:lang w:val="en-GB"/>
        </w:rPr>
        <w:t xml:space="preserve">costs </w:t>
      </w:r>
      <w:r w:rsidRPr="007B748E">
        <w:rPr>
          <w:rFonts w:cstheme="minorHAnsi"/>
          <w:lang w:val="en-GB"/>
        </w:rPr>
        <w:t>of the winning side</w:t>
      </w:r>
      <w:r w:rsidR="00DE0189" w:rsidRPr="007B748E">
        <w:rPr>
          <w:rFonts w:cstheme="minorHAnsi"/>
          <w:lang w:val="en-GB"/>
        </w:rPr>
        <w:t xml:space="preserve">. </w:t>
      </w:r>
      <w:r w:rsidR="006E64C0" w:rsidRPr="007B748E">
        <w:rPr>
          <w:rFonts w:cstheme="minorHAnsi"/>
          <w:lang w:val="en-GB"/>
        </w:rPr>
        <w:t xml:space="preserve">The other side’s costs can be considerable, and the threat of having to pay them can be a significant deterrent to challenging the adequacy of a plan and its SEA. </w:t>
      </w:r>
      <w:r w:rsidR="009E55E3" w:rsidRPr="007B748E">
        <w:rPr>
          <w:rFonts w:cstheme="minorHAnsi"/>
          <w:lang w:val="en-GB"/>
        </w:rPr>
        <w:t xml:space="preserve">As an indication of possible SEA-related legal costs, </w:t>
      </w:r>
      <w:r w:rsidR="00F434D1">
        <w:rPr>
          <w:rFonts w:cstheme="minorHAnsi"/>
          <w:lang w:val="en-GB"/>
        </w:rPr>
        <w:t xml:space="preserve">a </w:t>
      </w:r>
      <w:r w:rsidR="00A77E0E">
        <w:rPr>
          <w:rFonts w:cstheme="minorHAnsi"/>
          <w:lang w:val="en-GB"/>
        </w:rPr>
        <w:t xml:space="preserve">UK </w:t>
      </w:r>
      <w:r w:rsidR="00F434D1">
        <w:rPr>
          <w:rFonts w:cstheme="minorHAnsi"/>
          <w:lang w:val="en-GB"/>
        </w:rPr>
        <w:t xml:space="preserve">wildlife group challenging the lack of SEA for a proposed road between Oxford and Cambridge </w:t>
      </w:r>
      <w:r w:rsidR="009E55E3" w:rsidRPr="007B748E">
        <w:rPr>
          <w:rFonts w:cstheme="minorHAnsi"/>
          <w:lang w:val="en-GB"/>
        </w:rPr>
        <w:t xml:space="preserve">had a </w:t>
      </w:r>
      <w:r w:rsidR="008A53B0">
        <w:rPr>
          <w:rFonts w:cstheme="minorHAnsi"/>
          <w:lang w:val="en-GB"/>
        </w:rPr>
        <w:t xml:space="preserve">€44,000 </w:t>
      </w:r>
      <w:r w:rsidR="009E55E3" w:rsidRPr="007B748E">
        <w:rPr>
          <w:rFonts w:cstheme="minorHAnsi"/>
          <w:lang w:val="en-GB"/>
        </w:rPr>
        <w:t xml:space="preserve">fundraising target </w:t>
      </w:r>
      <w:r w:rsidR="00F434D1">
        <w:rPr>
          <w:rFonts w:cstheme="minorHAnsi"/>
          <w:lang w:val="en-GB"/>
        </w:rPr>
        <w:t>(Virgin Money 2019).</w:t>
      </w:r>
      <w:r w:rsidR="00A77E0E">
        <w:rPr>
          <w:rFonts w:cstheme="minorHAnsi"/>
          <w:lang w:val="en-GB"/>
        </w:rPr>
        <w:t xml:space="preserve">  </w:t>
      </w:r>
      <w:r w:rsidRPr="007B748E">
        <w:rPr>
          <w:rFonts w:cstheme="minorHAnsi"/>
          <w:lang w:val="en-GB"/>
        </w:rPr>
        <w:t>That said, it may be possible to limit these costs</w:t>
      </w:r>
      <w:r w:rsidR="008A53B0">
        <w:rPr>
          <w:rFonts w:cstheme="minorHAnsi"/>
          <w:lang w:val="en-GB"/>
        </w:rPr>
        <w:t>. I</w:t>
      </w:r>
      <w:r w:rsidR="006E64C0" w:rsidRPr="007B748E">
        <w:rPr>
          <w:rFonts w:cstheme="minorHAnsi"/>
          <w:lang w:val="en-GB"/>
        </w:rPr>
        <w:t xml:space="preserve">n England, </w:t>
      </w:r>
      <w:r w:rsidRPr="007B748E">
        <w:rPr>
          <w:rFonts w:cstheme="minorHAnsi"/>
          <w:lang w:val="en-GB"/>
        </w:rPr>
        <w:t xml:space="preserve">for instance, </w:t>
      </w:r>
      <w:r w:rsidR="00CF446C" w:rsidRPr="007B748E">
        <w:rPr>
          <w:rFonts w:cstheme="minorHAnsi"/>
          <w:lang w:val="en-GB"/>
        </w:rPr>
        <w:t xml:space="preserve">it is possible to make </w:t>
      </w:r>
      <w:r w:rsidR="006E64C0" w:rsidRPr="007B748E">
        <w:rPr>
          <w:rFonts w:cstheme="minorHAnsi"/>
          <w:lang w:val="en-GB"/>
        </w:rPr>
        <w:t xml:space="preserve">an ‘Aarhus Convention claim’ which limits </w:t>
      </w:r>
      <w:r w:rsidR="00FC28B4">
        <w:rPr>
          <w:rFonts w:cstheme="minorHAnsi"/>
          <w:lang w:val="en-GB"/>
        </w:rPr>
        <w:t xml:space="preserve">both the risk of exposure to the other side’s costs and the maximum cost that can be recovered from the other side </w:t>
      </w:r>
      <w:r w:rsidR="006E64C0" w:rsidRPr="007B748E">
        <w:rPr>
          <w:rFonts w:cstheme="minorHAnsi"/>
          <w:lang w:val="en-GB"/>
        </w:rPr>
        <w:t>(Six Pump Court 2015)</w:t>
      </w:r>
      <w:r w:rsidRPr="007B748E">
        <w:rPr>
          <w:rFonts w:cstheme="minorHAnsi"/>
          <w:lang w:val="en-GB"/>
        </w:rPr>
        <w:t>.</w:t>
      </w:r>
    </w:p>
    <w:p w14:paraId="1B635A3E" w14:textId="77777777" w:rsidR="00340AF8" w:rsidRPr="007B748E" w:rsidRDefault="00340AF8" w:rsidP="00FC157F">
      <w:pPr>
        <w:pStyle w:val="Prrafodelista"/>
        <w:spacing w:line="240" w:lineRule="auto"/>
        <w:ind w:left="0"/>
        <w:rPr>
          <w:rFonts w:cstheme="minorHAnsi"/>
          <w:lang w:val="en-GB"/>
        </w:rPr>
      </w:pPr>
    </w:p>
    <w:p w14:paraId="0E753048" w14:textId="3F787DB0" w:rsidR="00340AF8" w:rsidRPr="00507FFE" w:rsidRDefault="00DE660A" w:rsidP="00FC157F">
      <w:pPr>
        <w:pStyle w:val="Prrafodelista"/>
        <w:spacing w:line="240" w:lineRule="auto"/>
        <w:ind w:left="0"/>
        <w:rPr>
          <w:rFonts w:cstheme="minorHAnsi"/>
        </w:rPr>
      </w:pPr>
      <w:r w:rsidRPr="007B748E">
        <w:rPr>
          <w:rFonts w:cstheme="minorHAnsi"/>
          <w:lang w:val="en-GB"/>
        </w:rPr>
        <w:t>Where a</w:t>
      </w:r>
      <w:r w:rsidR="002C2EE3">
        <w:rPr>
          <w:rFonts w:cstheme="minorHAnsi"/>
          <w:lang w:val="en-GB"/>
        </w:rPr>
        <w:t xml:space="preserve"> judicial review finds that the</w:t>
      </w:r>
      <w:r w:rsidRPr="007B748E">
        <w:rPr>
          <w:rFonts w:cstheme="minorHAnsi"/>
          <w:lang w:val="en-GB"/>
        </w:rPr>
        <w:t xml:space="preserve"> SEA report </w:t>
      </w:r>
      <w:r w:rsidR="002C2EE3">
        <w:rPr>
          <w:rFonts w:cstheme="minorHAnsi"/>
          <w:lang w:val="en-GB"/>
        </w:rPr>
        <w:t>was n</w:t>
      </w:r>
      <w:r w:rsidRPr="007B748E">
        <w:rPr>
          <w:rFonts w:cstheme="minorHAnsi"/>
          <w:lang w:val="en-GB"/>
        </w:rPr>
        <w:t xml:space="preserve">ot legally adequate, the planning authority will </w:t>
      </w:r>
      <w:r w:rsidR="002C2EE3">
        <w:rPr>
          <w:rFonts w:cstheme="minorHAnsi"/>
          <w:lang w:val="en-GB"/>
        </w:rPr>
        <w:t>incur</w:t>
      </w:r>
      <w:r w:rsidRPr="007B748E">
        <w:rPr>
          <w:rFonts w:cstheme="minorHAnsi"/>
          <w:lang w:val="en-GB"/>
        </w:rPr>
        <w:t xml:space="preserve"> the costs of delaying, rewriting and re-consulting on its plan (Cepuš et al. 2019; Musil and Smutný 2019). There will also be reputational </w:t>
      </w:r>
      <w:r w:rsidR="00665A8C">
        <w:rPr>
          <w:rFonts w:cstheme="minorHAnsi"/>
          <w:lang w:val="en-GB"/>
        </w:rPr>
        <w:t xml:space="preserve">and time </w:t>
      </w:r>
      <w:r w:rsidRPr="007B748E">
        <w:rPr>
          <w:rFonts w:cstheme="minorHAnsi"/>
          <w:lang w:val="en-GB"/>
        </w:rPr>
        <w:t xml:space="preserve">costs. In Northern Ireland, for instance, a successful early SEA-related legal challenge </w:t>
      </w:r>
      <w:r w:rsidR="001300D6" w:rsidRPr="007B748E">
        <w:rPr>
          <w:rFonts w:cstheme="minorHAnsi"/>
          <w:lang w:val="en-GB"/>
        </w:rPr>
        <w:t>(Seaport Investments Ltd. a</w:t>
      </w:r>
      <w:r w:rsidR="008E3FE2">
        <w:rPr>
          <w:rFonts w:cstheme="minorHAnsi"/>
          <w:lang w:val="en-GB"/>
        </w:rPr>
        <w:t>nd others</w:t>
      </w:r>
      <w:r w:rsidR="001300D6" w:rsidRPr="007B748E">
        <w:rPr>
          <w:rFonts w:cstheme="minorHAnsi"/>
          <w:lang w:val="en-GB"/>
        </w:rPr>
        <w:t xml:space="preserve">, 2007 NIQB 62) </w:t>
      </w:r>
      <w:r w:rsidR="008A53B0">
        <w:rPr>
          <w:rFonts w:cstheme="minorHAnsi"/>
          <w:lang w:val="en-GB"/>
        </w:rPr>
        <w:t xml:space="preserve">effectively </w:t>
      </w:r>
      <w:r w:rsidRPr="007B748E">
        <w:rPr>
          <w:rFonts w:cstheme="minorHAnsi"/>
          <w:lang w:val="en-GB"/>
        </w:rPr>
        <w:t xml:space="preserve">led to a seven-year moratorium on new local plans. In the UK, a legal challenge to the SEAs for the revocation of regional spatial strategies </w:t>
      </w:r>
      <w:r w:rsidR="001300D6" w:rsidRPr="007B748E">
        <w:rPr>
          <w:rFonts w:cstheme="minorHAnsi"/>
          <w:lang w:val="en-GB"/>
        </w:rPr>
        <w:t xml:space="preserve">(Cala Homes (South) Ltd v Secretary of State for Communities and Local Government [2010] EWHC 2866 (Admin)) </w:t>
      </w:r>
      <w:r w:rsidRPr="007B748E">
        <w:rPr>
          <w:rFonts w:cstheme="minorHAnsi"/>
          <w:lang w:val="en-GB"/>
        </w:rPr>
        <w:t xml:space="preserve">stopped the revocation process for a year while legally-compliant SEAs were </w:t>
      </w:r>
      <w:r w:rsidR="00665A8C">
        <w:rPr>
          <w:rFonts w:cstheme="minorHAnsi"/>
          <w:lang w:val="en-GB"/>
        </w:rPr>
        <w:t>carried out</w:t>
      </w:r>
      <w:r w:rsidRPr="007B748E">
        <w:rPr>
          <w:rFonts w:cstheme="minorHAnsi"/>
          <w:lang w:val="en-GB"/>
        </w:rPr>
        <w:t>.</w:t>
      </w:r>
      <w:r w:rsidR="00340AF8">
        <w:rPr>
          <w:rFonts w:cstheme="minorHAnsi"/>
          <w:lang w:val="en-GB"/>
        </w:rPr>
        <w:t xml:space="preserve">  </w:t>
      </w:r>
      <w:r w:rsidR="00340AF8" w:rsidRPr="007B748E">
        <w:rPr>
          <w:rFonts w:cstheme="minorHAnsi"/>
          <w:lang w:val="en-GB"/>
        </w:rPr>
        <w:t xml:space="preserve">In part because of concerns over the uncertainty and costs associated with legal challenge, </w:t>
      </w:r>
      <w:r w:rsidR="00340AF8">
        <w:rPr>
          <w:rFonts w:cstheme="minorHAnsi"/>
          <w:lang w:val="en-GB"/>
        </w:rPr>
        <w:t xml:space="preserve">many English </w:t>
      </w:r>
      <w:r w:rsidR="00340AF8" w:rsidRPr="007B748E">
        <w:rPr>
          <w:rFonts w:cstheme="minorHAnsi"/>
          <w:lang w:val="en-GB"/>
        </w:rPr>
        <w:t>SEA</w:t>
      </w:r>
      <w:r w:rsidR="00340AF8">
        <w:rPr>
          <w:rFonts w:cstheme="minorHAnsi"/>
          <w:lang w:val="en-GB"/>
        </w:rPr>
        <w:t>s</w:t>
      </w:r>
      <w:r w:rsidR="00340AF8" w:rsidRPr="007B748E">
        <w:rPr>
          <w:rFonts w:cstheme="minorHAnsi"/>
          <w:lang w:val="en-GB"/>
        </w:rPr>
        <w:t xml:space="preserve"> have become very long and very detailed (Therivel 2019)</w:t>
      </w:r>
      <w:r w:rsidR="00340AF8">
        <w:rPr>
          <w:rFonts w:cstheme="minorHAnsi"/>
          <w:lang w:val="en-GB"/>
        </w:rPr>
        <w:t xml:space="preserve">, although in other countries this seems to be less of a problem (e.g. </w:t>
      </w:r>
      <w:r w:rsidR="00340AF8" w:rsidRPr="007B748E">
        <w:rPr>
          <w:rFonts w:cstheme="minorHAnsi"/>
        </w:rPr>
        <w:t>Musil and Smutný 2019)</w:t>
      </w:r>
      <w:r w:rsidR="00340AF8">
        <w:rPr>
          <w:rFonts w:cstheme="minorHAnsi"/>
        </w:rPr>
        <w:t>.</w:t>
      </w:r>
    </w:p>
    <w:p w14:paraId="407380B1" w14:textId="51AD3433" w:rsidR="00507FFE" w:rsidRPr="007B748E" w:rsidRDefault="00507FFE" w:rsidP="00507FFE">
      <w:pPr>
        <w:spacing w:line="240" w:lineRule="auto"/>
        <w:rPr>
          <w:rFonts w:cstheme="minorHAnsi"/>
          <w:lang w:val="en-GB"/>
        </w:rPr>
      </w:pPr>
      <w:r>
        <w:rPr>
          <w:rFonts w:cstheme="minorHAnsi"/>
          <w:lang w:val="en-GB"/>
        </w:rPr>
        <w:t>T</w:t>
      </w:r>
      <w:r w:rsidRPr="007B748E">
        <w:rPr>
          <w:rFonts w:cstheme="minorHAnsi"/>
          <w:lang w:val="en-GB"/>
        </w:rPr>
        <w:t xml:space="preserve">he cost of environmental monitoring for the SEA Directive </w:t>
      </w:r>
      <w:r>
        <w:rPr>
          <w:rFonts w:cstheme="minorHAnsi"/>
          <w:lang w:val="en-GB"/>
        </w:rPr>
        <w:t>has not been formally studied, in part because such monitoring often happens anyway for other reasons. One study, which acknowledges these difficulties, describes the cost of monitoring for SEA as</w:t>
      </w:r>
      <w:r w:rsidRPr="007B748E">
        <w:rPr>
          <w:rFonts w:cstheme="minorHAnsi"/>
          <w:lang w:val="en-GB"/>
        </w:rPr>
        <w:t xml:space="preserve"> ‘moderate’</w:t>
      </w:r>
      <w:r>
        <w:rPr>
          <w:rFonts w:cstheme="minorHAnsi"/>
          <w:lang w:val="en-GB"/>
        </w:rPr>
        <w:t xml:space="preserve">, and as </w:t>
      </w:r>
      <w:r w:rsidRPr="00A77E0E">
        <w:rPr>
          <w:rFonts w:cstheme="minorHAnsi"/>
          <w:lang w:val="en-GB"/>
        </w:rPr>
        <w:t xml:space="preserve">a small proportion of </w:t>
      </w:r>
      <w:r w:rsidR="00A77E0E">
        <w:rPr>
          <w:rFonts w:cstheme="minorHAnsi"/>
          <w:lang w:val="en-GB"/>
        </w:rPr>
        <w:t xml:space="preserve">the costs of </w:t>
      </w:r>
      <w:r w:rsidRPr="00A77E0E">
        <w:rPr>
          <w:rFonts w:cstheme="minorHAnsi"/>
          <w:lang w:val="en-GB"/>
        </w:rPr>
        <w:t>overall environmental compliance</w:t>
      </w:r>
      <w:r w:rsidR="00A77E0E">
        <w:rPr>
          <w:rFonts w:cstheme="minorHAnsi"/>
          <w:i/>
          <w:iCs/>
          <w:lang w:val="en-GB"/>
        </w:rPr>
        <w:t xml:space="preserve"> </w:t>
      </w:r>
      <w:r w:rsidRPr="007B748E">
        <w:rPr>
          <w:rFonts w:cstheme="minorHAnsi"/>
          <w:lang w:val="en-GB"/>
        </w:rPr>
        <w:t>(ICF 2016).</w:t>
      </w:r>
      <w:r>
        <w:rPr>
          <w:rFonts w:cstheme="minorHAnsi"/>
          <w:lang w:val="en-GB"/>
        </w:rPr>
        <w:t xml:space="preserve"> </w:t>
      </w:r>
    </w:p>
    <w:p w14:paraId="22F4F056" w14:textId="6BA17A06" w:rsidR="006E64C0" w:rsidRDefault="00133EB2" w:rsidP="00FC157F">
      <w:pPr>
        <w:pStyle w:val="Prrafodelista"/>
        <w:spacing w:line="240" w:lineRule="auto"/>
        <w:ind w:left="0"/>
        <w:rPr>
          <w:rFonts w:cstheme="minorHAnsi"/>
          <w:lang w:val="en-GB"/>
        </w:rPr>
      </w:pPr>
      <w:r>
        <w:rPr>
          <w:rFonts w:cstheme="minorHAnsi"/>
          <w:lang w:val="en-GB"/>
        </w:rPr>
        <w:t>In summary</w:t>
      </w:r>
      <w:r w:rsidR="00340AF8">
        <w:rPr>
          <w:rFonts w:cstheme="minorHAnsi"/>
          <w:lang w:val="en-GB"/>
        </w:rPr>
        <w:t>, the SEA-related costs after the preparation of environmental reports and consultation can be broadly equivalent to another ‘unit’ of SEA costs</w:t>
      </w:r>
      <w:r w:rsidR="00CF446C" w:rsidRPr="007B748E">
        <w:rPr>
          <w:rFonts w:cstheme="minorHAnsi"/>
          <w:lang w:val="en-GB"/>
        </w:rPr>
        <w:t>.</w:t>
      </w:r>
      <w:r w:rsidR="00340AF8">
        <w:rPr>
          <w:rFonts w:cstheme="minorHAnsi"/>
          <w:lang w:val="en-GB"/>
        </w:rPr>
        <w:t xml:space="preserve">  These costs accrue to both the public and the planning authority.</w:t>
      </w:r>
    </w:p>
    <w:p w14:paraId="2CD321FB" w14:textId="422AF7D2" w:rsidR="00D04E84" w:rsidRDefault="00D04E84" w:rsidP="00FC157F">
      <w:pPr>
        <w:pStyle w:val="Prrafodelista"/>
        <w:spacing w:line="240" w:lineRule="auto"/>
        <w:ind w:left="0"/>
        <w:rPr>
          <w:rFonts w:cstheme="minorHAnsi"/>
          <w:lang w:val="en-GB"/>
        </w:rPr>
      </w:pPr>
    </w:p>
    <w:p w14:paraId="0572117A" w14:textId="77777777" w:rsidR="00D04E84" w:rsidRPr="007B748E" w:rsidRDefault="00D04E84" w:rsidP="00FC157F">
      <w:pPr>
        <w:pStyle w:val="Prrafodelista"/>
        <w:spacing w:line="240" w:lineRule="auto"/>
        <w:ind w:left="0"/>
        <w:rPr>
          <w:rFonts w:cstheme="minorHAnsi"/>
          <w:lang w:val="en-GB"/>
        </w:rPr>
      </w:pPr>
    </w:p>
    <w:p w14:paraId="35981C13" w14:textId="1F2FA2EC" w:rsidR="00340AF8" w:rsidRDefault="00D84484" w:rsidP="00FC157F">
      <w:pPr>
        <w:spacing w:line="240" w:lineRule="auto"/>
        <w:rPr>
          <w:rFonts w:cstheme="minorHAnsi"/>
          <w:b/>
          <w:i/>
          <w:lang w:val="en-GB"/>
        </w:rPr>
      </w:pPr>
      <w:r>
        <w:rPr>
          <w:rFonts w:cstheme="minorHAnsi"/>
          <w:b/>
          <w:i/>
          <w:lang w:val="en-GB"/>
        </w:rPr>
        <w:lastRenderedPageBreak/>
        <w:t>3</w:t>
      </w:r>
      <w:r w:rsidR="00936EF2" w:rsidRPr="007B748E">
        <w:rPr>
          <w:rFonts w:cstheme="minorHAnsi"/>
          <w:b/>
          <w:i/>
          <w:lang w:val="en-GB"/>
        </w:rPr>
        <w:t xml:space="preserve">.4 </w:t>
      </w:r>
      <w:r w:rsidR="00340AF8">
        <w:rPr>
          <w:rFonts w:cstheme="minorHAnsi"/>
          <w:b/>
          <w:i/>
          <w:lang w:val="en-GB"/>
        </w:rPr>
        <w:t>Costs of mitigation measures</w:t>
      </w:r>
    </w:p>
    <w:p w14:paraId="5B3C25B6" w14:textId="4D975B10" w:rsidR="00F60698" w:rsidRDefault="00517E5C" w:rsidP="00FC157F">
      <w:pPr>
        <w:spacing w:line="240" w:lineRule="auto"/>
        <w:rPr>
          <w:rFonts w:cstheme="minorHAnsi"/>
          <w:lang w:val="en-GB"/>
        </w:rPr>
      </w:pPr>
      <w:r>
        <w:rPr>
          <w:rFonts w:cstheme="minorHAnsi"/>
          <w:lang w:val="en-GB"/>
        </w:rPr>
        <w:t>A key l</w:t>
      </w:r>
      <w:r w:rsidR="00340AF8" w:rsidRPr="007B748E">
        <w:rPr>
          <w:rFonts w:cstheme="minorHAnsi"/>
          <w:lang w:val="en-GB"/>
        </w:rPr>
        <w:t>onger-term SEA cost</w:t>
      </w:r>
      <w:r>
        <w:rPr>
          <w:rFonts w:cstheme="minorHAnsi"/>
          <w:lang w:val="en-GB"/>
        </w:rPr>
        <w:t xml:space="preserve"> is</w:t>
      </w:r>
      <w:r w:rsidR="00340AF8" w:rsidRPr="007B748E">
        <w:rPr>
          <w:rFonts w:cstheme="minorHAnsi"/>
          <w:lang w:val="en-GB"/>
        </w:rPr>
        <w:t xml:space="preserve"> </w:t>
      </w:r>
      <w:r w:rsidR="00B33C03">
        <w:rPr>
          <w:rFonts w:cstheme="minorHAnsi"/>
          <w:lang w:val="en-GB"/>
        </w:rPr>
        <w:t xml:space="preserve">the </w:t>
      </w:r>
      <w:r w:rsidR="00340AF8" w:rsidRPr="007B748E">
        <w:rPr>
          <w:rFonts w:cstheme="minorHAnsi"/>
          <w:lang w:val="en-GB"/>
        </w:rPr>
        <w:t xml:space="preserve">cost to </w:t>
      </w:r>
      <w:r w:rsidR="00391225">
        <w:rPr>
          <w:rFonts w:cstheme="minorHAnsi"/>
          <w:lang w:val="en-GB"/>
        </w:rPr>
        <w:t>landowners/developers</w:t>
      </w:r>
      <w:r w:rsidR="00B33C03">
        <w:rPr>
          <w:rFonts w:cstheme="minorHAnsi"/>
          <w:lang w:val="en-GB"/>
        </w:rPr>
        <w:t xml:space="preserve"> of </w:t>
      </w:r>
      <w:r w:rsidR="00340AF8" w:rsidRPr="007B748E">
        <w:rPr>
          <w:rFonts w:cstheme="minorHAnsi"/>
          <w:lang w:val="en-GB"/>
        </w:rPr>
        <w:t>more onerous environmental protection requirements</w:t>
      </w:r>
      <w:r w:rsidR="009158BA">
        <w:rPr>
          <w:rFonts w:cstheme="minorHAnsi"/>
          <w:lang w:val="en-GB"/>
        </w:rPr>
        <w:t>.</w:t>
      </w:r>
      <w:r w:rsidR="002D7D33">
        <w:rPr>
          <w:rFonts w:cstheme="minorHAnsi"/>
          <w:lang w:val="en-GB"/>
        </w:rPr>
        <w:t xml:space="preserve">  In some cases</w:t>
      </w:r>
      <w:r w:rsidR="00C81BCB">
        <w:rPr>
          <w:rFonts w:cstheme="minorHAnsi"/>
          <w:lang w:val="en-GB"/>
        </w:rPr>
        <w:t>,</w:t>
      </w:r>
      <w:r w:rsidR="002D7D33">
        <w:rPr>
          <w:rFonts w:cstheme="minorHAnsi"/>
          <w:lang w:val="en-GB"/>
        </w:rPr>
        <w:t xml:space="preserve"> these </w:t>
      </w:r>
      <w:r w:rsidR="00020C7A">
        <w:rPr>
          <w:rFonts w:cstheme="minorHAnsi"/>
          <w:lang w:val="en-GB"/>
        </w:rPr>
        <w:t>costs are minimal,</w:t>
      </w:r>
      <w:r w:rsidR="002D7D33">
        <w:rPr>
          <w:rFonts w:cstheme="minorHAnsi"/>
          <w:lang w:val="en-GB"/>
        </w:rPr>
        <w:t xml:space="preserve"> for instance a requirement for a slow start-up to seismic exploration for </w:t>
      </w:r>
      <w:r w:rsidR="00A77E0E">
        <w:rPr>
          <w:rFonts w:cstheme="minorHAnsi"/>
          <w:lang w:val="en-GB"/>
        </w:rPr>
        <w:t xml:space="preserve">marine </w:t>
      </w:r>
      <w:r w:rsidR="002D7D33">
        <w:rPr>
          <w:rFonts w:cstheme="minorHAnsi"/>
          <w:lang w:val="en-GB"/>
        </w:rPr>
        <w:t>hydrocarbons</w:t>
      </w:r>
      <w:r w:rsidR="00A77E0E">
        <w:rPr>
          <w:rFonts w:cstheme="minorHAnsi"/>
          <w:lang w:val="en-GB"/>
        </w:rPr>
        <w:t>,</w:t>
      </w:r>
      <w:r w:rsidR="002D7D33">
        <w:rPr>
          <w:rFonts w:cstheme="minorHAnsi"/>
          <w:lang w:val="en-GB"/>
        </w:rPr>
        <w:t xml:space="preserve"> to give </w:t>
      </w:r>
      <w:r w:rsidR="00A77E0E">
        <w:rPr>
          <w:rFonts w:cstheme="minorHAnsi"/>
          <w:lang w:val="en-GB"/>
        </w:rPr>
        <w:t>dolphins and whales</w:t>
      </w:r>
      <w:r w:rsidR="002D7D33">
        <w:rPr>
          <w:rFonts w:cstheme="minorHAnsi"/>
          <w:lang w:val="en-GB"/>
        </w:rPr>
        <w:t xml:space="preserve"> a chance to move </w:t>
      </w:r>
      <w:r w:rsidR="00A77E0E">
        <w:rPr>
          <w:rFonts w:cstheme="minorHAnsi"/>
          <w:lang w:val="en-GB"/>
        </w:rPr>
        <w:t>away from</w:t>
      </w:r>
      <w:r w:rsidR="002D7D33">
        <w:rPr>
          <w:rFonts w:cstheme="minorHAnsi"/>
          <w:lang w:val="en-GB"/>
        </w:rPr>
        <w:t xml:space="preserve"> the survey area.  In other cases</w:t>
      </w:r>
      <w:r w:rsidR="00C81BCB">
        <w:rPr>
          <w:rFonts w:cstheme="minorHAnsi"/>
          <w:lang w:val="en-GB"/>
        </w:rPr>
        <w:t>,</w:t>
      </w:r>
      <w:r w:rsidR="002D7D33">
        <w:rPr>
          <w:rFonts w:cstheme="minorHAnsi"/>
          <w:lang w:val="en-GB"/>
        </w:rPr>
        <w:t xml:space="preserve"> the</w:t>
      </w:r>
      <w:r w:rsidR="00B33C03">
        <w:rPr>
          <w:rFonts w:cstheme="minorHAnsi"/>
          <w:lang w:val="en-GB"/>
        </w:rPr>
        <w:t>y impose</w:t>
      </w:r>
      <w:r w:rsidR="002D7D33">
        <w:rPr>
          <w:rFonts w:cstheme="minorHAnsi"/>
          <w:lang w:val="en-GB"/>
        </w:rPr>
        <w:t xml:space="preserve"> </w:t>
      </w:r>
      <w:r w:rsidR="00B33C03">
        <w:rPr>
          <w:rFonts w:cstheme="minorHAnsi"/>
          <w:lang w:val="en-GB"/>
        </w:rPr>
        <w:t>short-term costs on developers (passed on to the public) which will be recouped in the long term</w:t>
      </w:r>
      <w:r w:rsidR="00C81BCB">
        <w:rPr>
          <w:rFonts w:cstheme="minorHAnsi"/>
          <w:lang w:val="en-GB"/>
        </w:rPr>
        <w:t>.</w:t>
      </w:r>
      <w:r w:rsidR="00B33C03">
        <w:rPr>
          <w:rFonts w:cstheme="minorHAnsi"/>
          <w:lang w:val="en-GB"/>
        </w:rPr>
        <w:t xml:space="preserve"> </w:t>
      </w:r>
      <w:r w:rsidR="00C81BCB">
        <w:rPr>
          <w:rFonts w:cstheme="minorHAnsi"/>
          <w:lang w:val="en-GB"/>
        </w:rPr>
        <w:t>F</w:t>
      </w:r>
      <w:r w:rsidR="0020780E">
        <w:rPr>
          <w:rFonts w:cstheme="minorHAnsi"/>
          <w:lang w:val="en-GB"/>
        </w:rPr>
        <w:t>or instance</w:t>
      </w:r>
      <w:r w:rsidR="00C81BCB">
        <w:rPr>
          <w:rFonts w:cstheme="minorHAnsi"/>
          <w:lang w:val="en-GB"/>
        </w:rPr>
        <w:t>,</w:t>
      </w:r>
      <w:r w:rsidR="0020780E">
        <w:rPr>
          <w:rFonts w:cstheme="minorHAnsi"/>
          <w:lang w:val="en-GB"/>
        </w:rPr>
        <w:t xml:space="preserve"> a zero carbon home </w:t>
      </w:r>
      <w:r w:rsidR="00B33C03">
        <w:rPr>
          <w:rFonts w:cstheme="minorHAnsi"/>
          <w:lang w:val="en-GB"/>
        </w:rPr>
        <w:t xml:space="preserve">in the UK </w:t>
      </w:r>
      <w:r w:rsidR="0020780E">
        <w:rPr>
          <w:rFonts w:cstheme="minorHAnsi"/>
          <w:lang w:val="en-GB"/>
        </w:rPr>
        <w:t xml:space="preserve">costs </w:t>
      </w:r>
      <w:r w:rsidR="00A77E0E">
        <w:rPr>
          <w:rFonts w:cstheme="minorHAnsi"/>
          <w:lang w:val="en-GB"/>
        </w:rPr>
        <w:t>€1160 - 3200</w:t>
      </w:r>
      <w:r w:rsidR="002F0EAF">
        <w:rPr>
          <w:rFonts w:cstheme="minorHAnsi"/>
          <w:lang w:val="en-GB"/>
        </w:rPr>
        <w:t xml:space="preserve"> more than a standard home </w:t>
      </w:r>
      <w:r w:rsidR="00B33C03">
        <w:rPr>
          <w:rFonts w:cstheme="minorHAnsi"/>
          <w:lang w:val="en-GB"/>
        </w:rPr>
        <w:t xml:space="preserve">but saves more than </w:t>
      </w:r>
      <w:r w:rsidR="00A77E0E">
        <w:rPr>
          <w:rFonts w:cstheme="minorHAnsi"/>
          <w:lang w:val="en-GB"/>
        </w:rPr>
        <w:t>€</w:t>
      </w:r>
      <w:r w:rsidR="00B33C03">
        <w:rPr>
          <w:rFonts w:cstheme="minorHAnsi"/>
          <w:lang w:val="en-GB"/>
        </w:rPr>
        <w:t>2</w:t>
      </w:r>
      <w:r w:rsidR="00A77E0E">
        <w:rPr>
          <w:rFonts w:cstheme="minorHAnsi"/>
          <w:lang w:val="en-GB"/>
        </w:rPr>
        <w:t>3</w:t>
      </w:r>
      <w:r w:rsidR="00B33C03">
        <w:rPr>
          <w:rFonts w:cstheme="minorHAnsi"/>
          <w:lang w:val="en-GB"/>
        </w:rPr>
        <w:t>0 per year in energy costs</w:t>
      </w:r>
      <w:r w:rsidR="002F0EAF">
        <w:rPr>
          <w:rFonts w:cstheme="minorHAnsi"/>
          <w:lang w:val="en-GB"/>
        </w:rPr>
        <w:t xml:space="preserve"> (Energy </w:t>
      </w:r>
      <w:r w:rsidR="00D20A2F">
        <w:rPr>
          <w:rFonts w:cstheme="minorHAnsi"/>
          <w:lang w:val="en-GB"/>
        </w:rPr>
        <w:t>&amp; Climate Intelligence Unit 2019</w:t>
      </w:r>
      <w:r w:rsidR="002F0EAF">
        <w:rPr>
          <w:rFonts w:cstheme="minorHAnsi"/>
          <w:lang w:val="en-GB"/>
        </w:rPr>
        <w:t xml:space="preserve">).  </w:t>
      </w:r>
      <w:r w:rsidR="00B33C03">
        <w:rPr>
          <w:rFonts w:cstheme="minorHAnsi"/>
          <w:lang w:val="en-GB"/>
        </w:rPr>
        <w:t>In other cases</w:t>
      </w:r>
      <w:r w:rsidR="00C81BCB">
        <w:rPr>
          <w:rFonts w:cstheme="minorHAnsi"/>
          <w:lang w:val="en-GB"/>
        </w:rPr>
        <w:t>,</w:t>
      </w:r>
      <w:r w:rsidR="00B33C03">
        <w:rPr>
          <w:rFonts w:cstheme="minorHAnsi"/>
          <w:lang w:val="en-GB"/>
        </w:rPr>
        <w:t xml:space="preserve"> the mitigation costs can be significant, and unlikely to be directly felt as benefits to humans.  </w:t>
      </w:r>
      <w:r>
        <w:rPr>
          <w:rFonts w:cstheme="minorHAnsi"/>
          <w:lang w:val="en-GB"/>
        </w:rPr>
        <w:t xml:space="preserve">For instance, </w:t>
      </w:r>
      <w:r w:rsidR="00AA01FF">
        <w:rPr>
          <w:rFonts w:cstheme="minorHAnsi"/>
          <w:lang w:val="en-GB"/>
        </w:rPr>
        <w:t>Kontić</w:t>
      </w:r>
      <w:r w:rsidR="00D20A2F">
        <w:rPr>
          <w:rFonts w:cstheme="minorHAnsi"/>
          <w:lang w:val="en-GB"/>
        </w:rPr>
        <w:t xml:space="preserve"> and D</w:t>
      </w:r>
      <w:r w:rsidR="00B33C03">
        <w:rPr>
          <w:rFonts w:cstheme="minorHAnsi"/>
          <w:lang w:val="en-GB"/>
        </w:rPr>
        <w:t>ermol (2015) cite the costs of habitat creation and restoration to protect endangered butterfl</w:t>
      </w:r>
      <w:r w:rsidR="00020C7A">
        <w:rPr>
          <w:rFonts w:cstheme="minorHAnsi"/>
          <w:lang w:val="en-GB"/>
        </w:rPr>
        <w:t>ies (under Habitats Directive requirements)</w:t>
      </w:r>
      <w:r w:rsidR="00B33C03">
        <w:rPr>
          <w:rFonts w:cstheme="minorHAnsi"/>
          <w:lang w:val="en-GB"/>
        </w:rPr>
        <w:t xml:space="preserve"> as </w:t>
      </w:r>
      <w:r w:rsidR="00A77E0E">
        <w:rPr>
          <w:rFonts w:cstheme="minorHAnsi"/>
          <w:lang w:val="en-GB"/>
        </w:rPr>
        <w:t xml:space="preserve">being </w:t>
      </w:r>
      <w:r w:rsidR="00B33C03">
        <w:rPr>
          <w:rFonts w:cstheme="minorHAnsi"/>
          <w:lang w:val="en-GB"/>
        </w:rPr>
        <w:t xml:space="preserve">€52 </w:t>
      </w:r>
      <w:r w:rsidR="00A77E0E">
        <w:rPr>
          <w:rFonts w:cstheme="minorHAnsi"/>
          <w:lang w:val="en-GB"/>
        </w:rPr>
        <w:t xml:space="preserve">- </w:t>
      </w:r>
      <w:r w:rsidR="00B33C03">
        <w:rPr>
          <w:rFonts w:cstheme="minorHAnsi"/>
          <w:lang w:val="en-GB"/>
        </w:rPr>
        <w:t>77 million.</w:t>
      </w:r>
      <w:r w:rsidR="00020C7A">
        <w:rPr>
          <w:rFonts w:cstheme="minorHAnsi"/>
          <w:lang w:val="en-GB"/>
        </w:rPr>
        <w:t xml:space="preserve">  </w:t>
      </w:r>
    </w:p>
    <w:p w14:paraId="4F74742B" w14:textId="6AE6F3B8" w:rsidR="00340AF8" w:rsidRPr="00A17111" w:rsidRDefault="007F11D7" w:rsidP="00FC157F">
      <w:pPr>
        <w:spacing w:line="240" w:lineRule="auto"/>
        <w:rPr>
          <w:rFonts w:cstheme="minorHAnsi"/>
          <w:lang w:val="en-GB"/>
        </w:rPr>
      </w:pPr>
      <w:r>
        <w:rPr>
          <w:rFonts w:cstheme="minorHAnsi"/>
          <w:lang w:val="en-GB"/>
        </w:rPr>
        <w:t xml:space="preserve">A foregone benefit to private sector developers resulting from SEA may be that </w:t>
      </w:r>
      <w:r w:rsidR="00020C7A">
        <w:rPr>
          <w:rFonts w:cstheme="minorHAnsi"/>
          <w:lang w:val="en-GB"/>
        </w:rPr>
        <w:t>land</w:t>
      </w:r>
      <w:r w:rsidR="00A77E0E">
        <w:rPr>
          <w:rFonts w:cstheme="minorHAnsi"/>
          <w:lang w:val="en-GB"/>
        </w:rPr>
        <w:t xml:space="preserve"> </w:t>
      </w:r>
      <w:r>
        <w:rPr>
          <w:rFonts w:cstheme="minorHAnsi"/>
          <w:lang w:val="en-GB"/>
        </w:rPr>
        <w:t>is</w:t>
      </w:r>
      <w:r w:rsidR="00A77E0E">
        <w:rPr>
          <w:rFonts w:cstheme="minorHAnsi"/>
          <w:lang w:val="en-GB"/>
        </w:rPr>
        <w:t xml:space="preserve"> not </w:t>
      </w:r>
      <w:r w:rsidR="00020C7A">
        <w:rPr>
          <w:rFonts w:cstheme="minorHAnsi"/>
          <w:lang w:val="en-GB"/>
        </w:rPr>
        <w:t>zoned for development</w:t>
      </w:r>
      <w:r>
        <w:rPr>
          <w:rFonts w:cstheme="minorHAnsi"/>
          <w:lang w:val="en-GB"/>
        </w:rPr>
        <w:t xml:space="preserve">.  These foregone benefits </w:t>
      </w:r>
      <w:r w:rsidR="00020C7A">
        <w:rPr>
          <w:rFonts w:cstheme="minorHAnsi"/>
          <w:lang w:val="en-GB"/>
        </w:rPr>
        <w:t xml:space="preserve">can </w:t>
      </w:r>
      <w:r>
        <w:rPr>
          <w:rFonts w:cstheme="minorHAnsi"/>
          <w:lang w:val="en-GB"/>
        </w:rPr>
        <w:t xml:space="preserve">be </w:t>
      </w:r>
      <w:r w:rsidR="00020C7A">
        <w:rPr>
          <w:rFonts w:cstheme="minorHAnsi"/>
          <w:lang w:val="en-GB"/>
        </w:rPr>
        <w:t>significant</w:t>
      </w:r>
      <w:r w:rsidR="00C81BCB">
        <w:rPr>
          <w:rFonts w:cstheme="minorHAnsi"/>
          <w:lang w:val="en-GB"/>
        </w:rPr>
        <w:t>. F</w:t>
      </w:r>
      <w:r w:rsidR="00F60698">
        <w:rPr>
          <w:rFonts w:cstheme="minorHAnsi"/>
          <w:lang w:val="en-GB"/>
        </w:rPr>
        <w:t>or instance</w:t>
      </w:r>
      <w:r w:rsidR="00C81BCB">
        <w:rPr>
          <w:rFonts w:cstheme="minorHAnsi"/>
          <w:lang w:val="en-GB"/>
        </w:rPr>
        <w:t>,</w:t>
      </w:r>
      <w:r w:rsidR="00F60698">
        <w:rPr>
          <w:rFonts w:cstheme="minorHAnsi"/>
          <w:lang w:val="en-GB"/>
        </w:rPr>
        <w:t xml:space="preserve"> in England </w:t>
      </w:r>
      <w:r w:rsidR="00A17111">
        <w:rPr>
          <w:rFonts w:cstheme="minorHAnsi"/>
          <w:lang w:val="en-GB"/>
        </w:rPr>
        <w:t>in</w:t>
      </w:r>
      <w:r w:rsidR="00F60698">
        <w:rPr>
          <w:rFonts w:cstheme="minorHAnsi"/>
          <w:lang w:val="en-GB"/>
        </w:rPr>
        <w:t xml:space="preserve"> 2015, land without planning permission was</w:t>
      </w:r>
      <w:r w:rsidR="00C81BCB">
        <w:rPr>
          <w:rFonts w:cstheme="minorHAnsi"/>
          <w:lang w:val="en-GB"/>
        </w:rPr>
        <w:t>,</w:t>
      </w:r>
      <w:r w:rsidR="00F60698">
        <w:rPr>
          <w:rFonts w:cstheme="minorHAnsi"/>
          <w:lang w:val="en-GB"/>
        </w:rPr>
        <w:t xml:space="preserve"> </w:t>
      </w:r>
      <w:r w:rsidR="00C81BCB">
        <w:rPr>
          <w:rFonts w:cstheme="minorHAnsi"/>
          <w:lang w:val="en-GB"/>
        </w:rPr>
        <w:t xml:space="preserve">on average, </w:t>
      </w:r>
      <w:r w:rsidR="00F60698">
        <w:rPr>
          <w:rFonts w:cstheme="minorHAnsi"/>
          <w:lang w:val="en-GB"/>
        </w:rPr>
        <w:t>worth €25,000/ha whilst land with planning permission was worth €2.3 million/ha (UK Parliament 2017).</w:t>
      </w:r>
      <w:r w:rsidR="00A17111">
        <w:rPr>
          <w:rFonts w:cstheme="minorHAnsi"/>
          <w:lang w:val="en-GB"/>
        </w:rPr>
        <w:t xml:space="preserve">  </w:t>
      </w:r>
      <w:r w:rsidR="00F60698" w:rsidRPr="00F60698">
        <w:rPr>
          <w:rFonts w:cstheme="minorHAnsi"/>
          <w:bCs/>
          <w:lang w:val="en-GB"/>
        </w:rPr>
        <w:t>In summary, the costs of SEA mitigation measures to developers and, indirectly, the public can easily be the main costs of an SEA.  They range from zero ‘units’ to about 1</w:t>
      </w:r>
      <w:r w:rsidR="00C81BCB">
        <w:rPr>
          <w:rFonts w:cstheme="minorHAnsi"/>
          <w:bCs/>
          <w:lang w:val="en-GB"/>
        </w:rPr>
        <w:t>,</w:t>
      </w:r>
      <w:r w:rsidR="00F60698" w:rsidRPr="00F60698">
        <w:rPr>
          <w:rFonts w:cstheme="minorHAnsi"/>
          <w:bCs/>
          <w:lang w:val="en-GB"/>
        </w:rPr>
        <w:t>000 ‘units’.</w:t>
      </w:r>
    </w:p>
    <w:p w14:paraId="6CB95679" w14:textId="77777777" w:rsidR="00E61F05" w:rsidRDefault="00E61F05" w:rsidP="00FC157F">
      <w:pPr>
        <w:spacing w:line="240" w:lineRule="auto"/>
        <w:rPr>
          <w:rFonts w:cstheme="minorHAnsi"/>
          <w:b/>
          <w:lang w:val="en-GB"/>
        </w:rPr>
      </w:pPr>
    </w:p>
    <w:p w14:paraId="6C889112" w14:textId="4223A68D" w:rsidR="009A735D" w:rsidRPr="007B748E" w:rsidRDefault="00D84484" w:rsidP="00FC157F">
      <w:pPr>
        <w:spacing w:line="240" w:lineRule="auto"/>
        <w:rPr>
          <w:rFonts w:cstheme="minorHAnsi"/>
          <w:b/>
          <w:lang w:val="en-GB"/>
        </w:rPr>
      </w:pPr>
      <w:r>
        <w:rPr>
          <w:rFonts w:cstheme="minorHAnsi"/>
          <w:b/>
          <w:lang w:val="en-GB"/>
        </w:rPr>
        <w:t>4</w:t>
      </w:r>
      <w:r w:rsidR="002A2BA5" w:rsidRPr="007B748E">
        <w:rPr>
          <w:rFonts w:cstheme="minorHAnsi"/>
          <w:b/>
          <w:lang w:val="en-GB"/>
        </w:rPr>
        <w:t>.</w:t>
      </w:r>
      <w:r w:rsidR="00936EF2" w:rsidRPr="007B748E">
        <w:rPr>
          <w:rFonts w:cstheme="minorHAnsi"/>
          <w:b/>
          <w:lang w:val="en-GB"/>
        </w:rPr>
        <w:t xml:space="preserve"> </w:t>
      </w:r>
      <w:r w:rsidR="009A735D" w:rsidRPr="007B748E">
        <w:rPr>
          <w:rFonts w:cstheme="minorHAnsi"/>
          <w:b/>
          <w:lang w:val="en-GB"/>
        </w:rPr>
        <w:t>Benefits of SEA</w:t>
      </w:r>
    </w:p>
    <w:p w14:paraId="0D1DF0A9" w14:textId="06D9D880" w:rsidR="00B15A7B" w:rsidRPr="00FB3645" w:rsidRDefault="00087CB7" w:rsidP="00FC157F">
      <w:pPr>
        <w:spacing w:line="240" w:lineRule="auto"/>
        <w:rPr>
          <w:rFonts w:cstheme="minorHAnsi"/>
          <w:lang w:val="en-GB"/>
        </w:rPr>
      </w:pPr>
      <w:r>
        <w:rPr>
          <w:rFonts w:cstheme="minorHAnsi"/>
          <w:lang w:val="en-GB"/>
        </w:rPr>
        <w:t xml:space="preserve">Carrying out </w:t>
      </w:r>
      <w:r w:rsidRPr="007074D5">
        <w:rPr>
          <w:rFonts w:cstheme="minorHAnsi"/>
          <w:lang w:val="en-GB"/>
        </w:rPr>
        <w:t xml:space="preserve">an SEA </w:t>
      </w:r>
      <w:r>
        <w:rPr>
          <w:rFonts w:cstheme="minorHAnsi"/>
          <w:lang w:val="en-GB"/>
        </w:rPr>
        <w:t xml:space="preserve">can lead to </w:t>
      </w:r>
      <w:r w:rsidR="00E61F05">
        <w:rPr>
          <w:rFonts w:cstheme="minorHAnsi"/>
          <w:lang w:val="en-GB"/>
        </w:rPr>
        <w:t xml:space="preserve">no benefits at all, but it </w:t>
      </w:r>
      <w:r w:rsidR="0064592B">
        <w:rPr>
          <w:rFonts w:cstheme="minorHAnsi"/>
          <w:lang w:val="en-GB"/>
        </w:rPr>
        <w:t>could</w:t>
      </w:r>
      <w:r w:rsidR="00E61F05">
        <w:rPr>
          <w:rFonts w:cstheme="minorHAnsi"/>
          <w:lang w:val="en-GB"/>
        </w:rPr>
        <w:t xml:space="preserve"> have very significant benefits in terms of reduced environmental risks, enhanced environmental benefits, faster plan approval, improved plan implementation, streamlined project environmental assessment, and less tangible benefits such as greater democracy</w:t>
      </w:r>
      <w:r w:rsidR="0034154E">
        <w:rPr>
          <w:rFonts w:cstheme="minorHAnsi"/>
          <w:lang w:val="en-GB"/>
        </w:rPr>
        <w:t>,</w:t>
      </w:r>
      <w:r w:rsidR="00E61F05">
        <w:rPr>
          <w:rFonts w:cstheme="minorHAnsi"/>
          <w:lang w:val="en-GB"/>
        </w:rPr>
        <w:t xml:space="preserve"> environmental education </w:t>
      </w:r>
      <w:r w:rsidR="0034154E">
        <w:rPr>
          <w:rFonts w:cstheme="minorHAnsi"/>
          <w:lang w:val="en-GB"/>
        </w:rPr>
        <w:t xml:space="preserve">and organisational restructuring towards more proactive environmental integration </w:t>
      </w:r>
      <w:r w:rsidR="00676C78">
        <w:rPr>
          <w:rFonts w:cstheme="minorHAnsi"/>
          <w:lang w:val="en-GB"/>
        </w:rPr>
        <w:t>(Acharibasam and Noble 2014)</w:t>
      </w:r>
      <w:r>
        <w:rPr>
          <w:rFonts w:cstheme="minorHAnsi"/>
          <w:lang w:val="en-GB"/>
        </w:rPr>
        <w:t xml:space="preserve">.  </w:t>
      </w:r>
      <w:r w:rsidR="00E61F05">
        <w:rPr>
          <w:rFonts w:cstheme="minorHAnsi"/>
          <w:lang w:val="en-GB"/>
        </w:rPr>
        <w:t>Most of these benefits accrue to the public</w:t>
      </w:r>
      <w:r w:rsidR="0034154E">
        <w:rPr>
          <w:rFonts w:cstheme="minorHAnsi"/>
          <w:lang w:val="en-GB"/>
        </w:rPr>
        <w:t xml:space="preserve"> and the environment</w:t>
      </w:r>
      <w:r w:rsidR="00E61F05">
        <w:rPr>
          <w:rFonts w:cstheme="minorHAnsi"/>
          <w:lang w:val="en-GB"/>
        </w:rPr>
        <w:t>.</w:t>
      </w:r>
    </w:p>
    <w:p w14:paraId="7F18E53C" w14:textId="53555EAD" w:rsidR="00861D4B" w:rsidRPr="007B748E" w:rsidRDefault="00D84484" w:rsidP="00FC157F">
      <w:pPr>
        <w:spacing w:line="240" w:lineRule="auto"/>
        <w:rPr>
          <w:rFonts w:cstheme="minorHAnsi"/>
          <w:b/>
          <w:i/>
          <w:lang w:val="en-GB"/>
        </w:rPr>
      </w:pPr>
      <w:r>
        <w:rPr>
          <w:rFonts w:cstheme="minorHAnsi"/>
          <w:b/>
          <w:i/>
          <w:lang w:val="en-GB"/>
        </w:rPr>
        <w:t>4</w:t>
      </w:r>
      <w:r w:rsidR="00936EF2" w:rsidRPr="007B748E">
        <w:rPr>
          <w:rFonts w:cstheme="minorHAnsi"/>
          <w:b/>
          <w:i/>
          <w:lang w:val="en-GB"/>
        </w:rPr>
        <w:t xml:space="preserve">.1 </w:t>
      </w:r>
      <w:r w:rsidR="00861D4B" w:rsidRPr="007B748E">
        <w:rPr>
          <w:rFonts w:cstheme="minorHAnsi"/>
          <w:b/>
          <w:i/>
          <w:lang w:val="en-GB"/>
        </w:rPr>
        <w:t>Reduced environmental risk/costs</w:t>
      </w:r>
    </w:p>
    <w:p w14:paraId="752C5243" w14:textId="37FBA27D" w:rsidR="009C5BA5" w:rsidRDefault="00B15A7B" w:rsidP="00FC157F">
      <w:pPr>
        <w:spacing w:line="240" w:lineRule="auto"/>
        <w:rPr>
          <w:rFonts w:cstheme="minorHAnsi"/>
          <w:lang w:val="en-GB"/>
        </w:rPr>
      </w:pPr>
      <w:r>
        <w:rPr>
          <w:rFonts w:cstheme="minorHAnsi"/>
          <w:lang w:val="en-GB"/>
        </w:rPr>
        <w:t>T</w:t>
      </w:r>
      <w:r w:rsidR="00D106FC" w:rsidRPr="007B748E">
        <w:rPr>
          <w:rFonts w:cstheme="minorHAnsi"/>
          <w:lang w:val="en-GB"/>
        </w:rPr>
        <w:t xml:space="preserve">he major </w:t>
      </w:r>
      <w:r w:rsidR="00413378">
        <w:rPr>
          <w:rFonts w:cstheme="minorHAnsi"/>
          <w:lang w:val="en-GB"/>
        </w:rPr>
        <w:t>potential</w:t>
      </w:r>
      <w:r w:rsidR="0034154E">
        <w:rPr>
          <w:rFonts w:cstheme="minorHAnsi"/>
          <w:lang w:val="en-GB"/>
        </w:rPr>
        <w:t xml:space="preserve"> long-term</w:t>
      </w:r>
      <w:r w:rsidR="00413378">
        <w:rPr>
          <w:rFonts w:cstheme="minorHAnsi"/>
          <w:lang w:val="en-GB"/>
        </w:rPr>
        <w:t xml:space="preserve"> </w:t>
      </w:r>
      <w:r w:rsidR="00D106FC" w:rsidRPr="007B748E">
        <w:rPr>
          <w:rFonts w:cstheme="minorHAnsi"/>
          <w:lang w:val="en-GB"/>
        </w:rPr>
        <w:t xml:space="preserve">benefit </w:t>
      </w:r>
      <w:r w:rsidR="008B6B1F" w:rsidRPr="007B748E">
        <w:rPr>
          <w:rFonts w:cstheme="minorHAnsi"/>
          <w:lang w:val="en-GB"/>
        </w:rPr>
        <w:t xml:space="preserve">of SEA </w:t>
      </w:r>
      <w:r w:rsidR="00D106FC" w:rsidRPr="007B748E">
        <w:rPr>
          <w:rFonts w:cstheme="minorHAnsi"/>
          <w:lang w:val="en-GB"/>
        </w:rPr>
        <w:t xml:space="preserve">is in </w:t>
      </w:r>
      <w:r w:rsidR="0068079C">
        <w:rPr>
          <w:rFonts w:cstheme="minorHAnsi"/>
          <w:lang w:val="en-GB"/>
        </w:rPr>
        <w:t xml:space="preserve">the reduction of environmental risks and associated costs.  </w:t>
      </w:r>
      <w:r w:rsidR="0064592B">
        <w:rPr>
          <w:rFonts w:cstheme="minorHAnsi"/>
          <w:lang w:val="en-GB"/>
        </w:rPr>
        <w:t xml:space="preserve">The </w:t>
      </w:r>
      <w:r w:rsidR="00D106FC" w:rsidRPr="007B748E">
        <w:rPr>
          <w:rFonts w:cstheme="minorHAnsi"/>
          <w:lang w:val="en-GB"/>
        </w:rPr>
        <w:t xml:space="preserve">SEA </w:t>
      </w:r>
      <w:r w:rsidR="0064592B">
        <w:rPr>
          <w:rFonts w:cstheme="minorHAnsi"/>
          <w:lang w:val="en-GB"/>
        </w:rPr>
        <w:t xml:space="preserve">process </w:t>
      </w:r>
      <w:r w:rsidR="00D106FC" w:rsidRPr="007B748E">
        <w:rPr>
          <w:rFonts w:cstheme="minorHAnsi"/>
          <w:lang w:val="en-GB"/>
        </w:rPr>
        <w:t>can lead to environmentally</w:t>
      </w:r>
      <w:r w:rsidR="00133EB2">
        <w:rPr>
          <w:rFonts w:cstheme="minorHAnsi"/>
          <w:lang w:val="en-GB"/>
        </w:rPr>
        <w:t>-</w:t>
      </w:r>
      <w:r w:rsidR="00D106FC" w:rsidRPr="007B748E">
        <w:rPr>
          <w:rFonts w:cstheme="minorHAnsi"/>
          <w:lang w:val="en-GB"/>
        </w:rPr>
        <w:t xml:space="preserve">harmful development sites being removed from the plan, </w:t>
      </w:r>
      <w:r w:rsidR="00CB1E2C" w:rsidRPr="007B748E">
        <w:rPr>
          <w:rFonts w:cstheme="minorHAnsi"/>
          <w:lang w:val="en-GB"/>
        </w:rPr>
        <w:t>the</w:t>
      </w:r>
      <w:r w:rsidR="00D106FC" w:rsidRPr="007B748E">
        <w:rPr>
          <w:rFonts w:cstheme="minorHAnsi"/>
          <w:lang w:val="en-GB"/>
        </w:rPr>
        <w:t xml:space="preserve"> substitution of environmentally harmful </w:t>
      </w:r>
      <w:r w:rsidR="0064592B">
        <w:rPr>
          <w:rFonts w:cstheme="minorHAnsi"/>
          <w:lang w:val="en-GB"/>
        </w:rPr>
        <w:t xml:space="preserve">development </w:t>
      </w:r>
      <w:r w:rsidR="00D106FC" w:rsidRPr="007B748E">
        <w:rPr>
          <w:rFonts w:cstheme="minorHAnsi"/>
          <w:lang w:val="en-GB"/>
        </w:rPr>
        <w:t xml:space="preserve">sites with less harmful sites, </w:t>
      </w:r>
      <w:r w:rsidR="00E61F05">
        <w:rPr>
          <w:rFonts w:cstheme="minorHAnsi"/>
          <w:lang w:val="en-GB"/>
        </w:rPr>
        <w:t>and</w:t>
      </w:r>
      <w:r w:rsidR="00D106FC" w:rsidRPr="007B748E">
        <w:rPr>
          <w:rFonts w:cstheme="minorHAnsi"/>
          <w:lang w:val="en-GB"/>
        </w:rPr>
        <w:t xml:space="preserve"> more stringent environmental requirements for development projects. </w:t>
      </w:r>
      <w:r w:rsidR="00A26EEB">
        <w:rPr>
          <w:rFonts w:cstheme="minorHAnsi"/>
          <w:lang w:val="en-GB"/>
        </w:rPr>
        <w:t>For these reasons,</w:t>
      </w:r>
      <w:r w:rsidR="0034154E">
        <w:rPr>
          <w:rFonts w:cstheme="minorHAnsi"/>
          <w:lang w:val="en-GB"/>
        </w:rPr>
        <w:t xml:space="preserve"> when done well,</w:t>
      </w:r>
      <w:r w:rsidR="00A26EEB">
        <w:rPr>
          <w:rFonts w:cstheme="minorHAnsi"/>
          <w:lang w:val="en-GB"/>
        </w:rPr>
        <w:t xml:space="preserve"> SEA is increasingly viewed as a mechanism to support the achievement of sustainable development goals (</w:t>
      </w:r>
      <w:r w:rsidR="00A26EEB" w:rsidRPr="00665D2B">
        <w:rPr>
          <w:rFonts w:cstheme="minorHAnsi"/>
          <w:lang w:val="en-GB"/>
        </w:rPr>
        <w:t>UNEP</w:t>
      </w:r>
      <w:r w:rsidR="00A26EEB" w:rsidRPr="00DD5FE9">
        <w:rPr>
          <w:rFonts w:cstheme="minorHAnsi"/>
          <w:lang w:val="en-GB"/>
        </w:rPr>
        <w:t xml:space="preserve"> 2018</w:t>
      </w:r>
      <w:r w:rsidR="00A26EEB">
        <w:rPr>
          <w:rFonts w:cstheme="minorHAnsi"/>
          <w:lang w:val="en-GB"/>
        </w:rPr>
        <w:t xml:space="preserve">). </w:t>
      </w:r>
    </w:p>
    <w:p w14:paraId="2300A5DB" w14:textId="333225C5" w:rsidR="006F232A" w:rsidRDefault="009B376B" w:rsidP="00FC157F">
      <w:pPr>
        <w:spacing w:line="240" w:lineRule="auto"/>
        <w:rPr>
          <w:rFonts w:cstheme="minorHAnsi"/>
          <w:lang w:val="en-GB"/>
        </w:rPr>
      </w:pPr>
      <w:r>
        <w:rPr>
          <w:rFonts w:cstheme="minorHAnsi"/>
          <w:lang w:val="en-GB"/>
        </w:rPr>
        <w:t xml:space="preserve">Very few researchers have quantified or monetised the intangible benefits of SEA.  Kontić and Dermol (2015) have partly done so (see Section 1), but most of the literature simply concludes that SEA benefits are too difficult to quantify (e.g. EC 2019).  </w:t>
      </w:r>
      <w:r w:rsidR="006F232A">
        <w:rPr>
          <w:rFonts w:cstheme="minorHAnsi"/>
          <w:lang w:val="en-GB"/>
        </w:rPr>
        <w:t xml:space="preserve">For this research, we identified studies that </w:t>
      </w:r>
      <w:r w:rsidR="00F4134B">
        <w:rPr>
          <w:rFonts w:cstheme="minorHAnsi"/>
          <w:lang w:val="en-GB"/>
        </w:rPr>
        <w:t>monetised</w:t>
      </w:r>
      <w:r w:rsidR="006F232A">
        <w:rPr>
          <w:rFonts w:cstheme="minorHAnsi"/>
          <w:lang w:val="en-GB"/>
        </w:rPr>
        <w:t xml:space="preserve">, on a consistent basis, </w:t>
      </w:r>
      <w:r w:rsidR="00F4134B">
        <w:rPr>
          <w:rFonts w:cstheme="minorHAnsi"/>
          <w:lang w:val="en-GB"/>
        </w:rPr>
        <w:t xml:space="preserve">through ecosystem service analyses, </w:t>
      </w:r>
      <w:r w:rsidR="006F232A">
        <w:rPr>
          <w:rFonts w:cstheme="minorHAnsi"/>
          <w:lang w:val="en-GB"/>
        </w:rPr>
        <w:t xml:space="preserve">the </w:t>
      </w:r>
      <w:r w:rsidR="00F4134B">
        <w:rPr>
          <w:rFonts w:cstheme="minorHAnsi"/>
          <w:lang w:val="en-GB"/>
        </w:rPr>
        <w:t xml:space="preserve">value of </w:t>
      </w:r>
      <w:r w:rsidR="006F232A">
        <w:rPr>
          <w:rFonts w:cstheme="minorHAnsi"/>
          <w:lang w:val="en-GB"/>
        </w:rPr>
        <w:t xml:space="preserve">different habitats or different forms of environmental management.  This </w:t>
      </w:r>
      <w:r w:rsidR="00754F33">
        <w:rPr>
          <w:rFonts w:cstheme="minorHAnsi"/>
          <w:lang w:val="en-GB"/>
        </w:rPr>
        <w:t>permits</w:t>
      </w:r>
      <w:r w:rsidR="006F232A">
        <w:rPr>
          <w:rFonts w:cstheme="minorHAnsi"/>
          <w:lang w:val="en-GB"/>
        </w:rPr>
        <w:t xml:space="preserve"> an analysis of the benefits of plan changes brought about by SEA</w:t>
      </w:r>
      <w:r w:rsidR="002313A1">
        <w:rPr>
          <w:rFonts w:cstheme="minorHAnsi"/>
          <w:lang w:val="en-GB"/>
        </w:rPr>
        <w:t>. F</w:t>
      </w:r>
      <w:r w:rsidR="006F232A">
        <w:rPr>
          <w:rFonts w:cstheme="minorHAnsi"/>
          <w:lang w:val="en-GB"/>
        </w:rPr>
        <w:t>or instance</w:t>
      </w:r>
      <w:r w:rsidR="002313A1">
        <w:rPr>
          <w:rFonts w:cstheme="minorHAnsi"/>
          <w:lang w:val="en-GB"/>
        </w:rPr>
        <w:t>,</w:t>
      </w:r>
      <w:r w:rsidR="006F232A">
        <w:rPr>
          <w:rFonts w:cstheme="minorHAnsi"/>
          <w:lang w:val="en-GB"/>
        </w:rPr>
        <w:t xml:space="preserve"> if SEA trigger</w:t>
      </w:r>
      <w:r w:rsidR="00754F33">
        <w:rPr>
          <w:rFonts w:cstheme="minorHAnsi"/>
          <w:lang w:val="en-GB"/>
        </w:rPr>
        <w:t>s</w:t>
      </w:r>
      <w:r w:rsidR="006F232A">
        <w:rPr>
          <w:rFonts w:cstheme="minorHAnsi"/>
          <w:lang w:val="en-GB"/>
        </w:rPr>
        <w:t xml:space="preserve"> a change from conventional to organic farming in an area, or from proposed low</w:t>
      </w:r>
      <w:r w:rsidR="007274ED">
        <w:rPr>
          <w:rFonts w:cstheme="minorHAnsi"/>
          <w:lang w:val="en-GB"/>
        </w:rPr>
        <w:t>-</w:t>
      </w:r>
      <w:r w:rsidR="006F232A">
        <w:rPr>
          <w:rFonts w:cstheme="minorHAnsi"/>
          <w:lang w:val="en-GB"/>
        </w:rPr>
        <w:t>density development (more land developed) to high</w:t>
      </w:r>
      <w:r w:rsidR="00133EB2">
        <w:rPr>
          <w:rFonts w:cstheme="minorHAnsi"/>
          <w:lang w:val="en-GB"/>
        </w:rPr>
        <w:t>er-</w:t>
      </w:r>
      <w:r w:rsidR="006F232A">
        <w:rPr>
          <w:rFonts w:cstheme="minorHAnsi"/>
          <w:lang w:val="en-GB"/>
        </w:rPr>
        <w:t>density development (</w:t>
      </w:r>
      <w:r w:rsidR="00F4134B">
        <w:rPr>
          <w:rFonts w:cstheme="minorHAnsi"/>
          <w:lang w:val="en-GB"/>
        </w:rPr>
        <w:t>less land developed</w:t>
      </w:r>
      <w:r w:rsidR="006F232A">
        <w:rPr>
          <w:rFonts w:cstheme="minorHAnsi"/>
          <w:lang w:val="en-GB"/>
        </w:rPr>
        <w:t>), then an analysis of the ecosystem services of both scenarios can give an understanding of the environmental benefits of SEA.</w:t>
      </w:r>
      <w:r w:rsidR="005C4EC9">
        <w:rPr>
          <w:rFonts w:cstheme="minorHAnsi"/>
          <w:lang w:val="en-GB"/>
        </w:rPr>
        <w:t xml:space="preserve">  The analysis of changes in ecosystem services, rather than identification of specific values, has also been advocated by others (e.g. Small et al. 2017)</w:t>
      </w:r>
      <w:r w:rsidR="002313A1">
        <w:rPr>
          <w:rFonts w:cstheme="minorHAnsi"/>
          <w:lang w:val="en-GB"/>
        </w:rPr>
        <w:t>.</w:t>
      </w:r>
    </w:p>
    <w:p w14:paraId="591CF61B" w14:textId="3FC79F53" w:rsidR="006F232A" w:rsidRDefault="000C67BF" w:rsidP="00FC157F">
      <w:pPr>
        <w:spacing w:line="240" w:lineRule="auto"/>
        <w:rPr>
          <w:rFonts w:cstheme="minorHAnsi"/>
          <w:lang w:val="en-GB"/>
        </w:rPr>
      </w:pPr>
      <w:r>
        <w:rPr>
          <w:rFonts w:cstheme="minorHAnsi"/>
          <w:lang w:val="en-GB"/>
        </w:rPr>
        <w:lastRenderedPageBreak/>
        <w:t>Table 1</w:t>
      </w:r>
      <w:r w:rsidR="002313A1">
        <w:rPr>
          <w:rFonts w:cstheme="minorHAnsi"/>
          <w:lang w:val="en-GB"/>
        </w:rPr>
        <w:t xml:space="preserve"> </w:t>
      </w:r>
      <w:r w:rsidR="00754F33">
        <w:rPr>
          <w:rFonts w:cstheme="minorHAnsi"/>
          <w:lang w:val="en-GB"/>
        </w:rPr>
        <w:t xml:space="preserve">shows examples of comparisons of ecosystem services.  </w:t>
      </w:r>
      <w:r w:rsidR="006F232A">
        <w:rPr>
          <w:rFonts w:cstheme="minorHAnsi"/>
          <w:lang w:val="en-GB"/>
        </w:rPr>
        <w:t>The monetary valuation of ecosystem services is controversial and still evolving</w:t>
      </w:r>
      <w:r w:rsidR="00F4134B">
        <w:rPr>
          <w:rFonts w:cstheme="minorHAnsi"/>
          <w:lang w:val="en-GB"/>
        </w:rPr>
        <w:t xml:space="preserve"> </w:t>
      </w:r>
      <w:r w:rsidR="003552A2">
        <w:rPr>
          <w:rFonts w:cstheme="minorHAnsi"/>
          <w:lang w:val="en-GB"/>
        </w:rPr>
        <w:t>(e.g. Tinch et al. 2019)</w:t>
      </w:r>
      <w:r w:rsidR="006F232A">
        <w:rPr>
          <w:rFonts w:cstheme="minorHAnsi"/>
          <w:lang w:val="en-GB"/>
        </w:rPr>
        <w:t>.  However</w:t>
      </w:r>
      <w:r w:rsidR="002313A1">
        <w:rPr>
          <w:rFonts w:cstheme="minorHAnsi"/>
          <w:lang w:val="en-GB"/>
        </w:rPr>
        <w:t>,</w:t>
      </w:r>
      <w:r w:rsidR="006F232A">
        <w:rPr>
          <w:rFonts w:cstheme="minorHAnsi"/>
          <w:lang w:val="en-GB"/>
        </w:rPr>
        <w:t xml:space="preserve"> few would argue </w:t>
      </w:r>
      <w:r w:rsidR="006F232A" w:rsidRPr="007B748E">
        <w:rPr>
          <w:rFonts w:cstheme="minorHAnsi"/>
          <w:lang w:val="en-GB"/>
        </w:rPr>
        <w:t xml:space="preserve">that wetlands and estuaries provide </w:t>
      </w:r>
      <w:r w:rsidR="006F232A">
        <w:rPr>
          <w:rFonts w:cstheme="minorHAnsi"/>
          <w:lang w:val="en-GB"/>
        </w:rPr>
        <w:t xml:space="preserve">many more </w:t>
      </w:r>
      <w:r w:rsidR="006F232A" w:rsidRPr="007B748E">
        <w:rPr>
          <w:rFonts w:cstheme="minorHAnsi"/>
          <w:lang w:val="en-GB"/>
        </w:rPr>
        <w:t xml:space="preserve">ecosystem services than an equal area of grassland or farmland; </w:t>
      </w:r>
      <w:r w:rsidR="007274ED">
        <w:rPr>
          <w:rFonts w:cstheme="minorHAnsi"/>
          <w:lang w:val="en-GB"/>
        </w:rPr>
        <w:t xml:space="preserve">and </w:t>
      </w:r>
      <w:r w:rsidR="006F232A" w:rsidRPr="007B748E">
        <w:rPr>
          <w:rFonts w:cstheme="minorHAnsi"/>
          <w:lang w:val="en-GB"/>
        </w:rPr>
        <w:t xml:space="preserve">that ecosystems such as tropical forests and mangroves provide </w:t>
      </w:r>
      <w:r w:rsidR="006F232A">
        <w:rPr>
          <w:rFonts w:cstheme="minorHAnsi"/>
          <w:lang w:val="en-GB"/>
        </w:rPr>
        <w:t xml:space="preserve">many more </w:t>
      </w:r>
      <w:r w:rsidR="006F232A" w:rsidRPr="007B748E">
        <w:rPr>
          <w:rFonts w:cstheme="minorHAnsi"/>
          <w:lang w:val="en-GB"/>
        </w:rPr>
        <w:t>ecosystem services</w:t>
      </w:r>
      <w:r w:rsidR="006F232A">
        <w:rPr>
          <w:rFonts w:cstheme="minorHAnsi"/>
          <w:lang w:val="en-GB"/>
        </w:rPr>
        <w:t xml:space="preserve"> still</w:t>
      </w:r>
      <w:r w:rsidR="006F232A" w:rsidRPr="007B748E">
        <w:rPr>
          <w:rFonts w:cstheme="minorHAnsi"/>
          <w:lang w:val="en-GB"/>
        </w:rPr>
        <w:t xml:space="preserve">. </w:t>
      </w:r>
    </w:p>
    <w:p w14:paraId="1A1565C5" w14:textId="77777777" w:rsidR="00075B3A" w:rsidRDefault="00075B3A" w:rsidP="00F4134B">
      <w:pPr>
        <w:spacing w:after="0" w:line="240" w:lineRule="auto"/>
        <w:rPr>
          <w:rFonts w:cstheme="minorHAnsi"/>
          <w:b/>
          <w:lang w:val="en-GB"/>
        </w:rPr>
      </w:pPr>
    </w:p>
    <w:p w14:paraId="480E0921" w14:textId="41EDEB9E" w:rsidR="002313A1" w:rsidRDefault="00465E66" w:rsidP="00F4134B">
      <w:pPr>
        <w:spacing w:after="0" w:line="240" w:lineRule="auto"/>
        <w:rPr>
          <w:rFonts w:cstheme="minorHAnsi"/>
          <w:lang w:val="en-GB"/>
        </w:rPr>
      </w:pPr>
      <w:r>
        <w:rPr>
          <w:rFonts w:cstheme="minorHAnsi"/>
          <w:b/>
          <w:lang w:val="en-GB"/>
        </w:rPr>
        <w:t>Table 1</w:t>
      </w:r>
      <w:r w:rsidR="006A64B5" w:rsidRPr="007B748E">
        <w:rPr>
          <w:rFonts w:cstheme="minorHAnsi"/>
          <w:b/>
          <w:lang w:val="en-GB"/>
        </w:rPr>
        <w:t xml:space="preserve">.  Examples of </w:t>
      </w:r>
      <w:r w:rsidR="00694C84">
        <w:rPr>
          <w:rFonts w:cstheme="minorHAnsi"/>
          <w:b/>
          <w:lang w:val="en-GB"/>
        </w:rPr>
        <w:t xml:space="preserve">monetised </w:t>
      </w:r>
      <w:r w:rsidR="00754F33">
        <w:rPr>
          <w:rFonts w:cstheme="minorHAnsi"/>
          <w:b/>
          <w:lang w:val="en-GB"/>
        </w:rPr>
        <w:t xml:space="preserve">comparisons of </w:t>
      </w:r>
      <w:r w:rsidR="006A64B5" w:rsidRPr="007B748E">
        <w:rPr>
          <w:rFonts w:cstheme="minorHAnsi"/>
          <w:b/>
          <w:lang w:val="en-GB"/>
        </w:rPr>
        <w:t>ecosystem services</w:t>
      </w:r>
      <w:r w:rsidR="00593165">
        <w:rPr>
          <w:rFonts w:cstheme="minorHAnsi"/>
          <w:b/>
          <w:lang w:val="en-GB"/>
        </w:rPr>
        <w:t xml:space="preserve"> </w:t>
      </w:r>
      <w:r w:rsidR="005C4EC9" w:rsidRPr="005C4EC9">
        <w:rPr>
          <w:rFonts w:cstheme="minorHAnsi"/>
          <w:bCs/>
          <w:lang w:val="en-GB"/>
        </w:rPr>
        <w:t>(all in</w:t>
      </w:r>
      <w:r w:rsidR="005C4EC9">
        <w:rPr>
          <w:rFonts w:cstheme="minorHAnsi"/>
          <w:b/>
          <w:lang w:val="en-GB"/>
        </w:rPr>
        <w:t xml:space="preserve"> </w:t>
      </w:r>
      <w:r w:rsidR="005C4EC9" w:rsidRPr="007B748E">
        <w:rPr>
          <w:rFonts w:cstheme="minorHAnsi"/>
          <w:lang w:val="en-GB"/>
        </w:rPr>
        <w:t>€</w:t>
      </w:r>
      <w:r w:rsidR="005C4EC9">
        <w:rPr>
          <w:rFonts w:cstheme="minorHAnsi"/>
          <w:lang w:val="en-GB"/>
        </w:rPr>
        <w:t>/ha/yr)</w:t>
      </w:r>
      <w:r w:rsidR="002313A1">
        <w:rPr>
          <w:rFonts w:cstheme="minorHAnsi"/>
          <w:lang w:val="en-GB"/>
        </w:rPr>
        <w:t>.</w:t>
      </w:r>
    </w:p>
    <w:tbl>
      <w:tblPr>
        <w:tblStyle w:val="Tablaconcuadrcula"/>
        <w:tblW w:w="0" w:type="auto"/>
        <w:tblLook w:val="04A0" w:firstRow="1" w:lastRow="0" w:firstColumn="1" w:lastColumn="0" w:noHBand="0" w:noVBand="1"/>
      </w:tblPr>
      <w:tblGrid>
        <w:gridCol w:w="4675"/>
        <w:gridCol w:w="4251"/>
      </w:tblGrid>
      <w:tr w:rsidR="002313A1" w14:paraId="7645C2AE" w14:textId="77777777" w:rsidTr="00551056">
        <w:tc>
          <w:tcPr>
            <w:tcW w:w="4675" w:type="dxa"/>
          </w:tcPr>
          <w:p w14:paraId="7D156B7A" w14:textId="7BDC00E8" w:rsidR="002313A1" w:rsidRDefault="002313A1" w:rsidP="00F4134B">
            <w:pPr>
              <w:spacing w:line="240" w:lineRule="auto"/>
              <w:rPr>
                <w:rFonts w:cstheme="minorHAnsi"/>
                <w:b/>
                <w:lang w:val="en-GB"/>
              </w:rPr>
            </w:pPr>
            <w:r>
              <w:rPr>
                <w:rFonts w:cstheme="minorHAnsi"/>
                <w:b/>
                <w:lang w:val="en-GB"/>
              </w:rPr>
              <w:t>Habitat Type</w:t>
            </w:r>
          </w:p>
        </w:tc>
        <w:tc>
          <w:tcPr>
            <w:tcW w:w="4251" w:type="dxa"/>
          </w:tcPr>
          <w:p w14:paraId="39C93011" w14:textId="21F8C596" w:rsidR="002313A1" w:rsidRPr="00395BF4" w:rsidRDefault="002313A1" w:rsidP="002313A1">
            <w:pPr>
              <w:spacing w:line="240" w:lineRule="auto"/>
              <w:rPr>
                <w:rFonts w:cstheme="minorHAnsi"/>
                <w:lang w:val="en-GB"/>
              </w:rPr>
            </w:pPr>
            <w:r>
              <w:rPr>
                <w:rFonts w:cstheme="minorHAnsi"/>
                <w:b/>
                <w:lang w:val="en-GB"/>
              </w:rPr>
              <w:t xml:space="preserve">Ecosystem services value </w:t>
            </w:r>
            <w:r w:rsidRPr="00133EB2">
              <w:rPr>
                <w:rFonts w:cstheme="minorHAnsi"/>
                <w:bCs/>
                <w:lang w:val="en-GB"/>
              </w:rPr>
              <w:t>(</w:t>
            </w:r>
            <w:r w:rsidRPr="005C4EC9">
              <w:rPr>
                <w:rFonts w:cstheme="minorHAnsi"/>
                <w:bCs/>
                <w:lang w:val="en-GB"/>
              </w:rPr>
              <w:t>in</w:t>
            </w:r>
            <w:r>
              <w:rPr>
                <w:rFonts w:cstheme="minorHAnsi"/>
                <w:b/>
                <w:lang w:val="en-GB"/>
              </w:rPr>
              <w:t xml:space="preserve"> </w:t>
            </w:r>
            <w:r w:rsidRPr="007B748E">
              <w:rPr>
                <w:rFonts w:cstheme="minorHAnsi"/>
                <w:lang w:val="en-GB"/>
              </w:rPr>
              <w:t>€</w:t>
            </w:r>
            <w:r>
              <w:rPr>
                <w:rFonts w:cstheme="minorHAnsi"/>
                <w:lang w:val="en-GB"/>
              </w:rPr>
              <w:t>/ha/yr).</w:t>
            </w:r>
          </w:p>
        </w:tc>
      </w:tr>
      <w:tr w:rsidR="007274ED" w14:paraId="21EC5723" w14:textId="77777777" w:rsidTr="00551056">
        <w:tc>
          <w:tcPr>
            <w:tcW w:w="8926" w:type="dxa"/>
            <w:gridSpan w:val="2"/>
          </w:tcPr>
          <w:p w14:paraId="0A8EC370" w14:textId="37F621CF" w:rsidR="007274ED" w:rsidRPr="007B748E" w:rsidRDefault="007274ED" w:rsidP="00F4134B">
            <w:pPr>
              <w:spacing w:line="240" w:lineRule="auto"/>
              <w:rPr>
                <w:rFonts w:cstheme="minorHAnsi"/>
                <w:lang w:val="en-GB"/>
              </w:rPr>
            </w:pPr>
            <w:r w:rsidRPr="007B748E">
              <w:rPr>
                <w:rFonts w:cstheme="minorHAnsi"/>
                <w:lang w:val="en-GB"/>
              </w:rPr>
              <w:t xml:space="preserve">Two recent Chinese studies (Yuan et al. 2019; Zhou et al. 2017) use </w:t>
            </w:r>
            <w:r>
              <w:rPr>
                <w:rFonts w:cstheme="minorHAnsi"/>
                <w:lang w:val="en-GB"/>
              </w:rPr>
              <w:t>valuation evidence</w:t>
            </w:r>
            <w:r w:rsidRPr="007B748E">
              <w:rPr>
                <w:rFonts w:cstheme="minorHAnsi"/>
                <w:lang w:val="en-GB"/>
              </w:rPr>
              <w:t xml:space="preserve"> suggested by Xie et al. (2003) for the Tibet Plateau:</w:t>
            </w:r>
          </w:p>
        </w:tc>
      </w:tr>
      <w:tr w:rsidR="002313A1" w14:paraId="7720B570" w14:textId="77777777" w:rsidTr="00551056">
        <w:tc>
          <w:tcPr>
            <w:tcW w:w="4675" w:type="dxa"/>
          </w:tcPr>
          <w:p w14:paraId="6D4A8A7D" w14:textId="64BCEC6A" w:rsidR="002313A1" w:rsidRDefault="002313A1" w:rsidP="00F4134B">
            <w:pPr>
              <w:spacing w:line="240" w:lineRule="auto"/>
              <w:rPr>
                <w:rFonts w:cstheme="minorHAnsi"/>
                <w:b/>
                <w:lang w:val="en-GB"/>
              </w:rPr>
            </w:pPr>
            <w:r w:rsidRPr="007B748E">
              <w:rPr>
                <w:rFonts w:cstheme="minorHAnsi"/>
                <w:lang w:val="en-GB"/>
              </w:rPr>
              <w:t>Wetland</w:t>
            </w:r>
          </w:p>
        </w:tc>
        <w:tc>
          <w:tcPr>
            <w:tcW w:w="4251" w:type="dxa"/>
          </w:tcPr>
          <w:p w14:paraId="5FAFD239" w14:textId="3751B5C6" w:rsidR="002313A1" w:rsidRDefault="002313A1" w:rsidP="007274ED">
            <w:pPr>
              <w:spacing w:line="240" w:lineRule="auto"/>
              <w:jc w:val="right"/>
              <w:rPr>
                <w:rFonts w:cstheme="minorHAnsi"/>
                <w:b/>
                <w:lang w:val="en-GB"/>
              </w:rPr>
            </w:pPr>
            <w:r w:rsidRPr="007B748E">
              <w:rPr>
                <w:rFonts w:cstheme="minorHAnsi"/>
                <w:lang w:val="en-GB"/>
              </w:rPr>
              <w:t>7</w:t>
            </w:r>
            <w:r>
              <w:rPr>
                <w:rFonts w:cstheme="minorHAnsi"/>
                <w:lang w:val="en-GB"/>
              </w:rPr>
              <w:t>,</w:t>
            </w:r>
            <w:r w:rsidRPr="007B748E">
              <w:rPr>
                <w:rFonts w:cstheme="minorHAnsi"/>
                <w:lang w:val="en-GB"/>
              </w:rPr>
              <w:t>236</w:t>
            </w:r>
          </w:p>
        </w:tc>
      </w:tr>
      <w:tr w:rsidR="002313A1" w14:paraId="4F0496BB" w14:textId="77777777" w:rsidTr="00551056">
        <w:tc>
          <w:tcPr>
            <w:tcW w:w="4675" w:type="dxa"/>
          </w:tcPr>
          <w:p w14:paraId="3CDD76A2" w14:textId="0DF0F97E" w:rsidR="002313A1" w:rsidRDefault="002313A1" w:rsidP="00F4134B">
            <w:pPr>
              <w:spacing w:line="240" w:lineRule="auto"/>
              <w:rPr>
                <w:rFonts w:cstheme="minorHAnsi"/>
                <w:b/>
                <w:lang w:val="en-GB"/>
              </w:rPr>
            </w:pPr>
            <w:r>
              <w:rPr>
                <w:rFonts w:cstheme="minorHAnsi"/>
                <w:lang w:val="en-GB"/>
              </w:rPr>
              <w:t>Water</w:t>
            </w:r>
          </w:p>
        </w:tc>
        <w:tc>
          <w:tcPr>
            <w:tcW w:w="4251" w:type="dxa"/>
          </w:tcPr>
          <w:p w14:paraId="171D02E4" w14:textId="5310031C" w:rsidR="002313A1" w:rsidRDefault="002313A1" w:rsidP="007274ED">
            <w:pPr>
              <w:spacing w:line="240" w:lineRule="auto"/>
              <w:jc w:val="right"/>
              <w:rPr>
                <w:rFonts w:cstheme="minorHAnsi"/>
                <w:b/>
                <w:lang w:val="en-GB"/>
              </w:rPr>
            </w:pPr>
            <w:r w:rsidRPr="007B748E">
              <w:rPr>
                <w:rFonts w:cstheme="minorHAnsi"/>
                <w:lang w:val="en-GB"/>
              </w:rPr>
              <w:t>5</w:t>
            </w:r>
            <w:r>
              <w:rPr>
                <w:rFonts w:cstheme="minorHAnsi"/>
                <w:lang w:val="en-GB"/>
              </w:rPr>
              <w:t>,</w:t>
            </w:r>
            <w:r w:rsidRPr="007B748E">
              <w:rPr>
                <w:rFonts w:cstheme="minorHAnsi"/>
                <w:lang w:val="en-GB"/>
              </w:rPr>
              <w:t>147</w:t>
            </w:r>
          </w:p>
        </w:tc>
      </w:tr>
      <w:tr w:rsidR="002313A1" w14:paraId="634890DD" w14:textId="77777777" w:rsidTr="00551056">
        <w:tc>
          <w:tcPr>
            <w:tcW w:w="4675" w:type="dxa"/>
          </w:tcPr>
          <w:p w14:paraId="7E175CB8" w14:textId="375C383A" w:rsidR="002313A1" w:rsidRDefault="002313A1" w:rsidP="00F4134B">
            <w:pPr>
              <w:spacing w:line="240" w:lineRule="auto"/>
              <w:rPr>
                <w:rFonts w:cstheme="minorHAnsi"/>
                <w:b/>
                <w:lang w:val="en-GB"/>
              </w:rPr>
            </w:pPr>
            <w:r w:rsidRPr="007B748E">
              <w:rPr>
                <w:rFonts w:cstheme="minorHAnsi"/>
                <w:lang w:val="en-GB"/>
              </w:rPr>
              <w:t>Woodland/forest</w:t>
            </w:r>
          </w:p>
        </w:tc>
        <w:tc>
          <w:tcPr>
            <w:tcW w:w="4251" w:type="dxa"/>
          </w:tcPr>
          <w:p w14:paraId="614D0869" w14:textId="2C42D4CE" w:rsidR="002313A1" w:rsidRDefault="002313A1" w:rsidP="007274ED">
            <w:pPr>
              <w:spacing w:line="240" w:lineRule="auto"/>
              <w:jc w:val="right"/>
              <w:rPr>
                <w:rFonts w:cstheme="minorHAnsi"/>
                <w:b/>
                <w:lang w:val="en-GB"/>
              </w:rPr>
            </w:pPr>
            <w:r w:rsidRPr="007B748E">
              <w:rPr>
                <w:rFonts w:cstheme="minorHAnsi"/>
                <w:lang w:val="en-GB"/>
              </w:rPr>
              <w:t>2</w:t>
            </w:r>
            <w:r>
              <w:rPr>
                <w:rFonts w:cstheme="minorHAnsi"/>
                <w:lang w:val="en-GB"/>
              </w:rPr>
              <w:t>,</w:t>
            </w:r>
            <w:r w:rsidRPr="007B748E">
              <w:rPr>
                <w:rFonts w:cstheme="minorHAnsi"/>
                <w:lang w:val="en-GB"/>
              </w:rPr>
              <w:t>446 -2</w:t>
            </w:r>
            <w:r>
              <w:rPr>
                <w:rFonts w:cstheme="minorHAnsi"/>
                <w:lang w:val="en-GB"/>
              </w:rPr>
              <w:t>,</w:t>
            </w:r>
            <w:r w:rsidRPr="007B748E">
              <w:rPr>
                <w:rFonts w:cstheme="minorHAnsi"/>
                <w:lang w:val="en-GB"/>
              </w:rPr>
              <w:t>521</w:t>
            </w:r>
          </w:p>
        </w:tc>
      </w:tr>
      <w:tr w:rsidR="002313A1" w14:paraId="4ED784B2" w14:textId="77777777" w:rsidTr="00551056">
        <w:tc>
          <w:tcPr>
            <w:tcW w:w="4675" w:type="dxa"/>
          </w:tcPr>
          <w:p w14:paraId="71EA5DA0" w14:textId="7F7A9C88" w:rsidR="002313A1" w:rsidRDefault="002313A1" w:rsidP="00F4134B">
            <w:pPr>
              <w:spacing w:line="240" w:lineRule="auto"/>
              <w:rPr>
                <w:rFonts w:cstheme="minorHAnsi"/>
                <w:b/>
                <w:lang w:val="en-GB"/>
              </w:rPr>
            </w:pPr>
            <w:r w:rsidRPr="007B748E">
              <w:rPr>
                <w:rFonts w:cstheme="minorHAnsi"/>
                <w:lang w:val="en-GB"/>
              </w:rPr>
              <w:t>Grasslan</w:t>
            </w:r>
            <w:r>
              <w:rPr>
                <w:rFonts w:cstheme="minorHAnsi"/>
                <w:lang w:val="en-GB"/>
              </w:rPr>
              <w:t>d</w:t>
            </w:r>
          </w:p>
        </w:tc>
        <w:tc>
          <w:tcPr>
            <w:tcW w:w="4251" w:type="dxa"/>
          </w:tcPr>
          <w:p w14:paraId="4716C02E" w14:textId="532F3297" w:rsidR="002313A1" w:rsidRDefault="002313A1" w:rsidP="007274ED">
            <w:pPr>
              <w:spacing w:line="240" w:lineRule="auto"/>
              <w:jc w:val="right"/>
              <w:rPr>
                <w:rFonts w:cstheme="minorHAnsi"/>
                <w:b/>
                <w:lang w:val="en-GB"/>
              </w:rPr>
            </w:pPr>
            <w:r w:rsidRPr="007B748E">
              <w:rPr>
                <w:rFonts w:cstheme="minorHAnsi"/>
                <w:lang w:val="en-GB"/>
              </w:rPr>
              <w:t>811-835</w:t>
            </w:r>
          </w:p>
        </w:tc>
      </w:tr>
      <w:tr w:rsidR="002313A1" w14:paraId="33E98CFB" w14:textId="77777777" w:rsidTr="00551056">
        <w:tc>
          <w:tcPr>
            <w:tcW w:w="4675" w:type="dxa"/>
          </w:tcPr>
          <w:p w14:paraId="3D0A6E4A" w14:textId="062BAC10" w:rsidR="002313A1" w:rsidRDefault="002313A1" w:rsidP="00F4134B">
            <w:pPr>
              <w:spacing w:line="240" w:lineRule="auto"/>
              <w:rPr>
                <w:rFonts w:cstheme="minorHAnsi"/>
                <w:b/>
                <w:lang w:val="en-GB"/>
              </w:rPr>
            </w:pPr>
            <w:r w:rsidRPr="007B748E">
              <w:rPr>
                <w:rFonts w:cstheme="minorHAnsi"/>
                <w:lang w:val="en-GB"/>
              </w:rPr>
              <w:t>Farmland/cultivated land</w:t>
            </w:r>
          </w:p>
        </w:tc>
        <w:tc>
          <w:tcPr>
            <w:tcW w:w="4251" w:type="dxa"/>
          </w:tcPr>
          <w:p w14:paraId="5435ED9D" w14:textId="3CEF2464" w:rsidR="002313A1" w:rsidRDefault="002313A1" w:rsidP="007274ED">
            <w:pPr>
              <w:spacing w:line="240" w:lineRule="auto"/>
              <w:jc w:val="right"/>
              <w:rPr>
                <w:rFonts w:cstheme="minorHAnsi"/>
                <w:b/>
                <w:lang w:val="en-GB"/>
              </w:rPr>
            </w:pPr>
            <w:r w:rsidRPr="007B748E">
              <w:rPr>
                <w:rFonts w:cstheme="minorHAnsi"/>
                <w:lang w:val="en-GB"/>
              </w:rPr>
              <w:t>774-779</w:t>
            </w:r>
          </w:p>
        </w:tc>
      </w:tr>
      <w:tr w:rsidR="002313A1" w14:paraId="7D9780AD" w14:textId="77777777" w:rsidTr="00551056">
        <w:tc>
          <w:tcPr>
            <w:tcW w:w="4675" w:type="dxa"/>
          </w:tcPr>
          <w:p w14:paraId="21D25712" w14:textId="570E2887" w:rsidR="002313A1" w:rsidRDefault="002313A1" w:rsidP="00F4134B">
            <w:pPr>
              <w:spacing w:line="240" w:lineRule="auto"/>
              <w:rPr>
                <w:rFonts w:cstheme="minorHAnsi"/>
                <w:b/>
                <w:lang w:val="en-GB"/>
              </w:rPr>
            </w:pPr>
            <w:r w:rsidRPr="007B748E">
              <w:rPr>
                <w:rFonts w:cstheme="minorHAnsi"/>
                <w:lang w:val="en-GB"/>
              </w:rPr>
              <w:t>Desert</w:t>
            </w:r>
          </w:p>
        </w:tc>
        <w:tc>
          <w:tcPr>
            <w:tcW w:w="4251" w:type="dxa"/>
          </w:tcPr>
          <w:p w14:paraId="1D6317DF" w14:textId="5C5E2F1C" w:rsidR="002313A1" w:rsidRDefault="002313A1" w:rsidP="007274ED">
            <w:pPr>
              <w:spacing w:line="240" w:lineRule="auto"/>
              <w:jc w:val="right"/>
              <w:rPr>
                <w:rFonts w:cstheme="minorHAnsi"/>
                <w:b/>
                <w:lang w:val="en-GB"/>
              </w:rPr>
            </w:pPr>
            <w:r w:rsidRPr="007B748E">
              <w:rPr>
                <w:rFonts w:cstheme="minorHAnsi"/>
                <w:lang w:val="en-GB"/>
              </w:rPr>
              <w:t>47-48</w:t>
            </w:r>
          </w:p>
        </w:tc>
      </w:tr>
      <w:tr w:rsidR="002313A1" w14:paraId="74A5463B" w14:textId="77777777" w:rsidTr="00551056">
        <w:tc>
          <w:tcPr>
            <w:tcW w:w="8926" w:type="dxa"/>
            <w:gridSpan w:val="2"/>
          </w:tcPr>
          <w:p w14:paraId="403FB9A1" w14:textId="77777777" w:rsidR="007274ED" w:rsidRDefault="007274ED" w:rsidP="00F4134B">
            <w:pPr>
              <w:spacing w:line="240" w:lineRule="auto"/>
              <w:rPr>
                <w:rFonts w:cstheme="minorHAnsi"/>
                <w:lang w:val="en-GB"/>
              </w:rPr>
            </w:pPr>
          </w:p>
          <w:p w14:paraId="6BBE0A7D" w14:textId="787BCBA0" w:rsidR="002313A1" w:rsidRPr="007B748E" w:rsidRDefault="002313A1" w:rsidP="00F4134B">
            <w:pPr>
              <w:spacing w:line="240" w:lineRule="auto"/>
              <w:rPr>
                <w:rFonts w:cstheme="minorHAnsi"/>
                <w:lang w:val="en-GB"/>
              </w:rPr>
            </w:pPr>
            <w:r w:rsidRPr="007B748E">
              <w:rPr>
                <w:rFonts w:cstheme="minorHAnsi"/>
                <w:lang w:val="en-GB"/>
              </w:rPr>
              <w:t xml:space="preserve">In a US context, Mitsch et al. (2015) </w:t>
            </w:r>
            <w:r>
              <w:rPr>
                <w:rFonts w:cstheme="minorHAnsi"/>
                <w:lang w:val="en-GB"/>
              </w:rPr>
              <w:t>use the following estimates for the creation of new habitats</w:t>
            </w:r>
            <w:r w:rsidRPr="007B748E">
              <w:rPr>
                <w:rFonts w:cstheme="minorHAnsi"/>
                <w:lang w:val="en-GB"/>
              </w:rPr>
              <w:t>:</w:t>
            </w:r>
          </w:p>
        </w:tc>
      </w:tr>
      <w:tr w:rsidR="002313A1" w14:paraId="7C3E9B48" w14:textId="77777777" w:rsidTr="00551056">
        <w:tc>
          <w:tcPr>
            <w:tcW w:w="4675" w:type="dxa"/>
          </w:tcPr>
          <w:p w14:paraId="1D4BCEC8" w14:textId="447D6CA1" w:rsidR="002313A1" w:rsidRPr="007B748E" w:rsidRDefault="002313A1" w:rsidP="00F4134B">
            <w:pPr>
              <w:spacing w:line="240" w:lineRule="auto"/>
              <w:rPr>
                <w:rFonts w:cstheme="minorHAnsi"/>
                <w:lang w:val="en-GB"/>
              </w:rPr>
            </w:pPr>
            <w:r>
              <w:rPr>
                <w:rFonts w:cstheme="minorHAnsi"/>
                <w:lang w:val="en-GB"/>
              </w:rPr>
              <w:t>T</w:t>
            </w:r>
            <w:r w:rsidRPr="007B748E">
              <w:rPr>
                <w:rFonts w:cstheme="minorHAnsi"/>
                <w:lang w:val="en-GB"/>
              </w:rPr>
              <w:t>idal marshes/mangroves</w:t>
            </w:r>
          </w:p>
        </w:tc>
        <w:tc>
          <w:tcPr>
            <w:tcW w:w="4251" w:type="dxa"/>
          </w:tcPr>
          <w:p w14:paraId="004899BD" w14:textId="3C409B5F" w:rsidR="002313A1" w:rsidRPr="007B748E" w:rsidRDefault="002313A1" w:rsidP="007274ED">
            <w:pPr>
              <w:spacing w:line="240" w:lineRule="auto"/>
              <w:jc w:val="right"/>
              <w:rPr>
                <w:rFonts w:cstheme="minorHAnsi"/>
                <w:lang w:val="en-GB"/>
              </w:rPr>
            </w:pPr>
            <w:r w:rsidRPr="007B748E">
              <w:rPr>
                <w:rFonts w:cstheme="minorHAnsi"/>
                <w:lang w:val="en-GB"/>
              </w:rPr>
              <w:t>175,221</w:t>
            </w:r>
          </w:p>
        </w:tc>
      </w:tr>
      <w:tr w:rsidR="002313A1" w14:paraId="1392DDEB" w14:textId="77777777" w:rsidTr="00551056">
        <w:tc>
          <w:tcPr>
            <w:tcW w:w="4675" w:type="dxa"/>
          </w:tcPr>
          <w:p w14:paraId="2C3A7319" w14:textId="579153F6" w:rsidR="002313A1" w:rsidRPr="007B748E" w:rsidRDefault="002313A1" w:rsidP="00F4134B">
            <w:pPr>
              <w:spacing w:line="240" w:lineRule="auto"/>
              <w:rPr>
                <w:rFonts w:cstheme="minorHAnsi"/>
                <w:lang w:val="en-GB"/>
              </w:rPr>
            </w:pPr>
            <w:r>
              <w:rPr>
                <w:rFonts w:cstheme="minorHAnsi"/>
                <w:lang w:val="en-GB"/>
              </w:rPr>
              <w:t>Es</w:t>
            </w:r>
            <w:r w:rsidRPr="007B748E">
              <w:rPr>
                <w:rFonts w:cstheme="minorHAnsi"/>
                <w:lang w:val="en-GB"/>
              </w:rPr>
              <w:t>tuaries</w:t>
            </w:r>
          </w:p>
        </w:tc>
        <w:tc>
          <w:tcPr>
            <w:tcW w:w="4251" w:type="dxa"/>
          </w:tcPr>
          <w:p w14:paraId="595E5940" w14:textId="39477DBB" w:rsidR="002313A1" w:rsidRPr="007B748E" w:rsidRDefault="002313A1" w:rsidP="007274ED">
            <w:pPr>
              <w:spacing w:line="240" w:lineRule="auto"/>
              <w:jc w:val="right"/>
              <w:rPr>
                <w:rFonts w:cstheme="minorHAnsi"/>
                <w:lang w:val="en-GB"/>
              </w:rPr>
            </w:pPr>
            <w:r w:rsidRPr="007B748E">
              <w:rPr>
                <w:rFonts w:cstheme="minorHAnsi"/>
                <w:lang w:val="en-GB"/>
              </w:rPr>
              <w:t>26,138</w:t>
            </w:r>
          </w:p>
        </w:tc>
      </w:tr>
      <w:tr w:rsidR="002313A1" w14:paraId="3BCA581A" w14:textId="77777777" w:rsidTr="00551056">
        <w:tc>
          <w:tcPr>
            <w:tcW w:w="4675" w:type="dxa"/>
          </w:tcPr>
          <w:p w14:paraId="03BF5C03" w14:textId="08809B56" w:rsidR="002313A1" w:rsidRDefault="002313A1" w:rsidP="00F4134B">
            <w:pPr>
              <w:spacing w:line="240" w:lineRule="auto"/>
              <w:rPr>
                <w:rFonts w:cstheme="minorHAnsi"/>
                <w:lang w:val="en-GB"/>
              </w:rPr>
            </w:pPr>
            <w:r>
              <w:rPr>
                <w:rFonts w:cstheme="minorHAnsi"/>
                <w:lang w:val="en-GB"/>
              </w:rPr>
              <w:t>I</w:t>
            </w:r>
            <w:r w:rsidRPr="007B748E">
              <w:rPr>
                <w:rFonts w:cstheme="minorHAnsi"/>
                <w:lang w:val="en-GB"/>
              </w:rPr>
              <w:t>nland swamps/floodplains</w:t>
            </w:r>
          </w:p>
        </w:tc>
        <w:tc>
          <w:tcPr>
            <w:tcW w:w="4251" w:type="dxa"/>
          </w:tcPr>
          <w:p w14:paraId="5F397F02" w14:textId="1A293FFB" w:rsidR="002313A1" w:rsidRPr="007B748E" w:rsidRDefault="002313A1" w:rsidP="007274ED">
            <w:pPr>
              <w:spacing w:line="240" w:lineRule="auto"/>
              <w:jc w:val="right"/>
              <w:rPr>
                <w:rFonts w:cstheme="minorHAnsi"/>
                <w:lang w:val="en-GB"/>
              </w:rPr>
            </w:pPr>
            <w:r w:rsidRPr="007B748E">
              <w:rPr>
                <w:rFonts w:cstheme="minorHAnsi"/>
                <w:lang w:val="en-GB"/>
              </w:rPr>
              <w:t>23,214</w:t>
            </w:r>
          </w:p>
        </w:tc>
      </w:tr>
      <w:tr w:rsidR="002313A1" w14:paraId="683CE55F" w14:textId="77777777" w:rsidTr="00551056">
        <w:tc>
          <w:tcPr>
            <w:tcW w:w="4675" w:type="dxa"/>
          </w:tcPr>
          <w:p w14:paraId="0CF5E822" w14:textId="54839C40" w:rsidR="002313A1" w:rsidRDefault="002313A1" w:rsidP="00F4134B">
            <w:pPr>
              <w:spacing w:line="240" w:lineRule="auto"/>
              <w:rPr>
                <w:rFonts w:cstheme="minorHAnsi"/>
                <w:lang w:val="en-GB"/>
              </w:rPr>
            </w:pPr>
            <w:r>
              <w:rPr>
                <w:rFonts w:cstheme="minorHAnsi"/>
                <w:lang w:val="en-GB"/>
              </w:rPr>
              <w:t>La</w:t>
            </w:r>
            <w:r w:rsidRPr="007B748E">
              <w:rPr>
                <w:rFonts w:cstheme="minorHAnsi"/>
                <w:lang w:val="en-GB"/>
              </w:rPr>
              <w:t>kes/rivers</w:t>
            </w:r>
          </w:p>
        </w:tc>
        <w:tc>
          <w:tcPr>
            <w:tcW w:w="4251" w:type="dxa"/>
          </w:tcPr>
          <w:p w14:paraId="50D721EA" w14:textId="7236E3AA" w:rsidR="002313A1" w:rsidRPr="007B748E" w:rsidRDefault="002313A1" w:rsidP="007274ED">
            <w:pPr>
              <w:spacing w:line="240" w:lineRule="auto"/>
              <w:jc w:val="right"/>
              <w:rPr>
                <w:rFonts w:cstheme="minorHAnsi"/>
                <w:lang w:val="en-GB"/>
              </w:rPr>
            </w:pPr>
            <w:r w:rsidRPr="007B748E">
              <w:rPr>
                <w:rFonts w:cstheme="minorHAnsi"/>
                <w:lang w:val="en-GB"/>
              </w:rPr>
              <w:t>11,310</w:t>
            </w:r>
          </w:p>
        </w:tc>
      </w:tr>
      <w:tr w:rsidR="002313A1" w14:paraId="04990DE8" w14:textId="77777777" w:rsidTr="00551056">
        <w:tc>
          <w:tcPr>
            <w:tcW w:w="4675" w:type="dxa"/>
          </w:tcPr>
          <w:p w14:paraId="4712BDF6" w14:textId="6368DB61" w:rsidR="002313A1" w:rsidRDefault="002313A1" w:rsidP="00F4134B">
            <w:pPr>
              <w:spacing w:line="240" w:lineRule="auto"/>
              <w:rPr>
                <w:rFonts w:cstheme="minorHAnsi"/>
                <w:lang w:val="en-GB"/>
              </w:rPr>
            </w:pPr>
            <w:r>
              <w:rPr>
                <w:rFonts w:cstheme="minorHAnsi"/>
                <w:lang w:val="en-GB"/>
              </w:rPr>
              <w:t>F</w:t>
            </w:r>
            <w:r w:rsidRPr="007B748E">
              <w:rPr>
                <w:rFonts w:cstheme="minorHAnsi"/>
                <w:lang w:val="en-GB"/>
              </w:rPr>
              <w:t>orests</w:t>
            </w:r>
          </w:p>
        </w:tc>
        <w:tc>
          <w:tcPr>
            <w:tcW w:w="4251" w:type="dxa"/>
          </w:tcPr>
          <w:p w14:paraId="350E672E" w14:textId="63089157" w:rsidR="002313A1" w:rsidRPr="007B748E" w:rsidRDefault="002313A1" w:rsidP="007274ED">
            <w:pPr>
              <w:spacing w:line="240" w:lineRule="auto"/>
              <w:jc w:val="right"/>
              <w:rPr>
                <w:rFonts w:cstheme="minorHAnsi"/>
                <w:lang w:val="en-GB"/>
              </w:rPr>
            </w:pPr>
            <w:r w:rsidRPr="007B748E">
              <w:rPr>
                <w:rFonts w:cstheme="minorHAnsi"/>
                <w:lang w:val="en-GB"/>
              </w:rPr>
              <w:t>3</w:t>
            </w:r>
            <w:r>
              <w:rPr>
                <w:rFonts w:cstheme="minorHAnsi"/>
                <w:lang w:val="en-GB"/>
              </w:rPr>
              <w:t>,</w:t>
            </w:r>
            <w:r w:rsidRPr="007B748E">
              <w:rPr>
                <w:rFonts w:cstheme="minorHAnsi"/>
                <w:lang w:val="en-GB"/>
              </w:rPr>
              <w:t>435</w:t>
            </w:r>
          </w:p>
        </w:tc>
      </w:tr>
      <w:tr w:rsidR="002313A1" w14:paraId="5AB66C71" w14:textId="77777777" w:rsidTr="00551056">
        <w:tc>
          <w:tcPr>
            <w:tcW w:w="4675" w:type="dxa"/>
          </w:tcPr>
          <w:p w14:paraId="3F6B0AE9" w14:textId="79E547AB" w:rsidR="002313A1" w:rsidRDefault="002313A1" w:rsidP="00F4134B">
            <w:pPr>
              <w:spacing w:line="240" w:lineRule="auto"/>
              <w:rPr>
                <w:rFonts w:cstheme="minorHAnsi"/>
                <w:lang w:val="en-GB"/>
              </w:rPr>
            </w:pPr>
            <w:r>
              <w:rPr>
                <w:rFonts w:cstheme="minorHAnsi"/>
                <w:lang w:val="en-GB"/>
              </w:rPr>
              <w:t>G</w:t>
            </w:r>
            <w:r w:rsidRPr="007B748E">
              <w:rPr>
                <w:rFonts w:cstheme="minorHAnsi"/>
                <w:lang w:val="en-GB"/>
              </w:rPr>
              <w:t>rassland</w:t>
            </w:r>
          </w:p>
        </w:tc>
        <w:tc>
          <w:tcPr>
            <w:tcW w:w="4251" w:type="dxa"/>
          </w:tcPr>
          <w:p w14:paraId="088E6B48" w14:textId="6CAB10BA" w:rsidR="002313A1" w:rsidRPr="007B748E" w:rsidRDefault="002313A1" w:rsidP="007274ED">
            <w:pPr>
              <w:spacing w:line="240" w:lineRule="auto"/>
              <w:jc w:val="right"/>
              <w:rPr>
                <w:rFonts w:cstheme="minorHAnsi"/>
                <w:lang w:val="en-GB"/>
              </w:rPr>
            </w:pPr>
            <w:r w:rsidRPr="007B748E">
              <w:rPr>
                <w:rFonts w:cstheme="minorHAnsi"/>
                <w:lang w:val="en-GB"/>
              </w:rPr>
              <w:t>3</w:t>
            </w:r>
            <w:r>
              <w:rPr>
                <w:rFonts w:cstheme="minorHAnsi"/>
                <w:lang w:val="en-GB"/>
              </w:rPr>
              <w:t>,</w:t>
            </w:r>
            <w:r w:rsidRPr="007B748E">
              <w:rPr>
                <w:rFonts w:cstheme="minorHAnsi"/>
                <w:lang w:val="en-GB"/>
              </w:rPr>
              <w:t>766</w:t>
            </w:r>
          </w:p>
        </w:tc>
      </w:tr>
      <w:tr w:rsidR="002313A1" w14:paraId="368DE372" w14:textId="77777777" w:rsidTr="00551056">
        <w:tc>
          <w:tcPr>
            <w:tcW w:w="8926" w:type="dxa"/>
            <w:gridSpan w:val="2"/>
          </w:tcPr>
          <w:p w14:paraId="76789B42" w14:textId="77777777" w:rsidR="007274ED" w:rsidRDefault="007274ED" w:rsidP="007274ED">
            <w:pPr>
              <w:spacing w:line="240" w:lineRule="auto"/>
              <w:rPr>
                <w:rFonts w:cstheme="minorHAnsi"/>
                <w:lang w:val="en-GB"/>
              </w:rPr>
            </w:pPr>
          </w:p>
          <w:p w14:paraId="6DFDA41D" w14:textId="67C11CBE" w:rsidR="002313A1" w:rsidRPr="007B748E" w:rsidRDefault="002313A1" w:rsidP="007274ED">
            <w:pPr>
              <w:spacing w:line="240" w:lineRule="auto"/>
              <w:rPr>
                <w:rFonts w:cstheme="minorHAnsi"/>
                <w:lang w:val="en-GB"/>
              </w:rPr>
            </w:pPr>
            <w:r>
              <w:rPr>
                <w:rFonts w:cstheme="minorHAnsi"/>
                <w:lang w:val="en-GB"/>
              </w:rPr>
              <w:t>An Indonesian study (Sharma et al. 2019) found the following ecosystem values:</w:t>
            </w:r>
          </w:p>
        </w:tc>
      </w:tr>
      <w:tr w:rsidR="002313A1" w14:paraId="58D041C8" w14:textId="77777777" w:rsidTr="00551056">
        <w:tc>
          <w:tcPr>
            <w:tcW w:w="4675" w:type="dxa"/>
          </w:tcPr>
          <w:p w14:paraId="2086BDDE" w14:textId="4B47B5F1" w:rsidR="002313A1" w:rsidRDefault="000C67BF" w:rsidP="00F4134B">
            <w:pPr>
              <w:spacing w:line="240" w:lineRule="auto"/>
              <w:rPr>
                <w:rFonts w:cstheme="minorHAnsi"/>
                <w:lang w:val="en-GB"/>
              </w:rPr>
            </w:pPr>
            <w:r w:rsidRPr="0044389C">
              <w:rPr>
                <w:rFonts w:cstheme="minorHAnsi"/>
                <w:lang w:val="en-GB"/>
              </w:rPr>
              <w:t>Intact forest</w:t>
            </w:r>
          </w:p>
        </w:tc>
        <w:tc>
          <w:tcPr>
            <w:tcW w:w="4251" w:type="dxa"/>
          </w:tcPr>
          <w:p w14:paraId="6C2EC1DE" w14:textId="7B0E418E" w:rsidR="002313A1" w:rsidRPr="007B748E" w:rsidRDefault="000C67BF" w:rsidP="007274ED">
            <w:pPr>
              <w:spacing w:line="240" w:lineRule="auto"/>
              <w:jc w:val="right"/>
              <w:rPr>
                <w:rFonts w:cstheme="minorHAnsi"/>
                <w:lang w:val="en-GB"/>
              </w:rPr>
            </w:pPr>
            <w:r>
              <w:rPr>
                <w:rFonts w:cstheme="minorHAnsi"/>
                <w:lang w:val="en-GB"/>
              </w:rPr>
              <w:t>23,376</w:t>
            </w:r>
          </w:p>
        </w:tc>
      </w:tr>
      <w:tr w:rsidR="002313A1" w14:paraId="58F8D52F" w14:textId="77777777" w:rsidTr="00551056">
        <w:tc>
          <w:tcPr>
            <w:tcW w:w="4675" w:type="dxa"/>
          </w:tcPr>
          <w:p w14:paraId="3FEFFB80" w14:textId="06406A6E" w:rsidR="002313A1" w:rsidRDefault="000C67BF" w:rsidP="00F4134B">
            <w:pPr>
              <w:spacing w:line="240" w:lineRule="auto"/>
              <w:rPr>
                <w:rFonts w:cstheme="minorHAnsi"/>
                <w:lang w:val="en-GB"/>
              </w:rPr>
            </w:pPr>
            <w:r w:rsidRPr="0044389C">
              <w:rPr>
                <w:rFonts w:cstheme="minorHAnsi"/>
                <w:lang w:val="en-GB"/>
              </w:rPr>
              <w:t>Logged/regrowth forest</w:t>
            </w:r>
          </w:p>
        </w:tc>
        <w:tc>
          <w:tcPr>
            <w:tcW w:w="4251" w:type="dxa"/>
          </w:tcPr>
          <w:p w14:paraId="7490256E" w14:textId="4D587C1C" w:rsidR="002313A1" w:rsidRPr="007B748E" w:rsidRDefault="000C67BF" w:rsidP="007274ED">
            <w:pPr>
              <w:spacing w:line="240" w:lineRule="auto"/>
              <w:jc w:val="right"/>
              <w:rPr>
                <w:rFonts w:cstheme="minorHAnsi"/>
                <w:lang w:val="en-GB"/>
              </w:rPr>
            </w:pPr>
            <w:r>
              <w:rPr>
                <w:rFonts w:cstheme="minorHAnsi"/>
                <w:lang w:val="en-GB"/>
              </w:rPr>
              <w:t>10,901</w:t>
            </w:r>
          </w:p>
        </w:tc>
      </w:tr>
      <w:tr w:rsidR="000C67BF" w14:paraId="5EC975E4" w14:textId="77777777" w:rsidTr="00551056">
        <w:tc>
          <w:tcPr>
            <w:tcW w:w="4675" w:type="dxa"/>
          </w:tcPr>
          <w:p w14:paraId="5E23698B" w14:textId="7DA7F535" w:rsidR="000C67BF" w:rsidRPr="0044389C" w:rsidRDefault="000C67BF" w:rsidP="00F4134B">
            <w:pPr>
              <w:spacing w:line="240" w:lineRule="auto"/>
              <w:rPr>
                <w:rFonts w:cstheme="minorHAnsi"/>
                <w:lang w:val="en-GB"/>
              </w:rPr>
            </w:pPr>
            <w:r w:rsidRPr="0044389C">
              <w:rPr>
                <w:rFonts w:cstheme="minorHAnsi"/>
                <w:lang w:val="en-GB"/>
              </w:rPr>
              <w:t>Agriculture</w:t>
            </w:r>
          </w:p>
        </w:tc>
        <w:tc>
          <w:tcPr>
            <w:tcW w:w="4251" w:type="dxa"/>
          </w:tcPr>
          <w:p w14:paraId="0F94E95E" w14:textId="74BE0F79" w:rsidR="000C67BF" w:rsidRPr="007B748E" w:rsidRDefault="000C67BF" w:rsidP="007274ED">
            <w:pPr>
              <w:spacing w:line="240" w:lineRule="auto"/>
              <w:jc w:val="right"/>
              <w:rPr>
                <w:rFonts w:cstheme="minorHAnsi"/>
                <w:lang w:val="en-GB"/>
              </w:rPr>
            </w:pPr>
            <w:r>
              <w:rPr>
                <w:rFonts w:cstheme="minorHAnsi"/>
                <w:lang w:val="en-GB"/>
              </w:rPr>
              <w:t>5,066</w:t>
            </w:r>
          </w:p>
        </w:tc>
      </w:tr>
      <w:tr w:rsidR="000C67BF" w14:paraId="13186D20" w14:textId="77777777" w:rsidTr="00551056">
        <w:tc>
          <w:tcPr>
            <w:tcW w:w="4675" w:type="dxa"/>
          </w:tcPr>
          <w:p w14:paraId="4889E75E" w14:textId="1411E090" w:rsidR="000C67BF" w:rsidRPr="0044389C" w:rsidRDefault="000C67BF" w:rsidP="00F4134B">
            <w:pPr>
              <w:spacing w:line="240" w:lineRule="auto"/>
              <w:rPr>
                <w:rFonts w:cstheme="minorHAnsi"/>
                <w:lang w:val="en-GB"/>
              </w:rPr>
            </w:pPr>
            <w:r w:rsidRPr="0044389C">
              <w:rPr>
                <w:rFonts w:cstheme="minorHAnsi"/>
                <w:lang w:val="en-GB"/>
              </w:rPr>
              <w:t>Water bodies</w:t>
            </w:r>
          </w:p>
        </w:tc>
        <w:tc>
          <w:tcPr>
            <w:tcW w:w="4251" w:type="dxa"/>
          </w:tcPr>
          <w:p w14:paraId="6D7DEDCB" w14:textId="13C965EF" w:rsidR="000C67BF" w:rsidRPr="007B748E" w:rsidRDefault="000C67BF" w:rsidP="007274ED">
            <w:pPr>
              <w:spacing w:line="240" w:lineRule="auto"/>
              <w:jc w:val="right"/>
              <w:rPr>
                <w:rFonts w:cstheme="minorHAnsi"/>
                <w:lang w:val="en-GB"/>
              </w:rPr>
            </w:pPr>
            <w:r>
              <w:rPr>
                <w:rFonts w:cstheme="minorHAnsi"/>
                <w:lang w:val="en-GB"/>
              </w:rPr>
              <w:t>3,883</w:t>
            </w:r>
          </w:p>
        </w:tc>
      </w:tr>
      <w:tr w:rsidR="000C67BF" w14:paraId="2822C79F" w14:textId="77777777" w:rsidTr="00551056">
        <w:tc>
          <w:tcPr>
            <w:tcW w:w="4675" w:type="dxa"/>
          </w:tcPr>
          <w:p w14:paraId="3E32B091" w14:textId="7BD91632" w:rsidR="000C67BF" w:rsidRPr="0044389C" w:rsidRDefault="000C67BF" w:rsidP="00F4134B">
            <w:pPr>
              <w:spacing w:line="240" w:lineRule="auto"/>
              <w:rPr>
                <w:rFonts w:cstheme="minorHAnsi"/>
                <w:lang w:val="en-GB"/>
              </w:rPr>
            </w:pPr>
            <w:r>
              <w:rPr>
                <w:rFonts w:cstheme="minorHAnsi"/>
                <w:lang w:val="en-GB"/>
              </w:rPr>
              <w:t>I</w:t>
            </w:r>
            <w:r w:rsidRPr="0044389C">
              <w:rPr>
                <w:rFonts w:cstheme="minorHAnsi"/>
                <w:lang w:val="en-GB"/>
              </w:rPr>
              <w:t>ndustrial plantation</w:t>
            </w:r>
          </w:p>
        </w:tc>
        <w:tc>
          <w:tcPr>
            <w:tcW w:w="4251" w:type="dxa"/>
          </w:tcPr>
          <w:p w14:paraId="39AC7574" w14:textId="5F195C48" w:rsidR="000C67BF" w:rsidRDefault="000C67BF" w:rsidP="007274ED">
            <w:pPr>
              <w:spacing w:line="240" w:lineRule="auto"/>
              <w:jc w:val="right"/>
              <w:rPr>
                <w:rFonts w:cstheme="minorHAnsi"/>
                <w:lang w:val="en-GB"/>
              </w:rPr>
            </w:pPr>
            <w:r>
              <w:rPr>
                <w:rFonts w:cstheme="minorHAnsi"/>
                <w:lang w:val="en-GB"/>
              </w:rPr>
              <w:t>2,126</w:t>
            </w:r>
          </w:p>
        </w:tc>
      </w:tr>
    </w:tbl>
    <w:p w14:paraId="7721D504" w14:textId="77777777" w:rsidR="002313A1" w:rsidRPr="007B748E" w:rsidRDefault="002313A1" w:rsidP="00F4134B">
      <w:pPr>
        <w:spacing w:after="0" w:line="240" w:lineRule="auto"/>
        <w:rPr>
          <w:rFonts w:cstheme="minorHAnsi"/>
          <w:b/>
          <w:lang w:val="en-GB"/>
        </w:rPr>
      </w:pPr>
    </w:p>
    <w:p w14:paraId="5E6F1DE2" w14:textId="77777777" w:rsidR="00AA1241" w:rsidRPr="007B748E" w:rsidRDefault="00AA1241" w:rsidP="00FC157F">
      <w:pPr>
        <w:pStyle w:val="Prrafodelista"/>
        <w:spacing w:line="240" w:lineRule="auto"/>
        <w:rPr>
          <w:rFonts w:cstheme="minorHAnsi"/>
          <w:lang w:val="en-GB"/>
        </w:rPr>
      </w:pPr>
    </w:p>
    <w:p w14:paraId="0525F728" w14:textId="73D8A386" w:rsidR="00EF23F5" w:rsidRPr="00395BF4" w:rsidRDefault="00754F33" w:rsidP="007834AA">
      <w:pPr>
        <w:pStyle w:val="Prrafodelista"/>
        <w:spacing w:line="240" w:lineRule="auto"/>
        <w:ind w:left="0"/>
        <w:rPr>
          <w:rFonts w:cstheme="minorHAnsi"/>
          <w:lang w:val="en-GB"/>
        </w:rPr>
      </w:pPr>
      <w:r>
        <w:rPr>
          <w:rFonts w:cstheme="minorHAnsi"/>
          <w:lang w:val="en-GB"/>
        </w:rPr>
        <w:t>D</w:t>
      </w:r>
      <w:r w:rsidR="007B748E">
        <w:rPr>
          <w:rFonts w:cstheme="minorHAnsi"/>
          <w:lang w:val="en-GB"/>
        </w:rPr>
        <w:t xml:space="preserve">espite the wide range in </w:t>
      </w:r>
      <w:r w:rsidR="00B02FCB">
        <w:rPr>
          <w:rFonts w:cstheme="minorHAnsi"/>
          <w:lang w:val="en-GB"/>
        </w:rPr>
        <w:t xml:space="preserve">monetary </w:t>
      </w:r>
      <w:r w:rsidR="007B748E">
        <w:rPr>
          <w:rFonts w:cstheme="minorHAnsi"/>
          <w:lang w:val="en-GB"/>
        </w:rPr>
        <w:t xml:space="preserve">values, </w:t>
      </w:r>
      <w:r w:rsidR="00F42DC7" w:rsidRPr="007B748E">
        <w:rPr>
          <w:rFonts w:cstheme="minorHAnsi"/>
          <w:lang w:val="en-GB"/>
        </w:rPr>
        <w:t>i</w:t>
      </w:r>
      <w:r w:rsidR="00AA1241" w:rsidRPr="007B748E">
        <w:rPr>
          <w:rFonts w:cstheme="minorHAnsi"/>
          <w:lang w:val="en-GB"/>
        </w:rPr>
        <w:t xml:space="preserve">t is clear that protecting sites with high ecosystem </w:t>
      </w:r>
      <w:r w:rsidR="000C67BF" w:rsidRPr="007B748E">
        <w:rPr>
          <w:rFonts w:cstheme="minorHAnsi"/>
          <w:lang w:val="en-GB"/>
        </w:rPr>
        <w:t>service</w:t>
      </w:r>
      <w:r w:rsidR="000C67BF">
        <w:rPr>
          <w:rFonts w:cstheme="minorHAnsi"/>
          <w:lang w:val="en-GB"/>
        </w:rPr>
        <w:t xml:space="preserve">s </w:t>
      </w:r>
      <w:r w:rsidR="00AA1241" w:rsidRPr="007B748E">
        <w:rPr>
          <w:rFonts w:cstheme="minorHAnsi"/>
          <w:lang w:val="en-GB"/>
        </w:rPr>
        <w:t>value from development</w:t>
      </w:r>
      <w:r w:rsidR="00927B91">
        <w:rPr>
          <w:rFonts w:cstheme="minorHAnsi"/>
          <w:lang w:val="en-GB"/>
        </w:rPr>
        <w:t>, or switching to more sustainable forms of development,</w:t>
      </w:r>
      <w:r w:rsidR="00AA1241" w:rsidRPr="007B748E">
        <w:rPr>
          <w:rFonts w:cstheme="minorHAnsi"/>
          <w:lang w:val="en-GB"/>
        </w:rPr>
        <w:t xml:space="preserve"> </w:t>
      </w:r>
      <w:r w:rsidR="0021418D">
        <w:rPr>
          <w:rFonts w:cstheme="minorHAnsi"/>
          <w:lang w:val="en-GB"/>
        </w:rPr>
        <w:t xml:space="preserve">avoids the loss of </w:t>
      </w:r>
      <w:r w:rsidR="00AA1241" w:rsidRPr="007B748E">
        <w:rPr>
          <w:rFonts w:cstheme="minorHAnsi"/>
          <w:lang w:val="en-GB"/>
        </w:rPr>
        <w:t>significant</w:t>
      </w:r>
      <w:r w:rsidR="0021418D">
        <w:rPr>
          <w:rFonts w:cstheme="minorHAnsi"/>
          <w:lang w:val="en-GB"/>
        </w:rPr>
        <w:t xml:space="preserve"> benefits</w:t>
      </w:r>
      <w:r w:rsidR="00AA1241" w:rsidRPr="007B748E">
        <w:rPr>
          <w:rFonts w:cstheme="minorHAnsi"/>
          <w:lang w:val="en-GB"/>
        </w:rPr>
        <w:t xml:space="preserve">. </w:t>
      </w:r>
      <w:r w:rsidR="00EF23F5">
        <w:rPr>
          <w:rFonts w:cstheme="minorHAnsi"/>
          <w:lang w:val="en-GB"/>
        </w:rPr>
        <w:t>For instance</w:t>
      </w:r>
      <w:r w:rsidR="000C67BF">
        <w:rPr>
          <w:rFonts w:cstheme="minorHAnsi"/>
          <w:lang w:val="en-GB"/>
        </w:rPr>
        <w:t>,</w:t>
      </w:r>
      <w:r w:rsidR="00EF23F5">
        <w:rPr>
          <w:rFonts w:cstheme="minorHAnsi"/>
          <w:lang w:val="en-GB"/>
        </w:rPr>
        <w:t xml:space="preserve"> </w:t>
      </w:r>
      <w:r w:rsidR="00DA5529">
        <w:rPr>
          <w:rFonts w:cstheme="minorHAnsi"/>
          <w:lang w:val="en-GB"/>
        </w:rPr>
        <w:t xml:space="preserve">Sharma et al. (2019) suggest that </w:t>
      </w:r>
      <w:r w:rsidR="00EF23F5">
        <w:rPr>
          <w:rFonts w:cstheme="minorHAnsi"/>
          <w:lang w:val="en-GB"/>
        </w:rPr>
        <w:t xml:space="preserve">a scenario of slower oil palm growth than ‘business as usual’ in West Kalimanthan </w:t>
      </w:r>
      <w:r w:rsidR="00DA5529">
        <w:rPr>
          <w:rFonts w:cstheme="minorHAnsi"/>
          <w:lang w:val="en-GB"/>
        </w:rPr>
        <w:t>could save €19 billion</w:t>
      </w:r>
      <w:r w:rsidR="00B549D6">
        <w:rPr>
          <w:rFonts w:cstheme="minorHAnsi"/>
          <w:lang w:val="en-GB"/>
        </w:rPr>
        <w:t>/yr</w:t>
      </w:r>
      <w:r w:rsidR="00DA5529">
        <w:rPr>
          <w:rFonts w:cstheme="minorHAnsi"/>
          <w:lang w:val="en-GB"/>
        </w:rPr>
        <w:t xml:space="preserve"> in ecosystem services.  </w:t>
      </w:r>
      <w:r w:rsidR="00927B91" w:rsidRPr="007B748E">
        <w:rPr>
          <w:rFonts w:cstheme="minorHAnsi"/>
          <w:lang w:val="en-GB"/>
        </w:rPr>
        <w:t xml:space="preserve">A New Zealand study </w:t>
      </w:r>
      <w:r w:rsidR="00B549D6">
        <w:rPr>
          <w:rFonts w:cstheme="minorHAnsi"/>
          <w:lang w:val="en-GB"/>
        </w:rPr>
        <w:t xml:space="preserve">(Sandhu et al. 2015) </w:t>
      </w:r>
      <w:r w:rsidR="00927B91" w:rsidRPr="007B748E">
        <w:rPr>
          <w:rFonts w:cstheme="minorHAnsi"/>
          <w:lang w:val="en-GB"/>
        </w:rPr>
        <w:t>calculated that</w:t>
      </w:r>
      <w:r w:rsidR="00927B91">
        <w:rPr>
          <w:rFonts w:cstheme="minorHAnsi"/>
          <w:lang w:val="en-GB"/>
        </w:rPr>
        <w:t xml:space="preserve">, if half of the arable land in Canterbury was changed from conventional to organic farming, the </w:t>
      </w:r>
      <w:r w:rsidR="00927B91" w:rsidRPr="003329B5">
        <w:rPr>
          <w:rFonts w:cstheme="minorHAnsi"/>
          <w:lang w:val="en-GB"/>
        </w:rPr>
        <w:t>total</w:t>
      </w:r>
      <w:r w:rsidR="00F73EC5" w:rsidRPr="003329B5">
        <w:rPr>
          <w:rFonts w:cstheme="minorHAnsi"/>
          <w:lang w:val="en-GB"/>
        </w:rPr>
        <w:t xml:space="preserve"> monetary</w:t>
      </w:r>
      <w:r w:rsidR="00927B91" w:rsidRPr="003329B5">
        <w:rPr>
          <w:rFonts w:cstheme="minorHAnsi"/>
          <w:lang w:val="en-GB"/>
        </w:rPr>
        <w:t xml:space="preserve"> (e.g. food produced) and non-</w:t>
      </w:r>
      <w:r w:rsidR="00F73EC5" w:rsidRPr="003329B5">
        <w:rPr>
          <w:rFonts w:cstheme="minorHAnsi"/>
          <w:lang w:val="en-GB"/>
        </w:rPr>
        <w:t>monetary</w:t>
      </w:r>
      <w:r w:rsidR="00927B91" w:rsidRPr="003329B5">
        <w:rPr>
          <w:rFonts w:cstheme="minorHAnsi"/>
          <w:lang w:val="en-GB"/>
        </w:rPr>
        <w:t xml:space="preserve"> (e.g.</w:t>
      </w:r>
      <w:r w:rsidR="00927B91">
        <w:rPr>
          <w:rFonts w:cstheme="minorHAnsi"/>
          <w:lang w:val="en-GB"/>
        </w:rPr>
        <w:t xml:space="preserve"> soil formation, pollination, aesthetics) value of the organic area would be </w:t>
      </w:r>
      <w:r w:rsidR="00927B91" w:rsidRPr="007B748E">
        <w:rPr>
          <w:rFonts w:cstheme="minorHAnsi"/>
          <w:lang w:val="en-GB"/>
        </w:rPr>
        <w:t>€</w:t>
      </w:r>
      <w:r w:rsidR="00927B91">
        <w:rPr>
          <w:rFonts w:cstheme="minorHAnsi"/>
          <w:lang w:val="en-GB"/>
        </w:rPr>
        <w:t>233 million</w:t>
      </w:r>
      <w:r w:rsidR="00B549D6">
        <w:rPr>
          <w:rFonts w:cstheme="minorHAnsi"/>
          <w:lang w:val="en-GB"/>
        </w:rPr>
        <w:t>/yr</w:t>
      </w:r>
      <w:r w:rsidR="00927B91">
        <w:rPr>
          <w:rFonts w:cstheme="minorHAnsi"/>
          <w:lang w:val="en-GB"/>
        </w:rPr>
        <w:t xml:space="preserve">, compared to </w:t>
      </w:r>
      <w:r w:rsidR="00927B91" w:rsidRPr="007B748E">
        <w:rPr>
          <w:rFonts w:cstheme="minorHAnsi"/>
          <w:lang w:val="en-GB"/>
        </w:rPr>
        <w:t>€</w:t>
      </w:r>
      <w:r w:rsidR="00927B91">
        <w:rPr>
          <w:rFonts w:cstheme="minorHAnsi"/>
          <w:lang w:val="en-GB"/>
        </w:rPr>
        <w:t>183 million</w:t>
      </w:r>
      <w:r w:rsidR="00B549D6">
        <w:rPr>
          <w:rFonts w:cstheme="minorHAnsi"/>
          <w:lang w:val="en-GB"/>
        </w:rPr>
        <w:t>/yr</w:t>
      </w:r>
      <w:r w:rsidR="00927B91">
        <w:rPr>
          <w:rFonts w:cstheme="minorHAnsi"/>
          <w:lang w:val="en-GB"/>
        </w:rPr>
        <w:t xml:space="preserve"> for the conventional arable area</w:t>
      </w:r>
      <w:r w:rsidR="00927B91" w:rsidRPr="007B748E">
        <w:rPr>
          <w:rFonts w:cstheme="minorHAnsi"/>
          <w:lang w:val="en-GB"/>
        </w:rPr>
        <w:t>.</w:t>
      </w:r>
      <w:r w:rsidR="0084745D">
        <w:rPr>
          <w:rFonts w:cstheme="minorHAnsi"/>
          <w:lang w:val="en-GB"/>
        </w:rPr>
        <w:t xml:space="preserve">  </w:t>
      </w:r>
      <w:r w:rsidR="007274ED">
        <w:rPr>
          <w:rFonts w:cstheme="minorHAnsi"/>
          <w:lang w:val="en-GB"/>
        </w:rPr>
        <w:t xml:space="preserve">If an SEA had stopped the UK government from scrapping its plans for zero carbon homes, new homeowners would have saved £2 billion in five years (Energy &amp; Climate Intelligence Unit 2019). </w:t>
      </w:r>
      <w:r w:rsidR="0084745D" w:rsidRPr="00395BF4">
        <w:rPr>
          <w:rFonts w:cstheme="minorHAnsi"/>
          <w:lang w:val="en-GB"/>
        </w:rPr>
        <w:t>If a ‘large unit’ SEA achieved these changes, it would pay for itself in just ecosystem services</w:t>
      </w:r>
      <w:r w:rsidR="00B549D6" w:rsidRPr="00395BF4">
        <w:rPr>
          <w:rFonts w:cstheme="minorHAnsi"/>
          <w:lang w:val="en-GB"/>
        </w:rPr>
        <w:t xml:space="preserve"> in about three days</w:t>
      </w:r>
      <w:r w:rsidR="0084745D" w:rsidRPr="00395BF4">
        <w:rPr>
          <w:rFonts w:cstheme="minorHAnsi"/>
          <w:lang w:val="en-GB"/>
        </w:rPr>
        <w:t xml:space="preserve"> (New Zealand)</w:t>
      </w:r>
      <w:r w:rsidR="00256578" w:rsidRPr="00395BF4">
        <w:rPr>
          <w:rFonts w:cstheme="minorHAnsi"/>
          <w:lang w:val="en-GB"/>
        </w:rPr>
        <w:t>, half an hour (UK),</w:t>
      </w:r>
      <w:r w:rsidR="0084745D" w:rsidRPr="00395BF4">
        <w:rPr>
          <w:rFonts w:cstheme="minorHAnsi"/>
          <w:lang w:val="en-GB"/>
        </w:rPr>
        <w:t xml:space="preserve"> and </w:t>
      </w:r>
      <w:r w:rsidR="00B549D6" w:rsidRPr="00395BF4">
        <w:rPr>
          <w:rFonts w:cstheme="minorHAnsi"/>
          <w:lang w:val="en-GB"/>
        </w:rPr>
        <w:t xml:space="preserve">less than 5 minutes </w:t>
      </w:r>
      <w:r w:rsidR="0084745D" w:rsidRPr="00395BF4">
        <w:rPr>
          <w:rFonts w:cstheme="minorHAnsi"/>
          <w:lang w:val="en-GB"/>
        </w:rPr>
        <w:t>(Indonesia)</w:t>
      </w:r>
      <w:r w:rsidR="00B549D6" w:rsidRPr="00395BF4">
        <w:rPr>
          <w:rFonts w:cstheme="minorHAnsi"/>
          <w:lang w:val="en-GB"/>
        </w:rPr>
        <w:t>.</w:t>
      </w:r>
    </w:p>
    <w:p w14:paraId="14DA9B78" w14:textId="77777777" w:rsidR="00EF23F5" w:rsidRDefault="00EF23F5" w:rsidP="007834AA">
      <w:pPr>
        <w:pStyle w:val="Prrafodelista"/>
        <w:spacing w:line="240" w:lineRule="auto"/>
        <w:ind w:left="0"/>
        <w:rPr>
          <w:rFonts w:cstheme="minorHAnsi"/>
          <w:lang w:val="en-GB"/>
        </w:rPr>
      </w:pPr>
    </w:p>
    <w:p w14:paraId="124399E5" w14:textId="22D86F5B" w:rsidR="00C335E9" w:rsidRPr="00395BF4" w:rsidRDefault="00927B91" w:rsidP="007834AA">
      <w:pPr>
        <w:pStyle w:val="Prrafodelista"/>
        <w:spacing w:line="240" w:lineRule="auto"/>
        <w:ind w:left="0"/>
        <w:rPr>
          <w:rFonts w:cstheme="minorHAnsi"/>
          <w:lang w:val="en-GB"/>
        </w:rPr>
      </w:pPr>
      <w:r>
        <w:rPr>
          <w:rFonts w:cstheme="minorHAnsi"/>
          <w:lang w:val="en-GB"/>
        </w:rPr>
        <w:lastRenderedPageBreak/>
        <w:t>Taking a</w:t>
      </w:r>
      <w:r w:rsidR="00B549D6">
        <w:rPr>
          <w:rFonts w:cstheme="minorHAnsi"/>
          <w:lang w:val="en-GB"/>
        </w:rPr>
        <w:t xml:space="preserve"> smaller scale</w:t>
      </w:r>
      <w:r>
        <w:rPr>
          <w:rFonts w:cstheme="minorHAnsi"/>
          <w:lang w:val="en-GB"/>
        </w:rPr>
        <w:t xml:space="preserve"> example, </w:t>
      </w:r>
      <w:r w:rsidR="00FB7D4F">
        <w:rPr>
          <w:rFonts w:cstheme="minorHAnsi"/>
          <w:lang w:val="en-GB"/>
        </w:rPr>
        <w:t xml:space="preserve">the SEA for the Clare County Development Plan in Ireland </w:t>
      </w:r>
      <w:r w:rsidR="00AA1241" w:rsidRPr="007B748E">
        <w:rPr>
          <w:rFonts w:cstheme="minorHAnsi"/>
          <w:lang w:val="en-GB"/>
        </w:rPr>
        <w:t>led to the number of coastal development sites in a plan being reduced from 11 to 2</w:t>
      </w:r>
      <w:r w:rsidR="00FA369F">
        <w:rPr>
          <w:rFonts w:cstheme="minorHAnsi"/>
          <w:lang w:val="en-GB"/>
        </w:rPr>
        <w:t>, omitting environmentally sensitive sites and thus mitigating by avoidance</w:t>
      </w:r>
      <w:r w:rsidR="00AA1241" w:rsidRPr="007B748E">
        <w:rPr>
          <w:rFonts w:cstheme="minorHAnsi"/>
          <w:lang w:val="en-GB"/>
        </w:rPr>
        <w:t xml:space="preserve"> </w:t>
      </w:r>
      <w:r w:rsidR="00525045" w:rsidRPr="007B748E">
        <w:rPr>
          <w:rFonts w:cstheme="minorHAnsi"/>
          <w:lang w:val="en-GB"/>
        </w:rPr>
        <w:t>(</w:t>
      </w:r>
      <w:r w:rsidR="00FB7D4F">
        <w:rPr>
          <w:rFonts w:cstheme="minorHAnsi"/>
          <w:lang w:val="en-GB"/>
        </w:rPr>
        <w:t>B. McCarthy</w:t>
      </w:r>
      <w:r w:rsidR="005D3D91">
        <w:rPr>
          <w:rFonts w:cstheme="minorHAnsi"/>
          <w:lang w:val="en-GB"/>
        </w:rPr>
        <w:t>, per</w:t>
      </w:r>
      <w:r w:rsidR="001749A6">
        <w:rPr>
          <w:rFonts w:cstheme="minorHAnsi"/>
          <w:lang w:val="en-GB"/>
        </w:rPr>
        <w:t>s</w:t>
      </w:r>
      <w:r w:rsidR="005D3D91">
        <w:rPr>
          <w:rFonts w:cstheme="minorHAnsi"/>
          <w:lang w:val="en-GB"/>
        </w:rPr>
        <w:t>. comm.</w:t>
      </w:r>
      <w:r w:rsidR="00DD5199">
        <w:rPr>
          <w:rFonts w:cstheme="minorHAnsi"/>
          <w:lang w:val="en-GB"/>
        </w:rPr>
        <w:t xml:space="preserve"> as part of EPA 2020</w:t>
      </w:r>
      <w:r w:rsidR="00525045" w:rsidRPr="007B748E">
        <w:rPr>
          <w:rFonts w:cstheme="minorHAnsi"/>
          <w:lang w:val="en-GB"/>
        </w:rPr>
        <w:t>)</w:t>
      </w:r>
      <w:r w:rsidR="00AA1241" w:rsidRPr="007B748E">
        <w:rPr>
          <w:rFonts w:cstheme="minorHAnsi"/>
          <w:lang w:val="en-GB"/>
        </w:rPr>
        <w:t>.</w:t>
      </w:r>
      <w:r w:rsidR="005E2A28" w:rsidRPr="007B748E">
        <w:rPr>
          <w:rFonts w:cstheme="minorHAnsi"/>
          <w:lang w:val="en-GB"/>
        </w:rPr>
        <w:t xml:space="preserve"> Using the information from</w:t>
      </w:r>
      <w:r w:rsidR="000C67BF">
        <w:rPr>
          <w:rFonts w:cstheme="minorHAnsi"/>
          <w:lang w:val="en-GB"/>
        </w:rPr>
        <w:t xml:space="preserve"> Table</w:t>
      </w:r>
      <w:r w:rsidR="005E2A28" w:rsidRPr="007B748E">
        <w:rPr>
          <w:rFonts w:cstheme="minorHAnsi"/>
          <w:lang w:val="en-GB"/>
        </w:rPr>
        <w:t xml:space="preserve"> </w:t>
      </w:r>
      <w:r w:rsidR="00370889">
        <w:rPr>
          <w:rFonts w:cstheme="minorHAnsi"/>
          <w:lang w:val="en-GB"/>
        </w:rPr>
        <w:t>1</w:t>
      </w:r>
      <w:r w:rsidR="005E2A28" w:rsidRPr="007B748E">
        <w:rPr>
          <w:rFonts w:cstheme="minorHAnsi"/>
          <w:lang w:val="en-GB"/>
        </w:rPr>
        <w:t xml:space="preserve"> as a</w:t>
      </w:r>
      <w:r w:rsidR="000625F4">
        <w:rPr>
          <w:rFonts w:cstheme="minorHAnsi"/>
          <w:lang w:val="en-GB"/>
        </w:rPr>
        <w:t xml:space="preserve"> basis</w:t>
      </w:r>
      <w:r w:rsidR="005E2A28" w:rsidRPr="007B748E">
        <w:rPr>
          <w:rFonts w:cstheme="minorHAnsi"/>
          <w:lang w:val="en-GB"/>
        </w:rPr>
        <w:t xml:space="preserve">, if the </w:t>
      </w:r>
      <w:r w:rsidR="006E4C4E">
        <w:rPr>
          <w:rFonts w:cstheme="minorHAnsi"/>
          <w:lang w:val="en-GB"/>
        </w:rPr>
        <w:t xml:space="preserve">11 </w:t>
      </w:r>
      <w:r w:rsidR="005E2A28" w:rsidRPr="007B748E">
        <w:rPr>
          <w:rFonts w:cstheme="minorHAnsi"/>
          <w:lang w:val="en-GB"/>
        </w:rPr>
        <w:t>initial sites were i</w:t>
      </w:r>
      <w:r w:rsidR="00C335E9">
        <w:rPr>
          <w:rFonts w:cstheme="minorHAnsi"/>
          <w:lang w:val="en-GB"/>
        </w:rPr>
        <w:t>n</w:t>
      </w:r>
      <w:r w:rsidR="005E2A28" w:rsidRPr="007B748E">
        <w:rPr>
          <w:rFonts w:cstheme="minorHAnsi"/>
          <w:lang w:val="en-GB"/>
        </w:rPr>
        <w:t xml:space="preserve"> </w:t>
      </w:r>
      <w:r w:rsidR="009C5228">
        <w:rPr>
          <w:rFonts w:cstheme="minorHAnsi"/>
          <w:lang w:val="en-GB"/>
        </w:rPr>
        <w:t>estuaries</w:t>
      </w:r>
      <w:r w:rsidR="00F42DC7" w:rsidRPr="007B748E">
        <w:rPr>
          <w:rFonts w:cstheme="minorHAnsi"/>
          <w:lang w:val="en-GB"/>
        </w:rPr>
        <w:t xml:space="preserve"> </w:t>
      </w:r>
      <w:r w:rsidR="00501DD4">
        <w:rPr>
          <w:rFonts w:cstheme="minorHAnsi"/>
          <w:lang w:val="en-GB"/>
        </w:rPr>
        <w:t xml:space="preserve">worth </w:t>
      </w:r>
      <w:r w:rsidR="00F42DC7" w:rsidRPr="007B748E">
        <w:rPr>
          <w:rFonts w:cstheme="minorHAnsi"/>
          <w:lang w:val="en-GB"/>
        </w:rPr>
        <w:t>€1</w:t>
      </w:r>
      <w:r w:rsidR="009C5228">
        <w:rPr>
          <w:rFonts w:cstheme="minorHAnsi"/>
          <w:lang w:val="en-GB"/>
        </w:rPr>
        <w:t>7</w:t>
      </w:r>
      <w:r w:rsidR="00F42DC7" w:rsidRPr="007B748E">
        <w:rPr>
          <w:rFonts w:cstheme="minorHAnsi"/>
          <w:lang w:val="en-GB"/>
        </w:rPr>
        <w:t>,000/ha/yr in ecosystem services</w:t>
      </w:r>
      <w:r w:rsidR="005E2A28" w:rsidRPr="007B748E">
        <w:rPr>
          <w:rFonts w:cstheme="minorHAnsi"/>
          <w:lang w:val="en-GB"/>
        </w:rPr>
        <w:t xml:space="preserve">, and nine of the sites </w:t>
      </w:r>
      <w:r w:rsidR="00256578">
        <w:rPr>
          <w:rFonts w:cstheme="minorHAnsi"/>
          <w:lang w:val="en-GB"/>
        </w:rPr>
        <w:t>we</w:t>
      </w:r>
      <w:r w:rsidR="005E2A28" w:rsidRPr="007B748E">
        <w:rPr>
          <w:rFonts w:cstheme="minorHAnsi"/>
          <w:lang w:val="en-GB"/>
        </w:rPr>
        <w:t xml:space="preserve">re moved to grassland </w:t>
      </w:r>
      <w:r w:rsidR="00501DD4">
        <w:rPr>
          <w:rFonts w:cstheme="minorHAnsi"/>
          <w:lang w:val="en-GB"/>
        </w:rPr>
        <w:t>worth</w:t>
      </w:r>
      <w:r w:rsidR="00F42DC7" w:rsidRPr="007B748E">
        <w:rPr>
          <w:rFonts w:cstheme="minorHAnsi"/>
          <w:lang w:val="en-GB"/>
        </w:rPr>
        <w:t xml:space="preserve"> €2,300/ha/yr </w:t>
      </w:r>
      <w:r w:rsidR="005E2A28" w:rsidRPr="007B748E">
        <w:rPr>
          <w:rFonts w:cstheme="minorHAnsi"/>
          <w:lang w:val="en-GB"/>
        </w:rPr>
        <w:t>in response to SEA findings</w:t>
      </w:r>
      <w:r w:rsidR="007274ED">
        <w:rPr>
          <w:rFonts w:cstheme="minorHAnsi"/>
          <w:lang w:val="en-GB"/>
        </w:rPr>
        <w:t xml:space="preserve"> (assuming that the sites would be zoned to urban development, with the loss of most of their ecosystem services)</w:t>
      </w:r>
      <w:r w:rsidR="005E2A28" w:rsidRPr="007B748E">
        <w:rPr>
          <w:rFonts w:cstheme="minorHAnsi"/>
          <w:lang w:val="en-GB"/>
        </w:rPr>
        <w:t xml:space="preserve">, and </w:t>
      </w:r>
      <w:r w:rsidR="00FB7D4F">
        <w:rPr>
          <w:rFonts w:cstheme="minorHAnsi"/>
          <w:lang w:val="en-GB"/>
        </w:rPr>
        <w:t xml:space="preserve">if </w:t>
      </w:r>
      <w:r w:rsidR="005E2A28" w:rsidRPr="007B748E">
        <w:rPr>
          <w:rFonts w:cstheme="minorHAnsi"/>
          <w:lang w:val="en-GB"/>
        </w:rPr>
        <w:t xml:space="preserve">each </w:t>
      </w:r>
      <w:r w:rsidR="00B02FCB">
        <w:rPr>
          <w:rFonts w:cstheme="minorHAnsi"/>
          <w:lang w:val="en-GB"/>
        </w:rPr>
        <w:t xml:space="preserve">development </w:t>
      </w:r>
      <w:r w:rsidR="005E2A28" w:rsidRPr="007B748E">
        <w:rPr>
          <w:rFonts w:cstheme="minorHAnsi"/>
          <w:lang w:val="en-GB"/>
        </w:rPr>
        <w:t xml:space="preserve">site </w:t>
      </w:r>
      <w:r w:rsidR="00FB7D4F">
        <w:rPr>
          <w:rFonts w:cstheme="minorHAnsi"/>
          <w:lang w:val="en-GB"/>
        </w:rPr>
        <w:t>wa</w:t>
      </w:r>
      <w:r w:rsidR="005E2A28" w:rsidRPr="007B748E">
        <w:rPr>
          <w:rFonts w:cstheme="minorHAnsi"/>
          <w:lang w:val="en-GB"/>
        </w:rPr>
        <w:t xml:space="preserve">s 10ha in size, then this would </w:t>
      </w:r>
      <w:r w:rsidR="0021418D">
        <w:rPr>
          <w:rFonts w:cstheme="minorHAnsi"/>
          <w:lang w:val="en-GB"/>
        </w:rPr>
        <w:t xml:space="preserve">result in the avoided loss of </w:t>
      </w:r>
      <w:r w:rsidR="005E2A28" w:rsidRPr="007B748E">
        <w:rPr>
          <w:rFonts w:cstheme="minorHAnsi"/>
          <w:lang w:val="en-GB"/>
        </w:rPr>
        <w:t>€1,</w:t>
      </w:r>
      <w:r w:rsidR="009C5228">
        <w:rPr>
          <w:rFonts w:cstheme="minorHAnsi"/>
          <w:lang w:val="en-GB"/>
        </w:rPr>
        <w:t>323</w:t>
      </w:r>
      <w:r w:rsidR="005E2A28" w:rsidRPr="007B748E">
        <w:rPr>
          <w:rFonts w:cstheme="minorHAnsi"/>
          <w:lang w:val="en-GB"/>
        </w:rPr>
        <w:t>,</w:t>
      </w:r>
      <w:r w:rsidR="00F42DC7" w:rsidRPr="007B748E">
        <w:rPr>
          <w:rFonts w:cstheme="minorHAnsi"/>
          <w:lang w:val="en-GB"/>
        </w:rPr>
        <w:t>0</w:t>
      </w:r>
      <w:r w:rsidR="005E2A28" w:rsidRPr="007B748E">
        <w:rPr>
          <w:rFonts w:cstheme="minorHAnsi"/>
          <w:lang w:val="en-GB"/>
        </w:rPr>
        <w:t>00</w:t>
      </w:r>
      <w:r w:rsidR="00F42DC7" w:rsidRPr="007B748E">
        <w:rPr>
          <w:rFonts w:cstheme="minorHAnsi"/>
          <w:lang w:val="en-GB"/>
        </w:rPr>
        <w:t>/yr</w:t>
      </w:r>
      <w:r w:rsidR="005E2A28" w:rsidRPr="007B748E">
        <w:rPr>
          <w:rFonts w:cstheme="minorHAnsi"/>
          <w:lang w:val="en-GB"/>
        </w:rPr>
        <w:t xml:space="preserve"> in ecosystem service benefits</w:t>
      </w:r>
      <w:r w:rsidR="00FB7D4F">
        <w:rPr>
          <w:rFonts w:cstheme="minorHAnsi"/>
          <w:lang w:val="en-GB"/>
        </w:rPr>
        <w:t xml:space="preserve">.  The SEA cost </w:t>
      </w:r>
      <w:r w:rsidR="00FB7D4F" w:rsidRPr="007B748E">
        <w:rPr>
          <w:rFonts w:cstheme="minorHAnsi"/>
          <w:lang w:val="en-GB"/>
        </w:rPr>
        <w:t>€</w:t>
      </w:r>
      <w:r w:rsidR="00FB7D4F">
        <w:rPr>
          <w:rFonts w:cstheme="minorHAnsi"/>
          <w:lang w:val="en-GB"/>
        </w:rPr>
        <w:t>60,000-70,000 (B. McCarthy, pers. comm.).  So under these assumptions the</w:t>
      </w:r>
      <w:r w:rsidR="005E2A28" w:rsidRPr="00501DD4">
        <w:rPr>
          <w:rFonts w:cstheme="minorHAnsi"/>
          <w:lang w:val="en-GB"/>
        </w:rPr>
        <w:t xml:space="preserve"> one SEA w</w:t>
      </w:r>
      <w:r w:rsidR="00FB7D4F">
        <w:rPr>
          <w:rFonts w:cstheme="minorHAnsi"/>
          <w:lang w:val="en-GB"/>
        </w:rPr>
        <w:t>ill have saved</w:t>
      </w:r>
      <w:r w:rsidR="005E2A28" w:rsidRPr="00501DD4">
        <w:rPr>
          <w:rFonts w:cstheme="minorHAnsi"/>
          <w:lang w:val="en-GB"/>
        </w:rPr>
        <w:t xml:space="preserve"> </w:t>
      </w:r>
      <w:r w:rsidR="009C5228" w:rsidRPr="00501DD4">
        <w:rPr>
          <w:rFonts w:cstheme="minorHAnsi"/>
          <w:lang w:val="en-GB"/>
        </w:rPr>
        <w:t>more than</w:t>
      </w:r>
      <w:r w:rsidR="005E2A28" w:rsidRPr="00501DD4">
        <w:rPr>
          <w:rFonts w:cstheme="minorHAnsi"/>
          <w:lang w:val="en-GB"/>
        </w:rPr>
        <w:t xml:space="preserve"> </w:t>
      </w:r>
      <w:r w:rsidR="00127329" w:rsidRPr="00501DD4">
        <w:rPr>
          <w:rFonts w:cstheme="minorHAnsi"/>
          <w:lang w:val="en-GB"/>
        </w:rPr>
        <w:t>2</w:t>
      </w:r>
      <w:r w:rsidR="00FB7D4F">
        <w:rPr>
          <w:rFonts w:cstheme="minorHAnsi"/>
          <w:lang w:val="en-GB"/>
        </w:rPr>
        <w:t>0</w:t>
      </w:r>
      <w:r w:rsidR="005E2A28" w:rsidRPr="00501DD4">
        <w:rPr>
          <w:rFonts w:cstheme="minorHAnsi"/>
          <w:lang w:val="en-GB"/>
        </w:rPr>
        <w:t xml:space="preserve"> times </w:t>
      </w:r>
      <w:r w:rsidR="00FB7D4F">
        <w:rPr>
          <w:rFonts w:cstheme="minorHAnsi"/>
          <w:lang w:val="en-GB"/>
        </w:rPr>
        <w:t>its cost</w:t>
      </w:r>
      <w:r w:rsidR="005E2A28" w:rsidRPr="00501DD4">
        <w:rPr>
          <w:rFonts w:cstheme="minorHAnsi"/>
          <w:lang w:val="en-GB"/>
        </w:rPr>
        <w:t xml:space="preserve"> every year</w:t>
      </w:r>
      <w:r w:rsidR="006E4C4E" w:rsidRPr="00501DD4">
        <w:rPr>
          <w:rFonts w:cstheme="minorHAnsi"/>
          <w:lang w:val="en-GB"/>
        </w:rPr>
        <w:t xml:space="preserve">, </w:t>
      </w:r>
      <w:r w:rsidR="00B02FCB">
        <w:rPr>
          <w:rFonts w:cstheme="minorHAnsi"/>
          <w:lang w:val="en-GB"/>
        </w:rPr>
        <w:t>at</w:t>
      </w:r>
      <w:r w:rsidR="006E4C4E" w:rsidRPr="00501DD4">
        <w:rPr>
          <w:rFonts w:cstheme="minorHAnsi"/>
          <w:lang w:val="en-GB"/>
        </w:rPr>
        <w:t xml:space="preserve"> no cost in terms of amount or type of development</w:t>
      </w:r>
      <w:r w:rsidR="006E4C4E">
        <w:rPr>
          <w:rFonts w:cstheme="minorHAnsi"/>
          <w:lang w:val="en-GB"/>
        </w:rPr>
        <w:t xml:space="preserve">. </w:t>
      </w:r>
      <w:r w:rsidR="006E4C4E" w:rsidRPr="00395BF4">
        <w:rPr>
          <w:rFonts w:cstheme="minorHAnsi"/>
          <w:bCs/>
          <w:lang w:val="en-GB"/>
        </w:rPr>
        <w:t>Over a 50</w:t>
      </w:r>
      <w:r w:rsidR="00FA369F" w:rsidRPr="00395BF4">
        <w:rPr>
          <w:rFonts w:cstheme="minorHAnsi"/>
          <w:bCs/>
          <w:lang w:val="en-GB"/>
        </w:rPr>
        <w:t>-</w:t>
      </w:r>
      <w:r w:rsidR="006E4C4E" w:rsidRPr="00395BF4">
        <w:rPr>
          <w:rFonts w:cstheme="minorHAnsi"/>
          <w:bCs/>
          <w:lang w:val="en-GB"/>
        </w:rPr>
        <w:t>year period</w:t>
      </w:r>
      <w:r w:rsidR="00501DD4" w:rsidRPr="00395BF4">
        <w:rPr>
          <w:rFonts w:cstheme="minorHAnsi"/>
          <w:bCs/>
          <w:lang w:val="en-GB"/>
        </w:rPr>
        <w:t xml:space="preserve"> of development,</w:t>
      </w:r>
      <w:r w:rsidR="006E4C4E" w:rsidRPr="00395BF4">
        <w:rPr>
          <w:rFonts w:cstheme="minorHAnsi"/>
          <w:bCs/>
          <w:lang w:val="en-GB"/>
        </w:rPr>
        <w:t xml:space="preserve"> just this SEA would </w:t>
      </w:r>
      <w:r w:rsidR="0021418D" w:rsidRPr="00395BF4">
        <w:rPr>
          <w:rFonts w:cstheme="minorHAnsi"/>
          <w:bCs/>
          <w:lang w:val="en-GB"/>
        </w:rPr>
        <w:t>avoid the loss of</w:t>
      </w:r>
      <w:r w:rsidR="006E4C4E" w:rsidRPr="00395BF4">
        <w:rPr>
          <w:rFonts w:cstheme="minorHAnsi"/>
          <w:bCs/>
          <w:lang w:val="en-GB"/>
        </w:rPr>
        <w:t xml:space="preserve"> €</w:t>
      </w:r>
      <w:r w:rsidR="009C5228" w:rsidRPr="00395BF4">
        <w:rPr>
          <w:rFonts w:cstheme="minorHAnsi"/>
          <w:bCs/>
          <w:lang w:val="en-GB"/>
        </w:rPr>
        <w:t>66</w:t>
      </w:r>
      <w:r w:rsidR="006E4C4E" w:rsidRPr="00395BF4">
        <w:rPr>
          <w:rFonts w:cstheme="minorHAnsi"/>
          <w:bCs/>
          <w:lang w:val="en-GB"/>
        </w:rPr>
        <w:t xml:space="preserve"> million in terms of ecosystem service</w:t>
      </w:r>
      <w:r w:rsidR="00E101FE" w:rsidRPr="00395BF4">
        <w:rPr>
          <w:rFonts w:cstheme="minorHAnsi"/>
          <w:bCs/>
          <w:lang w:val="en-GB"/>
        </w:rPr>
        <w:t>s</w:t>
      </w:r>
      <w:r w:rsidR="00127329" w:rsidRPr="00395BF4">
        <w:rPr>
          <w:rFonts w:cstheme="minorHAnsi"/>
          <w:bCs/>
          <w:lang w:val="en-GB"/>
        </w:rPr>
        <w:t xml:space="preserve">, or the price of more than </w:t>
      </w:r>
      <w:r w:rsidR="00FA369F" w:rsidRPr="00395BF4">
        <w:rPr>
          <w:rFonts w:cstheme="minorHAnsi"/>
          <w:bCs/>
          <w:lang w:val="en-GB"/>
        </w:rPr>
        <w:t>one thousand</w:t>
      </w:r>
      <w:r w:rsidR="00127329" w:rsidRPr="00395BF4">
        <w:rPr>
          <w:rFonts w:cstheme="minorHAnsi"/>
          <w:bCs/>
          <w:lang w:val="en-GB"/>
        </w:rPr>
        <w:t xml:space="preserve"> SEAs</w:t>
      </w:r>
      <w:r w:rsidR="00127329" w:rsidRPr="00395BF4">
        <w:rPr>
          <w:rFonts w:cstheme="minorHAnsi"/>
          <w:lang w:val="en-GB"/>
        </w:rPr>
        <w:t xml:space="preserve">. </w:t>
      </w:r>
    </w:p>
    <w:p w14:paraId="5A9075AA" w14:textId="77777777" w:rsidR="00C335E9" w:rsidRPr="00395BF4" w:rsidRDefault="00C335E9" w:rsidP="007834AA">
      <w:pPr>
        <w:pStyle w:val="Prrafodelista"/>
        <w:spacing w:line="240" w:lineRule="auto"/>
        <w:ind w:left="0"/>
        <w:rPr>
          <w:rFonts w:cstheme="minorHAnsi"/>
          <w:lang w:val="en-GB"/>
        </w:rPr>
      </w:pPr>
    </w:p>
    <w:p w14:paraId="5184A4D5" w14:textId="2F4D5233" w:rsidR="005223EC" w:rsidRDefault="000625F4" w:rsidP="007834AA">
      <w:pPr>
        <w:pStyle w:val="Prrafodelista"/>
        <w:spacing w:line="240" w:lineRule="auto"/>
        <w:ind w:left="0"/>
        <w:rPr>
          <w:rFonts w:cstheme="minorHAnsi"/>
          <w:lang w:val="en-GB"/>
        </w:rPr>
      </w:pPr>
      <w:r>
        <w:rPr>
          <w:rFonts w:cstheme="minorHAnsi"/>
          <w:lang w:val="en-GB"/>
        </w:rPr>
        <w:t>Clearly, th</w:t>
      </w:r>
      <w:r w:rsidR="00C335E9">
        <w:rPr>
          <w:rFonts w:cstheme="minorHAnsi"/>
          <w:lang w:val="en-GB"/>
        </w:rPr>
        <w:t>ese are</w:t>
      </w:r>
      <w:r w:rsidR="0021418D">
        <w:rPr>
          <w:rFonts w:cstheme="minorHAnsi"/>
          <w:lang w:val="en-GB"/>
        </w:rPr>
        <w:t xml:space="preserve"> highly simplified calculation</w:t>
      </w:r>
      <w:r w:rsidR="00C335E9">
        <w:rPr>
          <w:rFonts w:cstheme="minorHAnsi"/>
          <w:lang w:val="en-GB"/>
        </w:rPr>
        <w:t>s</w:t>
      </w:r>
      <w:r w:rsidR="0021418D">
        <w:rPr>
          <w:rFonts w:cstheme="minorHAnsi"/>
          <w:lang w:val="en-GB"/>
        </w:rPr>
        <w:t xml:space="preserve"> and, in reality, the</w:t>
      </w:r>
      <w:r>
        <w:rPr>
          <w:rFonts w:cstheme="minorHAnsi"/>
          <w:lang w:val="en-GB"/>
        </w:rPr>
        <w:t xml:space="preserve"> valuations would </w:t>
      </w:r>
      <w:r w:rsidR="0021418D">
        <w:rPr>
          <w:rFonts w:cstheme="minorHAnsi"/>
          <w:lang w:val="en-GB"/>
        </w:rPr>
        <w:t>need to account for contextual factors</w:t>
      </w:r>
      <w:r w:rsidR="00FC3AE1">
        <w:rPr>
          <w:rFonts w:cstheme="minorHAnsi"/>
          <w:lang w:val="en-GB"/>
        </w:rPr>
        <w:t xml:space="preserve"> and assumptions</w:t>
      </w:r>
      <w:r w:rsidR="00C335E9">
        <w:rPr>
          <w:rFonts w:cstheme="minorHAnsi"/>
          <w:lang w:val="en-GB"/>
        </w:rPr>
        <w:t xml:space="preserve">.  However, </w:t>
      </w:r>
      <w:r w:rsidR="00FC3AE1">
        <w:rPr>
          <w:rFonts w:cstheme="minorHAnsi"/>
          <w:lang w:val="en-GB"/>
        </w:rPr>
        <w:t>even with significant</w:t>
      </w:r>
      <w:r w:rsidR="00C335E9">
        <w:rPr>
          <w:rFonts w:cstheme="minorHAnsi"/>
          <w:lang w:val="en-GB"/>
        </w:rPr>
        <w:t xml:space="preserve">ly different assumptions </w:t>
      </w:r>
      <w:r w:rsidR="00FC3AE1">
        <w:rPr>
          <w:rFonts w:cstheme="minorHAnsi"/>
          <w:lang w:val="en-GB"/>
        </w:rPr>
        <w:t xml:space="preserve">it </w:t>
      </w:r>
      <w:r w:rsidR="00127329">
        <w:rPr>
          <w:rFonts w:cstheme="minorHAnsi"/>
          <w:lang w:val="en-GB"/>
        </w:rPr>
        <w:t>would be difficult to find other similarly cost-effective legislation</w:t>
      </w:r>
      <w:r w:rsidR="006572EA">
        <w:rPr>
          <w:rFonts w:cstheme="minorHAnsi"/>
          <w:lang w:val="en-GB"/>
        </w:rPr>
        <w:t>.</w:t>
      </w:r>
      <w:r w:rsidR="00C335E9">
        <w:rPr>
          <w:rFonts w:cstheme="minorHAnsi"/>
          <w:lang w:val="en-GB"/>
        </w:rPr>
        <w:t xml:space="preserve">  </w:t>
      </w:r>
      <w:r w:rsidR="00256578">
        <w:rPr>
          <w:rFonts w:cstheme="minorHAnsi"/>
          <w:lang w:val="en-GB"/>
        </w:rPr>
        <w:t xml:space="preserve">Politicians may be more amenable to the concept of ecosystem services than to ‘biodiversity’, facilitating decisions to protect the environment (OECD DAC 2010).  </w:t>
      </w:r>
      <w:r w:rsidR="00C335E9">
        <w:rPr>
          <w:rFonts w:cstheme="minorHAnsi"/>
          <w:lang w:val="en-GB"/>
        </w:rPr>
        <w:t xml:space="preserve">SEA may </w:t>
      </w:r>
      <w:r w:rsidR="007274ED">
        <w:rPr>
          <w:rFonts w:cstheme="minorHAnsi"/>
          <w:lang w:val="en-GB"/>
        </w:rPr>
        <w:t xml:space="preserve">also </w:t>
      </w:r>
      <w:r w:rsidR="00C335E9">
        <w:rPr>
          <w:rFonts w:cstheme="minorHAnsi"/>
          <w:lang w:val="en-GB"/>
        </w:rPr>
        <w:t xml:space="preserve">be the only </w:t>
      </w:r>
      <w:r w:rsidR="00256578">
        <w:rPr>
          <w:rFonts w:cstheme="minorHAnsi"/>
          <w:lang w:val="en-GB"/>
        </w:rPr>
        <w:t xml:space="preserve">existing tool that </w:t>
      </w:r>
      <w:r w:rsidR="00C335E9">
        <w:rPr>
          <w:rFonts w:cstheme="minorHAnsi"/>
          <w:lang w:val="en-GB"/>
        </w:rPr>
        <w:t>can</w:t>
      </w:r>
      <w:r w:rsidR="00E1339B">
        <w:rPr>
          <w:rFonts w:cstheme="minorHAnsi"/>
          <w:lang w:val="en-GB"/>
        </w:rPr>
        <w:t xml:space="preserve"> incorporate issues such as biodiversity decline and the climate emergency into plan-making.</w:t>
      </w:r>
    </w:p>
    <w:p w14:paraId="28B0A831" w14:textId="1C311B85" w:rsidR="00FC3AE1" w:rsidRDefault="00FC3AE1" w:rsidP="007834AA">
      <w:pPr>
        <w:pStyle w:val="Prrafodelista"/>
        <w:spacing w:line="240" w:lineRule="auto"/>
        <w:ind w:left="0"/>
        <w:rPr>
          <w:rFonts w:cstheme="minorHAnsi"/>
          <w:lang w:val="en-GB"/>
        </w:rPr>
      </w:pPr>
    </w:p>
    <w:p w14:paraId="6ECC8801" w14:textId="0DBC2F4B" w:rsidR="00B549D6" w:rsidRPr="007B748E" w:rsidRDefault="00B549D6" w:rsidP="007834AA">
      <w:pPr>
        <w:pStyle w:val="Prrafodelista"/>
        <w:spacing w:line="240" w:lineRule="auto"/>
        <w:ind w:left="0"/>
        <w:rPr>
          <w:rFonts w:cstheme="minorHAnsi"/>
          <w:lang w:val="en-GB"/>
        </w:rPr>
      </w:pPr>
      <w:r>
        <w:rPr>
          <w:rFonts w:cstheme="minorHAnsi"/>
          <w:lang w:val="en-GB"/>
        </w:rPr>
        <w:t>In summary, SEA has the potential to pay for itself multiple times over in terms of ecosystem services.  In the examples above, if the SEA changes lasted 50 years with 0% discount rate (which is reasonable given that ecosystem services are being eroded, and so will become more valuable over time)</w:t>
      </w:r>
      <w:r w:rsidR="000C67BF">
        <w:rPr>
          <w:rFonts w:cstheme="minorHAnsi"/>
          <w:lang w:val="en-GB"/>
        </w:rPr>
        <w:t>,</w:t>
      </w:r>
      <w:r>
        <w:rPr>
          <w:rFonts w:cstheme="minorHAnsi"/>
          <w:lang w:val="en-GB"/>
        </w:rPr>
        <w:t xml:space="preserve"> the Indonesian SEA’s benefits would be more than </w:t>
      </w:r>
      <w:r w:rsidR="00AB057D">
        <w:rPr>
          <w:rFonts w:cstheme="minorHAnsi"/>
          <w:lang w:val="en-GB"/>
        </w:rPr>
        <w:t xml:space="preserve">1,000,000 times </w:t>
      </w:r>
      <w:r>
        <w:rPr>
          <w:rFonts w:cstheme="minorHAnsi"/>
          <w:lang w:val="en-GB"/>
        </w:rPr>
        <w:t xml:space="preserve">greater than its costs; </w:t>
      </w:r>
      <w:r w:rsidR="00256578">
        <w:rPr>
          <w:rFonts w:cstheme="minorHAnsi"/>
          <w:lang w:val="en-GB"/>
        </w:rPr>
        <w:t xml:space="preserve">the UK SEA’s would be more than </w:t>
      </w:r>
      <w:r w:rsidR="00AB057D">
        <w:rPr>
          <w:rFonts w:cstheme="minorHAnsi"/>
          <w:lang w:val="en-GB"/>
        </w:rPr>
        <w:t>100,000 times greater</w:t>
      </w:r>
      <w:r w:rsidR="00256578">
        <w:rPr>
          <w:rFonts w:cstheme="minorHAnsi"/>
          <w:lang w:val="en-GB"/>
        </w:rPr>
        <w:t xml:space="preserve">; </w:t>
      </w:r>
      <w:r w:rsidR="00E101FE">
        <w:rPr>
          <w:rFonts w:cstheme="minorHAnsi"/>
          <w:lang w:val="en-GB"/>
        </w:rPr>
        <w:t xml:space="preserve">and </w:t>
      </w:r>
      <w:r>
        <w:rPr>
          <w:rFonts w:cstheme="minorHAnsi"/>
          <w:lang w:val="en-GB"/>
        </w:rPr>
        <w:t>the New Zealand</w:t>
      </w:r>
      <w:r w:rsidR="00E101FE">
        <w:rPr>
          <w:rFonts w:cstheme="minorHAnsi"/>
          <w:lang w:val="en-GB"/>
        </w:rPr>
        <w:t xml:space="preserve"> and Irish SEAs</w:t>
      </w:r>
      <w:r>
        <w:rPr>
          <w:rFonts w:cstheme="minorHAnsi"/>
          <w:lang w:val="en-GB"/>
        </w:rPr>
        <w:t xml:space="preserve">’ </w:t>
      </w:r>
      <w:r w:rsidR="00E101FE">
        <w:rPr>
          <w:rFonts w:cstheme="minorHAnsi"/>
          <w:lang w:val="en-GB"/>
        </w:rPr>
        <w:t xml:space="preserve">benefits </w:t>
      </w:r>
      <w:r>
        <w:rPr>
          <w:rFonts w:cstheme="minorHAnsi"/>
          <w:lang w:val="en-GB"/>
        </w:rPr>
        <w:t xml:space="preserve">would be </w:t>
      </w:r>
      <w:r w:rsidR="00AB057D">
        <w:rPr>
          <w:rFonts w:cstheme="minorHAnsi"/>
          <w:lang w:val="en-GB"/>
        </w:rPr>
        <w:t>1,000-10,000</w:t>
      </w:r>
      <w:r w:rsidR="00E101FE">
        <w:rPr>
          <w:rFonts w:cstheme="minorHAnsi"/>
          <w:lang w:val="en-GB"/>
        </w:rPr>
        <w:t xml:space="preserve"> greater.  </w:t>
      </w:r>
      <w:r w:rsidR="00256578">
        <w:rPr>
          <w:rFonts w:cstheme="minorHAnsi"/>
          <w:lang w:val="en-GB"/>
        </w:rPr>
        <w:t>This is the key finding of this paper.</w:t>
      </w:r>
    </w:p>
    <w:p w14:paraId="48B0F362" w14:textId="1E7EB35B" w:rsidR="00C72C42" w:rsidRPr="007B748E" w:rsidRDefault="00D84484" w:rsidP="00FC157F">
      <w:pPr>
        <w:spacing w:line="240" w:lineRule="auto"/>
        <w:rPr>
          <w:rFonts w:cstheme="minorHAnsi"/>
          <w:b/>
          <w:i/>
          <w:lang w:val="en-GB"/>
        </w:rPr>
      </w:pPr>
      <w:r>
        <w:rPr>
          <w:rFonts w:cstheme="minorHAnsi"/>
          <w:b/>
          <w:i/>
          <w:lang w:val="en-GB"/>
        </w:rPr>
        <w:t>4</w:t>
      </w:r>
      <w:r w:rsidR="00936EF2" w:rsidRPr="007B748E">
        <w:rPr>
          <w:rFonts w:cstheme="minorHAnsi"/>
          <w:b/>
          <w:i/>
          <w:lang w:val="en-GB"/>
        </w:rPr>
        <w:t>.</w:t>
      </w:r>
      <w:r w:rsidR="00BF4691" w:rsidRPr="007B748E">
        <w:rPr>
          <w:rFonts w:cstheme="minorHAnsi"/>
          <w:b/>
          <w:i/>
          <w:lang w:val="en-GB"/>
        </w:rPr>
        <w:t>2</w:t>
      </w:r>
      <w:r w:rsidR="00936EF2" w:rsidRPr="007B748E">
        <w:rPr>
          <w:rFonts w:cstheme="minorHAnsi"/>
          <w:b/>
          <w:i/>
          <w:lang w:val="en-GB"/>
        </w:rPr>
        <w:t xml:space="preserve"> </w:t>
      </w:r>
      <w:r w:rsidR="00F12671">
        <w:rPr>
          <w:rFonts w:cstheme="minorHAnsi"/>
          <w:b/>
          <w:i/>
          <w:lang w:val="en-GB"/>
        </w:rPr>
        <w:t>Faster plan approval</w:t>
      </w:r>
      <w:r w:rsidR="00C72C42" w:rsidRPr="007B748E">
        <w:rPr>
          <w:rFonts w:cstheme="minorHAnsi"/>
          <w:b/>
          <w:i/>
          <w:lang w:val="en-GB"/>
        </w:rPr>
        <w:t>, greater legal certainty</w:t>
      </w:r>
    </w:p>
    <w:p w14:paraId="10DD87CD" w14:textId="1138AE6D" w:rsidR="006572EA" w:rsidRPr="00C23048" w:rsidRDefault="00370889" w:rsidP="00FC157F">
      <w:pPr>
        <w:spacing w:line="240" w:lineRule="auto"/>
        <w:rPr>
          <w:rFonts w:cstheme="minorHAnsi"/>
          <w:iCs/>
          <w:lang w:val="en-GB"/>
        </w:rPr>
      </w:pPr>
      <w:r>
        <w:rPr>
          <w:rFonts w:cstheme="minorHAnsi"/>
          <w:lang w:val="en-GB"/>
        </w:rPr>
        <w:t>W</w:t>
      </w:r>
      <w:r w:rsidR="009F4189" w:rsidRPr="007B748E">
        <w:rPr>
          <w:rFonts w:cstheme="minorHAnsi"/>
          <w:lang w:val="en-GB"/>
        </w:rPr>
        <w:t>hereas a</w:t>
      </w:r>
      <w:r w:rsidR="00256578">
        <w:rPr>
          <w:rFonts w:cstheme="minorHAnsi"/>
          <w:lang w:val="en-GB"/>
        </w:rPr>
        <w:t xml:space="preserve">n SEA process </w:t>
      </w:r>
      <w:r w:rsidR="003D55DE">
        <w:rPr>
          <w:rFonts w:cstheme="minorHAnsi"/>
          <w:lang w:val="en-GB"/>
        </w:rPr>
        <w:t xml:space="preserve">that is </w:t>
      </w:r>
      <w:r w:rsidR="00E1339B">
        <w:rPr>
          <w:rFonts w:cstheme="minorHAnsi"/>
          <w:lang w:val="en-GB"/>
        </w:rPr>
        <w:t>not legally compliant</w:t>
      </w:r>
      <w:r w:rsidR="003D55DE">
        <w:rPr>
          <w:rFonts w:cstheme="minorHAnsi"/>
          <w:lang w:val="en-GB"/>
        </w:rPr>
        <w:t xml:space="preserve"> and/or has little effect on plan-making </w:t>
      </w:r>
      <w:r w:rsidR="009F4189" w:rsidRPr="007B748E">
        <w:rPr>
          <w:rFonts w:cstheme="minorHAnsi"/>
          <w:lang w:val="en-GB"/>
        </w:rPr>
        <w:t xml:space="preserve">can </w:t>
      </w:r>
      <w:r>
        <w:rPr>
          <w:rFonts w:cstheme="minorHAnsi"/>
          <w:lang w:val="en-GB"/>
        </w:rPr>
        <w:t xml:space="preserve">lead to additional costs in terms of objections and legal challenges, </w:t>
      </w:r>
      <w:r w:rsidR="009F4189" w:rsidRPr="007B748E">
        <w:rPr>
          <w:rFonts w:cstheme="minorHAnsi"/>
          <w:lang w:val="en-GB"/>
        </w:rPr>
        <w:t>a</w:t>
      </w:r>
      <w:r w:rsidR="003D55DE">
        <w:rPr>
          <w:rFonts w:cstheme="minorHAnsi"/>
          <w:lang w:val="en-GB"/>
        </w:rPr>
        <w:t xml:space="preserve"> legally compliant and effective</w:t>
      </w:r>
      <w:r w:rsidR="009F4189" w:rsidRPr="007B748E">
        <w:rPr>
          <w:rFonts w:cstheme="minorHAnsi"/>
          <w:lang w:val="en-GB"/>
        </w:rPr>
        <w:t xml:space="preserve"> SEA can help to reduce conflict and opposition to the plan and subsequent projects, and help to speed up </w:t>
      </w:r>
      <w:r w:rsidR="000B79E3">
        <w:rPr>
          <w:rFonts w:cstheme="minorHAnsi"/>
          <w:lang w:val="en-GB"/>
        </w:rPr>
        <w:t xml:space="preserve">both </w:t>
      </w:r>
      <w:r w:rsidR="009F4189" w:rsidRPr="007B748E">
        <w:rPr>
          <w:rFonts w:cstheme="minorHAnsi"/>
          <w:lang w:val="en-GB"/>
        </w:rPr>
        <w:t xml:space="preserve">the plan approval </w:t>
      </w:r>
      <w:r w:rsidR="000B79E3">
        <w:rPr>
          <w:rFonts w:cstheme="minorHAnsi"/>
          <w:lang w:val="en-GB"/>
        </w:rPr>
        <w:t xml:space="preserve">and implementation </w:t>
      </w:r>
      <w:r w:rsidR="009F4189" w:rsidRPr="007B748E">
        <w:rPr>
          <w:rFonts w:cstheme="minorHAnsi"/>
          <w:lang w:val="en-GB"/>
        </w:rPr>
        <w:t>process</w:t>
      </w:r>
      <w:r w:rsidR="000B79E3">
        <w:rPr>
          <w:rFonts w:cstheme="minorHAnsi"/>
          <w:lang w:val="en-GB"/>
        </w:rPr>
        <w:t>es</w:t>
      </w:r>
      <w:r w:rsidR="003D55DE">
        <w:rPr>
          <w:rFonts w:cstheme="minorHAnsi"/>
          <w:lang w:val="en-GB"/>
        </w:rPr>
        <w:t>.  It can h</w:t>
      </w:r>
      <w:r w:rsidR="00346216">
        <w:rPr>
          <w:rFonts w:cstheme="minorHAnsi"/>
          <w:lang w:val="en-GB"/>
        </w:rPr>
        <w:t>e</w:t>
      </w:r>
      <w:r w:rsidR="003D55DE">
        <w:rPr>
          <w:rFonts w:cstheme="minorHAnsi"/>
          <w:lang w:val="en-GB"/>
        </w:rPr>
        <w:t>lp</w:t>
      </w:r>
      <w:r w:rsidR="00C52F07" w:rsidRPr="00F12671">
        <w:rPr>
          <w:rFonts w:cstheme="minorHAnsi"/>
          <w:lang w:val="en-GB"/>
        </w:rPr>
        <w:t xml:space="preserve"> to identify significant negative impacts of a plan at a stage where </w:t>
      </w:r>
      <w:r w:rsidR="00F12671">
        <w:rPr>
          <w:rFonts w:cstheme="minorHAnsi"/>
          <w:lang w:val="en-GB"/>
        </w:rPr>
        <w:t xml:space="preserve">they can still be avoided </w:t>
      </w:r>
      <w:r w:rsidR="00C52F07" w:rsidRPr="00F12671">
        <w:rPr>
          <w:rFonts w:cstheme="minorHAnsi"/>
          <w:lang w:val="en-GB"/>
        </w:rPr>
        <w:t>comparatively eas</w:t>
      </w:r>
      <w:r w:rsidR="00F12671">
        <w:rPr>
          <w:rFonts w:cstheme="minorHAnsi"/>
          <w:lang w:val="en-GB"/>
        </w:rPr>
        <w:t>ily</w:t>
      </w:r>
      <w:r w:rsidR="00C52F07" w:rsidRPr="00F12671">
        <w:rPr>
          <w:rFonts w:cstheme="minorHAnsi"/>
          <w:lang w:val="en-GB"/>
        </w:rPr>
        <w:t>, rather than at a later stage of plan-making or at the EIA stage, where the costs of revising the plan</w:t>
      </w:r>
      <w:r w:rsidR="00A74D6C">
        <w:rPr>
          <w:rFonts w:cstheme="minorHAnsi"/>
          <w:lang w:val="en-GB"/>
        </w:rPr>
        <w:t xml:space="preserve"> </w:t>
      </w:r>
      <w:r w:rsidR="00A74D6C" w:rsidRPr="00F12671">
        <w:rPr>
          <w:rFonts w:cstheme="minorHAnsi"/>
          <w:lang w:val="en-GB"/>
        </w:rPr>
        <w:t>are much greater</w:t>
      </w:r>
      <w:r w:rsidR="003D55DE">
        <w:rPr>
          <w:rFonts w:cstheme="minorHAnsi"/>
          <w:lang w:val="en-GB"/>
        </w:rPr>
        <w:t xml:space="preserve"> (EU 2016)</w:t>
      </w:r>
      <w:r w:rsidR="002573AA">
        <w:rPr>
          <w:rFonts w:cstheme="minorHAnsi"/>
          <w:lang w:val="en-GB"/>
        </w:rPr>
        <w:t>.</w:t>
      </w:r>
      <w:r w:rsidR="00A74D6C">
        <w:rPr>
          <w:rFonts w:cstheme="minorHAnsi"/>
          <w:lang w:val="en-GB"/>
        </w:rPr>
        <w:t xml:space="preserve"> </w:t>
      </w:r>
    </w:p>
    <w:p w14:paraId="4D179035" w14:textId="15A7415F" w:rsidR="002F28C3" w:rsidRDefault="003D55DE" w:rsidP="00FC157F">
      <w:pPr>
        <w:spacing w:line="240" w:lineRule="auto"/>
        <w:rPr>
          <w:rFonts w:cstheme="minorHAnsi"/>
          <w:lang w:val="en-GB"/>
        </w:rPr>
      </w:pPr>
      <w:r>
        <w:rPr>
          <w:rFonts w:cstheme="minorHAnsi"/>
          <w:lang w:val="en-GB"/>
        </w:rPr>
        <w:t xml:space="preserve">SEA can </w:t>
      </w:r>
      <w:r w:rsidR="00F12671">
        <w:rPr>
          <w:rFonts w:cstheme="minorHAnsi"/>
          <w:lang w:val="en-GB"/>
        </w:rPr>
        <w:t xml:space="preserve">also </w:t>
      </w:r>
      <w:r w:rsidR="00C72C42" w:rsidRPr="007B748E">
        <w:rPr>
          <w:rFonts w:cstheme="minorHAnsi"/>
          <w:lang w:val="en-GB"/>
        </w:rPr>
        <w:t xml:space="preserve">provide certainty </w:t>
      </w:r>
      <w:r w:rsidR="00C52F07" w:rsidRPr="007B748E">
        <w:rPr>
          <w:rFonts w:cstheme="minorHAnsi"/>
          <w:lang w:val="en-GB"/>
        </w:rPr>
        <w:t xml:space="preserve">that the plan is </w:t>
      </w:r>
      <w:r w:rsidR="00F12671">
        <w:rPr>
          <w:rFonts w:cstheme="minorHAnsi"/>
          <w:lang w:val="en-GB"/>
        </w:rPr>
        <w:t xml:space="preserve">legally and publicly </w:t>
      </w:r>
      <w:r w:rsidR="00C52F07" w:rsidRPr="007B748E">
        <w:rPr>
          <w:rFonts w:cstheme="minorHAnsi"/>
          <w:lang w:val="en-GB"/>
        </w:rPr>
        <w:t xml:space="preserve">acceptable. </w:t>
      </w:r>
      <w:r w:rsidR="006572EA">
        <w:rPr>
          <w:rFonts w:cstheme="minorHAnsi"/>
          <w:lang w:val="en-GB"/>
        </w:rPr>
        <w:t xml:space="preserve">In the UK, for instance, where planners need to demonstrate that their plan enables the delivery of sustainable development (Planning and Compulsory Purchase Act 2004, sec. 39(2)), the </w:t>
      </w:r>
      <w:r w:rsidR="00E101FE">
        <w:rPr>
          <w:rFonts w:cstheme="minorHAnsi"/>
          <w:lang w:val="en-GB"/>
        </w:rPr>
        <w:t>‘sustainability appraisal’</w:t>
      </w:r>
      <w:r w:rsidR="006572EA">
        <w:rPr>
          <w:rFonts w:cstheme="minorHAnsi"/>
          <w:lang w:val="en-GB"/>
        </w:rPr>
        <w:t xml:space="preserve"> </w:t>
      </w:r>
      <w:r w:rsidR="00133EB2">
        <w:rPr>
          <w:rFonts w:cstheme="minorHAnsi"/>
          <w:lang w:val="en-GB"/>
        </w:rPr>
        <w:t xml:space="preserve">(which incorporates SEA) </w:t>
      </w:r>
      <w:r w:rsidR="006572EA">
        <w:rPr>
          <w:rFonts w:cstheme="minorHAnsi"/>
          <w:lang w:val="en-GB"/>
        </w:rPr>
        <w:t xml:space="preserve">report is typically used to </w:t>
      </w:r>
      <w:r w:rsidR="00F323F3">
        <w:rPr>
          <w:rFonts w:cstheme="minorHAnsi"/>
          <w:lang w:val="en-GB"/>
        </w:rPr>
        <w:t>do this. The</w:t>
      </w:r>
      <w:r w:rsidR="009F4189" w:rsidRPr="007B748E">
        <w:rPr>
          <w:rFonts w:cstheme="minorHAnsi"/>
          <w:lang w:val="en-GB"/>
        </w:rPr>
        <w:t xml:space="preserve"> SEA can</w:t>
      </w:r>
      <w:r w:rsidR="00F323F3">
        <w:rPr>
          <w:rFonts w:cstheme="minorHAnsi"/>
          <w:lang w:val="en-GB"/>
        </w:rPr>
        <w:t xml:space="preserve"> </w:t>
      </w:r>
      <w:r w:rsidR="009F4189" w:rsidRPr="007B748E">
        <w:rPr>
          <w:rFonts w:cstheme="minorHAnsi"/>
          <w:lang w:val="en-GB"/>
        </w:rPr>
        <w:t>‘tell the story’ of the plan to avoid objections based on lack of plan transparency. This</w:t>
      </w:r>
      <w:r w:rsidR="00C52F07" w:rsidRPr="007B748E">
        <w:rPr>
          <w:rFonts w:cstheme="minorHAnsi"/>
        </w:rPr>
        <w:t xml:space="preserve"> </w:t>
      </w:r>
      <w:r w:rsidR="002B2BD3">
        <w:rPr>
          <w:rFonts w:cstheme="minorHAnsi"/>
        </w:rPr>
        <w:t xml:space="preserve">does not always </w:t>
      </w:r>
      <w:r w:rsidR="00C52F07" w:rsidRPr="007B748E">
        <w:rPr>
          <w:rFonts w:cstheme="minorHAnsi"/>
        </w:rPr>
        <w:t xml:space="preserve">lead to more support </w:t>
      </w:r>
      <w:r w:rsidR="002B2BD3">
        <w:rPr>
          <w:rFonts w:cstheme="minorHAnsi"/>
        </w:rPr>
        <w:t>for</w:t>
      </w:r>
      <w:r w:rsidR="009F4189" w:rsidRPr="007B748E">
        <w:rPr>
          <w:rFonts w:cstheme="minorHAnsi"/>
        </w:rPr>
        <w:t xml:space="preserve"> the plan</w:t>
      </w:r>
      <w:r w:rsidR="002B2BD3">
        <w:rPr>
          <w:rFonts w:cstheme="minorHAnsi"/>
        </w:rPr>
        <w:t xml:space="preserve"> – indeed the SEA information can be used by objectors to critique a plan – but it can </w:t>
      </w:r>
      <w:r w:rsidR="00C52F07" w:rsidRPr="007B748E">
        <w:rPr>
          <w:rFonts w:cstheme="minorHAnsi"/>
        </w:rPr>
        <w:t>accelerat</w:t>
      </w:r>
      <w:r w:rsidR="002B2BD3">
        <w:rPr>
          <w:rFonts w:cstheme="minorHAnsi"/>
        </w:rPr>
        <w:t>e</w:t>
      </w:r>
      <w:r w:rsidR="00C52F07" w:rsidRPr="007B748E">
        <w:rPr>
          <w:rFonts w:cstheme="minorHAnsi"/>
        </w:rPr>
        <w:t xml:space="preserve"> decision-making</w:t>
      </w:r>
      <w:r w:rsidR="002B2BD3">
        <w:rPr>
          <w:rFonts w:cstheme="minorHAnsi"/>
        </w:rPr>
        <w:t xml:space="preserve"> by providing information to politicians and inspectors</w:t>
      </w:r>
      <w:r w:rsidR="00B02FCB">
        <w:rPr>
          <w:rFonts w:cstheme="minorHAnsi"/>
          <w:lang w:val="en-GB"/>
        </w:rPr>
        <w:t>.</w:t>
      </w:r>
      <w:r w:rsidR="00F323F3">
        <w:rPr>
          <w:rFonts w:cstheme="minorHAnsi"/>
          <w:lang w:val="en-GB"/>
        </w:rPr>
        <w:t xml:space="preserve"> </w:t>
      </w:r>
      <w:r w:rsidR="00E101FE">
        <w:rPr>
          <w:rFonts w:cstheme="minorHAnsi"/>
          <w:lang w:val="en-GB"/>
        </w:rPr>
        <w:t xml:space="preserve"> </w:t>
      </w:r>
      <w:r w:rsidR="002B2BD3">
        <w:rPr>
          <w:rFonts w:cstheme="minorHAnsi"/>
          <w:lang w:val="en-GB"/>
        </w:rPr>
        <w:t>SEA can lead to greater public acceptance: a</w:t>
      </w:r>
      <w:r w:rsidR="00F323F3">
        <w:rPr>
          <w:rFonts w:cstheme="minorHAnsi"/>
          <w:lang w:val="en-GB"/>
        </w:rPr>
        <w:t xml:space="preserve"> good example of this comes from Austria, where </w:t>
      </w:r>
      <w:r w:rsidR="00E101FE">
        <w:rPr>
          <w:rFonts w:cstheme="minorHAnsi"/>
          <w:lang w:val="en-GB"/>
        </w:rPr>
        <w:t xml:space="preserve">participatory </w:t>
      </w:r>
      <w:r w:rsidR="00F323F3">
        <w:rPr>
          <w:rFonts w:cstheme="minorHAnsi"/>
          <w:lang w:val="en-GB"/>
        </w:rPr>
        <w:t xml:space="preserve">SEAs were carried out for </w:t>
      </w:r>
      <w:r w:rsidR="00F12671">
        <w:rPr>
          <w:rFonts w:cstheme="minorHAnsi"/>
          <w:lang w:val="en-GB"/>
        </w:rPr>
        <w:t>successive</w:t>
      </w:r>
      <w:r w:rsidR="002F28C3">
        <w:rPr>
          <w:rFonts w:cstheme="minorHAnsi"/>
          <w:lang w:val="en-GB"/>
        </w:rPr>
        <w:t xml:space="preserve"> rounds of waste management planning</w:t>
      </w:r>
      <w:r w:rsidR="002F6293">
        <w:rPr>
          <w:rFonts w:cstheme="minorHAnsi"/>
          <w:lang w:val="en-GB"/>
        </w:rPr>
        <w:t>, with fewer public comments for each round (Arbter 2019).</w:t>
      </w:r>
    </w:p>
    <w:p w14:paraId="01DEC718" w14:textId="66ECAD5C" w:rsidR="00BF4691" w:rsidRPr="007B748E" w:rsidRDefault="00D84484" w:rsidP="00FC157F">
      <w:pPr>
        <w:spacing w:line="240" w:lineRule="auto"/>
        <w:rPr>
          <w:rFonts w:cstheme="minorHAnsi"/>
          <w:b/>
          <w:i/>
          <w:lang w:val="en-GB"/>
        </w:rPr>
      </w:pPr>
      <w:r w:rsidRPr="00465E66">
        <w:rPr>
          <w:rFonts w:cstheme="minorHAnsi"/>
          <w:b/>
          <w:i/>
          <w:lang w:val="en-GB"/>
        </w:rPr>
        <w:t>4</w:t>
      </w:r>
      <w:r w:rsidR="00BF4691" w:rsidRPr="00465E66">
        <w:rPr>
          <w:rFonts w:cstheme="minorHAnsi"/>
          <w:b/>
          <w:i/>
          <w:lang w:val="en-GB"/>
        </w:rPr>
        <w:t>.</w:t>
      </w:r>
      <w:r w:rsidR="00B02FCB" w:rsidRPr="00465E66">
        <w:rPr>
          <w:rFonts w:cstheme="minorHAnsi"/>
          <w:b/>
          <w:i/>
          <w:lang w:val="en-GB"/>
        </w:rPr>
        <w:t>3</w:t>
      </w:r>
      <w:r w:rsidR="00BF4691" w:rsidRPr="00465E66">
        <w:rPr>
          <w:rFonts w:cstheme="minorHAnsi"/>
          <w:b/>
          <w:i/>
          <w:lang w:val="en-GB"/>
        </w:rPr>
        <w:t xml:space="preserve"> Better plan implementation</w:t>
      </w:r>
    </w:p>
    <w:p w14:paraId="52BFE0F0" w14:textId="684C0F5C" w:rsidR="00BF4691" w:rsidRPr="007B748E" w:rsidRDefault="002B2BD3" w:rsidP="00FC157F">
      <w:pPr>
        <w:spacing w:line="240" w:lineRule="auto"/>
        <w:rPr>
          <w:rFonts w:cstheme="minorHAnsi"/>
        </w:rPr>
      </w:pPr>
      <w:r>
        <w:rPr>
          <w:rFonts w:cstheme="minorHAnsi"/>
          <w:lang w:val="en-GB"/>
        </w:rPr>
        <w:lastRenderedPageBreak/>
        <w:t xml:space="preserve">Simply because </w:t>
      </w:r>
      <w:r w:rsidR="00251A93">
        <w:rPr>
          <w:rFonts w:cstheme="minorHAnsi"/>
          <w:lang w:val="en-GB"/>
        </w:rPr>
        <w:t>SEA</w:t>
      </w:r>
      <w:r>
        <w:rPr>
          <w:rFonts w:cstheme="minorHAnsi"/>
          <w:lang w:val="en-GB"/>
        </w:rPr>
        <w:t xml:space="preserve"> involve</w:t>
      </w:r>
      <w:r w:rsidR="00251A93">
        <w:rPr>
          <w:rFonts w:cstheme="minorHAnsi"/>
          <w:lang w:val="en-GB"/>
        </w:rPr>
        <w:t>s</w:t>
      </w:r>
      <w:r>
        <w:rPr>
          <w:rFonts w:cstheme="minorHAnsi"/>
          <w:lang w:val="en-GB"/>
        </w:rPr>
        <w:t xml:space="preserve"> someone external </w:t>
      </w:r>
      <w:r w:rsidR="007F5382">
        <w:rPr>
          <w:rFonts w:cstheme="minorHAnsi"/>
          <w:lang w:val="en-GB"/>
        </w:rPr>
        <w:t>to the plan</w:t>
      </w:r>
      <w:r w:rsidR="00251A93">
        <w:rPr>
          <w:rFonts w:cstheme="minorHAnsi"/>
          <w:lang w:val="en-GB"/>
        </w:rPr>
        <w:t>ning</w:t>
      </w:r>
      <w:r w:rsidR="007F5382">
        <w:rPr>
          <w:rFonts w:cstheme="minorHAnsi"/>
          <w:lang w:val="en-GB"/>
        </w:rPr>
        <w:t xml:space="preserve"> team </w:t>
      </w:r>
      <w:r w:rsidR="00251A93">
        <w:rPr>
          <w:rFonts w:cstheme="minorHAnsi"/>
          <w:lang w:val="en-GB"/>
        </w:rPr>
        <w:t xml:space="preserve">having to </w:t>
      </w:r>
      <w:r>
        <w:rPr>
          <w:rFonts w:cstheme="minorHAnsi"/>
          <w:lang w:val="en-GB"/>
        </w:rPr>
        <w:t xml:space="preserve">understand and interpret a plan </w:t>
      </w:r>
      <w:r w:rsidR="00251A93">
        <w:rPr>
          <w:rFonts w:cstheme="minorHAnsi"/>
          <w:lang w:val="en-GB"/>
        </w:rPr>
        <w:t>for appraisal purposes</w:t>
      </w:r>
      <w:r>
        <w:rPr>
          <w:rFonts w:cstheme="minorHAnsi"/>
          <w:lang w:val="en-GB"/>
        </w:rPr>
        <w:t xml:space="preserve">, </w:t>
      </w:r>
      <w:r w:rsidR="00BF4691" w:rsidRPr="007B748E">
        <w:rPr>
          <w:rFonts w:cstheme="minorHAnsi"/>
          <w:lang w:val="en-GB"/>
        </w:rPr>
        <w:t>SEA</w:t>
      </w:r>
      <w:r>
        <w:rPr>
          <w:rFonts w:cstheme="minorHAnsi"/>
          <w:lang w:val="en-GB"/>
        </w:rPr>
        <w:t>s</w:t>
      </w:r>
      <w:r w:rsidR="00BF4691" w:rsidRPr="007B748E">
        <w:rPr>
          <w:rFonts w:cstheme="minorHAnsi"/>
          <w:lang w:val="en-GB"/>
        </w:rPr>
        <w:t xml:space="preserve"> can lead to plan</w:t>
      </w:r>
      <w:r>
        <w:rPr>
          <w:rFonts w:cstheme="minorHAnsi"/>
          <w:lang w:val="en-GB"/>
        </w:rPr>
        <w:t>s</w:t>
      </w:r>
      <w:r w:rsidR="00BF4691" w:rsidRPr="007B748E">
        <w:rPr>
          <w:rFonts w:cstheme="minorHAnsi"/>
          <w:lang w:val="en-GB"/>
        </w:rPr>
        <w:t xml:space="preserve"> being rewritten to be more easily and clearly implementable. This can include the deletion of overlaps between plan policies, filling in of gaps, explanation of </w:t>
      </w:r>
      <w:r w:rsidR="00370889">
        <w:rPr>
          <w:rFonts w:cstheme="minorHAnsi"/>
          <w:lang w:val="en-GB"/>
        </w:rPr>
        <w:t>jargon</w:t>
      </w:r>
      <w:r w:rsidR="00BF4691" w:rsidRPr="007B748E">
        <w:rPr>
          <w:rFonts w:cstheme="minorHAnsi"/>
          <w:lang w:val="en-GB"/>
        </w:rPr>
        <w:t xml:space="preserve">, and simply a general ‘health check’ of the emerging plan. </w:t>
      </w:r>
    </w:p>
    <w:p w14:paraId="26253C91" w14:textId="11D0A0DA" w:rsidR="00BF4691" w:rsidRPr="0001661F" w:rsidRDefault="00BF4691" w:rsidP="00FC157F">
      <w:pPr>
        <w:spacing w:line="240" w:lineRule="auto"/>
        <w:rPr>
          <w:rFonts w:cstheme="minorHAnsi"/>
          <w:iCs/>
        </w:rPr>
      </w:pPr>
      <w:r w:rsidRPr="007B748E">
        <w:rPr>
          <w:rFonts w:cstheme="minorHAnsi"/>
        </w:rPr>
        <w:t xml:space="preserve">In turn, a clearer plan leads to smoother implementation, with less uncertainty for </w:t>
      </w:r>
      <w:r w:rsidR="007F11D7">
        <w:rPr>
          <w:rFonts w:cstheme="minorHAnsi"/>
        </w:rPr>
        <w:t xml:space="preserve">(private and public sector) </w:t>
      </w:r>
      <w:r w:rsidRPr="007B748E">
        <w:rPr>
          <w:rFonts w:cstheme="minorHAnsi"/>
        </w:rPr>
        <w:t xml:space="preserve">developers. To give an indication of what costs a clearer plan could avoid, in the London Borough of Hammersmith and Fulham, just a pre-application letter from a planner about a development of 200+ homes – a letter that could clarify the meaning of </w:t>
      </w:r>
      <w:r w:rsidR="00B11B4C">
        <w:rPr>
          <w:rFonts w:cstheme="minorHAnsi"/>
        </w:rPr>
        <w:t xml:space="preserve">plan </w:t>
      </w:r>
      <w:r w:rsidRPr="007B748E">
        <w:rPr>
          <w:rFonts w:cstheme="minorHAnsi"/>
        </w:rPr>
        <w:t xml:space="preserve">policies, for instance – costs </w:t>
      </w:r>
      <w:r w:rsidRPr="007B748E">
        <w:rPr>
          <w:rFonts w:cstheme="minorHAnsi"/>
          <w:lang w:val="en-GB"/>
        </w:rPr>
        <w:t>€8</w:t>
      </w:r>
      <w:r w:rsidR="005F3A8B">
        <w:rPr>
          <w:rFonts w:cstheme="minorHAnsi"/>
          <w:lang w:val="en-GB"/>
        </w:rPr>
        <w:t>,</w:t>
      </w:r>
      <w:r w:rsidRPr="007B748E">
        <w:rPr>
          <w:rFonts w:cstheme="minorHAnsi"/>
          <w:lang w:val="en-GB"/>
        </w:rPr>
        <w:t>872</w:t>
      </w:r>
      <w:r w:rsidRPr="007B748E">
        <w:rPr>
          <w:rFonts w:cstheme="minorHAnsi"/>
        </w:rPr>
        <w:t xml:space="preserve">, and a meeting with a planner costs </w:t>
      </w:r>
      <w:r w:rsidRPr="007B748E">
        <w:rPr>
          <w:rFonts w:cstheme="minorHAnsi"/>
          <w:lang w:val="en-GB"/>
        </w:rPr>
        <w:t>€9</w:t>
      </w:r>
      <w:r w:rsidR="005F3A8B">
        <w:rPr>
          <w:rFonts w:cstheme="minorHAnsi"/>
          <w:lang w:val="en-GB"/>
        </w:rPr>
        <w:t>,</w:t>
      </w:r>
      <w:r w:rsidRPr="007B748E">
        <w:rPr>
          <w:rFonts w:cstheme="minorHAnsi"/>
          <w:lang w:val="en-GB"/>
        </w:rPr>
        <w:t>464</w:t>
      </w:r>
      <w:r w:rsidRPr="007B748E">
        <w:rPr>
          <w:rFonts w:cstheme="minorHAnsi"/>
        </w:rPr>
        <w:t xml:space="preserve"> (LB Hammersmith and Fulham 2019). </w:t>
      </w:r>
      <w:r w:rsidR="00251A93">
        <w:rPr>
          <w:rFonts w:cstheme="minorHAnsi"/>
        </w:rPr>
        <w:t>Conversely, i</w:t>
      </w:r>
      <w:r w:rsidR="00405CCA">
        <w:rPr>
          <w:rFonts w:cstheme="minorHAnsi"/>
        </w:rPr>
        <w:t>f</w:t>
      </w:r>
      <w:r w:rsidR="00251A93">
        <w:rPr>
          <w:rFonts w:cstheme="minorHAnsi"/>
        </w:rPr>
        <w:t xml:space="preserve"> an</w:t>
      </w:r>
      <w:r w:rsidR="00061251">
        <w:rPr>
          <w:rFonts w:cstheme="minorHAnsi"/>
        </w:rPr>
        <w:t xml:space="preserve"> SEA triggers plan clarifications that avoid </w:t>
      </w:r>
      <w:r w:rsidR="007F5382">
        <w:rPr>
          <w:rFonts w:cstheme="minorHAnsi"/>
        </w:rPr>
        <w:t>fe</w:t>
      </w:r>
      <w:r w:rsidR="00251A93">
        <w:rPr>
          <w:rFonts w:cstheme="minorHAnsi"/>
        </w:rPr>
        <w:t>wer</w:t>
      </w:r>
      <w:r w:rsidR="007F5382">
        <w:rPr>
          <w:rFonts w:cstheme="minorHAnsi"/>
        </w:rPr>
        <w:t xml:space="preserve"> than a dozen </w:t>
      </w:r>
      <w:r w:rsidR="00061251">
        <w:rPr>
          <w:rFonts w:cstheme="minorHAnsi"/>
        </w:rPr>
        <w:t xml:space="preserve">meetings with developers, </w:t>
      </w:r>
      <w:r w:rsidRPr="007B748E">
        <w:rPr>
          <w:rFonts w:cstheme="minorHAnsi"/>
        </w:rPr>
        <w:t xml:space="preserve">again </w:t>
      </w:r>
      <w:r w:rsidRPr="0001661F">
        <w:rPr>
          <w:rFonts w:cstheme="minorHAnsi"/>
          <w:iCs/>
        </w:rPr>
        <w:t xml:space="preserve">the costs avoided of clearer </w:t>
      </w:r>
      <w:r w:rsidR="0001661F">
        <w:rPr>
          <w:rFonts w:cstheme="minorHAnsi"/>
          <w:iCs/>
        </w:rPr>
        <w:t xml:space="preserve">plan </w:t>
      </w:r>
      <w:r w:rsidRPr="0001661F">
        <w:rPr>
          <w:rFonts w:cstheme="minorHAnsi"/>
          <w:iCs/>
        </w:rPr>
        <w:t>policies can easily pay for the SEA.</w:t>
      </w:r>
    </w:p>
    <w:p w14:paraId="4D5C0539" w14:textId="09460834" w:rsidR="003B3007" w:rsidRPr="007B748E" w:rsidRDefault="00D84484" w:rsidP="00FC157F">
      <w:pPr>
        <w:spacing w:line="240" w:lineRule="auto"/>
        <w:rPr>
          <w:rFonts w:cstheme="minorHAnsi"/>
          <w:b/>
          <w:i/>
          <w:lang w:val="en-GB"/>
        </w:rPr>
      </w:pPr>
      <w:r>
        <w:rPr>
          <w:rFonts w:cstheme="minorHAnsi"/>
          <w:b/>
          <w:i/>
          <w:lang w:val="en-GB"/>
        </w:rPr>
        <w:t>4</w:t>
      </w:r>
      <w:r w:rsidR="00936EF2" w:rsidRPr="007B748E">
        <w:rPr>
          <w:rFonts w:cstheme="minorHAnsi"/>
          <w:b/>
          <w:i/>
          <w:lang w:val="en-GB"/>
        </w:rPr>
        <w:t>.</w:t>
      </w:r>
      <w:r w:rsidR="00B02FCB">
        <w:rPr>
          <w:rFonts w:cstheme="minorHAnsi"/>
          <w:b/>
          <w:i/>
          <w:lang w:val="en-GB"/>
        </w:rPr>
        <w:t>4</w:t>
      </w:r>
      <w:r w:rsidR="00936EF2" w:rsidRPr="007B748E">
        <w:rPr>
          <w:rFonts w:cstheme="minorHAnsi"/>
          <w:b/>
          <w:i/>
          <w:lang w:val="en-GB"/>
        </w:rPr>
        <w:t xml:space="preserve"> </w:t>
      </w:r>
      <w:r w:rsidR="00861D4B" w:rsidRPr="007B748E">
        <w:rPr>
          <w:rFonts w:cstheme="minorHAnsi"/>
          <w:b/>
          <w:i/>
          <w:lang w:val="en-GB"/>
        </w:rPr>
        <w:t>Streamlined project approval</w:t>
      </w:r>
    </w:p>
    <w:p w14:paraId="6F193F54" w14:textId="7BC8C750" w:rsidR="00996E55" w:rsidRDefault="00B77934" w:rsidP="00061251">
      <w:pPr>
        <w:spacing w:line="240" w:lineRule="auto"/>
        <w:rPr>
          <w:rFonts w:cstheme="minorHAnsi"/>
          <w:lang w:val="en-GB"/>
        </w:rPr>
      </w:pPr>
      <w:r w:rsidRPr="007B748E">
        <w:rPr>
          <w:rFonts w:cstheme="minorHAnsi"/>
          <w:lang w:val="en-GB"/>
        </w:rPr>
        <w:t xml:space="preserve">SEA </w:t>
      </w:r>
      <w:r w:rsidR="00F323F3">
        <w:rPr>
          <w:rFonts w:cstheme="minorHAnsi"/>
          <w:lang w:val="en-GB"/>
        </w:rPr>
        <w:t xml:space="preserve">can also help to </w:t>
      </w:r>
      <w:r w:rsidRPr="007B748E">
        <w:rPr>
          <w:rFonts w:cstheme="minorHAnsi"/>
          <w:lang w:val="en-GB"/>
        </w:rPr>
        <w:t>s</w:t>
      </w:r>
      <w:r w:rsidR="00996E55">
        <w:rPr>
          <w:rFonts w:cstheme="minorHAnsi"/>
          <w:lang w:val="en-GB"/>
        </w:rPr>
        <w:t>peed up</w:t>
      </w:r>
      <w:r w:rsidRPr="007B748E">
        <w:rPr>
          <w:rFonts w:cstheme="minorHAnsi"/>
          <w:lang w:val="en-GB"/>
        </w:rPr>
        <w:t xml:space="preserve"> project </w:t>
      </w:r>
      <w:r w:rsidR="005D1EC0">
        <w:rPr>
          <w:rFonts w:cstheme="minorHAnsi"/>
          <w:lang w:val="en-GB"/>
        </w:rPr>
        <w:t xml:space="preserve">approval </w:t>
      </w:r>
      <w:r w:rsidR="00CC3557" w:rsidRPr="007B748E">
        <w:rPr>
          <w:rFonts w:cstheme="minorHAnsi"/>
          <w:lang w:val="en-GB"/>
        </w:rPr>
        <w:t xml:space="preserve">(Annandale and Taplin 2003). </w:t>
      </w:r>
      <w:r w:rsidR="00996E55">
        <w:rPr>
          <w:rFonts w:cstheme="minorHAnsi"/>
          <w:lang w:val="en-GB"/>
        </w:rPr>
        <w:t xml:space="preserve">SEA </w:t>
      </w:r>
      <w:r w:rsidR="00C52F07" w:rsidRPr="007B748E">
        <w:rPr>
          <w:rFonts w:cstheme="minorHAnsi"/>
          <w:lang w:val="en-GB"/>
        </w:rPr>
        <w:t xml:space="preserve">helps to identify and avoid projects that are environmentally unacceptable, thus avoiding the costs to developers of promoting a project that </w:t>
      </w:r>
      <w:r w:rsidR="0067613C" w:rsidRPr="007B748E">
        <w:rPr>
          <w:rFonts w:cstheme="minorHAnsi"/>
          <w:lang w:val="en-GB"/>
        </w:rPr>
        <w:t>will not get planning permission</w:t>
      </w:r>
      <w:r w:rsidR="00C52F07" w:rsidRPr="007B748E">
        <w:rPr>
          <w:rFonts w:cstheme="minorHAnsi"/>
          <w:lang w:val="en-GB"/>
        </w:rPr>
        <w:t>, and the costs to objectors of fighting it (</w:t>
      </w:r>
      <w:r w:rsidR="00DB42D0">
        <w:rPr>
          <w:rFonts w:cstheme="minorHAnsi"/>
          <w:lang w:val="en-GB"/>
        </w:rPr>
        <w:t>EU 2016</w:t>
      </w:r>
      <w:r w:rsidR="00C52F07" w:rsidRPr="007B748E">
        <w:rPr>
          <w:rFonts w:cstheme="minorHAnsi"/>
          <w:lang w:val="en-GB"/>
        </w:rPr>
        <w:t xml:space="preserve">). </w:t>
      </w:r>
      <w:r w:rsidR="00FC4ABA">
        <w:rPr>
          <w:rFonts w:cstheme="minorHAnsi"/>
          <w:lang w:val="en-GB"/>
        </w:rPr>
        <w:t>The cost of project delays can be considerable for both developers and the public.  Th</w:t>
      </w:r>
      <w:r w:rsidR="0001661F">
        <w:rPr>
          <w:rFonts w:cstheme="minorHAnsi"/>
          <w:lang w:val="en-GB"/>
        </w:rPr>
        <w:t xml:space="preserve">is is </w:t>
      </w:r>
      <w:r w:rsidR="00FC4ABA">
        <w:rPr>
          <w:rFonts w:cstheme="minorHAnsi"/>
          <w:lang w:val="en-GB"/>
        </w:rPr>
        <w:t xml:space="preserve">illustrated by Kontić and Dermol (2015), who calculated that delays to a bypass cost between €155,000 and €1.5 million per year in pollution and traffic accidents.  </w:t>
      </w:r>
      <w:r w:rsidR="00BE4369">
        <w:rPr>
          <w:rFonts w:cstheme="minorHAnsi"/>
          <w:lang w:val="en-GB"/>
        </w:rPr>
        <w:t xml:space="preserve">Delays can also significantly affect developers’ schedules, and in extreme cases could bankrupt them.  </w:t>
      </w:r>
      <w:r w:rsidR="00996E55">
        <w:rPr>
          <w:rFonts w:cstheme="minorHAnsi"/>
          <w:lang w:val="en-GB"/>
        </w:rPr>
        <w:t>Conversely</w:t>
      </w:r>
      <w:r w:rsidR="00FC4ABA">
        <w:rPr>
          <w:rFonts w:cstheme="minorHAnsi"/>
          <w:lang w:val="en-GB"/>
        </w:rPr>
        <w:t>, SEA</w:t>
      </w:r>
      <w:r w:rsidR="00C52F07" w:rsidRPr="007B748E">
        <w:rPr>
          <w:rFonts w:cstheme="minorHAnsi"/>
          <w:lang w:val="en-GB"/>
        </w:rPr>
        <w:t xml:space="preserve"> provides assurance </w:t>
      </w:r>
      <w:r w:rsidR="0097254E">
        <w:rPr>
          <w:rFonts w:cstheme="minorHAnsi"/>
          <w:lang w:val="en-GB"/>
        </w:rPr>
        <w:t xml:space="preserve">for developers </w:t>
      </w:r>
      <w:r w:rsidR="00C52F07" w:rsidRPr="007B748E">
        <w:rPr>
          <w:rFonts w:cstheme="minorHAnsi"/>
          <w:lang w:val="en-GB"/>
        </w:rPr>
        <w:t xml:space="preserve">by which to design and proceed with projects, for example in deciding on </w:t>
      </w:r>
      <w:r w:rsidR="00996E55">
        <w:rPr>
          <w:rFonts w:cstheme="minorHAnsi"/>
          <w:lang w:val="en-GB"/>
        </w:rPr>
        <w:t xml:space="preserve">(more) sustainable </w:t>
      </w:r>
      <w:r w:rsidR="00C52F07" w:rsidRPr="007B748E">
        <w:rPr>
          <w:rFonts w:cstheme="minorHAnsi"/>
          <w:lang w:val="en-GB"/>
        </w:rPr>
        <w:t>location</w:t>
      </w:r>
      <w:r w:rsidR="00996E55">
        <w:rPr>
          <w:rFonts w:cstheme="minorHAnsi"/>
          <w:lang w:val="en-GB"/>
        </w:rPr>
        <w:t>s or technologies</w:t>
      </w:r>
      <w:r w:rsidR="00C52F07" w:rsidRPr="007B748E">
        <w:rPr>
          <w:rFonts w:cstheme="minorHAnsi"/>
          <w:lang w:val="en-GB"/>
        </w:rPr>
        <w:t xml:space="preserve"> (</w:t>
      </w:r>
      <w:r w:rsidR="00061251">
        <w:rPr>
          <w:rFonts w:cstheme="minorHAnsi"/>
          <w:lang w:val="en-GB"/>
        </w:rPr>
        <w:t xml:space="preserve">Arbter 2019; </w:t>
      </w:r>
      <w:r w:rsidR="00C52F07" w:rsidRPr="007B748E">
        <w:rPr>
          <w:rFonts w:cstheme="minorHAnsi"/>
          <w:lang w:val="en-GB"/>
        </w:rPr>
        <w:t>Cape et al. 2018</w:t>
      </w:r>
      <w:r w:rsidR="00995C2F">
        <w:rPr>
          <w:rFonts w:cstheme="minorHAnsi"/>
          <w:lang w:val="en-GB"/>
        </w:rPr>
        <w:t>; González et al. 2019</w:t>
      </w:r>
      <w:r w:rsidR="00C52F07" w:rsidRPr="007B748E">
        <w:rPr>
          <w:rFonts w:cstheme="minorHAnsi"/>
          <w:lang w:val="en-GB"/>
        </w:rPr>
        <w:t>).</w:t>
      </w:r>
      <w:r w:rsidR="005D1EC0">
        <w:rPr>
          <w:rFonts w:cstheme="minorHAnsi"/>
          <w:lang w:val="en-GB"/>
        </w:rPr>
        <w:t xml:space="preserve">  </w:t>
      </w:r>
    </w:p>
    <w:p w14:paraId="3B466ED1" w14:textId="30FC27B5" w:rsidR="00FC4ABA" w:rsidRDefault="00705329" w:rsidP="00FC4ABA">
      <w:pPr>
        <w:spacing w:line="240" w:lineRule="auto"/>
        <w:rPr>
          <w:rFonts w:cstheme="minorHAnsi"/>
          <w:bCs/>
          <w:iCs/>
          <w:lang w:val="en-GB"/>
        </w:rPr>
      </w:pPr>
      <w:r w:rsidRPr="007B748E">
        <w:rPr>
          <w:rFonts w:cstheme="minorHAnsi"/>
        </w:rPr>
        <w:t xml:space="preserve">Tiering of SEA and subsequent project EIAs </w:t>
      </w:r>
      <w:r w:rsidR="00996E55">
        <w:rPr>
          <w:rFonts w:cstheme="minorHAnsi"/>
        </w:rPr>
        <w:t xml:space="preserve">is likely to be more efficient and cheaper than </w:t>
      </w:r>
      <w:r w:rsidRPr="007B748E">
        <w:rPr>
          <w:rFonts w:cstheme="minorHAnsi"/>
        </w:rPr>
        <w:t>re-negotiating mitigation measures separately for each project</w:t>
      </w:r>
      <w:r w:rsidR="005D2B86" w:rsidRPr="007B748E">
        <w:rPr>
          <w:rFonts w:cstheme="minorHAnsi"/>
          <w:lang w:val="en-GB"/>
        </w:rPr>
        <w:t xml:space="preserve"> (</w:t>
      </w:r>
      <w:r w:rsidR="0034510A" w:rsidRPr="007B748E">
        <w:rPr>
          <w:rFonts w:cstheme="minorHAnsi"/>
          <w:lang w:val="en-GB"/>
        </w:rPr>
        <w:t xml:space="preserve">Noble et al. 2019; </w:t>
      </w:r>
      <w:r w:rsidR="00EE0E5E" w:rsidRPr="007B748E">
        <w:rPr>
          <w:rFonts w:cstheme="minorHAnsi"/>
          <w:lang w:val="en-GB"/>
        </w:rPr>
        <w:t>Tshibangu and Monta</w:t>
      </w:r>
      <w:r w:rsidR="00EE0D2B">
        <w:rPr>
          <w:rFonts w:cstheme="minorHAnsi"/>
          <w:lang w:val="en-GB"/>
        </w:rPr>
        <w:t>ñ</w:t>
      </w:r>
      <w:r w:rsidR="00EE0E5E" w:rsidRPr="007B748E">
        <w:rPr>
          <w:rFonts w:cstheme="minorHAnsi"/>
          <w:lang w:val="en-GB"/>
        </w:rPr>
        <w:t>o 2019</w:t>
      </w:r>
      <w:r w:rsidR="005D2B86" w:rsidRPr="007B748E">
        <w:rPr>
          <w:rFonts w:cstheme="minorHAnsi"/>
          <w:lang w:val="en-GB"/>
        </w:rPr>
        <w:t xml:space="preserve">).  </w:t>
      </w:r>
      <w:r w:rsidR="00D75856">
        <w:rPr>
          <w:rFonts w:cstheme="minorHAnsi"/>
          <w:lang w:val="en-GB"/>
        </w:rPr>
        <w:t>I</w:t>
      </w:r>
      <w:r w:rsidR="000F5996" w:rsidRPr="000F5996">
        <w:rPr>
          <w:rFonts w:cstheme="minorHAnsi"/>
          <w:lang w:val="en-GB"/>
        </w:rPr>
        <w:t xml:space="preserve">n Austria, </w:t>
      </w:r>
      <w:r w:rsidR="00D75856">
        <w:rPr>
          <w:rFonts w:cstheme="minorHAnsi"/>
          <w:lang w:val="en-GB"/>
        </w:rPr>
        <w:t xml:space="preserve">for example, </w:t>
      </w:r>
      <w:r w:rsidR="000F5996" w:rsidRPr="000F5996">
        <w:rPr>
          <w:rFonts w:cstheme="minorHAnsi"/>
          <w:lang w:val="en-GB"/>
        </w:rPr>
        <w:t xml:space="preserve">the SEAs for a series of </w:t>
      </w:r>
      <w:r w:rsidR="00370889">
        <w:rPr>
          <w:rFonts w:cstheme="minorHAnsi"/>
          <w:lang w:val="en-GB"/>
        </w:rPr>
        <w:t xml:space="preserve">Viennese </w:t>
      </w:r>
      <w:r w:rsidR="000F5996" w:rsidRPr="000F5996">
        <w:rPr>
          <w:rFonts w:cstheme="minorHAnsi"/>
          <w:lang w:val="en-GB"/>
        </w:rPr>
        <w:t xml:space="preserve">waste management plans allowed for </w:t>
      </w:r>
      <w:r w:rsidR="00FC4ABA">
        <w:rPr>
          <w:rFonts w:cstheme="minorHAnsi"/>
          <w:lang w:val="en-GB"/>
        </w:rPr>
        <w:t>the rapid</w:t>
      </w:r>
      <w:r w:rsidR="000F5996" w:rsidRPr="000F5996">
        <w:rPr>
          <w:rFonts w:cstheme="minorHAnsi"/>
          <w:lang w:val="en-GB"/>
        </w:rPr>
        <w:t xml:space="preserve"> approval of a </w:t>
      </w:r>
      <w:r w:rsidR="00FC4ABA">
        <w:rPr>
          <w:rFonts w:cstheme="minorHAnsi"/>
          <w:lang w:val="en-GB"/>
        </w:rPr>
        <w:t xml:space="preserve">previously-contentious </w:t>
      </w:r>
      <w:r w:rsidR="000F5996" w:rsidRPr="000F5996">
        <w:rPr>
          <w:rFonts w:cstheme="minorHAnsi"/>
          <w:lang w:val="en-GB"/>
        </w:rPr>
        <w:t>landfill site</w:t>
      </w:r>
      <w:r w:rsidR="000F5996">
        <w:rPr>
          <w:rFonts w:cstheme="minorHAnsi"/>
          <w:i/>
          <w:iCs/>
          <w:lang w:val="en-GB"/>
        </w:rPr>
        <w:t xml:space="preserve"> </w:t>
      </w:r>
      <w:r w:rsidR="000F5996" w:rsidRPr="00F12671">
        <w:rPr>
          <w:rFonts w:cstheme="minorHAnsi"/>
          <w:lang w:val="en-GB"/>
        </w:rPr>
        <w:t>(Arbter 2019).</w:t>
      </w:r>
      <w:r w:rsidR="000F5996">
        <w:rPr>
          <w:rFonts w:cstheme="minorHAnsi"/>
          <w:lang w:val="en-GB"/>
        </w:rPr>
        <w:t xml:space="preserve"> </w:t>
      </w:r>
      <w:r w:rsidR="0048290C">
        <w:rPr>
          <w:rFonts w:cstheme="minorHAnsi"/>
          <w:lang w:val="en-GB"/>
        </w:rPr>
        <w:t>Tshibangu and Monta</w:t>
      </w:r>
      <w:r w:rsidR="00EE0D2B">
        <w:rPr>
          <w:rFonts w:cstheme="minorHAnsi"/>
          <w:lang w:val="en-GB"/>
        </w:rPr>
        <w:t>ñ</w:t>
      </w:r>
      <w:r w:rsidR="0048290C">
        <w:rPr>
          <w:rFonts w:cstheme="minorHAnsi"/>
          <w:lang w:val="en-GB"/>
        </w:rPr>
        <w:t xml:space="preserve">o (2019) list several </w:t>
      </w:r>
      <w:r w:rsidR="00370889">
        <w:rPr>
          <w:rFonts w:cstheme="minorHAnsi"/>
          <w:lang w:val="en-GB"/>
        </w:rPr>
        <w:t xml:space="preserve">Brazilian </w:t>
      </w:r>
      <w:r w:rsidR="0048290C">
        <w:rPr>
          <w:rFonts w:cstheme="minorHAnsi"/>
          <w:lang w:val="en-GB"/>
        </w:rPr>
        <w:t>SEAs that guided subsequent EIAs and environmental licenses, and note that</w:t>
      </w:r>
      <w:r w:rsidR="002F6293">
        <w:rPr>
          <w:rFonts w:cstheme="minorHAnsi"/>
          <w:lang w:val="en-GB"/>
        </w:rPr>
        <w:t xml:space="preserve"> this helped developers to </w:t>
      </w:r>
      <w:r w:rsidR="005B44E3" w:rsidRPr="002F6293">
        <w:rPr>
          <w:rFonts w:cstheme="minorHAnsi"/>
          <w:iCs/>
        </w:rPr>
        <w:t>reduce environmental risks and uncertainties</w:t>
      </w:r>
      <w:r w:rsidR="0048290C" w:rsidRPr="002F6293">
        <w:rPr>
          <w:rFonts w:cstheme="minorHAnsi"/>
          <w:iCs/>
        </w:rPr>
        <w:t>.</w:t>
      </w:r>
      <w:r w:rsidR="00405CCA">
        <w:rPr>
          <w:rFonts w:cstheme="minorHAnsi"/>
          <w:iCs/>
        </w:rPr>
        <w:t xml:space="preserve"> </w:t>
      </w:r>
      <w:r w:rsidRPr="007B748E">
        <w:rPr>
          <w:rFonts w:cstheme="minorHAnsi"/>
        </w:rPr>
        <w:t xml:space="preserve">Using tiering approaches also </w:t>
      </w:r>
      <w:r w:rsidR="00694975">
        <w:rPr>
          <w:rFonts w:cstheme="minorHAnsi"/>
        </w:rPr>
        <w:t xml:space="preserve">can also </w:t>
      </w:r>
      <w:r w:rsidRPr="007B748E">
        <w:rPr>
          <w:rFonts w:cstheme="minorHAnsi"/>
        </w:rPr>
        <w:t xml:space="preserve">allow the regulatory agency to </w:t>
      </w:r>
      <w:r w:rsidR="002F6293">
        <w:rPr>
          <w:rFonts w:cstheme="minorHAnsi"/>
        </w:rPr>
        <w:t xml:space="preserve">scope out issues for subsequent site- or proposal-specific EIAs </w:t>
      </w:r>
      <w:r w:rsidRPr="007B748E">
        <w:rPr>
          <w:rFonts w:cstheme="minorHAnsi"/>
        </w:rPr>
        <w:t>(</w:t>
      </w:r>
      <w:r w:rsidR="008949A7" w:rsidRPr="007B748E">
        <w:rPr>
          <w:rFonts w:cstheme="minorHAnsi"/>
        </w:rPr>
        <w:t>Park 2014).</w:t>
      </w:r>
      <w:r w:rsidR="002C2EE3">
        <w:rPr>
          <w:rFonts w:cstheme="minorHAnsi"/>
        </w:rPr>
        <w:t xml:space="preserve">  </w:t>
      </w:r>
      <w:r w:rsidR="002C2EE3">
        <w:rPr>
          <w:rFonts w:cstheme="minorHAnsi"/>
          <w:lang w:val="en-GB"/>
        </w:rPr>
        <w:t xml:space="preserve">With a typical project EIA costing roughly as much as a typical SEA, </w:t>
      </w:r>
      <w:r w:rsidR="00BE4369">
        <w:rPr>
          <w:rFonts w:cstheme="minorHAnsi"/>
          <w:lang w:val="en-GB"/>
        </w:rPr>
        <w:t xml:space="preserve">an SEA that </w:t>
      </w:r>
      <w:r w:rsidR="0001661F">
        <w:rPr>
          <w:rFonts w:cstheme="minorHAnsi"/>
          <w:lang w:val="en-GB"/>
        </w:rPr>
        <w:t xml:space="preserve">reduces the cost of </w:t>
      </w:r>
      <w:r w:rsidR="002C2EE3" w:rsidRPr="00383CDE">
        <w:rPr>
          <w:rFonts w:cstheme="minorHAnsi"/>
          <w:bCs/>
          <w:iCs/>
          <w:lang w:val="en-GB"/>
        </w:rPr>
        <w:t>ten EIAs by 10%</w:t>
      </w:r>
      <w:r w:rsidR="0001661F">
        <w:rPr>
          <w:rFonts w:cstheme="minorHAnsi"/>
          <w:bCs/>
          <w:iCs/>
          <w:lang w:val="en-GB"/>
        </w:rPr>
        <w:t xml:space="preserve"> each,</w:t>
      </w:r>
      <w:r w:rsidR="00FC4ABA">
        <w:rPr>
          <w:rFonts w:cstheme="minorHAnsi"/>
          <w:bCs/>
          <w:iCs/>
          <w:lang w:val="en-GB"/>
        </w:rPr>
        <w:t xml:space="preserve"> or </w:t>
      </w:r>
      <w:r w:rsidR="0001661F">
        <w:rPr>
          <w:rFonts w:cstheme="minorHAnsi"/>
          <w:bCs/>
          <w:iCs/>
          <w:lang w:val="en-GB"/>
        </w:rPr>
        <w:t xml:space="preserve">that speeds up </w:t>
      </w:r>
      <w:r w:rsidR="00FC4ABA">
        <w:rPr>
          <w:rFonts w:cstheme="minorHAnsi"/>
          <w:bCs/>
          <w:iCs/>
          <w:lang w:val="en-GB"/>
        </w:rPr>
        <w:t>just one project permission by a year would again pay for itself.</w:t>
      </w:r>
    </w:p>
    <w:p w14:paraId="790BC045" w14:textId="29825576" w:rsidR="005D2B86" w:rsidRPr="007B748E" w:rsidRDefault="00D84484" w:rsidP="00FC157F">
      <w:pPr>
        <w:spacing w:line="240" w:lineRule="auto"/>
        <w:rPr>
          <w:rFonts w:cstheme="minorHAnsi"/>
          <w:b/>
          <w:i/>
          <w:lang w:val="en-GB"/>
        </w:rPr>
      </w:pPr>
      <w:r>
        <w:rPr>
          <w:rFonts w:cstheme="minorHAnsi"/>
          <w:b/>
          <w:i/>
          <w:lang w:val="en-GB"/>
        </w:rPr>
        <w:t>4</w:t>
      </w:r>
      <w:r w:rsidR="00205479" w:rsidRPr="007B748E">
        <w:rPr>
          <w:rFonts w:cstheme="minorHAnsi"/>
          <w:b/>
          <w:i/>
          <w:lang w:val="en-GB"/>
        </w:rPr>
        <w:t>.</w:t>
      </w:r>
      <w:r w:rsidR="00B02FCB">
        <w:rPr>
          <w:rFonts w:cstheme="minorHAnsi"/>
          <w:b/>
          <w:i/>
          <w:lang w:val="en-GB"/>
        </w:rPr>
        <w:t>5</w:t>
      </w:r>
      <w:r w:rsidR="00205479" w:rsidRPr="007B748E">
        <w:rPr>
          <w:rFonts w:cstheme="minorHAnsi"/>
          <w:b/>
          <w:i/>
          <w:lang w:val="en-GB"/>
        </w:rPr>
        <w:t xml:space="preserve"> </w:t>
      </w:r>
      <w:r w:rsidR="00A07004" w:rsidRPr="007B748E">
        <w:rPr>
          <w:rFonts w:cstheme="minorHAnsi"/>
          <w:b/>
          <w:i/>
          <w:lang w:val="en-GB"/>
        </w:rPr>
        <w:t>Other benefits</w:t>
      </w:r>
    </w:p>
    <w:p w14:paraId="5568EDA2" w14:textId="7FDA0552" w:rsidR="00620C3D" w:rsidRDefault="007B748E" w:rsidP="00FC157F">
      <w:pPr>
        <w:spacing w:line="240" w:lineRule="auto"/>
        <w:rPr>
          <w:rFonts w:cstheme="minorHAnsi"/>
          <w:lang w:val="en-GB"/>
        </w:rPr>
      </w:pPr>
      <w:r>
        <w:rPr>
          <w:rFonts w:cstheme="minorHAnsi"/>
          <w:lang w:val="en-GB"/>
        </w:rPr>
        <w:t>SEA has other intangible benefits</w:t>
      </w:r>
      <w:r w:rsidR="00465E66">
        <w:rPr>
          <w:rFonts w:cstheme="minorHAnsi"/>
          <w:lang w:val="en-GB"/>
        </w:rPr>
        <w:t xml:space="preserve"> such as:</w:t>
      </w:r>
      <w:r>
        <w:rPr>
          <w:rFonts w:cstheme="minorHAnsi"/>
          <w:lang w:val="en-GB"/>
        </w:rPr>
        <w:t xml:space="preserve"> stimulation of environmental education and capacity building; development of predictive and evaluative models; </w:t>
      </w:r>
      <w:r w:rsidR="009A735D" w:rsidRPr="007B748E">
        <w:rPr>
          <w:rFonts w:cstheme="minorHAnsi"/>
          <w:lang w:val="en-GB"/>
        </w:rPr>
        <w:t xml:space="preserve">alignment </w:t>
      </w:r>
      <w:r w:rsidR="00ED6791">
        <w:rPr>
          <w:rFonts w:cstheme="minorHAnsi"/>
          <w:lang w:val="en-GB"/>
        </w:rPr>
        <w:t xml:space="preserve">and cross-jurisdictional cooperation </w:t>
      </w:r>
      <w:r w:rsidR="009A735D" w:rsidRPr="007B748E">
        <w:rPr>
          <w:rFonts w:cstheme="minorHAnsi"/>
          <w:lang w:val="en-GB"/>
        </w:rPr>
        <w:t xml:space="preserve">between </w:t>
      </w:r>
      <w:r w:rsidR="00ED6791">
        <w:rPr>
          <w:rFonts w:cstheme="minorHAnsi"/>
          <w:lang w:val="en-GB"/>
        </w:rPr>
        <w:t xml:space="preserve">government </w:t>
      </w:r>
      <w:r w:rsidR="009A735D" w:rsidRPr="007B748E">
        <w:rPr>
          <w:rFonts w:cstheme="minorHAnsi"/>
          <w:lang w:val="en-GB"/>
        </w:rPr>
        <w:t>departments</w:t>
      </w:r>
      <w:r w:rsidR="006E4C4E">
        <w:rPr>
          <w:rFonts w:cstheme="minorHAnsi"/>
          <w:lang w:val="en-GB"/>
        </w:rPr>
        <w:t xml:space="preserve">; </w:t>
      </w:r>
      <w:r w:rsidR="0097254E">
        <w:rPr>
          <w:rFonts w:cstheme="minorHAnsi"/>
          <w:lang w:val="en-GB"/>
        </w:rPr>
        <w:t xml:space="preserve">establishment of environmental teams; </w:t>
      </w:r>
      <w:r w:rsidR="00E96B6B">
        <w:rPr>
          <w:rFonts w:cstheme="minorHAnsi"/>
          <w:lang w:val="en-GB"/>
        </w:rPr>
        <w:t xml:space="preserve">greater accountability, legitimacy and transparency; </w:t>
      </w:r>
      <w:r w:rsidR="002C2EE3">
        <w:rPr>
          <w:rFonts w:cstheme="minorHAnsi"/>
          <w:lang w:val="en-GB"/>
        </w:rPr>
        <w:t xml:space="preserve">and </w:t>
      </w:r>
      <w:r w:rsidR="00E96B6B">
        <w:rPr>
          <w:rFonts w:cstheme="minorHAnsi"/>
          <w:lang w:val="en-GB"/>
        </w:rPr>
        <w:t>upholding of international environmental conventions and principles of good governance</w:t>
      </w:r>
      <w:r w:rsidR="006E4C4E">
        <w:rPr>
          <w:rFonts w:cstheme="minorHAnsi"/>
          <w:lang w:val="en-GB"/>
        </w:rPr>
        <w:t xml:space="preserve"> (Cape et al. 2018; </w:t>
      </w:r>
      <w:r w:rsidR="00DB42D0">
        <w:rPr>
          <w:rFonts w:cstheme="minorHAnsi"/>
          <w:lang w:val="en-GB"/>
        </w:rPr>
        <w:t>EU 2019</w:t>
      </w:r>
      <w:r w:rsidR="00620C3D">
        <w:rPr>
          <w:rFonts w:cstheme="minorHAnsi"/>
          <w:lang w:val="en-GB"/>
        </w:rPr>
        <w:t xml:space="preserve">; </w:t>
      </w:r>
      <w:r w:rsidR="0030499F">
        <w:rPr>
          <w:rFonts w:cstheme="minorHAnsi"/>
          <w:lang w:val="en-GB"/>
        </w:rPr>
        <w:t xml:space="preserve">González et al. 2019; </w:t>
      </w:r>
      <w:r w:rsidRPr="007B748E">
        <w:rPr>
          <w:rFonts w:cstheme="minorHAnsi"/>
          <w:lang w:val="en-GB"/>
        </w:rPr>
        <w:t>Morrison-Saunders et al. 2015</w:t>
      </w:r>
      <w:r w:rsidR="006E4C4E">
        <w:rPr>
          <w:rFonts w:cstheme="minorHAnsi"/>
          <w:lang w:val="en-GB"/>
        </w:rPr>
        <w:t>;</w:t>
      </w:r>
      <w:r>
        <w:rPr>
          <w:rFonts w:cstheme="minorHAnsi"/>
          <w:lang w:val="en-GB"/>
        </w:rPr>
        <w:t xml:space="preserve"> Noble </w:t>
      </w:r>
      <w:r w:rsidR="0018603E">
        <w:rPr>
          <w:rFonts w:cstheme="minorHAnsi"/>
          <w:lang w:val="en-GB"/>
        </w:rPr>
        <w:t>et al.</w:t>
      </w:r>
      <w:r>
        <w:rPr>
          <w:rFonts w:cstheme="minorHAnsi"/>
          <w:lang w:val="en-GB"/>
        </w:rPr>
        <w:t xml:space="preserve"> 2019</w:t>
      </w:r>
      <w:r w:rsidR="006E4C4E">
        <w:rPr>
          <w:rFonts w:cstheme="minorHAnsi"/>
          <w:lang w:val="en-GB"/>
        </w:rPr>
        <w:t xml:space="preserve">; </w:t>
      </w:r>
      <w:r>
        <w:rPr>
          <w:rFonts w:cstheme="minorHAnsi"/>
          <w:lang w:val="en-GB"/>
        </w:rPr>
        <w:t>SEPA 2011)</w:t>
      </w:r>
      <w:r w:rsidR="006E4C4E">
        <w:rPr>
          <w:rFonts w:cstheme="minorHAnsi"/>
          <w:lang w:val="en-GB"/>
        </w:rPr>
        <w:t xml:space="preserve">. </w:t>
      </w:r>
      <w:r w:rsidR="003E23FF">
        <w:rPr>
          <w:rFonts w:cstheme="minorHAnsi"/>
          <w:lang w:val="en-GB"/>
        </w:rPr>
        <w:t>SEA</w:t>
      </w:r>
      <w:r w:rsidR="003E23FF" w:rsidRPr="003E23FF">
        <w:rPr>
          <w:rFonts w:cstheme="minorHAnsi"/>
          <w:lang w:val="en-GB"/>
        </w:rPr>
        <w:t xml:space="preserve"> has </w:t>
      </w:r>
      <w:r w:rsidR="003E23FF">
        <w:rPr>
          <w:rFonts w:cstheme="minorHAnsi"/>
          <w:lang w:val="en-GB"/>
        </w:rPr>
        <w:t xml:space="preserve">also </w:t>
      </w:r>
      <w:r w:rsidR="003E23FF" w:rsidRPr="003E23FF">
        <w:rPr>
          <w:rFonts w:cstheme="minorHAnsi"/>
          <w:lang w:val="en-GB"/>
        </w:rPr>
        <w:t xml:space="preserve">been advocated as </w:t>
      </w:r>
      <w:r w:rsidR="003E23FF" w:rsidRPr="007160E5">
        <w:rPr>
          <w:rFonts w:cstheme="minorHAnsi"/>
          <w:lang w:val="en-GB"/>
        </w:rPr>
        <w:t>an instrument of change towards more sustainable patterns of behaviour and development</w:t>
      </w:r>
      <w:r w:rsidR="003E23FF" w:rsidRPr="003E23FF">
        <w:rPr>
          <w:rFonts w:cstheme="minorHAnsi"/>
          <w:lang w:val="en-GB"/>
        </w:rPr>
        <w:t xml:space="preserve"> (</w:t>
      </w:r>
      <w:r w:rsidR="003E23FF" w:rsidRPr="00665D2B">
        <w:rPr>
          <w:rFonts w:cstheme="minorHAnsi"/>
          <w:lang w:val="en-GB"/>
        </w:rPr>
        <w:t>Partidario</w:t>
      </w:r>
      <w:r w:rsidR="003E23FF" w:rsidRPr="003E23FF">
        <w:rPr>
          <w:rFonts w:cstheme="minorHAnsi"/>
          <w:lang w:val="en-GB"/>
        </w:rPr>
        <w:t xml:space="preserve"> 2015)</w:t>
      </w:r>
      <w:r w:rsidR="00465E66">
        <w:rPr>
          <w:rFonts w:cstheme="minorHAnsi"/>
          <w:lang w:val="en-GB"/>
        </w:rPr>
        <w:t xml:space="preserve">, </w:t>
      </w:r>
      <w:r w:rsidR="0001661F">
        <w:rPr>
          <w:rFonts w:cstheme="minorHAnsi"/>
          <w:lang w:val="en-GB"/>
        </w:rPr>
        <w:t>and</w:t>
      </w:r>
      <w:r w:rsidR="00465E66">
        <w:rPr>
          <w:rFonts w:cstheme="minorHAnsi"/>
          <w:lang w:val="en-GB"/>
        </w:rPr>
        <w:t xml:space="preserve"> as </w:t>
      </w:r>
      <w:r w:rsidR="00EE3DFF">
        <w:rPr>
          <w:rFonts w:cstheme="minorHAnsi"/>
          <w:lang w:val="en-GB"/>
        </w:rPr>
        <w:t>a</w:t>
      </w:r>
      <w:r w:rsidR="00465E66">
        <w:rPr>
          <w:rFonts w:cstheme="minorHAnsi"/>
          <w:lang w:val="en-GB"/>
        </w:rPr>
        <w:t xml:space="preserve"> tool to support the achievement of Sustainable Development Goals (Morrison-Saunders et al. 2019; González et al., under review)</w:t>
      </w:r>
      <w:r w:rsidR="003E23FF" w:rsidRPr="003E23FF">
        <w:rPr>
          <w:rFonts w:cstheme="minorHAnsi"/>
          <w:lang w:val="en-GB"/>
        </w:rPr>
        <w:t xml:space="preserve"> </w:t>
      </w:r>
    </w:p>
    <w:p w14:paraId="47730FFD" w14:textId="3CCD6620" w:rsidR="008E3FE2" w:rsidRPr="007B748E" w:rsidRDefault="00D04E84" w:rsidP="00FC157F">
      <w:pPr>
        <w:spacing w:line="240" w:lineRule="auto"/>
        <w:rPr>
          <w:rFonts w:cstheme="minorHAnsi"/>
          <w:lang w:val="en-GB"/>
        </w:rPr>
      </w:pPr>
      <w:r w:rsidRPr="003329B5">
        <w:rPr>
          <w:rFonts w:cstheme="minorHAnsi"/>
        </w:rPr>
        <w:t xml:space="preserve">Although there can be considerable costs associated with SEA monitoring, </w:t>
      </w:r>
      <w:r w:rsidR="003329B5">
        <w:rPr>
          <w:rFonts w:cstheme="minorHAnsi"/>
        </w:rPr>
        <w:t>monitoring</w:t>
      </w:r>
      <w:r w:rsidR="00DD60FD" w:rsidRPr="003329B5">
        <w:rPr>
          <w:rFonts w:cstheme="minorHAnsi"/>
        </w:rPr>
        <w:t xml:space="preserve"> also provides significant benefits. This</w:t>
      </w:r>
      <w:r w:rsidR="00DD60FD">
        <w:rPr>
          <w:rFonts w:cstheme="minorHAnsi"/>
        </w:rPr>
        <w:t xml:space="preserve"> </w:t>
      </w:r>
      <w:r w:rsidR="007B748E" w:rsidRPr="007B748E">
        <w:rPr>
          <w:rFonts w:cstheme="minorHAnsi"/>
        </w:rPr>
        <w:t>include</w:t>
      </w:r>
      <w:r w:rsidR="006E4C4E">
        <w:rPr>
          <w:rFonts w:cstheme="minorHAnsi"/>
        </w:rPr>
        <w:t xml:space="preserve"> c</w:t>
      </w:r>
      <w:r w:rsidR="007B748E" w:rsidRPr="007B748E">
        <w:rPr>
          <w:rFonts w:cstheme="minorHAnsi"/>
          <w:color w:val="000000"/>
          <w:lang w:val="en-GB"/>
        </w:rPr>
        <w:t xml:space="preserve">hecking and verifying compliance with legislation; </w:t>
      </w:r>
      <w:r w:rsidR="006E4C4E">
        <w:rPr>
          <w:rFonts w:cstheme="minorHAnsi"/>
          <w:color w:val="000000"/>
          <w:lang w:val="en-GB"/>
        </w:rPr>
        <w:t xml:space="preserve">enabling compilation of environmental information, providing information about environmental trends, </w:t>
      </w:r>
      <w:r w:rsidR="006E4C4E">
        <w:rPr>
          <w:rFonts w:cstheme="minorHAnsi"/>
          <w:color w:val="000000"/>
          <w:lang w:val="en-GB"/>
        </w:rPr>
        <w:lastRenderedPageBreak/>
        <w:t xml:space="preserve">pressures and responses; and </w:t>
      </w:r>
      <w:r w:rsidR="0097254E">
        <w:rPr>
          <w:rFonts w:cstheme="minorHAnsi"/>
          <w:color w:val="000000"/>
          <w:lang w:val="en-GB"/>
        </w:rPr>
        <w:t xml:space="preserve">helping to identify and resolve </w:t>
      </w:r>
      <w:r w:rsidR="006E4C4E">
        <w:rPr>
          <w:rFonts w:cstheme="minorHAnsi"/>
          <w:color w:val="000000"/>
          <w:lang w:val="en-GB"/>
        </w:rPr>
        <w:t>problems of implementing environmental legislation</w:t>
      </w:r>
      <w:r w:rsidR="00511A03">
        <w:rPr>
          <w:rFonts w:cstheme="minorHAnsi"/>
          <w:color w:val="000000"/>
          <w:lang w:val="en-GB"/>
        </w:rPr>
        <w:t xml:space="preserve"> (ICF 2016)</w:t>
      </w:r>
      <w:r w:rsidR="006E4C4E">
        <w:rPr>
          <w:rFonts w:cstheme="minorHAnsi"/>
          <w:color w:val="000000"/>
          <w:lang w:val="en-GB"/>
        </w:rPr>
        <w:t xml:space="preserve">. </w:t>
      </w:r>
      <w:r w:rsidR="00511A03">
        <w:rPr>
          <w:rFonts w:cstheme="minorHAnsi"/>
          <w:color w:val="000000"/>
          <w:lang w:val="en-GB"/>
        </w:rPr>
        <w:t xml:space="preserve"> M</w:t>
      </w:r>
      <w:r w:rsidR="008E3FE2">
        <w:rPr>
          <w:rFonts w:cstheme="minorHAnsi"/>
          <w:lang w:val="en-GB"/>
        </w:rPr>
        <w:t xml:space="preserve">onitoring </w:t>
      </w:r>
      <w:r w:rsidR="00511A03">
        <w:rPr>
          <w:rFonts w:cstheme="minorHAnsi"/>
          <w:lang w:val="en-GB"/>
        </w:rPr>
        <w:t>can also</w:t>
      </w:r>
      <w:r w:rsidR="008E3FE2">
        <w:rPr>
          <w:rFonts w:cstheme="minorHAnsi"/>
          <w:lang w:val="en-GB"/>
        </w:rPr>
        <w:t xml:space="preserve"> ultimately lead to long-term savings. In Ireland, for example, </w:t>
      </w:r>
      <w:r w:rsidR="0097254E">
        <w:rPr>
          <w:rFonts w:cstheme="minorHAnsi"/>
          <w:lang w:val="en-GB"/>
        </w:rPr>
        <w:t>an</w:t>
      </w:r>
      <w:r w:rsidR="008E3FE2">
        <w:rPr>
          <w:rFonts w:cstheme="minorHAnsi"/>
          <w:lang w:val="en-GB"/>
        </w:rPr>
        <w:t xml:space="preserve"> SEA recommendation </w:t>
      </w:r>
      <w:r w:rsidR="002C2EE3">
        <w:rPr>
          <w:rFonts w:cstheme="minorHAnsi"/>
          <w:lang w:val="en-GB"/>
        </w:rPr>
        <w:t xml:space="preserve">was </w:t>
      </w:r>
      <w:r w:rsidR="008E3FE2">
        <w:rPr>
          <w:rFonts w:cstheme="minorHAnsi"/>
          <w:lang w:val="en-GB"/>
        </w:rPr>
        <w:t xml:space="preserve">to </w:t>
      </w:r>
      <w:r w:rsidR="00346216">
        <w:rPr>
          <w:rFonts w:cstheme="minorHAnsi"/>
          <w:lang w:val="en-GB"/>
        </w:rPr>
        <w:t>monitor</w:t>
      </w:r>
      <w:r w:rsidR="002C2EE3">
        <w:rPr>
          <w:rFonts w:cstheme="minorHAnsi"/>
          <w:lang w:val="en-GB"/>
        </w:rPr>
        <w:t xml:space="preserve"> </w:t>
      </w:r>
      <w:r w:rsidR="008E3FE2">
        <w:rPr>
          <w:rFonts w:cstheme="minorHAnsi"/>
          <w:lang w:val="en-GB"/>
        </w:rPr>
        <w:t xml:space="preserve">the actual </w:t>
      </w:r>
      <w:r w:rsidR="008E3FE2" w:rsidRPr="009B2A7C">
        <w:rPr>
          <w:rFonts w:cstheme="minorHAnsi"/>
          <w:lang w:val="en-GB"/>
        </w:rPr>
        <w:t>effects of the construction</w:t>
      </w:r>
      <w:r w:rsidR="008E3FE2">
        <w:rPr>
          <w:rFonts w:cstheme="minorHAnsi"/>
          <w:lang w:val="en-GB"/>
        </w:rPr>
        <w:t xml:space="preserve"> of power </w:t>
      </w:r>
      <w:r w:rsidR="008E3FE2" w:rsidRPr="009B2A7C">
        <w:rPr>
          <w:rFonts w:cstheme="minorHAnsi"/>
          <w:lang w:val="en-GB"/>
        </w:rPr>
        <w:t>transmission projects</w:t>
      </w:r>
      <w:r w:rsidR="00346216">
        <w:rPr>
          <w:rFonts w:cstheme="minorHAnsi"/>
          <w:lang w:val="en-GB"/>
        </w:rPr>
        <w:t>.  T</w:t>
      </w:r>
      <w:r w:rsidR="008E3FE2">
        <w:rPr>
          <w:rFonts w:cstheme="minorHAnsi"/>
          <w:lang w:val="en-GB"/>
        </w:rPr>
        <w:t xml:space="preserve">he </w:t>
      </w:r>
      <w:r w:rsidR="00346216">
        <w:rPr>
          <w:rFonts w:cstheme="minorHAnsi"/>
          <w:lang w:val="en-GB"/>
        </w:rPr>
        <w:t>collected</w:t>
      </w:r>
      <w:r w:rsidR="008E3FE2">
        <w:rPr>
          <w:rFonts w:cstheme="minorHAnsi"/>
          <w:lang w:val="en-GB"/>
        </w:rPr>
        <w:t xml:space="preserve"> evidence was used a-posteriori in oral hearings</w:t>
      </w:r>
      <w:r w:rsidR="002C2EE3">
        <w:rPr>
          <w:rFonts w:cstheme="minorHAnsi"/>
          <w:lang w:val="en-GB"/>
        </w:rPr>
        <w:t xml:space="preserve">, </w:t>
      </w:r>
      <w:r w:rsidR="008E3FE2">
        <w:rPr>
          <w:rFonts w:cstheme="minorHAnsi"/>
          <w:lang w:val="en-GB"/>
        </w:rPr>
        <w:t>incorporated into the organisation’s internal guidelines</w:t>
      </w:r>
      <w:r w:rsidR="002C2EE3">
        <w:rPr>
          <w:rFonts w:cstheme="minorHAnsi"/>
          <w:lang w:val="en-GB"/>
        </w:rPr>
        <w:t xml:space="preserve">, and </w:t>
      </w:r>
      <w:r w:rsidR="00346216">
        <w:rPr>
          <w:rFonts w:cstheme="minorHAnsi"/>
          <w:lang w:val="en-GB"/>
        </w:rPr>
        <w:t xml:space="preserve">has </w:t>
      </w:r>
      <w:r w:rsidR="008E3FE2">
        <w:rPr>
          <w:rFonts w:cstheme="minorHAnsi"/>
          <w:lang w:val="en-GB"/>
        </w:rPr>
        <w:t>improve</w:t>
      </w:r>
      <w:r w:rsidR="00346216">
        <w:rPr>
          <w:rFonts w:cstheme="minorHAnsi"/>
          <w:lang w:val="en-GB"/>
        </w:rPr>
        <w:t>d the</w:t>
      </w:r>
      <w:r w:rsidR="008E3FE2">
        <w:rPr>
          <w:rFonts w:cstheme="minorHAnsi"/>
          <w:lang w:val="en-GB"/>
        </w:rPr>
        <w:t xml:space="preserve"> </w:t>
      </w:r>
      <w:r w:rsidR="002C2EE3">
        <w:rPr>
          <w:rFonts w:cstheme="minorHAnsi"/>
          <w:lang w:val="en-GB"/>
        </w:rPr>
        <w:t>company</w:t>
      </w:r>
      <w:r w:rsidR="00346216">
        <w:rPr>
          <w:rFonts w:cstheme="minorHAnsi"/>
          <w:lang w:val="en-GB"/>
        </w:rPr>
        <w:t>’s</w:t>
      </w:r>
      <w:r w:rsidR="002C2EE3">
        <w:rPr>
          <w:rFonts w:cstheme="minorHAnsi"/>
          <w:lang w:val="en-GB"/>
        </w:rPr>
        <w:t xml:space="preserve"> </w:t>
      </w:r>
      <w:r w:rsidR="008E3FE2">
        <w:rPr>
          <w:rFonts w:cstheme="minorHAnsi"/>
          <w:lang w:val="en-GB"/>
        </w:rPr>
        <w:t>procedures (González et al. 2019)</w:t>
      </w:r>
      <w:r w:rsidR="008E3FE2" w:rsidRPr="009B2A7C">
        <w:rPr>
          <w:rFonts w:cstheme="minorHAnsi"/>
          <w:lang w:val="en-GB"/>
        </w:rPr>
        <w:t>.</w:t>
      </w:r>
      <w:r w:rsidR="00511A03">
        <w:rPr>
          <w:rFonts w:cstheme="minorHAnsi"/>
          <w:lang w:val="en-GB"/>
        </w:rPr>
        <w:t xml:space="preserve">  </w:t>
      </w:r>
      <w:r w:rsidR="00511A03">
        <w:rPr>
          <w:rFonts w:cstheme="minorHAnsi"/>
          <w:color w:val="000000"/>
          <w:lang w:val="en-GB"/>
        </w:rPr>
        <w:t xml:space="preserve">It is not possible to quantify, much less monetise, these benefits, but they add to the catalogue of considerable benefits of SEA.  </w:t>
      </w:r>
    </w:p>
    <w:p w14:paraId="48AD6329" w14:textId="77777777" w:rsidR="00E760F2" w:rsidRDefault="00E760F2" w:rsidP="00FC157F">
      <w:pPr>
        <w:spacing w:line="240" w:lineRule="auto"/>
        <w:rPr>
          <w:rFonts w:cstheme="minorHAnsi"/>
          <w:b/>
        </w:rPr>
      </w:pPr>
    </w:p>
    <w:p w14:paraId="646BB66B" w14:textId="00CA3B89" w:rsidR="008C5632" w:rsidRPr="00127329" w:rsidRDefault="00D84484" w:rsidP="00FC157F">
      <w:pPr>
        <w:spacing w:line="240" w:lineRule="auto"/>
        <w:rPr>
          <w:rFonts w:cstheme="minorHAnsi"/>
          <w:b/>
        </w:rPr>
      </w:pPr>
      <w:r>
        <w:rPr>
          <w:rFonts w:cstheme="minorHAnsi"/>
          <w:b/>
        </w:rPr>
        <w:t>5</w:t>
      </w:r>
      <w:r w:rsidR="00C903BE">
        <w:rPr>
          <w:rFonts w:cstheme="minorHAnsi"/>
          <w:b/>
        </w:rPr>
        <w:t>.</w:t>
      </w:r>
      <w:r w:rsidR="00562736" w:rsidRPr="00127329">
        <w:rPr>
          <w:rFonts w:cstheme="minorHAnsi"/>
          <w:b/>
        </w:rPr>
        <w:t xml:space="preserve">  </w:t>
      </w:r>
      <w:r w:rsidR="009A735D" w:rsidRPr="00127329">
        <w:rPr>
          <w:rFonts w:cstheme="minorHAnsi"/>
          <w:b/>
        </w:rPr>
        <w:t>Is SEA worth it</w:t>
      </w:r>
      <w:r w:rsidR="008C5632" w:rsidRPr="00127329">
        <w:rPr>
          <w:rFonts w:cstheme="minorHAnsi"/>
          <w:b/>
        </w:rPr>
        <w:t>?</w:t>
      </w:r>
    </w:p>
    <w:p w14:paraId="73EBC0DD" w14:textId="6C4EA1F9" w:rsidR="00C67C67" w:rsidRDefault="00EC443D" w:rsidP="00FC157F">
      <w:pPr>
        <w:spacing w:line="240" w:lineRule="auto"/>
        <w:rPr>
          <w:rFonts w:cstheme="minorHAnsi"/>
        </w:rPr>
      </w:pPr>
      <w:r>
        <w:rPr>
          <w:rFonts w:eastAsia="MS Mincho" w:cstheme="minorHAnsi"/>
          <w:lang w:val="en-GB"/>
        </w:rPr>
        <w:t xml:space="preserve">Recent </w:t>
      </w:r>
      <w:r w:rsidR="00ED6791">
        <w:rPr>
          <w:rFonts w:eastAsia="MS Mincho" w:cstheme="minorHAnsi"/>
          <w:lang w:val="en-GB"/>
        </w:rPr>
        <w:t>stakeholder interviews</w:t>
      </w:r>
      <w:r>
        <w:rPr>
          <w:rFonts w:eastAsia="MS Mincho" w:cstheme="minorHAnsi"/>
          <w:lang w:val="en-GB"/>
        </w:rPr>
        <w:t>/</w:t>
      </w:r>
      <w:r w:rsidR="00ED6791">
        <w:rPr>
          <w:rFonts w:eastAsia="MS Mincho" w:cstheme="minorHAnsi"/>
          <w:lang w:val="en-GB"/>
        </w:rPr>
        <w:t xml:space="preserve">surveys </w:t>
      </w:r>
      <w:r>
        <w:rPr>
          <w:rFonts w:eastAsia="MS Mincho" w:cstheme="minorHAnsi"/>
          <w:lang w:val="en-GB"/>
        </w:rPr>
        <w:t xml:space="preserve">in a range of countries </w:t>
      </w:r>
      <w:r w:rsidR="00BE4369">
        <w:rPr>
          <w:rFonts w:eastAsia="MS Mincho" w:cstheme="minorHAnsi"/>
          <w:lang w:val="en-GB"/>
        </w:rPr>
        <w:t>concluded</w:t>
      </w:r>
      <w:r w:rsidR="0097254E">
        <w:rPr>
          <w:rFonts w:eastAsia="MS Mincho" w:cstheme="minorHAnsi"/>
          <w:lang w:val="en-GB"/>
        </w:rPr>
        <w:t xml:space="preserve"> that the</w:t>
      </w:r>
      <w:r w:rsidR="008E661C">
        <w:rPr>
          <w:rFonts w:eastAsia="MS Mincho" w:cstheme="minorHAnsi"/>
          <w:lang w:val="en-GB"/>
        </w:rPr>
        <w:t xml:space="preserve"> benefits of SEA slightly outweigh its costs, although not in all circumstances</w:t>
      </w:r>
      <w:r>
        <w:rPr>
          <w:rFonts w:eastAsia="MS Mincho" w:cstheme="minorHAnsi"/>
          <w:lang w:val="en-GB"/>
        </w:rPr>
        <w:t xml:space="preserve"> (</w:t>
      </w:r>
      <w:r>
        <w:rPr>
          <w:rFonts w:cstheme="minorHAnsi"/>
          <w:lang w:val="en-GB"/>
        </w:rPr>
        <w:t xml:space="preserve">Arce-Ruiz et al. 2019; </w:t>
      </w:r>
      <w:r w:rsidRPr="007B748E">
        <w:rPr>
          <w:rFonts w:cstheme="minorHAnsi"/>
          <w:lang w:val="en-GB"/>
        </w:rPr>
        <w:t>Cepuš</w:t>
      </w:r>
      <w:r w:rsidRPr="002D00E6">
        <w:rPr>
          <w:rFonts w:cstheme="minorHAnsi"/>
          <w:lang w:val="en-GB"/>
        </w:rPr>
        <w:t xml:space="preserve"> </w:t>
      </w:r>
      <w:r>
        <w:rPr>
          <w:rFonts w:cstheme="minorHAnsi"/>
          <w:lang w:val="en-GB"/>
        </w:rPr>
        <w:t xml:space="preserve">et al. 2019; Chanchitpricha et al. 2019; González et al. 2019; </w:t>
      </w:r>
      <w:r w:rsidRPr="002D00E6">
        <w:rPr>
          <w:rFonts w:cstheme="minorHAnsi"/>
          <w:lang w:val="en-GB"/>
        </w:rPr>
        <w:t>P</w:t>
      </w:r>
      <w:r>
        <w:rPr>
          <w:rFonts w:cstheme="minorHAnsi"/>
          <w:lang w:val="en-GB"/>
        </w:rPr>
        <w:t xml:space="preserve">artidario and Monteiro 2019; </w:t>
      </w:r>
      <w:r w:rsidR="00ED6791">
        <w:rPr>
          <w:rFonts w:cstheme="minorHAnsi"/>
          <w:lang w:val="en-GB"/>
        </w:rPr>
        <w:t xml:space="preserve">Therivel 2019; </w:t>
      </w:r>
      <w:r w:rsidR="00ED6791" w:rsidRPr="007B748E">
        <w:rPr>
          <w:rFonts w:cstheme="minorHAnsi"/>
          <w:lang w:val="pl-PL"/>
        </w:rPr>
        <w:t>Tokarczyk-Dorociak</w:t>
      </w:r>
      <w:r w:rsidR="00ED6791" w:rsidRPr="002D00E6">
        <w:rPr>
          <w:rFonts w:cstheme="minorHAnsi"/>
          <w:lang w:val="en-GB"/>
        </w:rPr>
        <w:t xml:space="preserve"> </w:t>
      </w:r>
      <w:r w:rsidR="00ED6791">
        <w:rPr>
          <w:rFonts w:cstheme="minorHAnsi"/>
          <w:lang w:val="en-GB"/>
        </w:rPr>
        <w:t>et al. 2019</w:t>
      </w:r>
      <w:r w:rsidR="002D00E6" w:rsidRPr="002D00E6">
        <w:rPr>
          <w:rFonts w:cstheme="minorHAnsi"/>
          <w:lang w:val="en-GB"/>
        </w:rPr>
        <w:t>)</w:t>
      </w:r>
      <w:r>
        <w:rPr>
          <w:rFonts w:cstheme="minorHAnsi"/>
          <w:lang w:val="en-GB"/>
        </w:rPr>
        <w:t xml:space="preserve">.  </w:t>
      </w:r>
      <w:r w:rsidR="002D00E6">
        <w:rPr>
          <w:rFonts w:cstheme="minorHAnsi"/>
        </w:rPr>
        <w:t>In contrast to th</w:t>
      </w:r>
      <w:r w:rsidR="00231C0C">
        <w:rPr>
          <w:rFonts w:cstheme="minorHAnsi"/>
        </w:rPr>
        <w:t>ese generally faintly positive findings</w:t>
      </w:r>
      <w:r w:rsidR="002D00E6">
        <w:rPr>
          <w:rFonts w:cstheme="minorHAnsi"/>
        </w:rPr>
        <w:t xml:space="preserve">, the research carried out for this </w:t>
      </w:r>
      <w:r w:rsidR="00ED3D2C">
        <w:rPr>
          <w:rFonts w:cstheme="minorHAnsi"/>
        </w:rPr>
        <w:t>paper</w:t>
      </w:r>
      <w:r w:rsidR="002D00E6">
        <w:rPr>
          <w:rFonts w:cstheme="minorHAnsi"/>
        </w:rPr>
        <w:t xml:space="preserve"> suggests that</w:t>
      </w:r>
      <w:r w:rsidR="00AB057D">
        <w:rPr>
          <w:rFonts w:cstheme="minorHAnsi"/>
        </w:rPr>
        <w:t>, for society as a whole,</w:t>
      </w:r>
      <w:r w:rsidR="002D00E6">
        <w:rPr>
          <w:rFonts w:cstheme="minorHAnsi"/>
        </w:rPr>
        <w:t xml:space="preserve"> </w:t>
      </w:r>
      <w:r w:rsidR="002D00E6" w:rsidRPr="00383CDE">
        <w:rPr>
          <w:rFonts w:cstheme="minorHAnsi"/>
          <w:bCs/>
          <w:iCs/>
        </w:rPr>
        <w:t xml:space="preserve">the benefits of SEA </w:t>
      </w:r>
      <w:r w:rsidR="00231C0C" w:rsidRPr="00383CDE">
        <w:rPr>
          <w:rFonts w:cstheme="minorHAnsi"/>
          <w:bCs/>
          <w:iCs/>
        </w:rPr>
        <w:t xml:space="preserve">can </w:t>
      </w:r>
      <w:r w:rsidR="002D00E6" w:rsidRPr="00383CDE">
        <w:rPr>
          <w:rFonts w:cstheme="minorHAnsi"/>
          <w:bCs/>
          <w:iCs/>
        </w:rPr>
        <w:t>vastly outweigh its costs</w:t>
      </w:r>
      <w:r w:rsidR="00C67C67">
        <w:rPr>
          <w:rFonts w:cstheme="minorHAnsi"/>
          <w:bCs/>
          <w:iCs/>
        </w:rPr>
        <w:t>, notably if it leads to environmental improvements in the plan</w:t>
      </w:r>
      <w:r w:rsidR="002D00E6" w:rsidRPr="00DC0293">
        <w:rPr>
          <w:rFonts w:cstheme="minorHAnsi"/>
        </w:rPr>
        <w:t>.</w:t>
      </w:r>
      <w:r w:rsidR="002D00E6">
        <w:rPr>
          <w:rFonts w:cstheme="minorHAnsi"/>
        </w:rPr>
        <w:t xml:space="preserve">  </w:t>
      </w:r>
    </w:p>
    <w:p w14:paraId="59CD0AAD" w14:textId="7E608D72" w:rsidR="0097254E" w:rsidRDefault="00FF68AA" w:rsidP="00FC157F">
      <w:pPr>
        <w:spacing w:line="240" w:lineRule="auto"/>
        <w:rPr>
          <w:rFonts w:cstheme="minorHAnsi"/>
        </w:rPr>
      </w:pPr>
      <w:r>
        <w:rPr>
          <w:rFonts w:cstheme="minorHAnsi"/>
        </w:rPr>
        <w:t xml:space="preserve">Based on our findings of Sections 3 and 4, </w:t>
      </w:r>
      <w:r w:rsidR="0097254E" w:rsidRPr="007B748E">
        <w:rPr>
          <w:rFonts w:cstheme="minorHAnsi"/>
        </w:rPr>
        <w:t xml:space="preserve">Table </w:t>
      </w:r>
      <w:r w:rsidR="002F6293">
        <w:rPr>
          <w:rFonts w:cstheme="minorHAnsi"/>
        </w:rPr>
        <w:t>2</w:t>
      </w:r>
      <w:r w:rsidR="0097254E" w:rsidRPr="007B748E">
        <w:rPr>
          <w:rFonts w:cstheme="minorHAnsi"/>
        </w:rPr>
        <w:t xml:space="preserve"> </w:t>
      </w:r>
      <w:r w:rsidR="0097254E">
        <w:rPr>
          <w:rFonts w:cstheme="minorHAnsi"/>
        </w:rPr>
        <w:t xml:space="preserve">summarises the possible monetary costs, </w:t>
      </w:r>
      <w:r w:rsidR="0001661F">
        <w:rPr>
          <w:rFonts w:cstheme="minorHAnsi"/>
        </w:rPr>
        <w:t>costs avoided and benefits</w:t>
      </w:r>
      <w:r w:rsidR="0097254E">
        <w:rPr>
          <w:rFonts w:cstheme="minorHAnsi"/>
        </w:rPr>
        <w:t xml:space="preserve"> of an SEA process</w:t>
      </w:r>
      <w:r w:rsidR="0001661F">
        <w:rPr>
          <w:rFonts w:cstheme="minorHAnsi"/>
        </w:rPr>
        <w:t xml:space="preserve"> in figurative ‘units’ (n.b. costs avoided are also benefits of SEA).  </w:t>
      </w:r>
      <w:r w:rsidR="002E3DD5">
        <w:rPr>
          <w:rFonts w:cstheme="minorHAnsi"/>
        </w:rPr>
        <w:t xml:space="preserve">The cost of the SEA process is definite, monetizable, and </w:t>
      </w:r>
      <w:r w:rsidR="00ED3D2C">
        <w:rPr>
          <w:rFonts w:cstheme="minorHAnsi"/>
        </w:rPr>
        <w:t xml:space="preserve">usually </w:t>
      </w:r>
      <w:r w:rsidR="002E3DD5">
        <w:rPr>
          <w:rFonts w:cstheme="minorHAnsi"/>
        </w:rPr>
        <w:t>several times the cost of preparing the environmental report.  The costs of mitigation measures can also be significant.  Almost all of the costs are short-term.  The costs avoided plus the benefits of SEA are much harder to quantify and monetise, are long</w:t>
      </w:r>
      <w:r w:rsidR="00E72C75">
        <w:rPr>
          <w:rFonts w:cstheme="minorHAnsi"/>
        </w:rPr>
        <w:t>-</w:t>
      </w:r>
      <w:r w:rsidR="002E3DD5">
        <w:rPr>
          <w:rFonts w:cstheme="minorHAnsi"/>
        </w:rPr>
        <w:t>term, and depend very much on the effectiveness of the SEA process.  SEA can have very significant benefits, many orders of magnitude greater than the SEA costs</w:t>
      </w:r>
      <w:r w:rsidR="00BE4369">
        <w:rPr>
          <w:rFonts w:cstheme="minorHAnsi"/>
        </w:rPr>
        <w:t xml:space="preserve">, </w:t>
      </w:r>
      <w:r w:rsidR="002E3DD5">
        <w:rPr>
          <w:rFonts w:cstheme="minorHAnsi"/>
        </w:rPr>
        <w:t xml:space="preserve">but only </w:t>
      </w:r>
      <w:r w:rsidR="00BE4369">
        <w:rPr>
          <w:rFonts w:cstheme="minorHAnsi"/>
        </w:rPr>
        <w:t>if</w:t>
      </w:r>
      <w:r w:rsidR="002E3DD5">
        <w:rPr>
          <w:rFonts w:cstheme="minorHAnsi"/>
        </w:rPr>
        <w:t xml:space="preserve"> it </w:t>
      </w:r>
      <w:r w:rsidR="00BE4369">
        <w:rPr>
          <w:rFonts w:cstheme="minorHAnsi"/>
        </w:rPr>
        <w:t>results in</w:t>
      </w:r>
      <w:r w:rsidR="002E3DD5">
        <w:rPr>
          <w:rFonts w:cstheme="minorHAnsi"/>
        </w:rPr>
        <w:t xml:space="preserve"> changes in the plan.  </w:t>
      </w:r>
    </w:p>
    <w:p w14:paraId="587E4C09" w14:textId="77777777" w:rsidR="0097254E" w:rsidRDefault="0097254E" w:rsidP="00FC157F">
      <w:pPr>
        <w:spacing w:line="240" w:lineRule="auto"/>
        <w:rPr>
          <w:rFonts w:cstheme="minorHAnsi"/>
        </w:rPr>
      </w:pPr>
    </w:p>
    <w:p w14:paraId="4837E8F7" w14:textId="7E843274" w:rsidR="00127329" w:rsidRPr="007B748E" w:rsidRDefault="00B6653B" w:rsidP="009252F7">
      <w:pPr>
        <w:spacing w:after="0" w:line="240" w:lineRule="auto"/>
        <w:rPr>
          <w:rFonts w:cstheme="minorHAnsi"/>
          <w:b/>
        </w:rPr>
      </w:pPr>
      <w:r>
        <w:rPr>
          <w:rFonts w:cstheme="minorHAnsi"/>
          <w:b/>
        </w:rPr>
        <w:t xml:space="preserve">Table </w:t>
      </w:r>
      <w:r w:rsidR="002F6293">
        <w:rPr>
          <w:rFonts w:cstheme="minorHAnsi"/>
          <w:b/>
        </w:rPr>
        <w:t>2</w:t>
      </w:r>
      <w:r>
        <w:rPr>
          <w:rFonts w:cstheme="minorHAnsi"/>
          <w:b/>
        </w:rPr>
        <w:t>.  Possible costs, costs avoided and benefits of an SEA process</w:t>
      </w:r>
    </w:p>
    <w:tbl>
      <w:tblPr>
        <w:tblStyle w:val="Tablaconcuadrcula"/>
        <w:tblW w:w="9351" w:type="dxa"/>
        <w:tblLook w:val="01E0" w:firstRow="1" w:lastRow="1" w:firstColumn="1" w:lastColumn="1" w:noHBand="0" w:noVBand="0"/>
      </w:tblPr>
      <w:tblGrid>
        <w:gridCol w:w="1555"/>
        <w:gridCol w:w="2598"/>
        <w:gridCol w:w="2599"/>
        <w:gridCol w:w="2599"/>
      </w:tblGrid>
      <w:tr w:rsidR="00127329" w:rsidRPr="007B748E" w14:paraId="3A14B8C1" w14:textId="77777777" w:rsidTr="00841574">
        <w:trPr>
          <w:tblHeader/>
        </w:trPr>
        <w:tc>
          <w:tcPr>
            <w:tcW w:w="1555" w:type="dxa"/>
          </w:tcPr>
          <w:p w14:paraId="23F11A2F" w14:textId="77777777" w:rsidR="00127329" w:rsidRPr="007B748E" w:rsidRDefault="00127329" w:rsidP="007834AA">
            <w:pPr>
              <w:spacing w:line="240" w:lineRule="auto"/>
              <w:rPr>
                <w:rFonts w:cstheme="minorHAnsi"/>
                <w:b/>
                <w:sz w:val="20"/>
                <w:szCs w:val="20"/>
              </w:rPr>
            </w:pPr>
          </w:p>
        </w:tc>
        <w:tc>
          <w:tcPr>
            <w:tcW w:w="2598" w:type="dxa"/>
          </w:tcPr>
          <w:p w14:paraId="7386375E" w14:textId="4DBFFF94" w:rsidR="00127329" w:rsidRPr="007B748E" w:rsidRDefault="00127329" w:rsidP="007834AA">
            <w:pPr>
              <w:spacing w:line="240" w:lineRule="auto"/>
              <w:rPr>
                <w:rFonts w:cstheme="minorHAnsi"/>
                <w:b/>
                <w:sz w:val="20"/>
                <w:szCs w:val="20"/>
              </w:rPr>
            </w:pPr>
            <w:r w:rsidRPr="007B748E">
              <w:rPr>
                <w:rFonts w:cstheme="minorHAnsi"/>
                <w:b/>
                <w:sz w:val="20"/>
                <w:szCs w:val="20"/>
              </w:rPr>
              <w:t>Costs</w:t>
            </w:r>
          </w:p>
        </w:tc>
        <w:tc>
          <w:tcPr>
            <w:tcW w:w="2599" w:type="dxa"/>
          </w:tcPr>
          <w:p w14:paraId="7F06F71F" w14:textId="59BCBB3D" w:rsidR="00127329" w:rsidRPr="007B748E" w:rsidRDefault="0001661F" w:rsidP="007834AA">
            <w:pPr>
              <w:spacing w:line="240" w:lineRule="auto"/>
              <w:rPr>
                <w:rFonts w:cstheme="minorHAnsi"/>
                <w:b/>
                <w:sz w:val="20"/>
                <w:szCs w:val="20"/>
              </w:rPr>
            </w:pPr>
            <w:r>
              <w:rPr>
                <w:rFonts w:cstheme="minorHAnsi"/>
                <w:b/>
                <w:sz w:val="20"/>
                <w:szCs w:val="20"/>
              </w:rPr>
              <w:t>C</w:t>
            </w:r>
            <w:r w:rsidR="00127329" w:rsidRPr="007B748E">
              <w:rPr>
                <w:rFonts w:cstheme="minorHAnsi"/>
                <w:b/>
                <w:sz w:val="20"/>
                <w:szCs w:val="20"/>
              </w:rPr>
              <w:t>osts avoided</w:t>
            </w:r>
          </w:p>
        </w:tc>
        <w:tc>
          <w:tcPr>
            <w:tcW w:w="2599" w:type="dxa"/>
          </w:tcPr>
          <w:p w14:paraId="494368B5" w14:textId="3867F145" w:rsidR="00127329" w:rsidRPr="007B748E" w:rsidRDefault="00127329" w:rsidP="007834AA">
            <w:pPr>
              <w:spacing w:line="240" w:lineRule="auto"/>
              <w:rPr>
                <w:rFonts w:cstheme="minorHAnsi"/>
                <w:b/>
                <w:sz w:val="20"/>
                <w:szCs w:val="20"/>
              </w:rPr>
            </w:pPr>
            <w:r w:rsidRPr="007B748E">
              <w:rPr>
                <w:rFonts w:cstheme="minorHAnsi"/>
                <w:b/>
                <w:sz w:val="20"/>
                <w:szCs w:val="20"/>
              </w:rPr>
              <w:t>Benefits</w:t>
            </w:r>
          </w:p>
        </w:tc>
      </w:tr>
      <w:tr w:rsidR="00127329" w:rsidRPr="007B748E" w14:paraId="5700F61E" w14:textId="77777777" w:rsidTr="00841574">
        <w:tc>
          <w:tcPr>
            <w:tcW w:w="9351" w:type="dxa"/>
            <w:gridSpan w:val="4"/>
            <w:shd w:val="clear" w:color="auto" w:fill="BFBFBF" w:themeFill="background1" w:themeFillShade="BF"/>
          </w:tcPr>
          <w:p w14:paraId="48008527" w14:textId="77777777" w:rsidR="00127329" w:rsidRPr="007B748E" w:rsidRDefault="00127329" w:rsidP="007834AA">
            <w:pPr>
              <w:spacing w:line="240" w:lineRule="auto"/>
              <w:rPr>
                <w:rFonts w:cstheme="minorHAnsi"/>
                <w:b/>
                <w:sz w:val="20"/>
                <w:szCs w:val="20"/>
              </w:rPr>
            </w:pPr>
            <w:r w:rsidRPr="007B748E">
              <w:rPr>
                <w:rFonts w:cstheme="minorHAnsi"/>
                <w:b/>
                <w:sz w:val="20"/>
                <w:szCs w:val="20"/>
              </w:rPr>
              <w:t>Plan-making process</w:t>
            </w:r>
          </w:p>
        </w:tc>
      </w:tr>
      <w:tr w:rsidR="00127329" w:rsidRPr="007B748E" w14:paraId="5F8FB55A" w14:textId="77777777" w:rsidTr="00841574">
        <w:tc>
          <w:tcPr>
            <w:tcW w:w="1555" w:type="dxa"/>
            <w:hideMark/>
          </w:tcPr>
          <w:p w14:paraId="7376D8DF" w14:textId="224BDAA7" w:rsidR="00127329" w:rsidRPr="007B748E" w:rsidRDefault="00EB71E0" w:rsidP="007834AA">
            <w:pPr>
              <w:spacing w:line="240" w:lineRule="auto"/>
              <w:rPr>
                <w:rFonts w:cstheme="minorHAnsi"/>
                <w:sz w:val="20"/>
                <w:szCs w:val="20"/>
              </w:rPr>
            </w:pPr>
            <w:r>
              <w:rPr>
                <w:rFonts w:cstheme="minorHAnsi"/>
                <w:sz w:val="20"/>
                <w:szCs w:val="20"/>
              </w:rPr>
              <w:t xml:space="preserve">A. </w:t>
            </w:r>
            <w:r w:rsidR="00F75987">
              <w:rPr>
                <w:rFonts w:cstheme="minorHAnsi"/>
                <w:sz w:val="20"/>
                <w:szCs w:val="20"/>
              </w:rPr>
              <w:t>Preparation of SEA report</w:t>
            </w:r>
          </w:p>
        </w:tc>
        <w:tc>
          <w:tcPr>
            <w:tcW w:w="2598" w:type="dxa"/>
          </w:tcPr>
          <w:p w14:paraId="004E9AE3" w14:textId="01971033" w:rsidR="00127329" w:rsidRPr="007B748E" w:rsidRDefault="00127329" w:rsidP="007834AA">
            <w:pPr>
              <w:spacing w:line="240" w:lineRule="auto"/>
              <w:rPr>
                <w:rFonts w:cstheme="minorHAnsi"/>
                <w:sz w:val="20"/>
                <w:szCs w:val="20"/>
              </w:rPr>
            </w:pPr>
            <w:r w:rsidRPr="007B748E">
              <w:rPr>
                <w:rFonts w:cstheme="minorHAnsi"/>
                <w:sz w:val="20"/>
                <w:szCs w:val="20"/>
              </w:rPr>
              <w:t xml:space="preserve">Costs of a typical </w:t>
            </w:r>
            <w:r w:rsidR="00C903BE">
              <w:rPr>
                <w:rFonts w:cstheme="minorHAnsi"/>
                <w:sz w:val="20"/>
                <w:szCs w:val="20"/>
              </w:rPr>
              <w:t>environmental</w:t>
            </w:r>
            <w:r w:rsidRPr="007B748E">
              <w:rPr>
                <w:rFonts w:cstheme="minorHAnsi"/>
                <w:sz w:val="20"/>
                <w:szCs w:val="20"/>
              </w:rPr>
              <w:t xml:space="preserve"> report:</w:t>
            </w:r>
            <w:r w:rsidR="00C67C67">
              <w:rPr>
                <w:rFonts w:cstheme="minorHAnsi"/>
                <w:b/>
                <w:bCs/>
                <w:sz w:val="20"/>
                <w:szCs w:val="20"/>
              </w:rPr>
              <w:t xml:space="preserve"> 1 ‘unit’</w:t>
            </w:r>
            <w:r w:rsidR="00E200C9" w:rsidRPr="00FF68AA">
              <w:rPr>
                <w:rFonts w:cstheme="minorHAnsi"/>
                <w:sz w:val="20"/>
                <w:szCs w:val="20"/>
              </w:rPr>
              <w:t>: e.g.</w:t>
            </w:r>
            <w:r w:rsidR="00E200C9" w:rsidRPr="00E200C9">
              <w:rPr>
                <w:rFonts w:cstheme="minorHAnsi"/>
                <w:b/>
                <w:bCs/>
                <w:sz w:val="20"/>
                <w:szCs w:val="20"/>
              </w:rPr>
              <w:t xml:space="preserve"> </w:t>
            </w:r>
            <w:r w:rsidR="00E200C9" w:rsidRPr="00E200C9">
              <w:rPr>
                <w:rFonts w:cstheme="minorHAnsi"/>
                <w:sz w:val="20"/>
                <w:szCs w:val="20"/>
              </w:rPr>
              <w:t>€10,000 - €100,000 for a local development plan, €100,000 - €1 million for a national sectoral plan</w:t>
            </w:r>
          </w:p>
        </w:tc>
        <w:tc>
          <w:tcPr>
            <w:tcW w:w="2599" w:type="dxa"/>
          </w:tcPr>
          <w:p w14:paraId="62989FC0" w14:textId="77777777" w:rsidR="00127329" w:rsidRPr="007B748E" w:rsidRDefault="00127329" w:rsidP="007834AA">
            <w:pPr>
              <w:spacing w:line="240" w:lineRule="auto"/>
              <w:rPr>
                <w:rFonts w:cstheme="minorHAnsi"/>
                <w:sz w:val="20"/>
                <w:szCs w:val="20"/>
              </w:rPr>
            </w:pPr>
          </w:p>
        </w:tc>
        <w:tc>
          <w:tcPr>
            <w:tcW w:w="2599" w:type="dxa"/>
          </w:tcPr>
          <w:p w14:paraId="143565D1" w14:textId="77777777" w:rsidR="00127329" w:rsidRPr="007B748E" w:rsidRDefault="00127329" w:rsidP="007834AA">
            <w:pPr>
              <w:spacing w:line="240" w:lineRule="auto"/>
              <w:rPr>
                <w:rFonts w:cstheme="minorHAnsi"/>
                <w:sz w:val="20"/>
                <w:szCs w:val="20"/>
              </w:rPr>
            </w:pPr>
            <w:r w:rsidRPr="007B748E">
              <w:rPr>
                <w:rFonts w:cstheme="minorHAnsi"/>
                <w:sz w:val="20"/>
                <w:szCs w:val="20"/>
              </w:rPr>
              <w:t>Collation of data for other parallel purposes, e.g. other contemporaneous SEAs</w:t>
            </w:r>
          </w:p>
        </w:tc>
      </w:tr>
      <w:tr w:rsidR="00127329" w:rsidRPr="007B748E" w14:paraId="6CB9B9DA" w14:textId="77777777" w:rsidTr="00841574">
        <w:tc>
          <w:tcPr>
            <w:tcW w:w="1555" w:type="dxa"/>
            <w:hideMark/>
          </w:tcPr>
          <w:p w14:paraId="4EE035AE" w14:textId="6C54EC25" w:rsidR="00127329" w:rsidRPr="007B748E" w:rsidRDefault="00EB71E0" w:rsidP="007834AA">
            <w:pPr>
              <w:spacing w:line="240" w:lineRule="auto"/>
              <w:rPr>
                <w:rFonts w:cstheme="minorHAnsi"/>
                <w:sz w:val="20"/>
                <w:szCs w:val="20"/>
              </w:rPr>
            </w:pPr>
            <w:r>
              <w:rPr>
                <w:rFonts w:cstheme="minorHAnsi"/>
                <w:sz w:val="20"/>
                <w:szCs w:val="20"/>
              </w:rPr>
              <w:t xml:space="preserve">B. </w:t>
            </w:r>
            <w:r w:rsidR="00127329" w:rsidRPr="007B748E">
              <w:rPr>
                <w:rFonts w:cstheme="minorHAnsi"/>
                <w:sz w:val="20"/>
                <w:szCs w:val="20"/>
              </w:rPr>
              <w:t>Consultation</w:t>
            </w:r>
            <w:r w:rsidR="00F75987">
              <w:rPr>
                <w:rFonts w:cstheme="minorHAnsi"/>
                <w:sz w:val="20"/>
                <w:szCs w:val="20"/>
              </w:rPr>
              <w:t xml:space="preserve"> on SEA report</w:t>
            </w:r>
          </w:p>
        </w:tc>
        <w:tc>
          <w:tcPr>
            <w:tcW w:w="2598" w:type="dxa"/>
          </w:tcPr>
          <w:p w14:paraId="42F832F3" w14:textId="55FFBB51" w:rsidR="00127329" w:rsidRPr="007B748E" w:rsidRDefault="007834AA" w:rsidP="007834AA">
            <w:pPr>
              <w:spacing w:line="240" w:lineRule="auto"/>
              <w:rPr>
                <w:rFonts w:cstheme="minorHAnsi"/>
                <w:sz w:val="20"/>
                <w:szCs w:val="20"/>
              </w:rPr>
            </w:pPr>
            <w:r>
              <w:rPr>
                <w:rFonts w:cstheme="minorHAnsi"/>
                <w:sz w:val="20"/>
                <w:szCs w:val="20"/>
              </w:rPr>
              <w:t>C</w:t>
            </w:r>
            <w:r w:rsidR="00127329" w:rsidRPr="007B748E">
              <w:rPr>
                <w:rFonts w:cstheme="minorHAnsi"/>
                <w:sz w:val="20"/>
                <w:szCs w:val="20"/>
              </w:rPr>
              <w:t xml:space="preserve">osts of </w:t>
            </w:r>
            <w:r>
              <w:rPr>
                <w:rFonts w:cstheme="minorHAnsi"/>
                <w:sz w:val="20"/>
                <w:szCs w:val="20"/>
              </w:rPr>
              <w:t xml:space="preserve">planning/ attending </w:t>
            </w:r>
            <w:r w:rsidR="00231C0C">
              <w:rPr>
                <w:rFonts w:cstheme="minorHAnsi"/>
                <w:sz w:val="20"/>
                <w:szCs w:val="20"/>
              </w:rPr>
              <w:t xml:space="preserve">SEA </w:t>
            </w:r>
            <w:r w:rsidR="00127329" w:rsidRPr="007B748E">
              <w:rPr>
                <w:rFonts w:cstheme="minorHAnsi"/>
                <w:sz w:val="20"/>
                <w:szCs w:val="20"/>
              </w:rPr>
              <w:t>workshops, respon</w:t>
            </w:r>
            <w:r>
              <w:rPr>
                <w:rFonts w:cstheme="minorHAnsi"/>
                <w:sz w:val="20"/>
                <w:szCs w:val="20"/>
              </w:rPr>
              <w:t xml:space="preserve">ding to </w:t>
            </w:r>
            <w:r w:rsidR="00231C0C">
              <w:rPr>
                <w:rFonts w:cstheme="minorHAnsi"/>
                <w:sz w:val="20"/>
                <w:szCs w:val="20"/>
              </w:rPr>
              <w:t xml:space="preserve">SEA </w:t>
            </w:r>
            <w:r w:rsidR="00127329" w:rsidRPr="007B748E">
              <w:rPr>
                <w:rFonts w:cstheme="minorHAnsi"/>
                <w:sz w:val="20"/>
                <w:szCs w:val="20"/>
              </w:rPr>
              <w:t xml:space="preserve">consultation </w:t>
            </w:r>
            <w:r>
              <w:rPr>
                <w:rFonts w:cstheme="minorHAnsi"/>
                <w:sz w:val="20"/>
                <w:szCs w:val="20"/>
              </w:rPr>
              <w:t xml:space="preserve">etc. </w:t>
            </w:r>
            <w:r w:rsidR="00C67C67" w:rsidRPr="00C67C67">
              <w:rPr>
                <w:rFonts w:cstheme="minorHAnsi"/>
                <w:b/>
                <w:bCs/>
                <w:sz w:val="20"/>
                <w:szCs w:val="20"/>
                <w:u w:val="single"/>
              </w:rPr>
              <w:t>&lt;</w:t>
            </w:r>
            <w:r w:rsidR="00C67C67" w:rsidRPr="00C67C67">
              <w:rPr>
                <w:rFonts w:cstheme="minorHAnsi"/>
                <w:b/>
                <w:bCs/>
                <w:sz w:val="20"/>
                <w:szCs w:val="20"/>
              </w:rPr>
              <w:t>1 ‘unit’</w:t>
            </w:r>
            <w:r w:rsidR="00231C0C">
              <w:rPr>
                <w:rFonts w:cstheme="minorHAnsi"/>
                <w:sz w:val="20"/>
                <w:szCs w:val="20"/>
              </w:rPr>
              <w:t xml:space="preserve">  </w:t>
            </w:r>
          </w:p>
        </w:tc>
        <w:tc>
          <w:tcPr>
            <w:tcW w:w="2599" w:type="dxa"/>
          </w:tcPr>
          <w:p w14:paraId="46C776BC" w14:textId="0F8E4456" w:rsidR="00127329" w:rsidRPr="007B748E" w:rsidRDefault="00127329" w:rsidP="007834AA">
            <w:pPr>
              <w:spacing w:line="240" w:lineRule="auto"/>
              <w:rPr>
                <w:rFonts w:cstheme="minorHAnsi"/>
                <w:sz w:val="20"/>
                <w:szCs w:val="20"/>
              </w:rPr>
            </w:pPr>
          </w:p>
        </w:tc>
        <w:tc>
          <w:tcPr>
            <w:tcW w:w="2599" w:type="dxa"/>
          </w:tcPr>
          <w:p w14:paraId="6D22D7B2" w14:textId="77777777" w:rsidR="00127329" w:rsidRPr="007B748E" w:rsidRDefault="00127329" w:rsidP="007834AA">
            <w:pPr>
              <w:spacing w:line="240" w:lineRule="auto"/>
              <w:rPr>
                <w:rFonts w:cstheme="minorHAnsi"/>
                <w:sz w:val="20"/>
                <w:szCs w:val="20"/>
              </w:rPr>
            </w:pPr>
          </w:p>
        </w:tc>
      </w:tr>
      <w:tr w:rsidR="00127329" w:rsidRPr="007B748E" w14:paraId="437406B3" w14:textId="77777777" w:rsidTr="00841574">
        <w:tc>
          <w:tcPr>
            <w:tcW w:w="9351" w:type="dxa"/>
            <w:gridSpan w:val="4"/>
            <w:shd w:val="clear" w:color="auto" w:fill="BFBFBF" w:themeFill="background1" w:themeFillShade="BF"/>
          </w:tcPr>
          <w:p w14:paraId="2C1BD981" w14:textId="77777777" w:rsidR="00127329" w:rsidRPr="007B748E" w:rsidRDefault="00127329" w:rsidP="007834AA">
            <w:pPr>
              <w:spacing w:line="240" w:lineRule="auto"/>
              <w:rPr>
                <w:rFonts w:cstheme="minorHAnsi"/>
                <w:b/>
                <w:sz w:val="20"/>
                <w:szCs w:val="20"/>
              </w:rPr>
            </w:pPr>
            <w:r w:rsidRPr="007B748E">
              <w:rPr>
                <w:rFonts w:cstheme="minorHAnsi"/>
                <w:b/>
                <w:sz w:val="20"/>
                <w:szCs w:val="20"/>
              </w:rPr>
              <w:t>Post plan adoption</w:t>
            </w:r>
          </w:p>
        </w:tc>
      </w:tr>
      <w:tr w:rsidR="00127329" w:rsidRPr="007B748E" w14:paraId="1CEBAB01" w14:textId="77777777" w:rsidTr="00841574">
        <w:tc>
          <w:tcPr>
            <w:tcW w:w="1555" w:type="dxa"/>
          </w:tcPr>
          <w:p w14:paraId="5531DCE3" w14:textId="6374B333" w:rsidR="00127329" w:rsidRPr="007B748E" w:rsidRDefault="00EB71E0" w:rsidP="007834AA">
            <w:pPr>
              <w:spacing w:line="240" w:lineRule="auto"/>
              <w:rPr>
                <w:rFonts w:cstheme="minorHAnsi"/>
                <w:sz w:val="20"/>
                <w:szCs w:val="20"/>
              </w:rPr>
            </w:pPr>
            <w:r>
              <w:rPr>
                <w:rFonts w:cstheme="minorHAnsi"/>
                <w:sz w:val="20"/>
                <w:szCs w:val="20"/>
              </w:rPr>
              <w:t xml:space="preserve">C. </w:t>
            </w:r>
            <w:r w:rsidR="00127329" w:rsidRPr="007B748E">
              <w:rPr>
                <w:rFonts w:cstheme="minorHAnsi"/>
                <w:sz w:val="20"/>
                <w:szCs w:val="20"/>
              </w:rPr>
              <w:t>Legitimacy of plan</w:t>
            </w:r>
          </w:p>
        </w:tc>
        <w:tc>
          <w:tcPr>
            <w:tcW w:w="2598" w:type="dxa"/>
          </w:tcPr>
          <w:p w14:paraId="4B9E763A" w14:textId="32BFB20B" w:rsidR="00127329" w:rsidRPr="007B748E" w:rsidRDefault="00127329" w:rsidP="007834AA">
            <w:pPr>
              <w:spacing w:line="240" w:lineRule="auto"/>
              <w:rPr>
                <w:rFonts w:cstheme="minorHAnsi"/>
                <w:sz w:val="20"/>
                <w:szCs w:val="20"/>
              </w:rPr>
            </w:pPr>
            <w:r w:rsidRPr="007B748E">
              <w:rPr>
                <w:rFonts w:cstheme="minorHAnsi"/>
                <w:sz w:val="20"/>
                <w:szCs w:val="20"/>
              </w:rPr>
              <w:t>Potential legal challenge on the basis of inadequate SEA</w:t>
            </w:r>
            <w:r w:rsidR="00D9068F">
              <w:rPr>
                <w:rFonts w:cstheme="minorHAnsi"/>
                <w:sz w:val="20"/>
                <w:szCs w:val="20"/>
              </w:rPr>
              <w:t xml:space="preserve">.  </w:t>
            </w:r>
            <w:r w:rsidR="00C67C67" w:rsidRPr="00C67C67">
              <w:rPr>
                <w:rFonts w:cstheme="minorHAnsi"/>
                <w:b/>
                <w:bCs/>
                <w:sz w:val="20"/>
                <w:szCs w:val="20"/>
              </w:rPr>
              <w:t>1 ‘unit’</w:t>
            </w:r>
          </w:p>
        </w:tc>
        <w:tc>
          <w:tcPr>
            <w:tcW w:w="2599" w:type="dxa"/>
          </w:tcPr>
          <w:p w14:paraId="192A676A" w14:textId="038C9F21" w:rsidR="00127329" w:rsidRPr="007B748E" w:rsidRDefault="00127329" w:rsidP="007834AA">
            <w:pPr>
              <w:spacing w:line="240" w:lineRule="auto"/>
              <w:rPr>
                <w:rFonts w:cstheme="minorHAnsi"/>
                <w:sz w:val="20"/>
                <w:szCs w:val="20"/>
              </w:rPr>
            </w:pPr>
            <w:r w:rsidRPr="007B748E">
              <w:rPr>
                <w:rFonts w:cstheme="minorHAnsi"/>
                <w:sz w:val="20"/>
                <w:szCs w:val="20"/>
              </w:rPr>
              <w:t>SEA provides evidence that the plan has been prepared in a sustainable, transparent manner</w:t>
            </w:r>
            <w:r w:rsidR="00231C0C">
              <w:rPr>
                <w:rFonts w:cstheme="minorHAnsi"/>
                <w:sz w:val="20"/>
                <w:szCs w:val="20"/>
              </w:rPr>
              <w:t xml:space="preserve">.  </w:t>
            </w:r>
          </w:p>
        </w:tc>
        <w:tc>
          <w:tcPr>
            <w:tcW w:w="2599" w:type="dxa"/>
          </w:tcPr>
          <w:p w14:paraId="0ACE06E8" w14:textId="77777777" w:rsidR="00127329" w:rsidRPr="007B748E" w:rsidRDefault="00127329" w:rsidP="007834AA">
            <w:pPr>
              <w:spacing w:line="240" w:lineRule="auto"/>
              <w:rPr>
                <w:rFonts w:cstheme="minorHAnsi"/>
                <w:sz w:val="20"/>
                <w:szCs w:val="20"/>
              </w:rPr>
            </w:pPr>
            <w:r w:rsidRPr="007B748E">
              <w:rPr>
                <w:rFonts w:cstheme="minorHAnsi"/>
                <w:sz w:val="20"/>
                <w:szCs w:val="20"/>
              </w:rPr>
              <w:t>Supports/improves democratic processes, citizen engagement</w:t>
            </w:r>
          </w:p>
        </w:tc>
      </w:tr>
      <w:tr w:rsidR="00127329" w:rsidRPr="007B748E" w14:paraId="69112D0E" w14:textId="77777777" w:rsidTr="00841574">
        <w:tc>
          <w:tcPr>
            <w:tcW w:w="1555" w:type="dxa"/>
          </w:tcPr>
          <w:p w14:paraId="180C0C19" w14:textId="255E4E32" w:rsidR="00127329" w:rsidRPr="007B748E" w:rsidRDefault="00EB71E0" w:rsidP="007834AA">
            <w:pPr>
              <w:spacing w:line="240" w:lineRule="auto"/>
              <w:rPr>
                <w:rFonts w:cstheme="minorHAnsi"/>
                <w:sz w:val="20"/>
                <w:szCs w:val="20"/>
              </w:rPr>
            </w:pPr>
            <w:r>
              <w:rPr>
                <w:rFonts w:cstheme="minorHAnsi"/>
                <w:sz w:val="20"/>
                <w:szCs w:val="20"/>
              </w:rPr>
              <w:t xml:space="preserve">D. </w:t>
            </w:r>
            <w:r w:rsidR="00127329" w:rsidRPr="007B748E">
              <w:rPr>
                <w:rFonts w:cstheme="minorHAnsi"/>
                <w:sz w:val="20"/>
                <w:szCs w:val="20"/>
              </w:rPr>
              <w:t>Monitoring</w:t>
            </w:r>
          </w:p>
        </w:tc>
        <w:tc>
          <w:tcPr>
            <w:tcW w:w="2598" w:type="dxa"/>
          </w:tcPr>
          <w:p w14:paraId="2138E08B" w14:textId="6D9902F9" w:rsidR="00127329" w:rsidRPr="007B748E" w:rsidRDefault="00127329" w:rsidP="007834AA">
            <w:pPr>
              <w:spacing w:line="240" w:lineRule="auto"/>
              <w:rPr>
                <w:rFonts w:cstheme="minorHAnsi"/>
                <w:sz w:val="20"/>
                <w:szCs w:val="20"/>
              </w:rPr>
            </w:pPr>
            <w:r w:rsidRPr="007B748E">
              <w:rPr>
                <w:rFonts w:cstheme="minorHAnsi"/>
                <w:sz w:val="20"/>
                <w:szCs w:val="20"/>
              </w:rPr>
              <w:t>Cost</w:t>
            </w:r>
            <w:r w:rsidR="00E200C9">
              <w:rPr>
                <w:rFonts w:cstheme="minorHAnsi"/>
                <w:sz w:val="20"/>
                <w:szCs w:val="20"/>
              </w:rPr>
              <w:t xml:space="preserve">s additional to </w:t>
            </w:r>
            <w:r w:rsidRPr="007B748E">
              <w:rPr>
                <w:rFonts w:cstheme="minorHAnsi"/>
                <w:sz w:val="20"/>
                <w:szCs w:val="20"/>
              </w:rPr>
              <w:t>already</w:t>
            </w:r>
            <w:r w:rsidR="001D242A">
              <w:rPr>
                <w:rFonts w:cstheme="minorHAnsi"/>
                <w:sz w:val="20"/>
                <w:szCs w:val="20"/>
              </w:rPr>
              <w:t>-</w:t>
            </w:r>
            <w:r w:rsidRPr="007B748E">
              <w:rPr>
                <w:rFonts w:cstheme="minorHAnsi"/>
                <w:sz w:val="20"/>
                <w:szCs w:val="20"/>
              </w:rPr>
              <w:t>required plan monitoring</w:t>
            </w:r>
            <w:r w:rsidR="00231C0C">
              <w:rPr>
                <w:rFonts w:cstheme="minorHAnsi"/>
                <w:sz w:val="20"/>
                <w:szCs w:val="20"/>
              </w:rPr>
              <w:t xml:space="preserve">.  </w:t>
            </w:r>
            <w:r w:rsidR="00C903BE">
              <w:rPr>
                <w:rFonts w:cstheme="minorHAnsi"/>
                <w:sz w:val="20"/>
                <w:szCs w:val="20"/>
              </w:rPr>
              <w:lastRenderedPageBreak/>
              <w:t>R</w:t>
            </w:r>
            <w:r w:rsidR="00F75987">
              <w:rPr>
                <w:rFonts w:cstheme="minorHAnsi"/>
                <w:sz w:val="20"/>
                <w:szCs w:val="20"/>
              </w:rPr>
              <w:t>oughly</w:t>
            </w:r>
            <w:r w:rsidR="00231C0C">
              <w:rPr>
                <w:rFonts w:cstheme="minorHAnsi"/>
                <w:sz w:val="20"/>
                <w:szCs w:val="20"/>
              </w:rPr>
              <w:t xml:space="preserve"> </w:t>
            </w:r>
            <w:r w:rsidR="00C903BE" w:rsidRPr="00C903BE">
              <w:rPr>
                <w:rFonts w:cstheme="minorHAnsi"/>
                <w:b/>
                <w:bCs/>
                <w:sz w:val="20"/>
                <w:szCs w:val="20"/>
              </w:rPr>
              <w:t>0.1</w:t>
            </w:r>
            <w:r w:rsidR="00E200C9">
              <w:rPr>
                <w:rFonts w:cstheme="minorHAnsi"/>
                <w:b/>
                <w:bCs/>
                <w:sz w:val="20"/>
                <w:szCs w:val="20"/>
              </w:rPr>
              <w:t xml:space="preserve"> ‘unit’ </w:t>
            </w:r>
            <w:r w:rsidR="00F75987">
              <w:rPr>
                <w:rFonts w:cstheme="minorHAnsi"/>
                <w:b/>
                <w:bCs/>
                <w:sz w:val="20"/>
                <w:szCs w:val="20"/>
              </w:rPr>
              <w:t xml:space="preserve">for </w:t>
            </w:r>
            <w:r w:rsidR="00231C0C" w:rsidRPr="00231C0C">
              <w:rPr>
                <w:rFonts w:cstheme="minorHAnsi"/>
                <w:b/>
                <w:bCs/>
                <w:sz w:val="20"/>
                <w:szCs w:val="20"/>
              </w:rPr>
              <w:t>every 5 year monitoring period</w:t>
            </w:r>
            <w:r w:rsidR="00DC0293">
              <w:rPr>
                <w:rFonts w:cstheme="minorHAnsi"/>
                <w:sz w:val="20"/>
                <w:szCs w:val="20"/>
              </w:rPr>
              <w:t>.</w:t>
            </w:r>
          </w:p>
        </w:tc>
        <w:tc>
          <w:tcPr>
            <w:tcW w:w="2599" w:type="dxa"/>
          </w:tcPr>
          <w:p w14:paraId="1E0AF696" w14:textId="77777777" w:rsidR="00127329" w:rsidRPr="007B748E" w:rsidRDefault="00127329" w:rsidP="007834AA">
            <w:pPr>
              <w:spacing w:line="240" w:lineRule="auto"/>
              <w:rPr>
                <w:rFonts w:cstheme="minorHAnsi"/>
                <w:sz w:val="20"/>
                <w:szCs w:val="20"/>
              </w:rPr>
            </w:pPr>
          </w:p>
        </w:tc>
        <w:tc>
          <w:tcPr>
            <w:tcW w:w="2599" w:type="dxa"/>
          </w:tcPr>
          <w:p w14:paraId="25A293EA" w14:textId="42F0CE3A" w:rsidR="00F75987" w:rsidRPr="00F75987" w:rsidRDefault="00324199" w:rsidP="007834AA">
            <w:pPr>
              <w:spacing w:line="240" w:lineRule="auto"/>
              <w:rPr>
                <w:rFonts w:cstheme="minorHAnsi"/>
                <w:b/>
                <w:bCs/>
                <w:sz w:val="20"/>
                <w:szCs w:val="20"/>
              </w:rPr>
            </w:pPr>
            <w:r>
              <w:rPr>
                <w:rFonts w:cstheme="minorHAnsi"/>
                <w:sz w:val="20"/>
                <w:szCs w:val="20"/>
              </w:rPr>
              <w:t>D</w:t>
            </w:r>
            <w:r w:rsidR="00127329" w:rsidRPr="007B748E">
              <w:rPr>
                <w:rFonts w:cstheme="minorHAnsi"/>
                <w:sz w:val="20"/>
                <w:szCs w:val="20"/>
              </w:rPr>
              <w:t>ata for future plans</w:t>
            </w:r>
            <w:r w:rsidR="00231C0C">
              <w:rPr>
                <w:rFonts w:cstheme="minorHAnsi"/>
                <w:sz w:val="20"/>
                <w:szCs w:val="20"/>
              </w:rPr>
              <w:t>,</w:t>
            </w:r>
            <w:r w:rsidR="00127329" w:rsidRPr="007B748E">
              <w:rPr>
                <w:rFonts w:cstheme="minorHAnsi"/>
                <w:sz w:val="20"/>
                <w:szCs w:val="20"/>
              </w:rPr>
              <w:t xml:space="preserve"> projects</w:t>
            </w:r>
            <w:r w:rsidR="00231C0C">
              <w:rPr>
                <w:rFonts w:cstheme="minorHAnsi"/>
                <w:sz w:val="20"/>
                <w:szCs w:val="20"/>
              </w:rPr>
              <w:t>, SEAs</w:t>
            </w:r>
            <w:r w:rsidR="00E200C9">
              <w:rPr>
                <w:rFonts w:cstheme="minorHAnsi"/>
                <w:sz w:val="20"/>
                <w:szCs w:val="20"/>
              </w:rPr>
              <w:t xml:space="preserve">.  </w:t>
            </w:r>
            <w:r w:rsidR="00F75987" w:rsidRPr="00F75987">
              <w:rPr>
                <w:rFonts w:cstheme="minorHAnsi"/>
                <w:b/>
                <w:bCs/>
                <w:sz w:val="20"/>
                <w:szCs w:val="20"/>
              </w:rPr>
              <w:t xml:space="preserve">Reduced cost </w:t>
            </w:r>
            <w:r w:rsidR="00F75987" w:rsidRPr="00F75987">
              <w:rPr>
                <w:rFonts w:cstheme="minorHAnsi"/>
                <w:b/>
                <w:bCs/>
                <w:sz w:val="20"/>
                <w:szCs w:val="20"/>
              </w:rPr>
              <w:lastRenderedPageBreak/>
              <w:t xml:space="preserve">of carrying out </w:t>
            </w:r>
            <w:r w:rsidR="001D242A">
              <w:rPr>
                <w:rFonts w:cstheme="minorHAnsi"/>
                <w:b/>
                <w:bCs/>
                <w:sz w:val="20"/>
                <w:szCs w:val="20"/>
              </w:rPr>
              <w:t xml:space="preserve">the </w:t>
            </w:r>
            <w:r w:rsidR="00F75987" w:rsidRPr="00F75987">
              <w:rPr>
                <w:rFonts w:cstheme="minorHAnsi"/>
                <w:b/>
                <w:bCs/>
                <w:sz w:val="20"/>
                <w:szCs w:val="20"/>
              </w:rPr>
              <w:t xml:space="preserve">next </w:t>
            </w:r>
            <w:r w:rsidR="001D242A">
              <w:rPr>
                <w:rFonts w:cstheme="minorHAnsi"/>
                <w:b/>
                <w:bCs/>
                <w:sz w:val="20"/>
                <w:szCs w:val="20"/>
              </w:rPr>
              <w:t xml:space="preserve">round of </w:t>
            </w:r>
            <w:r w:rsidR="00F75987" w:rsidRPr="00F75987">
              <w:rPr>
                <w:rFonts w:cstheme="minorHAnsi"/>
                <w:b/>
                <w:bCs/>
                <w:sz w:val="20"/>
                <w:szCs w:val="20"/>
              </w:rPr>
              <w:t>SEA</w:t>
            </w:r>
            <w:r w:rsidR="00E931A6">
              <w:rPr>
                <w:rFonts w:cstheme="minorHAnsi"/>
                <w:b/>
                <w:bCs/>
                <w:sz w:val="20"/>
                <w:szCs w:val="20"/>
              </w:rPr>
              <w:t xml:space="preserve"> by </w:t>
            </w:r>
            <w:r>
              <w:rPr>
                <w:rFonts w:cstheme="minorHAnsi"/>
                <w:b/>
                <w:bCs/>
                <w:sz w:val="20"/>
                <w:szCs w:val="20"/>
              </w:rPr>
              <w:t xml:space="preserve">&lt;1 </w:t>
            </w:r>
            <w:r w:rsidR="00E200C9">
              <w:rPr>
                <w:rFonts w:cstheme="minorHAnsi"/>
                <w:b/>
                <w:bCs/>
                <w:sz w:val="20"/>
                <w:szCs w:val="20"/>
              </w:rPr>
              <w:t>‘unit’</w:t>
            </w:r>
          </w:p>
        </w:tc>
      </w:tr>
      <w:tr w:rsidR="00127329" w:rsidRPr="007B748E" w14:paraId="070D31F7" w14:textId="77777777" w:rsidTr="00841574">
        <w:tc>
          <w:tcPr>
            <w:tcW w:w="1555" w:type="dxa"/>
          </w:tcPr>
          <w:p w14:paraId="52FA6301" w14:textId="26F13580" w:rsidR="00127329" w:rsidRPr="007B748E" w:rsidRDefault="00EB71E0" w:rsidP="007834AA">
            <w:pPr>
              <w:spacing w:line="240" w:lineRule="auto"/>
              <w:rPr>
                <w:rFonts w:cstheme="minorHAnsi"/>
                <w:sz w:val="20"/>
                <w:szCs w:val="20"/>
              </w:rPr>
            </w:pPr>
            <w:r>
              <w:rPr>
                <w:rFonts w:cstheme="minorHAnsi"/>
                <w:sz w:val="20"/>
                <w:szCs w:val="20"/>
              </w:rPr>
              <w:lastRenderedPageBreak/>
              <w:t xml:space="preserve">E. </w:t>
            </w:r>
            <w:r w:rsidR="00144B9B">
              <w:rPr>
                <w:rFonts w:cstheme="minorHAnsi"/>
                <w:sz w:val="20"/>
                <w:szCs w:val="20"/>
              </w:rPr>
              <w:t>E</w:t>
            </w:r>
            <w:r w:rsidR="00127329" w:rsidRPr="007B748E">
              <w:rPr>
                <w:rFonts w:cstheme="minorHAnsi"/>
                <w:sz w:val="20"/>
                <w:szCs w:val="20"/>
              </w:rPr>
              <w:t>nvironmental and social impact of plan</w:t>
            </w:r>
          </w:p>
        </w:tc>
        <w:tc>
          <w:tcPr>
            <w:tcW w:w="2598" w:type="dxa"/>
          </w:tcPr>
          <w:p w14:paraId="6AB4ECEF" w14:textId="77777777" w:rsidR="00127329" w:rsidRPr="007B748E" w:rsidRDefault="00127329" w:rsidP="007834AA">
            <w:pPr>
              <w:spacing w:line="240" w:lineRule="auto"/>
              <w:rPr>
                <w:rFonts w:cstheme="minorHAnsi"/>
                <w:sz w:val="20"/>
                <w:szCs w:val="20"/>
              </w:rPr>
            </w:pPr>
          </w:p>
        </w:tc>
        <w:tc>
          <w:tcPr>
            <w:tcW w:w="2599" w:type="dxa"/>
          </w:tcPr>
          <w:p w14:paraId="38DBC3D6" w14:textId="5A0C3C89" w:rsidR="00127329" w:rsidRPr="007B748E" w:rsidRDefault="00127329" w:rsidP="007834AA">
            <w:pPr>
              <w:spacing w:line="240" w:lineRule="auto"/>
              <w:rPr>
                <w:rFonts w:cstheme="minorHAnsi"/>
                <w:sz w:val="20"/>
                <w:szCs w:val="20"/>
              </w:rPr>
            </w:pPr>
            <w:r w:rsidRPr="007B748E">
              <w:rPr>
                <w:rFonts w:cstheme="minorHAnsi"/>
                <w:sz w:val="20"/>
                <w:szCs w:val="20"/>
              </w:rPr>
              <w:t>Environmental</w:t>
            </w:r>
            <w:r w:rsidR="00C903BE">
              <w:rPr>
                <w:rFonts w:cstheme="minorHAnsi"/>
                <w:sz w:val="20"/>
                <w:szCs w:val="20"/>
              </w:rPr>
              <w:t>/</w:t>
            </w:r>
            <w:r w:rsidRPr="007B748E">
              <w:rPr>
                <w:rFonts w:cstheme="minorHAnsi"/>
                <w:sz w:val="20"/>
                <w:szCs w:val="20"/>
              </w:rPr>
              <w:t xml:space="preserve">social costs avoided through selection of </w:t>
            </w:r>
            <w:r w:rsidR="00144B9B">
              <w:rPr>
                <w:rFonts w:cstheme="minorHAnsi"/>
                <w:sz w:val="20"/>
                <w:szCs w:val="20"/>
              </w:rPr>
              <w:t>more sustainable</w:t>
            </w:r>
            <w:r w:rsidRPr="007B748E">
              <w:rPr>
                <w:rFonts w:cstheme="minorHAnsi"/>
                <w:sz w:val="20"/>
                <w:szCs w:val="20"/>
              </w:rPr>
              <w:t xml:space="preserve"> alternatives</w:t>
            </w:r>
            <w:r w:rsidR="001D242A">
              <w:rPr>
                <w:rFonts w:cstheme="minorHAnsi"/>
                <w:sz w:val="20"/>
                <w:szCs w:val="20"/>
              </w:rPr>
              <w:t xml:space="preserve"> and</w:t>
            </w:r>
            <w:r w:rsidRPr="007B748E">
              <w:rPr>
                <w:rFonts w:cstheme="minorHAnsi"/>
                <w:sz w:val="20"/>
                <w:szCs w:val="20"/>
              </w:rPr>
              <w:t xml:space="preserve"> </w:t>
            </w:r>
            <w:r w:rsidR="00C903BE">
              <w:rPr>
                <w:rFonts w:cstheme="minorHAnsi"/>
                <w:sz w:val="20"/>
                <w:szCs w:val="20"/>
              </w:rPr>
              <w:t xml:space="preserve">impact </w:t>
            </w:r>
            <w:r w:rsidRPr="007B748E">
              <w:rPr>
                <w:rFonts w:cstheme="minorHAnsi"/>
                <w:sz w:val="20"/>
                <w:szCs w:val="20"/>
              </w:rPr>
              <w:t>mitigation</w:t>
            </w:r>
            <w:r w:rsidR="00D9068F">
              <w:rPr>
                <w:rFonts w:cstheme="minorHAnsi"/>
                <w:sz w:val="20"/>
                <w:szCs w:val="20"/>
              </w:rPr>
              <w:t xml:space="preserve">.  </w:t>
            </w:r>
            <w:r w:rsidR="00C903BE">
              <w:rPr>
                <w:rFonts w:cstheme="minorHAnsi"/>
                <w:sz w:val="20"/>
                <w:szCs w:val="20"/>
              </w:rPr>
              <w:t>O</w:t>
            </w:r>
            <w:r w:rsidR="005848D4">
              <w:rPr>
                <w:rFonts w:cstheme="minorHAnsi"/>
                <w:sz w:val="20"/>
                <w:szCs w:val="20"/>
              </w:rPr>
              <w:t xml:space="preserve">ver 50 years, </w:t>
            </w:r>
            <w:r w:rsidR="0097254E" w:rsidRPr="0097254E">
              <w:rPr>
                <w:rFonts w:cstheme="minorHAnsi"/>
                <w:b/>
                <w:bCs/>
                <w:sz w:val="20"/>
                <w:szCs w:val="20"/>
              </w:rPr>
              <w:t>b</w:t>
            </w:r>
            <w:r w:rsidR="00231C0C" w:rsidRPr="00231C0C">
              <w:rPr>
                <w:rFonts w:cstheme="minorHAnsi"/>
                <w:b/>
                <w:bCs/>
                <w:sz w:val="20"/>
                <w:szCs w:val="20"/>
              </w:rPr>
              <w:t xml:space="preserve">etween 0 and </w:t>
            </w:r>
            <w:r w:rsidR="00231C0C">
              <w:rPr>
                <w:rFonts w:cstheme="minorHAnsi"/>
                <w:b/>
                <w:bCs/>
                <w:sz w:val="20"/>
                <w:szCs w:val="20"/>
              </w:rPr>
              <w:t>&gt;</w:t>
            </w:r>
            <w:r w:rsidR="00231C0C" w:rsidRPr="00231C0C">
              <w:rPr>
                <w:rFonts w:cstheme="minorHAnsi"/>
                <w:b/>
                <w:bCs/>
                <w:sz w:val="20"/>
                <w:szCs w:val="20"/>
              </w:rPr>
              <w:t>1</w:t>
            </w:r>
            <w:r w:rsidR="00E200C9">
              <w:rPr>
                <w:rFonts w:cstheme="minorHAnsi"/>
                <w:b/>
                <w:bCs/>
                <w:sz w:val="20"/>
                <w:szCs w:val="20"/>
              </w:rPr>
              <w:t>00,</w:t>
            </w:r>
            <w:r w:rsidR="00231C0C" w:rsidRPr="00231C0C">
              <w:rPr>
                <w:rFonts w:cstheme="minorHAnsi"/>
                <w:b/>
                <w:bCs/>
                <w:sz w:val="20"/>
                <w:szCs w:val="20"/>
              </w:rPr>
              <w:t xml:space="preserve">000 </w:t>
            </w:r>
            <w:r w:rsidR="00E200C9">
              <w:rPr>
                <w:rFonts w:cstheme="minorHAnsi"/>
                <w:b/>
                <w:bCs/>
                <w:sz w:val="20"/>
                <w:szCs w:val="20"/>
              </w:rPr>
              <w:t>‘units’</w:t>
            </w:r>
            <w:r w:rsidR="00DC0293">
              <w:rPr>
                <w:rFonts w:cstheme="minorHAnsi"/>
                <w:b/>
                <w:bCs/>
                <w:sz w:val="20"/>
                <w:szCs w:val="20"/>
              </w:rPr>
              <w:t>.</w:t>
            </w:r>
          </w:p>
        </w:tc>
        <w:tc>
          <w:tcPr>
            <w:tcW w:w="2599" w:type="dxa"/>
          </w:tcPr>
          <w:p w14:paraId="61F4CA99" w14:textId="04D9545F" w:rsidR="00AF0FE6" w:rsidRPr="007B748E" w:rsidRDefault="00127329" w:rsidP="007834AA">
            <w:pPr>
              <w:spacing w:line="240" w:lineRule="auto"/>
              <w:rPr>
                <w:rFonts w:cstheme="minorHAnsi"/>
                <w:sz w:val="20"/>
                <w:szCs w:val="20"/>
              </w:rPr>
            </w:pPr>
            <w:r w:rsidRPr="007B748E">
              <w:rPr>
                <w:rFonts w:cstheme="minorHAnsi"/>
                <w:sz w:val="20"/>
                <w:szCs w:val="20"/>
              </w:rPr>
              <w:t>Environmental</w:t>
            </w:r>
            <w:r w:rsidR="00C903BE">
              <w:rPr>
                <w:rFonts w:cstheme="minorHAnsi"/>
                <w:sz w:val="20"/>
                <w:szCs w:val="20"/>
              </w:rPr>
              <w:t>/</w:t>
            </w:r>
            <w:r w:rsidRPr="007B748E">
              <w:rPr>
                <w:rFonts w:cstheme="minorHAnsi"/>
                <w:sz w:val="20"/>
                <w:szCs w:val="20"/>
              </w:rPr>
              <w:t xml:space="preserve">social </w:t>
            </w:r>
            <w:r w:rsidR="00EE1FF9">
              <w:rPr>
                <w:rFonts w:cstheme="minorHAnsi"/>
                <w:sz w:val="20"/>
                <w:szCs w:val="20"/>
              </w:rPr>
              <w:t>enhancements</w:t>
            </w:r>
            <w:r w:rsidRPr="007B748E">
              <w:rPr>
                <w:rFonts w:cstheme="minorHAnsi"/>
                <w:sz w:val="20"/>
                <w:szCs w:val="20"/>
              </w:rPr>
              <w:t xml:space="preserve"> through selection of superior alternatives</w:t>
            </w:r>
            <w:r w:rsidR="001D242A">
              <w:rPr>
                <w:rFonts w:cstheme="minorHAnsi"/>
                <w:sz w:val="20"/>
                <w:szCs w:val="20"/>
              </w:rPr>
              <w:t xml:space="preserve"> and</w:t>
            </w:r>
            <w:r w:rsidRPr="007B748E">
              <w:rPr>
                <w:rFonts w:cstheme="minorHAnsi"/>
                <w:sz w:val="20"/>
                <w:szCs w:val="20"/>
              </w:rPr>
              <w:t xml:space="preserve"> </w:t>
            </w:r>
            <w:r w:rsidR="00C903BE">
              <w:rPr>
                <w:rFonts w:cstheme="minorHAnsi"/>
                <w:sz w:val="20"/>
                <w:szCs w:val="20"/>
              </w:rPr>
              <w:t xml:space="preserve">impact </w:t>
            </w:r>
            <w:r w:rsidR="0097254E">
              <w:rPr>
                <w:rFonts w:cstheme="minorHAnsi"/>
                <w:sz w:val="20"/>
                <w:szCs w:val="20"/>
              </w:rPr>
              <w:t>enhancement</w:t>
            </w:r>
            <w:r w:rsidR="001D242A">
              <w:rPr>
                <w:rFonts w:cstheme="minorHAnsi"/>
                <w:sz w:val="20"/>
                <w:szCs w:val="20"/>
              </w:rPr>
              <w:t xml:space="preserve">.  </w:t>
            </w:r>
            <w:r w:rsidR="00D9068F">
              <w:rPr>
                <w:rFonts w:cstheme="minorHAnsi"/>
                <w:sz w:val="20"/>
                <w:szCs w:val="20"/>
              </w:rPr>
              <w:t xml:space="preserve"> </w:t>
            </w:r>
            <w:r w:rsidR="0097254E">
              <w:rPr>
                <w:rFonts w:cstheme="minorHAnsi"/>
                <w:sz w:val="20"/>
                <w:szCs w:val="20"/>
              </w:rPr>
              <w:t>O</w:t>
            </w:r>
            <w:r w:rsidR="005848D4">
              <w:rPr>
                <w:rFonts w:cstheme="minorHAnsi"/>
                <w:sz w:val="20"/>
                <w:szCs w:val="20"/>
              </w:rPr>
              <w:t xml:space="preserve">ver 50 years, </w:t>
            </w:r>
            <w:r w:rsidR="0097254E" w:rsidRPr="0097254E">
              <w:rPr>
                <w:rFonts w:cstheme="minorHAnsi"/>
                <w:b/>
                <w:bCs/>
                <w:sz w:val="20"/>
                <w:szCs w:val="20"/>
              </w:rPr>
              <w:t>b</w:t>
            </w:r>
            <w:r w:rsidR="00AF0FE6" w:rsidRPr="00AF0FE6">
              <w:rPr>
                <w:rFonts w:cstheme="minorHAnsi"/>
                <w:b/>
                <w:bCs/>
                <w:sz w:val="20"/>
                <w:szCs w:val="20"/>
              </w:rPr>
              <w:t xml:space="preserve">etween 0 and </w:t>
            </w:r>
            <w:r w:rsidR="001D242A">
              <w:rPr>
                <w:rFonts w:cstheme="minorHAnsi"/>
                <w:b/>
                <w:bCs/>
                <w:sz w:val="20"/>
                <w:szCs w:val="20"/>
              </w:rPr>
              <w:t>&gt;</w:t>
            </w:r>
            <w:r w:rsidR="00AF0FE6" w:rsidRPr="00AF0FE6">
              <w:rPr>
                <w:rFonts w:cstheme="minorHAnsi"/>
                <w:b/>
                <w:bCs/>
                <w:sz w:val="20"/>
                <w:szCs w:val="20"/>
              </w:rPr>
              <w:t xml:space="preserve">100 </w:t>
            </w:r>
            <w:r w:rsidR="00EE1FF9">
              <w:rPr>
                <w:rFonts w:cstheme="minorHAnsi"/>
                <w:b/>
                <w:bCs/>
                <w:sz w:val="20"/>
                <w:szCs w:val="20"/>
              </w:rPr>
              <w:t>‘units’</w:t>
            </w:r>
            <w:r w:rsidR="00DC0293">
              <w:rPr>
                <w:rFonts w:cstheme="minorHAnsi"/>
                <w:b/>
                <w:bCs/>
                <w:sz w:val="20"/>
                <w:szCs w:val="20"/>
              </w:rPr>
              <w:t>.</w:t>
            </w:r>
          </w:p>
        </w:tc>
      </w:tr>
      <w:tr w:rsidR="00E931A6" w:rsidRPr="007B748E" w14:paraId="6F55AB19" w14:textId="77777777" w:rsidTr="00841574">
        <w:tc>
          <w:tcPr>
            <w:tcW w:w="1555" w:type="dxa"/>
          </w:tcPr>
          <w:p w14:paraId="3FDAC4C4" w14:textId="2F918857" w:rsidR="00E931A6" w:rsidRPr="007B748E" w:rsidRDefault="00EB71E0" w:rsidP="007834AA">
            <w:pPr>
              <w:spacing w:line="240" w:lineRule="auto"/>
              <w:rPr>
                <w:rFonts w:cstheme="minorHAnsi"/>
                <w:sz w:val="20"/>
                <w:szCs w:val="20"/>
              </w:rPr>
            </w:pPr>
            <w:r>
              <w:rPr>
                <w:rFonts w:cstheme="minorHAnsi"/>
                <w:sz w:val="20"/>
                <w:szCs w:val="20"/>
              </w:rPr>
              <w:t xml:space="preserve">F. </w:t>
            </w:r>
            <w:r w:rsidR="00C903BE">
              <w:rPr>
                <w:rFonts w:cstheme="minorHAnsi"/>
                <w:sz w:val="20"/>
                <w:szCs w:val="20"/>
              </w:rPr>
              <w:t>Plan implementation</w:t>
            </w:r>
          </w:p>
        </w:tc>
        <w:tc>
          <w:tcPr>
            <w:tcW w:w="2598" w:type="dxa"/>
          </w:tcPr>
          <w:p w14:paraId="5F52DC17" w14:textId="16088455" w:rsidR="00EB71E0" w:rsidRDefault="00F60698" w:rsidP="007834AA">
            <w:pPr>
              <w:spacing w:line="240" w:lineRule="auto"/>
              <w:rPr>
                <w:rFonts w:cstheme="minorHAnsi"/>
                <w:sz w:val="20"/>
                <w:szCs w:val="20"/>
              </w:rPr>
            </w:pPr>
            <w:r>
              <w:rPr>
                <w:rFonts w:cstheme="minorHAnsi"/>
                <w:sz w:val="20"/>
                <w:szCs w:val="20"/>
              </w:rPr>
              <w:t xml:space="preserve">Mitigation measures </w:t>
            </w:r>
            <w:r w:rsidR="007F11D7">
              <w:rPr>
                <w:rFonts w:cstheme="minorHAnsi"/>
                <w:sz w:val="20"/>
                <w:szCs w:val="20"/>
              </w:rPr>
              <w:t xml:space="preserve">implemented </w:t>
            </w:r>
            <w:r>
              <w:rPr>
                <w:rFonts w:cstheme="minorHAnsi"/>
                <w:sz w:val="20"/>
                <w:szCs w:val="20"/>
              </w:rPr>
              <w:t xml:space="preserve">by </w:t>
            </w:r>
            <w:r w:rsidR="00EB71E0">
              <w:rPr>
                <w:rFonts w:cstheme="minorHAnsi"/>
                <w:sz w:val="20"/>
                <w:szCs w:val="20"/>
              </w:rPr>
              <w:t xml:space="preserve">public and private sector </w:t>
            </w:r>
            <w:r>
              <w:rPr>
                <w:rFonts w:cstheme="minorHAnsi"/>
                <w:sz w:val="20"/>
                <w:szCs w:val="20"/>
              </w:rPr>
              <w:t>developers</w:t>
            </w:r>
          </w:p>
          <w:p w14:paraId="741EFD62" w14:textId="77777777" w:rsidR="00EB71E0" w:rsidRPr="00EB71E0" w:rsidRDefault="00EB71E0" w:rsidP="007834AA">
            <w:pPr>
              <w:spacing w:line="240" w:lineRule="auto"/>
              <w:rPr>
                <w:rFonts w:cstheme="minorHAnsi"/>
                <w:b/>
                <w:bCs/>
                <w:sz w:val="20"/>
                <w:szCs w:val="20"/>
              </w:rPr>
            </w:pPr>
            <w:r w:rsidRPr="00EB71E0">
              <w:rPr>
                <w:rFonts w:cstheme="minorHAnsi"/>
                <w:b/>
                <w:bCs/>
                <w:sz w:val="20"/>
                <w:szCs w:val="20"/>
              </w:rPr>
              <w:t>Between 0 and 100 ‘units’.</w:t>
            </w:r>
            <w:r w:rsidR="007F11D7" w:rsidRPr="00EB71E0">
              <w:rPr>
                <w:rFonts w:cstheme="minorHAnsi"/>
                <w:b/>
                <w:bCs/>
                <w:sz w:val="20"/>
                <w:szCs w:val="20"/>
              </w:rPr>
              <w:t xml:space="preserve"> </w:t>
            </w:r>
          </w:p>
          <w:p w14:paraId="6162FC5F" w14:textId="77777777" w:rsidR="00EB71E0" w:rsidRDefault="00EB71E0" w:rsidP="007834AA">
            <w:pPr>
              <w:spacing w:line="240" w:lineRule="auto"/>
              <w:rPr>
                <w:rFonts w:cstheme="minorHAnsi"/>
                <w:sz w:val="20"/>
                <w:szCs w:val="20"/>
              </w:rPr>
            </w:pPr>
          </w:p>
          <w:p w14:paraId="46BB6F5D" w14:textId="2D78A7F9" w:rsidR="00E931A6" w:rsidRPr="007B748E" w:rsidRDefault="00EB71E0" w:rsidP="007834AA">
            <w:pPr>
              <w:spacing w:line="240" w:lineRule="auto"/>
              <w:rPr>
                <w:rFonts w:cstheme="minorHAnsi"/>
                <w:sz w:val="20"/>
                <w:szCs w:val="20"/>
              </w:rPr>
            </w:pPr>
            <w:r>
              <w:rPr>
                <w:rFonts w:cstheme="minorHAnsi"/>
                <w:sz w:val="20"/>
                <w:szCs w:val="20"/>
              </w:rPr>
              <w:t>B</w:t>
            </w:r>
            <w:r w:rsidR="007F11D7">
              <w:rPr>
                <w:rFonts w:cstheme="minorHAnsi"/>
                <w:sz w:val="20"/>
                <w:szCs w:val="20"/>
              </w:rPr>
              <w:t>enefits foregone by private sector developers</w:t>
            </w:r>
            <w:r w:rsidR="00F60698">
              <w:rPr>
                <w:rFonts w:cstheme="minorHAnsi"/>
                <w:sz w:val="20"/>
                <w:szCs w:val="20"/>
              </w:rPr>
              <w:t xml:space="preserve">.  </w:t>
            </w:r>
            <w:r w:rsidR="002E3DD5" w:rsidRPr="002E3DD5">
              <w:rPr>
                <w:rFonts w:cstheme="minorHAnsi"/>
                <w:b/>
                <w:bCs/>
                <w:sz w:val="20"/>
                <w:szCs w:val="20"/>
              </w:rPr>
              <w:t>Between 0 and 1000 ‘units’.</w:t>
            </w:r>
          </w:p>
        </w:tc>
        <w:tc>
          <w:tcPr>
            <w:tcW w:w="2599" w:type="dxa"/>
          </w:tcPr>
          <w:p w14:paraId="1FAC2CA9" w14:textId="3BB703B4" w:rsidR="00E931A6" w:rsidRPr="00E931A6" w:rsidRDefault="00C903BE" w:rsidP="007834AA">
            <w:pPr>
              <w:spacing w:line="240" w:lineRule="auto"/>
              <w:rPr>
                <w:rFonts w:cstheme="minorHAnsi"/>
                <w:b/>
                <w:bCs/>
                <w:sz w:val="20"/>
                <w:szCs w:val="20"/>
              </w:rPr>
            </w:pPr>
            <w:r>
              <w:rPr>
                <w:rFonts w:cstheme="minorHAnsi"/>
                <w:sz w:val="20"/>
                <w:szCs w:val="20"/>
              </w:rPr>
              <w:t>Better</w:t>
            </w:r>
            <w:r w:rsidR="00E931A6">
              <w:rPr>
                <w:rFonts w:cstheme="minorHAnsi"/>
                <w:sz w:val="20"/>
                <w:szCs w:val="20"/>
              </w:rPr>
              <w:t xml:space="preserve"> plan implementation due to non-environment related feedback</w:t>
            </w:r>
            <w:r w:rsidR="00EE1FF9">
              <w:rPr>
                <w:rFonts w:cstheme="minorHAnsi"/>
                <w:sz w:val="20"/>
                <w:szCs w:val="20"/>
              </w:rPr>
              <w:t xml:space="preserve"> (e.g. clearer plan wording)</w:t>
            </w:r>
            <w:r w:rsidR="00D9068F">
              <w:rPr>
                <w:rFonts w:cstheme="minorHAnsi"/>
                <w:sz w:val="20"/>
                <w:szCs w:val="20"/>
              </w:rPr>
              <w:t xml:space="preserve">.  </w:t>
            </w:r>
            <w:r w:rsidR="00FF68AA">
              <w:rPr>
                <w:rFonts w:cstheme="minorHAnsi"/>
                <w:b/>
                <w:bCs/>
                <w:sz w:val="20"/>
                <w:szCs w:val="20"/>
              </w:rPr>
              <w:t>Po</w:t>
            </w:r>
            <w:r w:rsidR="00E931A6" w:rsidRPr="00E931A6">
              <w:rPr>
                <w:rFonts w:cstheme="minorHAnsi"/>
                <w:b/>
                <w:bCs/>
                <w:sz w:val="20"/>
                <w:szCs w:val="20"/>
              </w:rPr>
              <w:t xml:space="preserve">tentially </w:t>
            </w:r>
            <w:r w:rsidR="00E200C9">
              <w:rPr>
                <w:rFonts w:cstheme="minorHAnsi"/>
                <w:b/>
                <w:bCs/>
                <w:sz w:val="20"/>
                <w:szCs w:val="20"/>
              </w:rPr>
              <w:t>&gt;1 ‘unit’.</w:t>
            </w:r>
          </w:p>
        </w:tc>
        <w:tc>
          <w:tcPr>
            <w:tcW w:w="2599" w:type="dxa"/>
          </w:tcPr>
          <w:p w14:paraId="2B3A1C1F" w14:textId="1113046C" w:rsidR="00E931A6" w:rsidRPr="00D9068F" w:rsidRDefault="00D9068F" w:rsidP="007834AA">
            <w:pPr>
              <w:spacing w:line="240" w:lineRule="auto"/>
              <w:rPr>
                <w:rFonts w:cstheme="minorHAnsi"/>
                <w:sz w:val="20"/>
                <w:szCs w:val="20"/>
              </w:rPr>
            </w:pPr>
            <w:r w:rsidRPr="00D9068F">
              <w:rPr>
                <w:rFonts w:cstheme="minorHAnsi"/>
                <w:sz w:val="20"/>
                <w:szCs w:val="20"/>
              </w:rPr>
              <w:t>Faster project implementation</w:t>
            </w:r>
            <w:r w:rsidR="00996797">
              <w:rPr>
                <w:rFonts w:cstheme="minorHAnsi"/>
                <w:sz w:val="20"/>
                <w:szCs w:val="20"/>
              </w:rPr>
              <w:t xml:space="preserve">.  </w:t>
            </w:r>
            <w:r w:rsidR="00FF68AA">
              <w:rPr>
                <w:rFonts w:cstheme="minorHAnsi"/>
                <w:b/>
                <w:bCs/>
                <w:sz w:val="20"/>
                <w:szCs w:val="20"/>
              </w:rPr>
              <w:t>P</w:t>
            </w:r>
            <w:r w:rsidR="00996797" w:rsidRPr="00996797">
              <w:rPr>
                <w:rFonts w:cstheme="minorHAnsi"/>
                <w:b/>
                <w:bCs/>
                <w:sz w:val="20"/>
                <w:szCs w:val="20"/>
              </w:rPr>
              <w:t xml:space="preserve">otentially </w:t>
            </w:r>
            <w:r w:rsidR="00E200C9">
              <w:rPr>
                <w:rFonts w:cstheme="minorHAnsi"/>
                <w:b/>
                <w:bCs/>
                <w:sz w:val="20"/>
                <w:szCs w:val="20"/>
              </w:rPr>
              <w:t>&gt;1 ‘unit’</w:t>
            </w:r>
            <w:r w:rsidR="00996797" w:rsidRPr="00996797">
              <w:rPr>
                <w:rFonts w:cstheme="minorHAnsi"/>
                <w:b/>
                <w:bCs/>
                <w:sz w:val="20"/>
                <w:szCs w:val="20"/>
              </w:rPr>
              <w:t>.</w:t>
            </w:r>
          </w:p>
        </w:tc>
      </w:tr>
      <w:tr w:rsidR="00127329" w:rsidRPr="007B748E" w14:paraId="72204545" w14:textId="77777777" w:rsidTr="00841574">
        <w:tc>
          <w:tcPr>
            <w:tcW w:w="1555" w:type="dxa"/>
            <w:hideMark/>
          </w:tcPr>
          <w:p w14:paraId="2042972A" w14:textId="46E9CE56" w:rsidR="00127329" w:rsidRPr="007B748E" w:rsidRDefault="00EB71E0" w:rsidP="007834AA">
            <w:pPr>
              <w:spacing w:line="240" w:lineRule="auto"/>
              <w:rPr>
                <w:rFonts w:cstheme="minorHAnsi"/>
                <w:sz w:val="20"/>
                <w:szCs w:val="20"/>
              </w:rPr>
            </w:pPr>
            <w:r>
              <w:rPr>
                <w:rFonts w:cstheme="minorHAnsi"/>
                <w:sz w:val="20"/>
                <w:szCs w:val="20"/>
              </w:rPr>
              <w:t xml:space="preserve">G. </w:t>
            </w:r>
            <w:r w:rsidR="00127329" w:rsidRPr="007B748E">
              <w:rPr>
                <w:rFonts w:cstheme="minorHAnsi"/>
                <w:sz w:val="20"/>
                <w:szCs w:val="20"/>
              </w:rPr>
              <w:t>Subsequent EIAs / projects</w:t>
            </w:r>
          </w:p>
        </w:tc>
        <w:tc>
          <w:tcPr>
            <w:tcW w:w="2598" w:type="dxa"/>
          </w:tcPr>
          <w:p w14:paraId="35ADF635" w14:textId="77777777" w:rsidR="00127329" w:rsidRPr="007B748E" w:rsidRDefault="00127329" w:rsidP="007834AA">
            <w:pPr>
              <w:spacing w:line="240" w:lineRule="auto"/>
              <w:rPr>
                <w:rFonts w:cstheme="minorHAnsi"/>
                <w:sz w:val="20"/>
                <w:szCs w:val="20"/>
              </w:rPr>
            </w:pPr>
          </w:p>
        </w:tc>
        <w:tc>
          <w:tcPr>
            <w:tcW w:w="2599" w:type="dxa"/>
          </w:tcPr>
          <w:p w14:paraId="24DD7BF0" w14:textId="6FDAFCE2" w:rsidR="00AF0FE6" w:rsidRPr="007B748E" w:rsidRDefault="00127329" w:rsidP="007834AA">
            <w:pPr>
              <w:spacing w:line="240" w:lineRule="auto"/>
              <w:rPr>
                <w:rFonts w:cstheme="minorHAnsi"/>
                <w:sz w:val="20"/>
                <w:szCs w:val="20"/>
              </w:rPr>
            </w:pPr>
            <w:r w:rsidRPr="007B748E">
              <w:rPr>
                <w:rFonts w:cstheme="minorHAnsi"/>
                <w:sz w:val="20"/>
                <w:szCs w:val="20"/>
              </w:rPr>
              <w:t xml:space="preserve">Strategic approach to mitigation reduces need to negotiate </w:t>
            </w:r>
            <w:r w:rsidR="00EE1FF9">
              <w:rPr>
                <w:rFonts w:cstheme="minorHAnsi"/>
                <w:sz w:val="20"/>
                <w:szCs w:val="20"/>
              </w:rPr>
              <w:t>mitigation</w:t>
            </w:r>
            <w:r w:rsidRPr="007B748E">
              <w:rPr>
                <w:rFonts w:cstheme="minorHAnsi"/>
                <w:sz w:val="20"/>
                <w:szCs w:val="20"/>
              </w:rPr>
              <w:t xml:space="preserve"> project</w:t>
            </w:r>
            <w:r w:rsidR="00C903BE">
              <w:rPr>
                <w:rFonts w:cstheme="minorHAnsi"/>
                <w:sz w:val="20"/>
                <w:szCs w:val="20"/>
              </w:rPr>
              <w:t xml:space="preserve"> </w:t>
            </w:r>
            <w:r w:rsidRPr="007B748E">
              <w:rPr>
                <w:rFonts w:cstheme="minorHAnsi"/>
                <w:sz w:val="20"/>
                <w:szCs w:val="20"/>
              </w:rPr>
              <w:t>by</w:t>
            </w:r>
            <w:r w:rsidR="00C903BE">
              <w:rPr>
                <w:rFonts w:cstheme="minorHAnsi"/>
                <w:sz w:val="20"/>
                <w:szCs w:val="20"/>
              </w:rPr>
              <w:t xml:space="preserve"> </w:t>
            </w:r>
            <w:r w:rsidRPr="007B748E">
              <w:rPr>
                <w:rFonts w:cstheme="minorHAnsi"/>
                <w:sz w:val="20"/>
                <w:szCs w:val="20"/>
              </w:rPr>
              <w:t>project</w:t>
            </w:r>
            <w:r w:rsidR="000D5422">
              <w:rPr>
                <w:rFonts w:cstheme="minorHAnsi"/>
                <w:sz w:val="20"/>
                <w:szCs w:val="20"/>
              </w:rPr>
              <w:t xml:space="preserve">.  </w:t>
            </w:r>
            <w:r w:rsidR="00FF68AA">
              <w:rPr>
                <w:rFonts w:cstheme="minorHAnsi"/>
                <w:b/>
                <w:bCs/>
                <w:sz w:val="20"/>
                <w:szCs w:val="20"/>
              </w:rPr>
              <w:t xml:space="preserve">Potentially </w:t>
            </w:r>
            <w:r w:rsidR="00E200C9">
              <w:rPr>
                <w:rFonts w:cstheme="minorHAnsi"/>
                <w:b/>
                <w:bCs/>
                <w:sz w:val="20"/>
                <w:szCs w:val="20"/>
              </w:rPr>
              <w:t>1 ‘unit’</w:t>
            </w:r>
            <w:r w:rsidR="00DC0293">
              <w:rPr>
                <w:rFonts w:cstheme="minorHAnsi"/>
                <w:b/>
                <w:bCs/>
                <w:sz w:val="20"/>
                <w:szCs w:val="20"/>
              </w:rPr>
              <w:t>.</w:t>
            </w:r>
          </w:p>
        </w:tc>
        <w:tc>
          <w:tcPr>
            <w:tcW w:w="2599" w:type="dxa"/>
          </w:tcPr>
          <w:p w14:paraId="5FE86966" w14:textId="2B246E79" w:rsidR="00F75987" w:rsidRPr="00F75987" w:rsidRDefault="00F75987" w:rsidP="007834AA">
            <w:pPr>
              <w:spacing w:line="240" w:lineRule="auto"/>
              <w:rPr>
                <w:rFonts w:cstheme="minorHAnsi"/>
                <w:b/>
                <w:bCs/>
                <w:sz w:val="20"/>
                <w:szCs w:val="20"/>
              </w:rPr>
            </w:pPr>
          </w:p>
        </w:tc>
      </w:tr>
      <w:tr w:rsidR="00127329" w:rsidRPr="007B748E" w14:paraId="0BC7D4E6" w14:textId="77777777" w:rsidTr="00841574">
        <w:tc>
          <w:tcPr>
            <w:tcW w:w="1555" w:type="dxa"/>
          </w:tcPr>
          <w:p w14:paraId="51875CCA" w14:textId="220A0461" w:rsidR="00127329" w:rsidRPr="007B748E" w:rsidRDefault="00EB71E0" w:rsidP="007834AA">
            <w:pPr>
              <w:spacing w:line="240" w:lineRule="auto"/>
              <w:rPr>
                <w:rFonts w:cstheme="minorHAnsi"/>
                <w:sz w:val="20"/>
                <w:szCs w:val="20"/>
              </w:rPr>
            </w:pPr>
            <w:r>
              <w:rPr>
                <w:rFonts w:cstheme="minorHAnsi"/>
                <w:sz w:val="20"/>
                <w:szCs w:val="20"/>
              </w:rPr>
              <w:t xml:space="preserve">H. </w:t>
            </w:r>
            <w:r w:rsidR="00127329" w:rsidRPr="007B748E">
              <w:rPr>
                <w:rFonts w:cstheme="minorHAnsi"/>
                <w:sz w:val="20"/>
                <w:szCs w:val="20"/>
              </w:rPr>
              <w:t>Wider knowledge and learning</w:t>
            </w:r>
          </w:p>
        </w:tc>
        <w:tc>
          <w:tcPr>
            <w:tcW w:w="2598" w:type="dxa"/>
          </w:tcPr>
          <w:p w14:paraId="50FF88AC" w14:textId="77777777" w:rsidR="00127329" w:rsidRPr="007B748E" w:rsidRDefault="00127329" w:rsidP="007834AA">
            <w:pPr>
              <w:spacing w:line="240" w:lineRule="auto"/>
              <w:rPr>
                <w:rFonts w:cstheme="minorHAnsi"/>
                <w:sz w:val="20"/>
                <w:szCs w:val="20"/>
              </w:rPr>
            </w:pPr>
          </w:p>
        </w:tc>
        <w:tc>
          <w:tcPr>
            <w:tcW w:w="2599" w:type="dxa"/>
          </w:tcPr>
          <w:p w14:paraId="762B1FC6" w14:textId="77777777" w:rsidR="00127329" w:rsidRPr="007B748E" w:rsidRDefault="00127329" w:rsidP="007834AA">
            <w:pPr>
              <w:spacing w:line="240" w:lineRule="auto"/>
              <w:rPr>
                <w:rFonts w:cstheme="minorHAnsi"/>
                <w:sz w:val="20"/>
                <w:szCs w:val="20"/>
              </w:rPr>
            </w:pPr>
          </w:p>
        </w:tc>
        <w:tc>
          <w:tcPr>
            <w:tcW w:w="2599" w:type="dxa"/>
          </w:tcPr>
          <w:p w14:paraId="6F6EE158" w14:textId="73FAC780" w:rsidR="00127329" w:rsidRPr="007B748E" w:rsidRDefault="00C903BE" w:rsidP="007834AA">
            <w:pPr>
              <w:spacing w:line="240" w:lineRule="auto"/>
              <w:rPr>
                <w:rFonts w:cstheme="minorHAnsi"/>
                <w:sz w:val="20"/>
                <w:szCs w:val="20"/>
              </w:rPr>
            </w:pPr>
            <w:r>
              <w:rPr>
                <w:rFonts w:cstheme="minorHAnsi"/>
                <w:sz w:val="20"/>
                <w:szCs w:val="20"/>
              </w:rPr>
              <w:t>W</w:t>
            </w:r>
            <w:r w:rsidR="00127329" w:rsidRPr="007B748E">
              <w:rPr>
                <w:rFonts w:cstheme="minorHAnsi"/>
                <w:sz w:val="20"/>
                <w:szCs w:val="20"/>
              </w:rPr>
              <w:t>ider understanding of environmental impacts, mitigation, collaborative processes etc.</w:t>
            </w:r>
          </w:p>
        </w:tc>
      </w:tr>
      <w:tr w:rsidR="00B6653B" w:rsidRPr="007B748E" w14:paraId="7968B9B5" w14:textId="77777777" w:rsidTr="00841574">
        <w:tc>
          <w:tcPr>
            <w:tcW w:w="1555" w:type="dxa"/>
          </w:tcPr>
          <w:p w14:paraId="5C95935E" w14:textId="3E60283A" w:rsidR="00B6653B" w:rsidRPr="00B6653B" w:rsidRDefault="00B6653B" w:rsidP="007834AA">
            <w:pPr>
              <w:spacing w:line="240" w:lineRule="auto"/>
              <w:rPr>
                <w:rFonts w:cstheme="minorHAnsi"/>
                <w:b/>
                <w:bCs/>
                <w:sz w:val="20"/>
                <w:szCs w:val="20"/>
              </w:rPr>
            </w:pPr>
            <w:r w:rsidRPr="00B6653B">
              <w:rPr>
                <w:rFonts w:cstheme="minorHAnsi"/>
                <w:b/>
                <w:bCs/>
                <w:sz w:val="20"/>
                <w:szCs w:val="20"/>
              </w:rPr>
              <w:t xml:space="preserve">Total </w:t>
            </w:r>
            <w:r w:rsidR="008E661C">
              <w:rPr>
                <w:rFonts w:cstheme="minorHAnsi"/>
                <w:b/>
                <w:bCs/>
                <w:sz w:val="20"/>
                <w:szCs w:val="20"/>
              </w:rPr>
              <w:t>costs and benefits of one SEA and its influence over 50 years</w:t>
            </w:r>
          </w:p>
        </w:tc>
        <w:tc>
          <w:tcPr>
            <w:tcW w:w="2598" w:type="dxa"/>
          </w:tcPr>
          <w:p w14:paraId="714369F1" w14:textId="5CC80E9C" w:rsidR="00B6653B" w:rsidRPr="00B6653B" w:rsidRDefault="000D5422" w:rsidP="007834AA">
            <w:pPr>
              <w:spacing w:line="240" w:lineRule="auto"/>
              <w:rPr>
                <w:rFonts w:cstheme="minorHAnsi"/>
                <w:b/>
                <w:bCs/>
                <w:sz w:val="20"/>
                <w:szCs w:val="20"/>
              </w:rPr>
            </w:pPr>
            <w:r w:rsidRPr="000D5422">
              <w:rPr>
                <w:rFonts w:cstheme="minorHAnsi"/>
                <w:sz w:val="20"/>
                <w:szCs w:val="20"/>
              </w:rPr>
              <w:t xml:space="preserve">Total costs </w:t>
            </w:r>
            <w:r w:rsidR="001D242A">
              <w:rPr>
                <w:rFonts w:cstheme="minorHAnsi"/>
                <w:sz w:val="20"/>
                <w:szCs w:val="20"/>
              </w:rPr>
              <w:t xml:space="preserve">of an SEA </w:t>
            </w:r>
            <w:r w:rsidRPr="000D5422">
              <w:rPr>
                <w:rFonts w:cstheme="minorHAnsi"/>
                <w:sz w:val="20"/>
                <w:szCs w:val="20"/>
              </w:rPr>
              <w:t>are</w:t>
            </w:r>
            <w:r>
              <w:rPr>
                <w:rFonts w:cstheme="minorHAnsi"/>
                <w:b/>
                <w:bCs/>
                <w:sz w:val="20"/>
                <w:szCs w:val="20"/>
              </w:rPr>
              <w:t xml:space="preserve"> </w:t>
            </w:r>
            <w:r w:rsidR="005848D4">
              <w:rPr>
                <w:rFonts w:cstheme="minorHAnsi"/>
                <w:b/>
                <w:bCs/>
                <w:sz w:val="20"/>
                <w:szCs w:val="20"/>
              </w:rPr>
              <w:t>2-</w:t>
            </w:r>
            <w:r>
              <w:rPr>
                <w:rFonts w:cstheme="minorHAnsi"/>
                <w:b/>
                <w:bCs/>
                <w:sz w:val="20"/>
                <w:szCs w:val="20"/>
              </w:rPr>
              <w:t>3</w:t>
            </w:r>
            <w:r w:rsidR="008E661C">
              <w:rPr>
                <w:rFonts w:cstheme="minorHAnsi"/>
                <w:b/>
                <w:bCs/>
                <w:sz w:val="20"/>
                <w:szCs w:val="20"/>
              </w:rPr>
              <w:t xml:space="preserve"> </w:t>
            </w:r>
            <w:r w:rsidR="00FF68AA">
              <w:rPr>
                <w:rFonts w:cstheme="minorHAnsi"/>
                <w:b/>
                <w:bCs/>
                <w:sz w:val="20"/>
                <w:szCs w:val="20"/>
              </w:rPr>
              <w:t>‘units’</w:t>
            </w:r>
            <w:r w:rsidR="002E3DD5" w:rsidRPr="002E3DD5">
              <w:rPr>
                <w:rFonts w:cstheme="minorHAnsi"/>
                <w:sz w:val="20"/>
                <w:szCs w:val="20"/>
              </w:rPr>
              <w:t>, plus mitigation costs of</w:t>
            </w:r>
            <w:r w:rsidR="002E3DD5">
              <w:rPr>
                <w:rFonts w:cstheme="minorHAnsi"/>
                <w:b/>
                <w:bCs/>
                <w:sz w:val="20"/>
                <w:szCs w:val="20"/>
              </w:rPr>
              <w:t xml:space="preserve"> 0 </w:t>
            </w:r>
            <w:r w:rsidR="009B209C">
              <w:rPr>
                <w:rFonts w:cstheme="minorHAnsi"/>
                <w:b/>
                <w:bCs/>
                <w:sz w:val="20"/>
                <w:szCs w:val="20"/>
              </w:rPr>
              <w:t>–</w:t>
            </w:r>
            <w:r w:rsidR="002E3DD5">
              <w:rPr>
                <w:rFonts w:cstheme="minorHAnsi"/>
                <w:b/>
                <w:bCs/>
                <w:sz w:val="20"/>
                <w:szCs w:val="20"/>
              </w:rPr>
              <w:t xml:space="preserve"> 1</w:t>
            </w:r>
            <w:r w:rsidR="009B209C">
              <w:rPr>
                <w:rFonts w:cstheme="minorHAnsi"/>
                <w:b/>
                <w:bCs/>
                <w:sz w:val="20"/>
                <w:szCs w:val="20"/>
              </w:rPr>
              <w:t>,</w:t>
            </w:r>
            <w:r w:rsidR="002E3DD5">
              <w:rPr>
                <w:rFonts w:cstheme="minorHAnsi"/>
                <w:b/>
                <w:bCs/>
                <w:sz w:val="20"/>
                <w:szCs w:val="20"/>
              </w:rPr>
              <w:t>000 ‘units’</w:t>
            </w:r>
          </w:p>
        </w:tc>
        <w:tc>
          <w:tcPr>
            <w:tcW w:w="2599" w:type="dxa"/>
          </w:tcPr>
          <w:p w14:paraId="424438DD" w14:textId="36DBB91B" w:rsidR="00B6653B" w:rsidRPr="00B6653B" w:rsidRDefault="000D5422" w:rsidP="007834AA">
            <w:pPr>
              <w:spacing w:line="240" w:lineRule="auto"/>
              <w:rPr>
                <w:rFonts w:cstheme="minorHAnsi"/>
                <w:b/>
                <w:bCs/>
                <w:sz w:val="20"/>
                <w:szCs w:val="20"/>
              </w:rPr>
            </w:pPr>
            <w:r w:rsidRPr="000D5422">
              <w:rPr>
                <w:rFonts w:cstheme="minorHAnsi"/>
                <w:sz w:val="20"/>
                <w:szCs w:val="20"/>
              </w:rPr>
              <w:t xml:space="preserve">Costs avoided </w:t>
            </w:r>
            <w:r w:rsidR="0001661F">
              <w:rPr>
                <w:rFonts w:cstheme="minorHAnsi"/>
                <w:sz w:val="20"/>
                <w:szCs w:val="20"/>
              </w:rPr>
              <w:t xml:space="preserve">(which are also benefits of SEA) </w:t>
            </w:r>
            <w:r w:rsidR="001D242A">
              <w:rPr>
                <w:rFonts w:cstheme="minorHAnsi"/>
                <w:sz w:val="20"/>
                <w:szCs w:val="20"/>
              </w:rPr>
              <w:t xml:space="preserve">are </w:t>
            </w:r>
            <w:r w:rsidRPr="000D5422">
              <w:rPr>
                <w:rFonts w:cstheme="minorHAnsi"/>
                <w:sz w:val="20"/>
                <w:szCs w:val="20"/>
              </w:rPr>
              <w:t>worth</w:t>
            </w:r>
            <w:r>
              <w:rPr>
                <w:rFonts w:cstheme="minorHAnsi"/>
                <w:b/>
                <w:bCs/>
                <w:sz w:val="20"/>
                <w:szCs w:val="20"/>
              </w:rPr>
              <w:t xml:space="preserve"> </w:t>
            </w:r>
            <w:r w:rsidR="00B6653B" w:rsidRPr="00B6653B">
              <w:rPr>
                <w:rFonts w:cstheme="minorHAnsi"/>
                <w:b/>
                <w:bCs/>
                <w:sz w:val="20"/>
                <w:szCs w:val="20"/>
              </w:rPr>
              <w:t>0 - &gt;1</w:t>
            </w:r>
            <w:r w:rsidR="00FF68AA">
              <w:rPr>
                <w:rFonts w:cstheme="minorHAnsi"/>
                <w:b/>
                <w:bCs/>
                <w:sz w:val="20"/>
                <w:szCs w:val="20"/>
              </w:rPr>
              <w:t>00,</w:t>
            </w:r>
            <w:r w:rsidR="00B6653B" w:rsidRPr="00B6653B">
              <w:rPr>
                <w:rFonts w:cstheme="minorHAnsi"/>
                <w:b/>
                <w:bCs/>
                <w:sz w:val="20"/>
                <w:szCs w:val="20"/>
              </w:rPr>
              <w:t>000</w:t>
            </w:r>
            <w:r w:rsidR="008E661C">
              <w:rPr>
                <w:rFonts w:cstheme="minorHAnsi"/>
                <w:b/>
                <w:bCs/>
                <w:sz w:val="20"/>
                <w:szCs w:val="20"/>
              </w:rPr>
              <w:t xml:space="preserve"> </w:t>
            </w:r>
            <w:r w:rsidR="00FF68AA">
              <w:rPr>
                <w:rFonts w:cstheme="minorHAnsi"/>
                <w:b/>
                <w:bCs/>
                <w:sz w:val="20"/>
                <w:szCs w:val="20"/>
              </w:rPr>
              <w:t>‘units’</w:t>
            </w:r>
          </w:p>
        </w:tc>
        <w:tc>
          <w:tcPr>
            <w:tcW w:w="2599" w:type="dxa"/>
          </w:tcPr>
          <w:p w14:paraId="7034D810" w14:textId="77777777" w:rsidR="00FF68AA" w:rsidRDefault="000D5422" w:rsidP="007834AA">
            <w:pPr>
              <w:spacing w:line="240" w:lineRule="auto"/>
              <w:rPr>
                <w:rFonts w:cstheme="minorHAnsi"/>
                <w:b/>
                <w:bCs/>
                <w:sz w:val="20"/>
                <w:szCs w:val="20"/>
              </w:rPr>
            </w:pPr>
            <w:r w:rsidRPr="000D5422">
              <w:rPr>
                <w:rFonts w:cstheme="minorHAnsi"/>
                <w:sz w:val="20"/>
                <w:szCs w:val="20"/>
              </w:rPr>
              <w:t xml:space="preserve">Benefits </w:t>
            </w:r>
            <w:r w:rsidR="001D242A">
              <w:rPr>
                <w:rFonts w:cstheme="minorHAnsi"/>
                <w:sz w:val="20"/>
                <w:szCs w:val="20"/>
              </w:rPr>
              <w:t xml:space="preserve">are </w:t>
            </w:r>
            <w:r w:rsidRPr="000D5422">
              <w:rPr>
                <w:rFonts w:cstheme="minorHAnsi"/>
                <w:sz w:val="20"/>
                <w:szCs w:val="20"/>
              </w:rPr>
              <w:t>worth</w:t>
            </w:r>
            <w:r>
              <w:rPr>
                <w:rFonts w:cstheme="minorHAnsi"/>
                <w:b/>
                <w:bCs/>
                <w:sz w:val="20"/>
                <w:szCs w:val="20"/>
              </w:rPr>
              <w:t xml:space="preserve"> </w:t>
            </w:r>
            <w:r w:rsidR="00B6653B" w:rsidRPr="00B6653B">
              <w:rPr>
                <w:rFonts w:cstheme="minorHAnsi"/>
                <w:b/>
                <w:bCs/>
                <w:sz w:val="20"/>
                <w:szCs w:val="20"/>
              </w:rPr>
              <w:t xml:space="preserve">0 </w:t>
            </w:r>
            <w:r w:rsidR="008E661C">
              <w:rPr>
                <w:rFonts w:cstheme="minorHAnsi"/>
                <w:b/>
                <w:bCs/>
                <w:sz w:val="20"/>
                <w:szCs w:val="20"/>
              </w:rPr>
              <w:t>–</w:t>
            </w:r>
            <w:r w:rsidR="00B6653B" w:rsidRPr="00B6653B">
              <w:rPr>
                <w:rFonts w:cstheme="minorHAnsi"/>
                <w:b/>
                <w:bCs/>
                <w:sz w:val="20"/>
                <w:szCs w:val="20"/>
              </w:rPr>
              <w:t xml:space="preserve"> </w:t>
            </w:r>
          </w:p>
          <w:p w14:paraId="4E4648EE" w14:textId="6BF34F44" w:rsidR="00B6653B" w:rsidRPr="00B6653B" w:rsidRDefault="001D242A" w:rsidP="007834AA">
            <w:pPr>
              <w:spacing w:line="240" w:lineRule="auto"/>
              <w:rPr>
                <w:rFonts w:cstheme="minorHAnsi"/>
                <w:b/>
                <w:bCs/>
                <w:sz w:val="20"/>
                <w:szCs w:val="20"/>
              </w:rPr>
            </w:pPr>
            <w:r>
              <w:rPr>
                <w:rFonts w:cstheme="minorHAnsi"/>
                <w:b/>
                <w:bCs/>
                <w:sz w:val="20"/>
                <w:szCs w:val="20"/>
              </w:rPr>
              <w:t>&gt;</w:t>
            </w:r>
            <w:r w:rsidR="00B6653B" w:rsidRPr="00B6653B">
              <w:rPr>
                <w:rFonts w:cstheme="minorHAnsi"/>
                <w:b/>
                <w:bCs/>
                <w:sz w:val="20"/>
                <w:szCs w:val="20"/>
              </w:rPr>
              <w:t>100</w:t>
            </w:r>
            <w:r w:rsidR="00FF68AA">
              <w:rPr>
                <w:rFonts w:cstheme="minorHAnsi"/>
                <w:b/>
                <w:bCs/>
                <w:sz w:val="20"/>
                <w:szCs w:val="20"/>
              </w:rPr>
              <w:t xml:space="preserve"> ‘units’</w:t>
            </w:r>
          </w:p>
        </w:tc>
      </w:tr>
    </w:tbl>
    <w:p w14:paraId="05EA5CE1" w14:textId="792974DA" w:rsidR="008B455B" w:rsidRDefault="008B455B" w:rsidP="00FC157F">
      <w:pPr>
        <w:spacing w:line="240" w:lineRule="auto"/>
        <w:rPr>
          <w:rFonts w:cstheme="minorHAnsi"/>
          <w:sz w:val="20"/>
          <w:szCs w:val="20"/>
          <w:lang w:val="en-GB"/>
        </w:rPr>
      </w:pPr>
    </w:p>
    <w:p w14:paraId="30556F34" w14:textId="37ADEF50" w:rsidR="00B6653B" w:rsidRDefault="00B6653B" w:rsidP="00FC157F">
      <w:pPr>
        <w:spacing w:line="240" w:lineRule="auto"/>
        <w:rPr>
          <w:rFonts w:cstheme="minorHAnsi"/>
          <w:lang w:val="en-GB"/>
        </w:rPr>
      </w:pPr>
      <w:r>
        <w:rPr>
          <w:rFonts w:cstheme="minorHAnsi"/>
          <w:lang w:val="en-GB"/>
        </w:rPr>
        <w:t xml:space="preserve">At the lower end of SEA costs avoided and benefits, Table 2 is consistent with previous commentators’ opinions about </w:t>
      </w:r>
      <w:r w:rsidR="00324199">
        <w:rPr>
          <w:rFonts w:cstheme="minorHAnsi"/>
          <w:lang w:val="en-GB"/>
        </w:rPr>
        <w:t>SEA</w:t>
      </w:r>
      <w:r>
        <w:rPr>
          <w:rFonts w:cstheme="minorHAnsi"/>
          <w:lang w:val="en-GB"/>
        </w:rPr>
        <w:t xml:space="preserve"> cost-effectiveness. However</w:t>
      </w:r>
      <w:r w:rsidR="00D00416">
        <w:rPr>
          <w:rFonts w:cstheme="minorHAnsi"/>
          <w:lang w:val="en-GB"/>
        </w:rPr>
        <w:t>,</w:t>
      </w:r>
      <w:r>
        <w:rPr>
          <w:rFonts w:cstheme="minorHAnsi"/>
          <w:lang w:val="en-GB"/>
        </w:rPr>
        <w:t xml:space="preserve"> SEA </w:t>
      </w:r>
      <w:r w:rsidRPr="00383CDE">
        <w:rPr>
          <w:rFonts w:cstheme="minorHAnsi"/>
          <w:bCs/>
          <w:iCs/>
          <w:lang w:val="en-GB"/>
        </w:rPr>
        <w:t>has the potential to provide several orders of magnitude more benefits (</w:t>
      </w:r>
      <w:r w:rsidR="009B209C">
        <w:rPr>
          <w:rFonts w:cstheme="minorHAnsi"/>
          <w:bCs/>
          <w:iCs/>
          <w:lang w:val="en-GB"/>
        </w:rPr>
        <w:t>including</w:t>
      </w:r>
      <w:r w:rsidR="009B209C" w:rsidRPr="00383CDE">
        <w:rPr>
          <w:rFonts w:cstheme="minorHAnsi"/>
          <w:bCs/>
          <w:iCs/>
          <w:lang w:val="en-GB"/>
        </w:rPr>
        <w:t xml:space="preserve"> </w:t>
      </w:r>
      <w:r w:rsidRPr="00383CDE">
        <w:rPr>
          <w:rFonts w:cstheme="minorHAnsi"/>
          <w:bCs/>
          <w:iCs/>
          <w:lang w:val="en-GB"/>
        </w:rPr>
        <w:t>costs avoided) than costs</w:t>
      </w:r>
      <w:r w:rsidRPr="00440F19">
        <w:rPr>
          <w:rFonts w:cstheme="minorHAnsi"/>
          <w:lang w:val="en-GB"/>
        </w:rPr>
        <w:t xml:space="preserve">. </w:t>
      </w:r>
      <w:r>
        <w:rPr>
          <w:rFonts w:cstheme="minorHAnsi"/>
          <w:lang w:val="en-GB"/>
        </w:rPr>
        <w:t>So wh</w:t>
      </w:r>
      <w:r w:rsidR="00BE4369">
        <w:rPr>
          <w:rFonts w:cstheme="minorHAnsi"/>
          <w:lang w:val="en-GB"/>
        </w:rPr>
        <w:t>at accounts for the difference between previous studies and this one</w:t>
      </w:r>
      <w:r>
        <w:rPr>
          <w:rFonts w:cstheme="minorHAnsi"/>
          <w:lang w:val="en-GB"/>
        </w:rPr>
        <w:t>?</w:t>
      </w:r>
      <w:r w:rsidR="00B06865">
        <w:rPr>
          <w:rFonts w:cstheme="minorHAnsi"/>
          <w:lang w:val="en-GB"/>
        </w:rPr>
        <w:t xml:space="preserve">  </w:t>
      </w:r>
    </w:p>
    <w:p w14:paraId="03BDD1BB" w14:textId="77777777" w:rsidR="002F414B" w:rsidRDefault="00B06865" w:rsidP="00FC157F">
      <w:pPr>
        <w:spacing w:line="240" w:lineRule="auto"/>
        <w:rPr>
          <w:rFonts w:cstheme="minorHAnsi"/>
          <w:lang w:val="en-GB"/>
        </w:rPr>
      </w:pPr>
      <w:r>
        <w:rPr>
          <w:rFonts w:cstheme="minorHAnsi"/>
          <w:lang w:val="en-GB"/>
        </w:rPr>
        <w:t xml:space="preserve">First, most of the previous information on SEA cost-effectiveness has come from </w:t>
      </w:r>
      <w:r w:rsidR="00440F19">
        <w:rPr>
          <w:rFonts w:cstheme="minorHAnsi"/>
          <w:lang w:val="en-GB"/>
        </w:rPr>
        <w:t xml:space="preserve">consultants and </w:t>
      </w:r>
      <w:r>
        <w:rPr>
          <w:rFonts w:cstheme="minorHAnsi"/>
          <w:lang w:val="en-GB"/>
        </w:rPr>
        <w:t xml:space="preserve">planners, who </w:t>
      </w:r>
      <w:r w:rsidR="0049469B">
        <w:rPr>
          <w:rFonts w:cstheme="minorHAnsi"/>
          <w:lang w:val="en-GB"/>
        </w:rPr>
        <w:t xml:space="preserve">are </w:t>
      </w:r>
      <w:r>
        <w:rPr>
          <w:rFonts w:cstheme="minorHAnsi"/>
          <w:lang w:val="en-GB"/>
        </w:rPr>
        <w:t>understandably very cognisant of the short-term costs of SEA which fall directly on the</w:t>
      </w:r>
      <w:r w:rsidR="001D242A">
        <w:rPr>
          <w:rFonts w:cstheme="minorHAnsi"/>
          <w:lang w:val="en-GB"/>
        </w:rPr>
        <w:t>m</w:t>
      </w:r>
      <w:r>
        <w:rPr>
          <w:rFonts w:cstheme="minorHAnsi"/>
          <w:lang w:val="en-GB"/>
        </w:rPr>
        <w:t xml:space="preserve">, but are much less aware of the longer-term benefits which are felt by others. Indeed, </w:t>
      </w:r>
      <w:r w:rsidR="00D00416">
        <w:rPr>
          <w:rFonts w:cstheme="minorHAnsi"/>
          <w:lang w:val="en-GB"/>
        </w:rPr>
        <w:t xml:space="preserve">SEA consultants </w:t>
      </w:r>
      <w:r w:rsidR="00440F19">
        <w:rPr>
          <w:rFonts w:cstheme="minorHAnsi"/>
          <w:lang w:val="en-GB"/>
        </w:rPr>
        <w:t xml:space="preserve">are </w:t>
      </w:r>
      <w:r w:rsidR="00D00416">
        <w:rPr>
          <w:rFonts w:cstheme="minorHAnsi"/>
          <w:lang w:val="en-GB"/>
        </w:rPr>
        <w:t>often</w:t>
      </w:r>
      <w:r w:rsidR="00440F19">
        <w:rPr>
          <w:rFonts w:cstheme="minorHAnsi"/>
          <w:lang w:val="en-GB"/>
        </w:rPr>
        <w:t xml:space="preserve"> unaware</w:t>
      </w:r>
      <w:r w:rsidR="00D00416">
        <w:rPr>
          <w:rFonts w:cstheme="minorHAnsi"/>
          <w:lang w:val="en-GB"/>
        </w:rPr>
        <w:t xml:space="preserve"> </w:t>
      </w:r>
      <w:r w:rsidR="00440F19">
        <w:rPr>
          <w:rFonts w:cstheme="minorHAnsi"/>
          <w:lang w:val="en-GB"/>
        </w:rPr>
        <w:t xml:space="preserve">of what happens once the </w:t>
      </w:r>
      <w:r w:rsidR="00BE4369">
        <w:rPr>
          <w:rFonts w:cstheme="minorHAnsi"/>
          <w:lang w:val="en-GB"/>
        </w:rPr>
        <w:t>environmental</w:t>
      </w:r>
      <w:r w:rsidR="00440F19">
        <w:rPr>
          <w:rFonts w:cstheme="minorHAnsi"/>
          <w:lang w:val="en-GB"/>
        </w:rPr>
        <w:t xml:space="preserve"> report has been submitted</w:t>
      </w:r>
      <w:r w:rsidR="00632F2F">
        <w:rPr>
          <w:rFonts w:cstheme="minorHAnsi"/>
          <w:lang w:val="en-GB"/>
        </w:rPr>
        <w:t>.  T</w:t>
      </w:r>
      <w:r>
        <w:rPr>
          <w:rFonts w:cstheme="minorHAnsi"/>
          <w:lang w:val="en-GB"/>
        </w:rPr>
        <w:t xml:space="preserve">he changes that </w:t>
      </w:r>
      <w:r w:rsidR="00440F19">
        <w:rPr>
          <w:rFonts w:cstheme="minorHAnsi"/>
          <w:lang w:val="en-GB"/>
        </w:rPr>
        <w:t xml:space="preserve">planners </w:t>
      </w:r>
      <w:r>
        <w:rPr>
          <w:rFonts w:cstheme="minorHAnsi"/>
          <w:lang w:val="en-GB"/>
        </w:rPr>
        <w:t xml:space="preserve">make to a plan in response to SEA </w:t>
      </w:r>
      <w:r w:rsidR="0049469B">
        <w:rPr>
          <w:rFonts w:cstheme="minorHAnsi"/>
          <w:lang w:val="en-GB"/>
        </w:rPr>
        <w:t>may well</w:t>
      </w:r>
      <w:r>
        <w:rPr>
          <w:rFonts w:cstheme="minorHAnsi"/>
          <w:lang w:val="en-GB"/>
        </w:rPr>
        <w:t xml:space="preserve"> be opposed by developers </w:t>
      </w:r>
      <w:r w:rsidR="0049469B">
        <w:rPr>
          <w:rFonts w:cstheme="minorHAnsi"/>
          <w:lang w:val="en-GB"/>
        </w:rPr>
        <w:t>whose development ambitions might be foiled, thus</w:t>
      </w:r>
      <w:r>
        <w:rPr>
          <w:rFonts w:cstheme="minorHAnsi"/>
          <w:lang w:val="en-GB"/>
        </w:rPr>
        <w:t xml:space="preserve"> incurring more short-term cost</w:t>
      </w:r>
      <w:r w:rsidR="001D242A">
        <w:rPr>
          <w:rFonts w:cstheme="minorHAnsi"/>
          <w:lang w:val="en-GB"/>
        </w:rPr>
        <w:t>s</w:t>
      </w:r>
      <w:r>
        <w:rPr>
          <w:rFonts w:cstheme="minorHAnsi"/>
          <w:lang w:val="en-GB"/>
        </w:rPr>
        <w:t xml:space="preserve"> to the planning team.</w:t>
      </w:r>
      <w:r w:rsidR="0049469B">
        <w:rPr>
          <w:rFonts w:cstheme="minorHAnsi"/>
          <w:lang w:val="en-GB"/>
        </w:rPr>
        <w:t xml:space="preserve"> </w:t>
      </w:r>
    </w:p>
    <w:p w14:paraId="37CB59DB" w14:textId="401D55EF" w:rsidR="005B0F2B" w:rsidRDefault="00B06865" w:rsidP="00FC157F">
      <w:pPr>
        <w:spacing w:line="240" w:lineRule="auto"/>
        <w:rPr>
          <w:rFonts w:cstheme="minorHAnsi"/>
        </w:rPr>
      </w:pPr>
      <w:r>
        <w:rPr>
          <w:rFonts w:cstheme="minorHAnsi"/>
          <w:lang w:val="en-GB"/>
        </w:rPr>
        <w:t>However</w:t>
      </w:r>
      <w:r w:rsidR="00440F19">
        <w:rPr>
          <w:rFonts w:cstheme="minorHAnsi"/>
          <w:lang w:val="en-GB"/>
        </w:rPr>
        <w:t>,</w:t>
      </w:r>
      <w:r>
        <w:rPr>
          <w:rFonts w:cstheme="minorHAnsi"/>
          <w:lang w:val="en-GB"/>
        </w:rPr>
        <w:t xml:space="preserve"> another major reason for the disconnect is that many SEA processes lead to </w:t>
      </w:r>
      <w:r w:rsidR="0049469B">
        <w:rPr>
          <w:rFonts w:cstheme="minorHAnsi"/>
          <w:lang w:val="en-GB"/>
        </w:rPr>
        <w:t>few</w:t>
      </w:r>
      <w:r>
        <w:rPr>
          <w:rFonts w:cstheme="minorHAnsi"/>
          <w:lang w:val="en-GB"/>
        </w:rPr>
        <w:t xml:space="preserve"> or no changes to the plan, so that all of the costs of </w:t>
      </w:r>
      <w:r w:rsidR="0049469B">
        <w:rPr>
          <w:rFonts w:cstheme="minorHAnsi"/>
          <w:lang w:val="en-GB"/>
        </w:rPr>
        <w:t xml:space="preserve">carrying out the SEA are incurred but </w:t>
      </w:r>
      <w:r>
        <w:rPr>
          <w:rFonts w:cstheme="minorHAnsi"/>
          <w:lang w:val="en-GB"/>
        </w:rPr>
        <w:t>none of the benefits of improving the plan</w:t>
      </w:r>
      <w:r w:rsidR="0049469B">
        <w:rPr>
          <w:rFonts w:cstheme="minorHAnsi"/>
          <w:lang w:val="en-GB"/>
        </w:rPr>
        <w:t xml:space="preserve"> are reaped</w:t>
      </w:r>
      <w:r>
        <w:rPr>
          <w:rFonts w:cstheme="minorHAnsi"/>
          <w:lang w:val="en-GB"/>
        </w:rPr>
        <w:t xml:space="preserve">. </w:t>
      </w:r>
      <w:r w:rsidR="00ED3D2C">
        <w:rPr>
          <w:rFonts w:cstheme="minorHAnsi"/>
          <w:lang w:val="en-GB"/>
        </w:rPr>
        <w:t xml:space="preserve">This can easily be the case </w:t>
      </w:r>
      <w:r w:rsidR="00ED3D2C">
        <w:rPr>
          <w:rFonts w:cstheme="minorHAnsi"/>
        </w:rPr>
        <w:t xml:space="preserve">if the SEA starts late, does not robustly consider alternatives and mitigation measures, or is ignored by planners and politicians (Stoeghlehner </w:t>
      </w:r>
      <w:r w:rsidR="00ED3D2C">
        <w:rPr>
          <w:rFonts w:cstheme="minorHAnsi"/>
        </w:rPr>
        <w:lastRenderedPageBreak/>
        <w:t>2010)</w:t>
      </w:r>
      <w:r w:rsidR="00ED3D2C">
        <w:rPr>
          <w:rStyle w:val="Refdenotaalpie"/>
          <w:rFonts w:cstheme="minorHAnsi"/>
        </w:rPr>
        <w:footnoteReference w:id="3"/>
      </w:r>
      <w:r w:rsidR="00ED3D2C">
        <w:rPr>
          <w:rFonts w:cstheme="minorHAnsi"/>
        </w:rPr>
        <w:t xml:space="preserve">.  </w:t>
      </w:r>
      <w:r w:rsidR="002F414B" w:rsidRPr="00B67A79">
        <w:rPr>
          <w:rFonts w:cstheme="minorHAnsi"/>
        </w:rPr>
        <w:t>In short, SEAs that do not do much to change the plan are probably just about ‘worth it’ in terms of a ‘sense check’ of the plan, increased transparency, and minor wording changes to the plan.  SEAs that lead to more environmentally-friendly development – more energy efficient, less traffic/pollution-generating, with a smaller footprint (particularly on land with high ecosystem services value) etc. – are totally, overwhelmingly ‘worth it’.</w:t>
      </w:r>
    </w:p>
    <w:p w14:paraId="08F54F4D" w14:textId="69A66C97" w:rsidR="002F414B" w:rsidRPr="00C05A85" w:rsidRDefault="00C05A85" w:rsidP="00FC157F">
      <w:pPr>
        <w:spacing w:line="240" w:lineRule="auto"/>
        <w:rPr>
          <w:rFonts w:cstheme="minorHAnsi"/>
          <w:lang w:val="en-GB"/>
        </w:rPr>
      </w:pPr>
      <w:r w:rsidRPr="00C05A85">
        <w:rPr>
          <w:rFonts w:cstheme="minorHAnsi"/>
          <w:lang w:val="en-GB"/>
        </w:rPr>
        <w:t xml:space="preserve">It is not the intention of the paper to systematically identify costs and benefits for every stakeholder.  However, </w:t>
      </w:r>
      <w:r w:rsidR="00B67A79" w:rsidRPr="00C05A85">
        <w:rPr>
          <w:rFonts w:cstheme="minorHAnsi"/>
          <w:lang w:val="en-GB"/>
        </w:rPr>
        <w:t xml:space="preserve">Figure 3, based on Table </w:t>
      </w:r>
      <w:r w:rsidR="00062339">
        <w:rPr>
          <w:rFonts w:cstheme="minorHAnsi"/>
          <w:lang w:val="en-GB"/>
        </w:rPr>
        <w:t>2</w:t>
      </w:r>
      <w:r w:rsidR="00B67A79" w:rsidRPr="00C05A85">
        <w:rPr>
          <w:rFonts w:cstheme="minorHAnsi"/>
          <w:lang w:val="en-GB"/>
        </w:rPr>
        <w:t xml:space="preserve">, </w:t>
      </w:r>
      <w:r w:rsidR="00062339">
        <w:rPr>
          <w:rFonts w:cstheme="minorHAnsi"/>
          <w:lang w:val="en-GB"/>
        </w:rPr>
        <w:t xml:space="preserve">summarises who </w:t>
      </w:r>
      <w:r w:rsidR="00B67A79" w:rsidRPr="00C05A85">
        <w:rPr>
          <w:rFonts w:cstheme="minorHAnsi"/>
          <w:lang w:val="en-GB"/>
        </w:rPr>
        <w:t>bears the costs and gains the benefits of SEA</w:t>
      </w:r>
      <w:r w:rsidR="00FD473F" w:rsidRPr="00C05A85">
        <w:rPr>
          <w:rFonts w:cstheme="minorHAnsi"/>
          <w:lang w:val="en-GB"/>
        </w:rPr>
        <w:t>, and at what SEA stage these costs and benefits take place.</w:t>
      </w:r>
      <w:r w:rsidR="00D9799E" w:rsidRPr="00C05A85">
        <w:rPr>
          <w:rFonts w:cstheme="minorHAnsi"/>
          <w:lang w:val="en-GB"/>
        </w:rPr>
        <w:t xml:space="preserve">  The figure shows that, before plan adoption</w:t>
      </w:r>
      <w:r w:rsidR="00C50D68">
        <w:rPr>
          <w:rFonts w:cstheme="minorHAnsi"/>
          <w:lang w:val="en-GB"/>
        </w:rPr>
        <w:t xml:space="preserve"> (A-E)</w:t>
      </w:r>
      <w:r w:rsidR="00D9799E" w:rsidRPr="00C05A85">
        <w:rPr>
          <w:rFonts w:cstheme="minorHAnsi"/>
          <w:lang w:val="en-GB"/>
        </w:rPr>
        <w:t xml:space="preserve">, SEA imposes only costs, whereas after plan adoption </w:t>
      </w:r>
      <w:r w:rsidR="00C50D68">
        <w:rPr>
          <w:rFonts w:cstheme="minorHAnsi"/>
          <w:lang w:val="en-GB"/>
        </w:rPr>
        <w:t xml:space="preserve">(F and G) </w:t>
      </w:r>
      <w:r w:rsidR="00D9799E" w:rsidRPr="00C05A85">
        <w:rPr>
          <w:rFonts w:cstheme="minorHAnsi"/>
          <w:lang w:val="en-GB"/>
        </w:rPr>
        <w:t>there is the potential for significant benefits as well as (probably l</w:t>
      </w:r>
      <w:r w:rsidR="00E05F40" w:rsidRPr="00C05A85">
        <w:rPr>
          <w:rFonts w:cstheme="minorHAnsi"/>
          <w:lang w:val="en-GB"/>
        </w:rPr>
        <w:t>ower</w:t>
      </w:r>
      <w:r w:rsidR="00D9799E" w:rsidRPr="00C05A85">
        <w:rPr>
          <w:rFonts w:cstheme="minorHAnsi"/>
          <w:lang w:val="en-GB"/>
        </w:rPr>
        <w:t xml:space="preserve">) costs or benefits foregone.  The </w:t>
      </w:r>
      <w:r w:rsidR="00E05F40" w:rsidRPr="00C05A85">
        <w:rPr>
          <w:rFonts w:cstheme="minorHAnsi"/>
          <w:lang w:val="en-GB"/>
        </w:rPr>
        <w:t xml:space="preserve">pre-plan adoption </w:t>
      </w:r>
      <w:r w:rsidR="00D9799E" w:rsidRPr="00C05A85">
        <w:rPr>
          <w:rFonts w:cstheme="minorHAnsi"/>
          <w:lang w:val="en-GB"/>
        </w:rPr>
        <w:t xml:space="preserve">costs are </w:t>
      </w:r>
      <w:r w:rsidR="00E05F40" w:rsidRPr="00C05A85">
        <w:rPr>
          <w:rFonts w:cstheme="minorHAnsi"/>
          <w:lang w:val="en-GB"/>
        </w:rPr>
        <w:t xml:space="preserve">mostly </w:t>
      </w:r>
      <w:r w:rsidR="00D9799E" w:rsidRPr="00C05A85">
        <w:rPr>
          <w:rFonts w:cstheme="minorHAnsi"/>
          <w:lang w:val="en-GB"/>
        </w:rPr>
        <w:t>borne by planning authorities</w:t>
      </w:r>
      <w:r w:rsidR="00E05F40" w:rsidRPr="00C05A85">
        <w:rPr>
          <w:rFonts w:cstheme="minorHAnsi"/>
          <w:lang w:val="en-GB"/>
        </w:rPr>
        <w:t xml:space="preserve"> and</w:t>
      </w:r>
      <w:r w:rsidR="00D9799E" w:rsidRPr="00C05A85">
        <w:rPr>
          <w:rFonts w:cstheme="minorHAnsi"/>
          <w:lang w:val="en-GB"/>
        </w:rPr>
        <w:t xml:space="preserve"> environmental bodies</w:t>
      </w:r>
      <w:r w:rsidR="00E05F40" w:rsidRPr="00C05A85">
        <w:rPr>
          <w:rFonts w:cstheme="minorHAnsi"/>
          <w:lang w:val="en-GB"/>
        </w:rPr>
        <w:t xml:space="preserve">.  The post-plan adoption costs and foregone benefits – which are mostly short term - are borne by developers.  The potentially much greater, long-term </w:t>
      </w:r>
      <w:r w:rsidR="00133EB2">
        <w:rPr>
          <w:rFonts w:cstheme="minorHAnsi"/>
          <w:lang w:val="en-GB"/>
        </w:rPr>
        <w:t xml:space="preserve">benefits </w:t>
      </w:r>
      <w:r w:rsidR="00D9799E" w:rsidRPr="00C05A85">
        <w:rPr>
          <w:rFonts w:cstheme="minorHAnsi"/>
          <w:lang w:val="en-GB"/>
        </w:rPr>
        <w:t>accrue to the public and the environment</w:t>
      </w:r>
      <w:r w:rsidR="00E05F40" w:rsidRPr="00C05A85">
        <w:rPr>
          <w:rFonts w:cstheme="minorHAnsi"/>
          <w:lang w:val="en-GB"/>
        </w:rPr>
        <w:t xml:space="preserve">, and come in the form of improved or protected environmental conditions.  Applied to development plans and </w:t>
      </w:r>
      <w:r w:rsidR="003539E4" w:rsidRPr="00C05A85">
        <w:rPr>
          <w:rFonts w:cstheme="minorHAnsi"/>
          <w:lang w:val="en-GB"/>
        </w:rPr>
        <w:t xml:space="preserve">the </w:t>
      </w:r>
      <w:r w:rsidR="00E05F40" w:rsidRPr="00C05A85">
        <w:rPr>
          <w:rFonts w:cstheme="minorHAnsi"/>
          <w:lang w:val="en-GB"/>
        </w:rPr>
        <w:t>plans of privatised utilities, SEA represents a shift in ‘gain’ from the private sector to the general public.</w:t>
      </w:r>
      <w:r w:rsidRPr="00C05A85">
        <w:rPr>
          <w:rFonts w:cstheme="minorHAnsi"/>
          <w:lang w:val="en-GB"/>
        </w:rPr>
        <w:t xml:space="preserve">  </w:t>
      </w:r>
    </w:p>
    <w:p w14:paraId="105CB245" w14:textId="4F2FCD45" w:rsidR="00FD473F" w:rsidRPr="00176A76" w:rsidRDefault="00FD473F" w:rsidP="00FC157F">
      <w:pPr>
        <w:spacing w:line="240" w:lineRule="auto"/>
        <w:rPr>
          <w:rFonts w:cstheme="minorHAnsi"/>
          <w:sz w:val="16"/>
          <w:szCs w:val="16"/>
          <w:highlight w:val="yellow"/>
          <w:lang w:val="en-GB"/>
        </w:rPr>
      </w:pPr>
    </w:p>
    <w:p w14:paraId="77E29F7D" w14:textId="496471BD" w:rsidR="00FD473F" w:rsidRPr="00176A76" w:rsidRDefault="006F339A" w:rsidP="00FC157F">
      <w:pPr>
        <w:spacing w:line="240" w:lineRule="auto"/>
        <w:rPr>
          <w:rFonts w:cstheme="minorHAnsi"/>
          <w:sz w:val="16"/>
          <w:szCs w:val="16"/>
          <w:highlight w:val="yellow"/>
          <w:lang w:val="en-GB"/>
        </w:rPr>
      </w:pPr>
      <w:r>
        <w:rPr>
          <w:rFonts w:cstheme="minorHAnsi"/>
          <w:noProof/>
          <w:sz w:val="16"/>
          <w:szCs w:val="16"/>
          <w:lang w:val="es-ES" w:eastAsia="es-ES"/>
        </w:rPr>
        <w:drawing>
          <wp:inline distT="0" distB="0" distL="0" distR="0" wp14:anchorId="2D6C4783" wp14:editId="54FC84E1">
            <wp:extent cx="5913120" cy="329396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3.jpg"/>
                    <pic:cNvPicPr/>
                  </pic:nvPicPr>
                  <pic:blipFill rotWithShape="1">
                    <a:blip r:embed="rId10" cstate="print">
                      <a:extLst>
                        <a:ext uri="{28A0092B-C50C-407E-A947-70E740481C1C}">
                          <a14:useLocalDpi xmlns:a14="http://schemas.microsoft.com/office/drawing/2010/main" val="0"/>
                        </a:ext>
                      </a:extLst>
                    </a:blip>
                    <a:srcRect l="7885" t="31368" r="25833" b="19402"/>
                    <a:stretch/>
                  </pic:blipFill>
                  <pic:spPr bwMode="auto">
                    <a:xfrm>
                      <a:off x="0" y="0"/>
                      <a:ext cx="5922958" cy="3299442"/>
                    </a:xfrm>
                    <a:prstGeom prst="rect">
                      <a:avLst/>
                    </a:prstGeom>
                    <a:ln>
                      <a:noFill/>
                    </a:ln>
                    <a:extLst>
                      <a:ext uri="{53640926-AAD7-44D8-BBD7-CCE9431645EC}">
                        <a14:shadowObscured xmlns:a14="http://schemas.microsoft.com/office/drawing/2010/main"/>
                      </a:ext>
                    </a:extLst>
                  </pic:spPr>
                </pic:pic>
              </a:graphicData>
            </a:graphic>
          </wp:inline>
        </w:drawing>
      </w:r>
    </w:p>
    <w:p w14:paraId="12320017" w14:textId="7DDDD1B0" w:rsidR="00FD473F" w:rsidRPr="00FD473F" w:rsidRDefault="00FD473F" w:rsidP="00FC157F">
      <w:pPr>
        <w:spacing w:line="240" w:lineRule="auto"/>
        <w:rPr>
          <w:rFonts w:cstheme="minorHAnsi"/>
          <w:b/>
          <w:bCs/>
          <w:lang w:val="en-GB"/>
        </w:rPr>
      </w:pPr>
      <w:r w:rsidRPr="00C05A85">
        <w:rPr>
          <w:rFonts w:cstheme="minorHAnsi"/>
          <w:b/>
          <w:bCs/>
          <w:lang w:val="en-GB"/>
        </w:rPr>
        <w:t xml:space="preserve">Figure 3.  Who pays, who benefits </w:t>
      </w:r>
      <w:r w:rsidRPr="00C05A85">
        <w:rPr>
          <w:rFonts w:cstheme="minorHAnsi"/>
          <w:lang w:val="en-GB"/>
        </w:rPr>
        <w:t>(please see Table 2 for underlying rationale)</w:t>
      </w:r>
      <w:r w:rsidR="003B59C3">
        <w:rPr>
          <w:rFonts w:cstheme="minorHAnsi"/>
          <w:lang w:val="en-GB"/>
        </w:rPr>
        <w:t>.</w:t>
      </w:r>
    </w:p>
    <w:p w14:paraId="32125F9D" w14:textId="77777777" w:rsidR="00FD473F" w:rsidRDefault="00FD473F" w:rsidP="00FC157F">
      <w:pPr>
        <w:spacing w:line="240" w:lineRule="auto"/>
        <w:rPr>
          <w:rFonts w:cstheme="minorHAnsi"/>
          <w:b/>
        </w:rPr>
      </w:pPr>
    </w:p>
    <w:p w14:paraId="65010A50" w14:textId="77777777" w:rsidR="00062339" w:rsidRDefault="00062339">
      <w:pPr>
        <w:spacing w:line="259" w:lineRule="auto"/>
        <w:rPr>
          <w:rFonts w:cstheme="minorHAnsi"/>
          <w:b/>
        </w:rPr>
      </w:pPr>
      <w:r>
        <w:rPr>
          <w:rFonts w:cstheme="minorHAnsi"/>
          <w:b/>
        </w:rPr>
        <w:br w:type="page"/>
      </w:r>
    </w:p>
    <w:p w14:paraId="0F803E26" w14:textId="4262D7E3" w:rsidR="00AB6A77" w:rsidRDefault="0014256D" w:rsidP="00FC157F">
      <w:pPr>
        <w:spacing w:line="240" w:lineRule="auto"/>
        <w:rPr>
          <w:rFonts w:cstheme="minorHAnsi"/>
          <w:b/>
        </w:rPr>
      </w:pPr>
      <w:r>
        <w:rPr>
          <w:rFonts w:cstheme="minorHAnsi"/>
          <w:b/>
        </w:rPr>
        <w:lastRenderedPageBreak/>
        <w:t>6</w:t>
      </w:r>
      <w:r w:rsidR="009252F7">
        <w:rPr>
          <w:rFonts w:cstheme="minorHAnsi"/>
          <w:b/>
        </w:rPr>
        <w:t>.</w:t>
      </w:r>
      <w:r w:rsidR="005622F6" w:rsidRPr="00680503">
        <w:rPr>
          <w:rFonts w:cstheme="minorHAnsi"/>
          <w:b/>
        </w:rPr>
        <w:t xml:space="preserve">  Conclusions</w:t>
      </w:r>
    </w:p>
    <w:p w14:paraId="1F0A0290" w14:textId="62FE3A54" w:rsidR="00AB057D" w:rsidRDefault="003C2BBD" w:rsidP="00FC157F">
      <w:pPr>
        <w:spacing w:line="240" w:lineRule="auto"/>
        <w:rPr>
          <w:rFonts w:cstheme="minorHAnsi"/>
          <w:bCs/>
        </w:rPr>
      </w:pPr>
      <w:r>
        <w:rPr>
          <w:rFonts w:cstheme="minorHAnsi"/>
        </w:rPr>
        <w:t xml:space="preserve">This paper has shown that it is possible to identify and, in some cases, monetise the benefits of SEA.  It has also shown </w:t>
      </w:r>
      <w:r w:rsidR="00001B5E" w:rsidRPr="00C05A85">
        <w:rPr>
          <w:rFonts w:cstheme="minorHAnsi"/>
          <w:bCs/>
        </w:rPr>
        <w:t>SEA’s benefits can vastly exceed its costs</w:t>
      </w:r>
      <w:r w:rsidR="009F04BA" w:rsidRPr="00C05A85">
        <w:rPr>
          <w:rFonts w:cstheme="minorHAnsi"/>
          <w:bCs/>
        </w:rPr>
        <w:t xml:space="preserve">: SEA can definitely be ‘worth it’.  </w:t>
      </w:r>
      <w:r w:rsidR="00C50D68">
        <w:rPr>
          <w:rFonts w:cstheme="minorHAnsi"/>
          <w:bCs/>
        </w:rPr>
        <w:t>D</w:t>
      </w:r>
      <w:r w:rsidR="00AB057D" w:rsidRPr="00C05A85">
        <w:rPr>
          <w:rFonts w:cstheme="minorHAnsi"/>
          <w:bCs/>
        </w:rPr>
        <w:t xml:space="preserve">evelopers face </w:t>
      </w:r>
      <w:r w:rsidR="00C50D68">
        <w:rPr>
          <w:rFonts w:cstheme="minorHAnsi"/>
          <w:bCs/>
        </w:rPr>
        <w:t xml:space="preserve">most of the </w:t>
      </w:r>
      <w:r w:rsidR="00AB057D" w:rsidRPr="00C05A85">
        <w:rPr>
          <w:rFonts w:cstheme="minorHAnsi"/>
          <w:bCs/>
        </w:rPr>
        <w:t>additional costs of environmental mitigation or foregone benefits of development.  The</w:t>
      </w:r>
      <w:r w:rsidR="00C50D68">
        <w:rPr>
          <w:rFonts w:cstheme="minorHAnsi"/>
          <w:bCs/>
        </w:rPr>
        <w:t xml:space="preserve"> public and the environment gain most of the benefits</w:t>
      </w:r>
      <w:r w:rsidR="00AB057D" w:rsidRPr="00C05A85">
        <w:rPr>
          <w:rFonts w:cstheme="minorHAnsi"/>
          <w:bCs/>
        </w:rPr>
        <w:t>.</w:t>
      </w:r>
      <w:r w:rsidR="00AB057D">
        <w:rPr>
          <w:rFonts w:cstheme="minorHAnsi"/>
          <w:bCs/>
        </w:rPr>
        <w:t xml:space="preserve">  </w:t>
      </w:r>
    </w:p>
    <w:p w14:paraId="62BE3596" w14:textId="5988B2E2" w:rsidR="009252F7" w:rsidRDefault="00AB057D" w:rsidP="00FC157F">
      <w:pPr>
        <w:spacing w:line="240" w:lineRule="auto"/>
        <w:rPr>
          <w:rFonts w:cstheme="minorHAnsi"/>
        </w:rPr>
      </w:pPr>
      <w:r>
        <w:rPr>
          <w:rFonts w:cstheme="minorHAnsi"/>
          <w:bCs/>
        </w:rPr>
        <w:t xml:space="preserve">The benefit:cost ratio can be further improved </w:t>
      </w:r>
      <w:r w:rsidR="009252F7">
        <w:rPr>
          <w:rFonts w:cstheme="minorHAnsi"/>
        </w:rPr>
        <w:t>by</w:t>
      </w:r>
      <w:r>
        <w:rPr>
          <w:rFonts w:cstheme="minorHAnsi"/>
        </w:rPr>
        <w:t xml:space="preserve"> reducing costs.  This could include a</w:t>
      </w:r>
      <w:r w:rsidR="00BE4369">
        <w:rPr>
          <w:rFonts w:cstheme="minorHAnsi"/>
        </w:rPr>
        <w:t xml:space="preserve"> clearer focus on key issues (</w:t>
      </w:r>
      <w:r w:rsidR="009252F7">
        <w:rPr>
          <w:rFonts w:cstheme="minorHAnsi"/>
        </w:rPr>
        <w:t>better scoping)</w:t>
      </w:r>
      <w:r w:rsidR="009D02BF">
        <w:rPr>
          <w:rFonts w:cstheme="minorHAnsi"/>
        </w:rPr>
        <w:t xml:space="preserve">, a move from ultra-detailed EIA-type SEAs to more strategic appraisal approaches, </w:t>
      </w:r>
      <w:r w:rsidR="00ED3D2C">
        <w:rPr>
          <w:rFonts w:cstheme="minorHAnsi"/>
        </w:rPr>
        <w:t xml:space="preserve">good </w:t>
      </w:r>
      <w:r w:rsidR="009252F7">
        <w:rPr>
          <w:rFonts w:cstheme="minorHAnsi"/>
        </w:rPr>
        <w:t>guidance</w:t>
      </w:r>
      <w:r w:rsidR="00ED3D2C">
        <w:rPr>
          <w:rFonts w:cstheme="minorHAnsi"/>
        </w:rPr>
        <w:t>, increased</w:t>
      </w:r>
      <w:r w:rsidR="009252F7">
        <w:rPr>
          <w:rFonts w:cstheme="minorHAnsi"/>
        </w:rPr>
        <w:t xml:space="preserve"> experience</w:t>
      </w:r>
      <w:r w:rsidR="00BE4369">
        <w:rPr>
          <w:rFonts w:cstheme="minorHAnsi"/>
        </w:rPr>
        <w:t xml:space="preserve"> of SEA especially by planners</w:t>
      </w:r>
      <w:r w:rsidR="009252F7">
        <w:rPr>
          <w:rFonts w:cstheme="minorHAnsi"/>
        </w:rPr>
        <w:t>, and fewer changes to planning</w:t>
      </w:r>
      <w:r w:rsidR="00AC3F53">
        <w:rPr>
          <w:rFonts w:cstheme="minorHAnsi"/>
        </w:rPr>
        <w:t xml:space="preserve"> and SEA</w:t>
      </w:r>
      <w:r w:rsidR="009252F7">
        <w:rPr>
          <w:rFonts w:cstheme="minorHAnsi"/>
        </w:rPr>
        <w:t xml:space="preserve"> policy</w:t>
      </w:r>
      <w:r w:rsidR="00AC3F53">
        <w:rPr>
          <w:rFonts w:cstheme="minorHAnsi"/>
        </w:rPr>
        <w:t xml:space="preserve"> (including a halt to any SEA ‘streamlining’ that could reduce the benefits of SEA)</w:t>
      </w:r>
      <w:r w:rsidR="009252F7">
        <w:rPr>
          <w:rFonts w:cstheme="minorHAnsi"/>
        </w:rPr>
        <w:t>.  However</w:t>
      </w:r>
      <w:r w:rsidR="00B02A12">
        <w:rPr>
          <w:rFonts w:cstheme="minorHAnsi"/>
        </w:rPr>
        <w:t>,</w:t>
      </w:r>
      <w:r w:rsidR="009252F7">
        <w:rPr>
          <w:rFonts w:cstheme="minorHAnsi"/>
        </w:rPr>
        <w:t xml:space="preserve"> the real opportunity to improve </w:t>
      </w:r>
      <w:r w:rsidR="00ED3D2C">
        <w:rPr>
          <w:rFonts w:cstheme="minorHAnsi"/>
        </w:rPr>
        <w:t>SEAs’</w:t>
      </w:r>
      <w:r w:rsidR="009252F7">
        <w:rPr>
          <w:rFonts w:cstheme="minorHAnsi"/>
        </w:rPr>
        <w:t xml:space="preserve"> </w:t>
      </w:r>
      <w:r w:rsidR="009D02BF">
        <w:rPr>
          <w:rFonts w:cstheme="minorHAnsi"/>
        </w:rPr>
        <w:t>benefit-cost ratio</w:t>
      </w:r>
      <w:r w:rsidR="00ED3D2C">
        <w:rPr>
          <w:rFonts w:cstheme="minorHAnsi"/>
        </w:rPr>
        <w:t>s is to</w:t>
      </w:r>
      <w:r w:rsidR="009D02BF">
        <w:rPr>
          <w:rFonts w:cstheme="minorHAnsi"/>
        </w:rPr>
        <w:t xml:space="preserve"> improve the benefits that they provide.  This includes an early start to SEA, better incorporation of SEA procedures and findings in the planning process, a clearer SEA focus on alternatives and mitigation, less political influence on plan-making to allow SEA to play its evidence-based role in informing the plan, SEA ‘champions’ in high places, quality standards for SEAs or SEA consultants, adequate resourcing of the planning and SEA processes</w:t>
      </w:r>
      <w:r w:rsidR="00BF1395">
        <w:rPr>
          <w:rFonts w:cstheme="minorHAnsi"/>
        </w:rPr>
        <w:t>, and robust implementation of mitigation measures and monitoring</w:t>
      </w:r>
      <w:r w:rsidR="00133EB2">
        <w:rPr>
          <w:rFonts w:cstheme="minorHAnsi"/>
        </w:rPr>
        <w:t xml:space="preserve"> (EPA 2020)</w:t>
      </w:r>
      <w:r w:rsidR="00BF1395">
        <w:rPr>
          <w:rFonts w:cstheme="minorHAnsi"/>
        </w:rPr>
        <w:t>.</w:t>
      </w:r>
    </w:p>
    <w:p w14:paraId="3AF40087" w14:textId="6D6E192F" w:rsidR="009D02BF" w:rsidRDefault="009D02BF" w:rsidP="00FC157F">
      <w:pPr>
        <w:spacing w:line="240" w:lineRule="auto"/>
        <w:rPr>
          <w:rFonts w:cstheme="minorHAnsi"/>
        </w:rPr>
      </w:pPr>
      <w:r>
        <w:rPr>
          <w:rFonts w:cstheme="minorHAnsi"/>
        </w:rPr>
        <w:t xml:space="preserve">Further </w:t>
      </w:r>
      <w:r w:rsidR="00D77CE3">
        <w:rPr>
          <w:rFonts w:cstheme="minorHAnsi"/>
        </w:rPr>
        <w:t xml:space="preserve">similar </w:t>
      </w:r>
      <w:r>
        <w:rPr>
          <w:rFonts w:cstheme="minorHAnsi"/>
        </w:rPr>
        <w:t>research is needed, in part to reduce the uncertainties listed at</w:t>
      </w:r>
      <w:r w:rsidR="00075B3A">
        <w:rPr>
          <w:rFonts w:cstheme="minorHAnsi"/>
        </w:rPr>
        <w:t xml:space="preserve"> Section 2</w:t>
      </w:r>
      <w:r>
        <w:rPr>
          <w:rFonts w:cstheme="minorHAnsi"/>
        </w:rPr>
        <w:t xml:space="preserve">.  SEAs that have led to significant environmental improvements in plans could be analysed, to determine the costs and benefits of these changes, and the circumstances that have led to the changes.  Ecosystem service approaches could be applied to SEA case studies, to provide a clearer indication of the value of ecosystem services protected by SEAs.  </w:t>
      </w:r>
      <w:r w:rsidR="002E3E78">
        <w:rPr>
          <w:rFonts w:cstheme="minorHAnsi"/>
        </w:rPr>
        <w:t>In particular, studies of SEA benefits need to be in terms of decades not years, to fully account for the fact that SEA costs are short-term but SEA benefits are long-term.</w:t>
      </w:r>
    </w:p>
    <w:p w14:paraId="181F4174" w14:textId="7BCD3223" w:rsidR="00D77CE3" w:rsidRPr="00AB6A77" w:rsidRDefault="006F4B74" w:rsidP="00D77CE3">
      <w:pPr>
        <w:spacing w:line="240" w:lineRule="auto"/>
        <w:rPr>
          <w:rFonts w:cstheme="minorHAnsi"/>
          <w:bCs/>
        </w:rPr>
      </w:pPr>
      <w:r w:rsidRPr="00075B3A">
        <w:rPr>
          <w:rFonts w:cstheme="minorHAnsi"/>
          <w:bCs/>
        </w:rPr>
        <w:t xml:space="preserve">Analysis of the effectiveness of SEA in terms of environmental protection or avoidance of environmental harm is lacking at all scales (Therivel and Gonzalez 2019), </w:t>
      </w:r>
      <w:r w:rsidR="009F04BA" w:rsidRPr="00075B3A">
        <w:rPr>
          <w:rFonts w:cstheme="minorHAnsi"/>
          <w:bCs/>
        </w:rPr>
        <w:t xml:space="preserve">and </w:t>
      </w:r>
      <w:r w:rsidRPr="00075B3A">
        <w:rPr>
          <w:rFonts w:cstheme="minorHAnsi"/>
          <w:bCs/>
        </w:rPr>
        <w:t>the quantification and monetization of these benefits</w:t>
      </w:r>
      <w:r w:rsidR="009F04BA" w:rsidRPr="00075B3A">
        <w:rPr>
          <w:rFonts w:cstheme="minorHAnsi"/>
          <w:bCs/>
        </w:rPr>
        <w:t xml:space="preserve"> is even sparser</w:t>
      </w:r>
      <w:r w:rsidRPr="00075B3A">
        <w:rPr>
          <w:rFonts w:cstheme="minorHAnsi"/>
          <w:bCs/>
        </w:rPr>
        <w:t>.  Yet i</w:t>
      </w:r>
      <w:r w:rsidR="00D77CE3" w:rsidRPr="00075B3A">
        <w:rPr>
          <w:rFonts w:cstheme="minorHAnsi"/>
          <w:bCs/>
        </w:rPr>
        <w:t xml:space="preserve">dentifying </w:t>
      </w:r>
      <w:r w:rsidRPr="00075B3A">
        <w:rPr>
          <w:rFonts w:cstheme="minorHAnsi"/>
          <w:bCs/>
        </w:rPr>
        <w:t xml:space="preserve">and quantifying </w:t>
      </w:r>
      <w:r w:rsidR="00D77CE3" w:rsidRPr="00075B3A">
        <w:rPr>
          <w:rFonts w:cstheme="minorHAnsi"/>
          <w:bCs/>
        </w:rPr>
        <w:t>the</w:t>
      </w:r>
      <w:r w:rsidRPr="00075B3A">
        <w:rPr>
          <w:rFonts w:cstheme="minorHAnsi"/>
          <w:bCs/>
        </w:rPr>
        <w:t xml:space="preserve">se benefits </w:t>
      </w:r>
      <w:r w:rsidR="00D77CE3" w:rsidRPr="00075B3A">
        <w:rPr>
          <w:rFonts w:cstheme="minorHAnsi"/>
          <w:bCs/>
        </w:rPr>
        <w:t>is important.</w:t>
      </w:r>
      <w:r w:rsidRPr="00075B3A">
        <w:rPr>
          <w:rFonts w:cstheme="minorHAnsi"/>
          <w:bCs/>
        </w:rPr>
        <w:t xml:space="preserve">  Several countries are </w:t>
      </w:r>
      <w:r w:rsidRPr="00075B3A">
        <w:rPr>
          <w:rFonts w:cstheme="minorHAnsi"/>
        </w:rPr>
        <w:t>‘streamlining’ their environmental assessment systems (e.g. Australian Government 2014; White House 2020), or are considering changes to their SEA requirements (EU 2019)</w:t>
      </w:r>
      <w:r w:rsidR="009F04BA" w:rsidRPr="00075B3A">
        <w:rPr>
          <w:rFonts w:cstheme="minorHAnsi"/>
        </w:rPr>
        <w:t xml:space="preserve">, and this should be informed by evidence about SEA benefit as well as costs.  Understanding of what </w:t>
      </w:r>
      <w:r w:rsidR="00062339">
        <w:rPr>
          <w:rFonts w:cstheme="minorHAnsi"/>
        </w:rPr>
        <w:t xml:space="preserve">SEA </w:t>
      </w:r>
      <w:r w:rsidR="007452D9" w:rsidRPr="00062339">
        <w:rPr>
          <w:rFonts w:cstheme="minorHAnsi"/>
        </w:rPr>
        <w:t>stages and aspects</w:t>
      </w:r>
      <w:r w:rsidR="007452D9">
        <w:rPr>
          <w:rFonts w:cstheme="minorHAnsi"/>
        </w:rPr>
        <w:t xml:space="preserve"> </w:t>
      </w:r>
      <w:r w:rsidR="009F04BA" w:rsidRPr="00075B3A">
        <w:rPr>
          <w:rFonts w:cstheme="minorHAnsi"/>
        </w:rPr>
        <w:t>lead to the highest SEA benefits and the best benefit-cost ratios can also improve SEA practice.</w:t>
      </w:r>
      <w:r w:rsidR="009F04BA">
        <w:rPr>
          <w:rFonts w:cstheme="minorHAnsi"/>
        </w:rPr>
        <w:t xml:space="preserve"> </w:t>
      </w:r>
    </w:p>
    <w:p w14:paraId="7AE2892E" w14:textId="77777777" w:rsidR="00001B5E" w:rsidRDefault="00001B5E" w:rsidP="00FC157F">
      <w:pPr>
        <w:spacing w:line="240" w:lineRule="auto"/>
        <w:rPr>
          <w:rFonts w:cstheme="minorHAnsi"/>
        </w:rPr>
      </w:pPr>
    </w:p>
    <w:p w14:paraId="4D3B8B4B" w14:textId="402F9D78" w:rsidR="005B0F2B" w:rsidRPr="00C86831" w:rsidRDefault="00C86831" w:rsidP="00FC157F">
      <w:pPr>
        <w:spacing w:line="240" w:lineRule="auto"/>
        <w:rPr>
          <w:rFonts w:cstheme="minorHAnsi"/>
          <w:i/>
          <w:iCs/>
        </w:rPr>
      </w:pPr>
      <w:r w:rsidRPr="00C86831">
        <w:rPr>
          <w:rFonts w:cstheme="minorHAnsi"/>
          <w:i/>
          <w:iCs/>
        </w:rPr>
        <w:t xml:space="preserve">Acknowledgements: </w:t>
      </w:r>
      <w:r w:rsidR="005F6A17">
        <w:rPr>
          <w:rFonts w:cstheme="minorHAnsi"/>
          <w:i/>
          <w:iCs/>
        </w:rPr>
        <w:t>We are</w:t>
      </w:r>
      <w:r w:rsidRPr="00C86831">
        <w:rPr>
          <w:rFonts w:cstheme="minorHAnsi"/>
          <w:i/>
          <w:iCs/>
        </w:rPr>
        <w:t xml:space="preserve"> very grateful to Morrison et al. (2015) for inspiring </w:t>
      </w:r>
      <w:r w:rsidR="001F0F99">
        <w:rPr>
          <w:rFonts w:cstheme="minorHAnsi"/>
          <w:i/>
          <w:iCs/>
        </w:rPr>
        <w:t>our</w:t>
      </w:r>
      <w:r w:rsidRPr="00C86831">
        <w:rPr>
          <w:rFonts w:cstheme="minorHAnsi"/>
          <w:i/>
          <w:iCs/>
        </w:rPr>
        <w:t xml:space="preserve"> thinking about this subject; to Steve Smith </w:t>
      </w:r>
      <w:r w:rsidR="005848D4">
        <w:rPr>
          <w:rFonts w:cstheme="minorHAnsi"/>
          <w:i/>
          <w:iCs/>
        </w:rPr>
        <w:t xml:space="preserve">and </w:t>
      </w:r>
      <w:r w:rsidR="005F6A17">
        <w:rPr>
          <w:rFonts w:cstheme="minorHAnsi"/>
          <w:i/>
          <w:iCs/>
        </w:rPr>
        <w:t xml:space="preserve">Sarah Krisht </w:t>
      </w:r>
      <w:r w:rsidR="007A31D2">
        <w:rPr>
          <w:rFonts w:cstheme="minorHAnsi"/>
          <w:i/>
          <w:iCs/>
        </w:rPr>
        <w:t xml:space="preserve">of Aecom </w:t>
      </w:r>
      <w:r w:rsidRPr="00C86831">
        <w:rPr>
          <w:rFonts w:cstheme="minorHAnsi"/>
          <w:i/>
          <w:iCs/>
        </w:rPr>
        <w:t xml:space="preserve">for </w:t>
      </w:r>
      <w:r w:rsidR="005F6A17">
        <w:rPr>
          <w:rFonts w:cstheme="minorHAnsi"/>
          <w:i/>
          <w:iCs/>
        </w:rPr>
        <w:t>their comments</w:t>
      </w:r>
      <w:r w:rsidRPr="00C86831">
        <w:rPr>
          <w:rFonts w:cstheme="minorHAnsi"/>
          <w:i/>
          <w:iCs/>
        </w:rPr>
        <w:t xml:space="preserve"> on the ecosystem services section of this </w:t>
      </w:r>
      <w:r w:rsidR="005F6A17">
        <w:rPr>
          <w:rFonts w:cstheme="minorHAnsi"/>
          <w:i/>
          <w:iCs/>
        </w:rPr>
        <w:t xml:space="preserve">paper; </w:t>
      </w:r>
      <w:r w:rsidR="0063727A">
        <w:rPr>
          <w:rFonts w:cstheme="minorHAnsi"/>
          <w:i/>
          <w:iCs/>
        </w:rPr>
        <w:t xml:space="preserve">to the three reviewers who gave </w:t>
      </w:r>
      <w:r w:rsidR="00974B34">
        <w:rPr>
          <w:rFonts w:cstheme="minorHAnsi"/>
          <w:i/>
          <w:iCs/>
        </w:rPr>
        <w:t>powerful</w:t>
      </w:r>
      <w:r w:rsidR="0063727A">
        <w:rPr>
          <w:rFonts w:cstheme="minorHAnsi"/>
          <w:i/>
          <w:iCs/>
        </w:rPr>
        <w:t xml:space="preserve"> and invaluable advice about how to improve the article; </w:t>
      </w:r>
      <w:r w:rsidR="005F6A17">
        <w:rPr>
          <w:rFonts w:cstheme="minorHAnsi"/>
          <w:i/>
          <w:iCs/>
        </w:rPr>
        <w:t xml:space="preserve">and to Tadhg O’Mahony who champions SEA in Ireland.  </w:t>
      </w:r>
    </w:p>
    <w:p w14:paraId="01B32BB1" w14:textId="77777777" w:rsidR="00C86831" w:rsidRPr="007B748E" w:rsidRDefault="00C86831" w:rsidP="00FC157F">
      <w:pPr>
        <w:spacing w:line="240" w:lineRule="auto"/>
        <w:rPr>
          <w:rFonts w:cstheme="minorHAnsi"/>
        </w:rPr>
      </w:pPr>
    </w:p>
    <w:p w14:paraId="18947070" w14:textId="377061F9" w:rsidR="00B77934" w:rsidRPr="00C66861" w:rsidRDefault="00F86E03" w:rsidP="00FC157F">
      <w:pPr>
        <w:spacing w:line="240" w:lineRule="auto"/>
        <w:rPr>
          <w:rFonts w:eastAsia="MS Mincho" w:cstheme="minorHAnsi"/>
          <w:b/>
        </w:rPr>
      </w:pPr>
      <w:r w:rsidRPr="00C66861">
        <w:rPr>
          <w:rFonts w:cstheme="minorHAnsi"/>
          <w:b/>
        </w:rPr>
        <w:t>References</w:t>
      </w:r>
    </w:p>
    <w:p w14:paraId="617B5A24" w14:textId="5C4CED7F" w:rsidR="00676C78" w:rsidRDefault="00676C78" w:rsidP="00293124">
      <w:pPr>
        <w:autoSpaceDE w:val="0"/>
        <w:autoSpaceDN w:val="0"/>
        <w:adjustRightInd w:val="0"/>
        <w:spacing w:after="120" w:line="240" w:lineRule="auto"/>
        <w:rPr>
          <w:rFonts w:cstheme="minorHAnsi"/>
        </w:rPr>
      </w:pPr>
      <w:r>
        <w:rPr>
          <w:rFonts w:cstheme="minorHAnsi"/>
        </w:rPr>
        <w:t xml:space="preserve">Acharibasam, J.B., B.F. Noble 2014. Assessing the impact of strategic environmental assessment.  </w:t>
      </w:r>
      <w:r w:rsidRPr="00676C78">
        <w:rPr>
          <w:rFonts w:cstheme="minorHAnsi"/>
          <w:i/>
          <w:iCs/>
        </w:rPr>
        <w:t>Impact Assessment and Project Appraisal</w:t>
      </w:r>
      <w:r>
        <w:rPr>
          <w:rFonts w:cstheme="minorHAnsi"/>
        </w:rPr>
        <w:t xml:space="preserve"> 32(3), 177-187.</w:t>
      </w:r>
    </w:p>
    <w:p w14:paraId="22304DEA" w14:textId="77777777" w:rsidR="002C35D5" w:rsidRPr="00877006" w:rsidRDefault="002C35D5" w:rsidP="00293124">
      <w:pPr>
        <w:spacing w:after="120" w:line="240" w:lineRule="auto"/>
        <w:rPr>
          <w:rFonts w:cstheme="minorHAnsi"/>
        </w:rPr>
      </w:pPr>
      <w:r w:rsidRPr="00877006">
        <w:rPr>
          <w:rFonts w:cstheme="minorHAnsi"/>
        </w:rPr>
        <w:t xml:space="preserve">Annandale, D., R. Taplin 2003. Is environmental impact assessment regulation a ‘burden’ to private firms?  </w:t>
      </w:r>
      <w:r w:rsidRPr="00877006">
        <w:rPr>
          <w:rFonts w:cstheme="minorHAnsi"/>
          <w:i/>
        </w:rPr>
        <w:t>Environmental Impact Assessment Review</w:t>
      </w:r>
      <w:r w:rsidRPr="00877006">
        <w:rPr>
          <w:rFonts w:cstheme="minorHAnsi"/>
        </w:rPr>
        <w:t xml:space="preserve"> 23(3), 383-397.</w:t>
      </w:r>
    </w:p>
    <w:p w14:paraId="0A7EA578" w14:textId="21AC13AB" w:rsidR="00F22B88" w:rsidRPr="00C66861" w:rsidRDefault="00F21DB5" w:rsidP="00293124">
      <w:pPr>
        <w:autoSpaceDE w:val="0"/>
        <w:autoSpaceDN w:val="0"/>
        <w:adjustRightInd w:val="0"/>
        <w:spacing w:after="120" w:line="240" w:lineRule="auto"/>
        <w:rPr>
          <w:rFonts w:cstheme="minorHAnsi"/>
          <w:iCs/>
        </w:rPr>
      </w:pPr>
      <w:r w:rsidRPr="00C66861">
        <w:rPr>
          <w:rFonts w:cstheme="minorHAnsi"/>
        </w:rPr>
        <w:t>Arbter, K. 2019</w:t>
      </w:r>
      <w:r w:rsidR="007A31D2" w:rsidRPr="00C66861">
        <w:rPr>
          <w:rFonts w:cstheme="minorHAnsi"/>
        </w:rPr>
        <w:t>.</w:t>
      </w:r>
      <w:r w:rsidRPr="00C66861">
        <w:rPr>
          <w:rFonts w:cstheme="minorHAnsi"/>
        </w:rPr>
        <w:t xml:space="preserve"> SEA in Austria and the Participative SEA Round Table model.</w:t>
      </w:r>
      <w:r w:rsidRPr="00C66861">
        <w:rPr>
          <w:rFonts w:cstheme="minorHAnsi"/>
          <w:i/>
        </w:rPr>
        <w:t xml:space="preserve">  Impact Assessment and Project Appraisal</w:t>
      </w:r>
      <w:r w:rsidR="00A526BD" w:rsidRPr="00C66861">
        <w:rPr>
          <w:rFonts w:cstheme="minorHAnsi"/>
          <w:i/>
        </w:rPr>
        <w:t xml:space="preserve"> </w:t>
      </w:r>
      <w:r w:rsidR="00A526BD" w:rsidRPr="00C66861">
        <w:rPr>
          <w:rFonts w:cstheme="minorHAnsi"/>
          <w:iCs/>
        </w:rPr>
        <w:t>37(3-4), 188-198.</w:t>
      </w:r>
    </w:p>
    <w:p w14:paraId="34040E3C" w14:textId="4197C8B5" w:rsidR="00C05D97" w:rsidRPr="00C66861" w:rsidRDefault="001D0B28" w:rsidP="00293124">
      <w:pPr>
        <w:autoSpaceDE w:val="0"/>
        <w:autoSpaceDN w:val="0"/>
        <w:adjustRightInd w:val="0"/>
        <w:spacing w:after="120" w:line="240" w:lineRule="auto"/>
        <w:rPr>
          <w:rFonts w:eastAsia="Times New Roman" w:cstheme="minorHAnsi"/>
        </w:rPr>
      </w:pPr>
      <w:r w:rsidRPr="00C66861">
        <w:rPr>
          <w:rFonts w:eastAsia="Times New Roman" w:cstheme="minorHAnsi"/>
        </w:rPr>
        <w:lastRenderedPageBreak/>
        <w:t xml:space="preserve">Arce-Ruiz, R.M., </w:t>
      </w:r>
      <w:r w:rsidR="00526A82" w:rsidRPr="00C66861">
        <w:rPr>
          <w:rFonts w:eastAsia="Times New Roman" w:cstheme="minorHAnsi"/>
        </w:rPr>
        <w:t xml:space="preserve">J.A. </w:t>
      </w:r>
      <w:r w:rsidRPr="00C66861">
        <w:rPr>
          <w:rFonts w:eastAsia="Times New Roman" w:cstheme="minorHAnsi"/>
        </w:rPr>
        <w:t xml:space="preserve">Soria-Lara, </w:t>
      </w:r>
      <w:r w:rsidR="00526A82" w:rsidRPr="00C66861">
        <w:rPr>
          <w:rFonts w:eastAsia="Times New Roman" w:cstheme="minorHAnsi"/>
        </w:rPr>
        <w:t xml:space="preserve">A. </w:t>
      </w:r>
      <w:r w:rsidRPr="00C66861">
        <w:rPr>
          <w:rFonts w:eastAsia="Times New Roman" w:cstheme="minorHAnsi"/>
        </w:rPr>
        <w:t xml:space="preserve">Gonzalez </w:t>
      </w:r>
      <w:r w:rsidR="00526A82" w:rsidRPr="00C66861">
        <w:rPr>
          <w:rFonts w:eastAsia="Times New Roman" w:cstheme="minorHAnsi"/>
        </w:rPr>
        <w:t xml:space="preserve">del Campo </w:t>
      </w:r>
      <w:r w:rsidRPr="00C66861">
        <w:rPr>
          <w:rFonts w:eastAsia="Times New Roman" w:cstheme="minorHAnsi"/>
        </w:rPr>
        <w:t>2019. SEA effectiveness is Spain: Insights from practice</w:t>
      </w:r>
      <w:r w:rsidR="00526A82" w:rsidRPr="00C66861">
        <w:rPr>
          <w:rFonts w:eastAsia="Times New Roman" w:cstheme="minorHAnsi"/>
        </w:rPr>
        <w:t>.</w:t>
      </w:r>
      <w:r w:rsidRPr="00C66861">
        <w:rPr>
          <w:rFonts w:eastAsia="Times New Roman" w:cstheme="minorHAnsi"/>
        </w:rPr>
        <w:t xml:space="preserve"> </w:t>
      </w:r>
      <w:r w:rsidRPr="00C66861">
        <w:rPr>
          <w:rFonts w:eastAsia="Times New Roman" w:cstheme="minorHAnsi"/>
          <w:i/>
        </w:rPr>
        <w:t>Impact Assessment and Project Appraisal</w:t>
      </w:r>
      <w:r w:rsidR="00A526BD" w:rsidRPr="00C66861">
        <w:rPr>
          <w:rFonts w:eastAsia="Times New Roman" w:cstheme="minorHAnsi"/>
        </w:rPr>
        <w:t xml:space="preserve"> 37(3-4), 327-333.</w:t>
      </w:r>
    </w:p>
    <w:p w14:paraId="1F0BE120" w14:textId="34E54642" w:rsidR="008F0E52" w:rsidRDefault="008F0E52" w:rsidP="00293124">
      <w:pPr>
        <w:autoSpaceDE w:val="0"/>
        <w:autoSpaceDN w:val="0"/>
        <w:adjustRightInd w:val="0"/>
        <w:spacing w:after="120" w:line="240" w:lineRule="auto"/>
        <w:rPr>
          <w:rFonts w:eastAsia="Times New Roman" w:cstheme="minorHAnsi"/>
        </w:rPr>
      </w:pPr>
      <w:r>
        <w:rPr>
          <w:rFonts w:eastAsia="Times New Roman" w:cstheme="minorHAnsi"/>
        </w:rPr>
        <w:t xml:space="preserve">Australian Government Department of Industry Science, Energy and Resources 2014. Streamlining offshore oil and gas environmental approvals, </w:t>
      </w:r>
      <w:hyperlink r:id="rId11" w:history="1">
        <w:r w:rsidR="00EE0D2B" w:rsidRPr="00D3265A">
          <w:rPr>
            <w:rStyle w:val="Hipervnculo"/>
            <w:rFonts w:eastAsia="Times New Roman" w:cstheme="minorHAnsi"/>
          </w:rPr>
          <w:t>www.industry.gov.au/data-and-publications/streamlining-offshore-oil-and-gas-environmental-approvals</w:t>
        </w:r>
      </w:hyperlink>
      <w:r>
        <w:rPr>
          <w:rFonts w:eastAsia="Times New Roman" w:cstheme="minorHAnsi"/>
        </w:rPr>
        <w:t xml:space="preserve">. </w:t>
      </w:r>
    </w:p>
    <w:p w14:paraId="4DAE3642" w14:textId="0456AD63" w:rsidR="000463C0" w:rsidRPr="00C66861" w:rsidRDefault="000463C0" w:rsidP="00293124">
      <w:pPr>
        <w:spacing w:after="120" w:line="240" w:lineRule="auto"/>
        <w:rPr>
          <w:rFonts w:cstheme="minorHAnsi"/>
          <w:lang w:val="en-GB"/>
        </w:rPr>
      </w:pPr>
      <w:r w:rsidRPr="00C66861">
        <w:rPr>
          <w:rFonts w:cstheme="minorHAnsi"/>
          <w:lang w:val="en-GB"/>
        </w:rPr>
        <w:t>Cape, L., F. Retie</w:t>
      </w:r>
      <w:r w:rsidR="00526A82" w:rsidRPr="00C66861">
        <w:rPr>
          <w:rFonts w:cstheme="minorHAnsi"/>
          <w:lang w:val="en-GB"/>
        </w:rPr>
        <w:t>f</w:t>
      </w:r>
      <w:r w:rsidRPr="00C66861">
        <w:rPr>
          <w:rFonts w:cstheme="minorHAnsi"/>
          <w:lang w:val="en-GB"/>
        </w:rPr>
        <w:t>, P. Lochner, T. Fischer</w:t>
      </w:r>
      <w:r w:rsidR="00526A82" w:rsidRPr="00C66861">
        <w:rPr>
          <w:rFonts w:cstheme="minorHAnsi"/>
          <w:lang w:val="en-GB"/>
        </w:rPr>
        <w:t xml:space="preserve">, </w:t>
      </w:r>
      <w:r w:rsidRPr="00C66861">
        <w:rPr>
          <w:rFonts w:cstheme="minorHAnsi"/>
          <w:lang w:val="en-GB"/>
        </w:rPr>
        <w:t xml:space="preserve">A. Bond 2018. Exploring pluralism – Different stakeholder views of the expected and realised value of strategic environmental assessment (SEA). </w:t>
      </w:r>
      <w:r w:rsidRPr="00C66861">
        <w:rPr>
          <w:rFonts w:cstheme="minorHAnsi"/>
          <w:i/>
          <w:iCs/>
          <w:lang w:val="en-GB"/>
        </w:rPr>
        <w:t>Environmental Impact Assessment Review</w:t>
      </w:r>
      <w:r w:rsidRPr="00C66861">
        <w:rPr>
          <w:rFonts w:cstheme="minorHAnsi"/>
          <w:lang w:val="en-GB"/>
        </w:rPr>
        <w:t xml:space="preserve"> 69, 32-41.</w:t>
      </w:r>
    </w:p>
    <w:p w14:paraId="4F920056" w14:textId="148AC516" w:rsidR="006C4104" w:rsidRPr="00C66861" w:rsidRDefault="006C4104" w:rsidP="00293124">
      <w:pPr>
        <w:spacing w:after="120" w:line="240" w:lineRule="auto"/>
        <w:rPr>
          <w:rFonts w:cstheme="minorHAnsi"/>
          <w:lang w:val="en-GB"/>
        </w:rPr>
      </w:pPr>
      <w:r w:rsidRPr="00C66861">
        <w:rPr>
          <w:rFonts w:cstheme="minorHAnsi"/>
          <w:lang w:val="en-GB"/>
        </w:rPr>
        <w:t>Cepuš, S.</w:t>
      </w:r>
      <w:r w:rsidR="00F030D3" w:rsidRPr="00C66861">
        <w:rPr>
          <w:rFonts w:cstheme="minorHAnsi"/>
          <w:lang w:val="en-GB"/>
        </w:rPr>
        <w:t xml:space="preserve">, </w:t>
      </w:r>
      <w:r w:rsidR="00F030D3" w:rsidRPr="00C66861">
        <w:rPr>
          <w:rFonts w:cstheme="minorHAnsi"/>
        </w:rPr>
        <w:t>K. Strmšnik, M. Harmel, A. Krajnc, M. Premelč, E. Harmel</w:t>
      </w:r>
      <w:r w:rsidR="00526A82" w:rsidRPr="00C66861">
        <w:rPr>
          <w:rFonts w:cstheme="minorHAnsi"/>
        </w:rPr>
        <w:t>,</w:t>
      </w:r>
      <w:r w:rsidR="00F030D3" w:rsidRPr="00C66861">
        <w:rPr>
          <w:rFonts w:cstheme="minorHAnsi"/>
        </w:rPr>
        <w:t xml:space="preserve"> S. Weldt 2019. The effectiveness of the SEA process in Slovenia.</w:t>
      </w:r>
      <w:r w:rsidR="00F030D3" w:rsidRPr="00C66861">
        <w:rPr>
          <w:rFonts w:cstheme="minorHAnsi"/>
          <w:i/>
        </w:rPr>
        <w:t xml:space="preserve">  Impact Assessment and Project Appraisal</w:t>
      </w:r>
      <w:r w:rsidR="00A526BD" w:rsidRPr="00C66861">
        <w:rPr>
          <w:rFonts w:cstheme="minorHAnsi"/>
          <w:i/>
        </w:rPr>
        <w:t xml:space="preserve"> </w:t>
      </w:r>
      <w:r w:rsidR="00A526BD" w:rsidRPr="00C66861">
        <w:rPr>
          <w:rFonts w:cstheme="minorHAnsi"/>
          <w:iCs/>
        </w:rPr>
        <w:t>37(3-4), 312-326.</w:t>
      </w:r>
    </w:p>
    <w:p w14:paraId="52265268" w14:textId="3F6EC5A1" w:rsidR="00C74EC7" w:rsidRPr="00C66861" w:rsidRDefault="00C74EC7" w:rsidP="00293124">
      <w:pPr>
        <w:spacing w:after="120" w:line="240" w:lineRule="auto"/>
        <w:rPr>
          <w:rFonts w:cstheme="minorHAnsi"/>
          <w:lang w:val="en-GB"/>
        </w:rPr>
      </w:pPr>
      <w:r w:rsidRPr="00C66861">
        <w:rPr>
          <w:rFonts w:cstheme="minorHAnsi"/>
          <w:lang w:val="en-GB"/>
        </w:rPr>
        <w:t>Chanchitpricha</w:t>
      </w:r>
      <w:r w:rsidR="001E67F7" w:rsidRPr="00C66861">
        <w:rPr>
          <w:rFonts w:cstheme="minorHAnsi"/>
          <w:lang w:val="en-GB"/>
        </w:rPr>
        <w:t>, C., A. Morrison-Saunders</w:t>
      </w:r>
      <w:r w:rsidR="00526A82" w:rsidRPr="00C66861">
        <w:rPr>
          <w:rFonts w:cstheme="minorHAnsi"/>
          <w:lang w:val="en-GB"/>
        </w:rPr>
        <w:t xml:space="preserve">, </w:t>
      </w:r>
      <w:r w:rsidR="001E67F7" w:rsidRPr="00C66861">
        <w:rPr>
          <w:rFonts w:cstheme="minorHAnsi"/>
          <w:lang w:val="en-GB"/>
        </w:rPr>
        <w:t xml:space="preserve">A. Bond 2019. Investigating the effectiveness of strategic environmental assessment in Thailand.  </w:t>
      </w:r>
      <w:r w:rsidR="001E67F7" w:rsidRPr="00C66861">
        <w:rPr>
          <w:rFonts w:cstheme="minorHAnsi"/>
          <w:i/>
          <w:lang w:val="en-GB"/>
        </w:rPr>
        <w:t>Impact Assessment and Project Appraisal</w:t>
      </w:r>
      <w:r w:rsidR="00A526BD" w:rsidRPr="00C66861">
        <w:rPr>
          <w:rFonts w:cstheme="minorHAnsi"/>
          <w:lang w:val="en-GB"/>
        </w:rPr>
        <w:t xml:space="preserve"> 37(3-4), 356-368.</w:t>
      </w:r>
    </w:p>
    <w:p w14:paraId="65E2E53B" w14:textId="6B119489" w:rsidR="00012E8E" w:rsidRDefault="00012E8E" w:rsidP="00293124">
      <w:pPr>
        <w:spacing w:after="120" w:line="240" w:lineRule="auto"/>
        <w:rPr>
          <w:rFonts w:cstheme="minorHAnsi"/>
          <w:lang w:val="en-GB"/>
        </w:rPr>
      </w:pPr>
      <w:r>
        <w:rPr>
          <w:rFonts w:cstheme="minorHAnsi"/>
          <w:lang w:val="en-GB"/>
        </w:rPr>
        <w:t xml:space="preserve">CICES 2018. Common International Classification of Ecosystem Services (CICES) V5.1 </w:t>
      </w:r>
      <w:hyperlink r:id="rId12" w:history="1">
        <w:r w:rsidRPr="00BD6977">
          <w:rPr>
            <w:rStyle w:val="Hipervnculo"/>
            <w:rFonts w:cstheme="minorHAnsi"/>
            <w:lang w:val="en-GB"/>
          </w:rPr>
          <w:t>https://cices.eu</w:t>
        </w:r>
      </w:hyperlink>
      <w:r>
        <w:rPr>
          <w:rFonts w:cstheme="minorHAnsi"/>
          <w:lang w:val="en-GB"/>
        </w:rPr>
        <w:t xml:space="preserve">. </w:t>
      </w:r>
    </w:p>
    <w:p w14:paraId="69DDA21A" w14:textId="0C13925E" w:rsidR="00D60290" w:rsidRPr="00C66861" w:rsidRDefault="00D60290" w:rsidP="00293124">
      <w:pPr>
        <w:spacing w:after="120" w:line="240" w:lineRule="auto"/>
        <w:rPr>
          <w:rFonts w:cstheme="minorHAnsi"/>
          <w:lang w:val="en-GB"/>
        </w:rPr>
      </w:pPr>
      <w:r w:rsidRPr="00C66861">
        <w:rPr>
          <w:rFonts w:cstheme="minorHAnsi"/>
          <w:lang w:val="en-GB"/>
        </w:rPr>
        <w:t xml:space="preserve">COWI 2009. Study concerning the report on the application and effectiveness of the EIA Directive, report to the European Commission.  </w:t>
      </w:r>
      <w:hyperlink r:id="rId13" w:history="1">
        <w:r w:rsidRPr="00C66861">
          <w:rPr>
            <w:rStyle w:val="Hipervnculo"/>
            <w:rFonts w:cstheme="minorHAnsi"/>
            <w:lang w:val="en-GB"/>
          </w:rPr>
          <w:t>https://ec.europa.eu/environment/archives/eia/pdf/eia_study_june_09.pdf</w:t>
        </w:r>
      </w:hyperlink>
      <w:r w:rsidRPr="00C66861">
        <w:rPr>
          <w:rFonts w:cstheme="minorHAnsi"/>
          <w:lang w:val="en-GB"/>
        </w:rPr>
        <w:t xml:space="preserve"> </w:t>
      </w:r>
    </w:p>
    <w:p w14:paraId="2FA225E1" w14:textId="51E2CC7E" w:rsidR="00665D2B" w:rsidRPr="00C66861" w:rsidRDefault="00665D2B" w:rsidP="00293124">
      <w:pPr>
        <w:spacing w:after="120" w:line="240" w:lineRule="auto"/>
        <w:rPr>
          <w:rFonts w:eastAsia="MS Mincho" w:cstheme="minorHAnsi"/>
        </w:rPr>
      </w:pPr>
      <w:r w:rsidRPr="00C66861">
        <w:rPr>
          <w:rFonts w:eastAsia="MS Mincho" w:cstheme="minorHAnsi"/>
        </w:rPr>
        <w:t>Dalal-Clayton, D.B.</w:t>
      </w:r>
      <w:r w:rsidR="00526A82" w:rsidRPr="00C66861">
        <w:rPr>
          <w:rFonts w:eastAsia="MS Mincho" w:cstheme="minorHAnsi"/>
        </w:rPr>
        <w:t xml:space="preserve">, P. </w:t>
      </w:r>
      <w:r w:rsidRPr="00C66861">
        <w:rPr>
          <w:rFonts w:eastAsia="MS Mincho" w:cstheme="minorHAnsi"/>
        </w:rPr>
        <w:t xml:space="preserve">Tarr 2015. Using rapid SEA to influence national planning in Namibia. </w:t>
      </w:r>
      <w:r w:rsidRPr="00C66861">
        <w:rPr>
          <w:rFonts w:eastAsia="MS Mincho" w:cstheme="minorHAnsi"/>
          <w:i/>
        </w:rPr>
        <w:t>Impact Assessment and Project Appraisal</w:t>
      </w:r>
      <w:r w:rsidRPr="00C66861">
        <w:rPr>
          <w:rFonts w:eastAsia="MS Mincho" w:cstheme="minorHAnsi"/>
        </w:rPr>
        <w:t xml:space="preserve"> 33(4) 278-283.</w:t>
      </w:r>
    </w:p>
    <w:p w14:paraId="3D59325D" w14:textId="2E699636" w:rsidR="002F0EAF" w:rsidRDefault="002F0EAF" w:rsidP="00293124">
      <w:pPr>
        <w:spacing w:after="120" w:line="240" w:lineRule="auto"/>
        <w:rPr>
          <w:rFonts w:eastAsia="Times New Roman" w:cstheme="minorHAnsi"/>
        </w:rPr>
      </w:pPr>
      <w:r>
        <w:rPr>
          <w:rFonts w:eastAsia="Times New Roman" w:cstheme="minorHAnsi"/>
        </w:rPr>
        <w:t xml:space="preserve">Energy </w:t>
      </w:r>
      <w:r w:rsidR="00D20A2F">
        <w:rPr>
          <w:rFonts w:eastAsia="Times New Roman" w:cstheme="minorHAnsi"/>
        </w:rPr>
        <w:t xml:space="preserve">&amp; Climate Intelligence Unit 2019. Zero carbon homes: How owners of new homes are paying over the odds for energy. </w:t>
      </w:r>
      <w:hyperlink r:id="rId14" w:history="1">
        <w:r w:rsidR="00EE0D2B" w:rsidRPr="00D3265A">
          <w:rPr>
            <w:rStyle w:val="Hipervnculo"/>
            <w:rFonts w:eastAsia="Times New Roman" w:cstheme="minorHAnsi"/>
          </w:rPr>
          <w:t>www.architectsjournal.co.uk//Uploads/h/l/g/ECIU_Zero_Carbon_Homes.pdf</w:t>
        </w:r>
      </w:hyperlink>
      <w:r w:rsidR="00D20A2F">
        <w:rPr>
          <w:rFonts w:eastAsia="Times New Roman" w:cstheme="minorHAnsi"/>
        </w:rPr>
        <w:t xml:space="preserve">. </w:t>
      </w:r>
    </w:p>
    <w:p w14:paraId="41F56231" w14:textId="5DC1FF03" w:rsidR="008D3744" w:rsidRPr="00C66861" w:rsidRDefault="008D3744" w:rsidP="00293124">
      <w:pPr>
        <w:spacing w:after="120" w:line="240" w:lineRule="auto"/>
        <w:rPr>
          <w:rFonts w:eastAsia="Times New Roman" w:cstheme="minorHAnsi"/>
        </w:rPr>
      </w:pPr>
      <w:r w:rsidRPr="00C66861">
        <w:rPr>
          <w:rFonts w:eastAsia="Times New Roman" w:cstheme="minorHAnsi"/>
        </w:rPr>
        <w:t>EPA (Environmental Protection Agency) 20</w:t>
      </w:r>
      <w:r w:rsidR="00EE0D2B">
        <w:rPr>
          <w:rFonts w:eastAsia="Times New Roman" w:cstheme="minorHAnsi"/>
        </w:rPr>
        <w:t>20</w:t>
      </w:r>
      <w:r w:rsidRPr="00C66861">
        <w:rPr>
          <w:rFonts w:eastAsia="Times New Roman" w:cstheme="minorHAnsi"/>
        </w:rPr>
        <w:t xml:space="preserve">. Second review of effectiveness of strategic environmental assessment in Ireland, Project Ref. 2017-NC-MS-8. Dublin: EPA. </w:t>
      </w:r>
      <w:hyperlink r:id="rId15" w:history="1">
        <w:r w:rsidR="00EE0D2B" w:rsidRPr="00D3265A">
          <w:rPr>
            <w:rStyle w:val="Hipervnculo"/>
            <w:rFonts w:eastAsia="Times New Roman" w:cstheme="minorHAnsi"/>
          </w:rPr>
          <w:t>www.epa.ie/pubs/advice/ea/secondreviewofseaeffectivenessinireland.html</w:t>
        </w:r>
      </w:hyperlink>
      <w:r w:rsidR="00EE0D2B">
        <w:rPr>
          <w:rFonts w:eastAsia="Times New Roman" w:cstheme="minorHAnsi"/>
        </w:rPr>
        <w:t xml:space="preserve">. </w:t>
      </w:r>
    </w:p>
    <w:p w14:paraId="74A84587" w14:textId="77777777" w:rsidR="00EE0D2B" w:rsidRPr="00C66861" w:rsidRDefault="00EE0D2B" w:rsidP="00EE0D2B">
      <w:pPr>
        <w:spacing w:after="120" w:line="240" w:lineRule="auto"/>
        <w:rPr>
          <w:rFonts w:eastAsia="Times New Roman" w:cstheme="minorHAnsi"/>
        </w:rPr>
      </w:pPr>
      <w:r w:rsidRPr="00C66861">
        <w:rPr>
          <w:rFonts w:eastAsia="MS Mincho" w:cstheme="minorHAnsi"/>
        </w:rPr>
        <w:t>E</w:t>
      </w:r>
      <w:r>
        <w:rPr>
          <w:rFonts w:eastAsia="MS Mincho" w:cstheme="minorHAnsi"/>
        </w:rPr>
        <w:t>U</w:t>
      </w:r>
      <w:r w:rsidRPr="00C66861">
        <w:rPr>
          <w:rFonts w:eastAsia="MS Mincho" w:cstheme="minorHAnsi"/>
        </w:rPr>
        <w:t xml:space="preserve"> (European </w:t>
      </w:r>
      <w:r>
        <w:rPr>
          <w:rFonts w:eastAsia="MS Mincho" w:cstheme="minorHAnsi"/>
        </w:rPr>
        <w:t>Union</w:t>
      </w:r>
      <w:r w:rsidRPr="00C66861">
        <w:rPr>
          <w:rFonts w:eastAsia="MS Mincho" w:cstheme="minorHAnsi"/>
        </w:rPr>
        <w:t xml:space="preserve">) 2016. </w:t>
      </w:r>
      <w:r w:rsidRPr="00C66861">
        <w:rPr>
          <w:rFonts w:cstheme="minorHAnsi"/>
        </w:rPr>
        <w:t xml:space="preserve">Study concerning the preparation of the report on the application and effectiveness of the SEA Directive (Directive 2001/42/EC), </w:t>
      </w:r>
      <w:hyperlink r:id="rId16" w:history="1">
        <w:r w:rsidRPr="00C66861">
          <w:rPr>
            <w:rStyle w:val="Hipervnculo"/>
            <w:rFonts w:cstheme="minorHAnsi"/>
          </w:rPr>
          <w:t>https://ec.europa.eu/environment/eia/pdf/study_SEA_directive.pdf</w:t>
        </w:r>
      </w:hyperlink>
      <w:r w:rsidRPr="00C66861">
        <w:rPr>
          <w:rFonts w:cstheme="minorHAnsi"/>
        </w:rPr>
        <w:t xml:space="preserve">. </w:t>
      </w:r>
    </w:p>
    <w:p w14:paraId="7680554F" w14:textId="77777777" w:rsidR="00EE0D2B" w:rsidRPr="00C66861" w:rsidRDefault="00EE0D2B" w:rsidP="00EE0D2B">
      <w:pPr>
        <w:spacing w:after="120" w:line="240" w:lineRule="auto"/>
        <w:rPr>
          <w:rFonts w:eastAsia="Times New Roman" w:cstheme="minorHAnsi"/>
        </w:rPr>
      </w:pPr>
      <w:r w:rsidRPr="00C66861">
        <w:rPr>
          <w:rFonts w:eastAsia="Times New Roman" w:cstheme="minorHAnsi"/>
        </w:rPr>
        <w:t>E</w:t>
      </w:r>
      <w:r>
        <w:rPr>
          <w:rFonts w:eastAsia="Times New Roman" w:cstheme="minorHAnsi"/>
        </w:rPr>
        <w:t>U</w:t>
      </w:r>
      <w:r w:rsidRPr="00C66861">
        <w:rPr>
          <w:rFonts w:eastAsia="Times New Roman" w:cstheme="minorHAnsi"/>
        </w:rPr>
        <w:t xml:space="preserve"> 2019. Study to support the REFIT evaluation of Directive 2001/42/EC on the assessment of the effects of certain plans and programmes on the environment (SEA Directive).  </w:t>
      </w:r>
      <w:hyperlink r:id="rId17" w:history="1">
        <w:r w:rsidRPr="00C66861">
          <w:rPr>
            <w:rStyle w:val="Hipervnculo"/>
            <w:rFonts w:eastAsia="Times New Roman" w:cstheme="minorHAnsi"/>
          </w:rPr>
          <w:t>https://ec.europa.eu/environment/eia/sea-refit.htm</w:t>
        </w:r>
      </w:hyperlink>
      <w:r w:rsidRPr="00C66861">
        <w:rPr>
          <w:rFonts w:eastAsia="Times New Roman" w:cstheme="minorHAnsi"/>
        </w:rPr>
        <w:t xml:space="preserve">. </w:t>
      </w:r>
    </w:p>
    <w:p w14:paraId="17B05B69" w14:textId="29A88B51" w:rsidR="00D352A9" w:rsidRPr="00C66861" w:rsidRDefault="00D352A9" w:rsidP="00293124">
      <w:pPr>
        <w:spacing w:after="120" w:line="240" w:lineRule="auto"/>
        <w:rPr>
          <w:rFonts w:eastAsia="MS Mincho" w:cstheme="minorHAnsi"/>
        </w:rPr>
      </w:pPr>
      <w:r w:rsidRPr="00C66861">
        <w:rPr>
          <w:rFonts w:eastAsia="Times New Roman" w:cstheme="minorHAnsi"/>
        </w:rPr>
        <w:t xml:space="preserve">European Parliament 2015. Ecosystem services: Valuing our natural capital, </w:t>
      </w:r>
      <w:hyperlink r:id="rId18" w:history="1">
        <w:r w:rsidR="007C45F9" w:rsidRPr="00C66861">
          <w:rPr>
            <w:rStyle w:val="Hipervnculo"/>
            <w:rFonts w:eastAsia="MS Mincho" w:cstheme="minorHAnsi"/>
          </w:rPr>
          <w:t>www.europarl.europa.eu/RegData/etudes/BRIE/2015/551321/EPRS_BRI(2015)551321_EN.pdf</w:t>
        </w:r>
      </w:hyperlink>
    </w:p>
    <w:p w14:paraId="5C51E9E1" w14:textId="1B97B19F" w:rsidR="00F22F24" w:rsidRPr="00C66861" w:rsidRDefault="00F22F24" w:rsidP="00293124">
      <w:pPr>
        <w:autoSpaceDE w:val="0"/>
        <w:autoSpaceDN w:val="0"/>
        <w:adjustRightInd w:val="0"/>
        <w:spacing w:after="120" w:line="240" w:lineRule="auto"/>
        <w:rPr>
          <w:rFonts w:cstheme="minorHAnsi"/>
        </w:rPr>
      </w:pPr>
      <w:r w:rsidRPr="00C66861">
        <w:rPr>
          <w:rFonts w:cstheme="minorHAnsi"/>
        </w:rPr>
        <w:t>Gauthier, M., L. Simard</w:t>
      </w:r>
      <w:r w:rsidR="00831F5A" w:rsidRPr="00C66861">
        <w:rPr>
          <w:rFonts w:cstheme="minorHAnsi"/>
        </w:rPr>
        <w:t xml:space="preserve">, </w:t>
      </w:r>
      <w:r w:rsidRPr="00C66861">
        <w:rPr>
          <w:rFonts w:cstheme="minorHAnsi"/>
        </w:rPr>
        <w:t xml:space="preserve">J-P. Waaub 2011. Public participation in strategic environmental assessment (SEA): Critical review and the Quebec (Canada) approach. </w:t>
      </w:r>
      <w:r w:rsidRPr="00C66861">
        <w:rPr>
          <w:rFonts w:cstheme="minorHAnsi"/>
          <w:i/>
          <w:iCs/>
        </w:rPr>
        <w:t>Environmental Impact Assessment</w:t>
      </w:r>
      <w:r w:rsidRPr="00C66861">
        <w:rPr>
          <w:rFonts w:cstheme="minorHAnsi"/>
        </w:rPr>
        <w:t xml:space="preserve"> 31, 48-60.</w:t>
      </w:r>
    </w:p>
    <w:p w14:paraId="08815A49" w14:textId="6FA71AC9" w:rsidR="00B00EC7" w:rsidRPr="00C66861" w:rsidRDefault="00B00EC7" w:rsidP="00293124">
      <w:pPr>
        <w:autoSpaceDE w:val="0"/>
        <w:autoSpaceDN w:val="0"/>
        <w:adjustRightInd w:val="0"/>
        <w:spacing w:after="120" w:line="240" w:lineRule="auto"/>
        <w:rPr>
          <w:rFonts w:cstheme="minorHAnsi"/>
          <w:iCs/>
        </w:rPr>
      </w:pPr>
      <w:r w:rsidRPr="00C66861">
        <w:rPr>
          <w:rFonts w:cstheme="minorHAnsi"/>
        </w:rPr>
        <w:t>González, A., C. Bullock, A. Gaughran</w:t>
      </w:r>
      <w:r w:rsidR="00831F5A" w:rsidRPr="00C66861">
        <w:rPr>
          <w:rFonts w:cstheme="minorHAnsi"/>
        </w:rPr>
        <w:t xml:space="preserve">, </w:t>
      </w:r>
      <w:r w:rsidRPr="00C66861">
        <w:rPr>
          <w:rFonts w:cstheme="minorHAnsi"/>
        </w:rPr>
        <w:t>K. Watkin-Bourne 2019. Towards a better understanding of SEA effectiveness in Ireland.</w:t>
      </w:r>
      <w:r w:rsidRPr="00C66861">
        <w:rPr>
          <w:rFonts w:cstheme="minorHAnsi"/>
          <w:i/>
        </w:rPr>
        <w:t xml:space="preserve">  Impact Assessment and Project Appraisal</w:t>
      </w:r>
      <w:r w:rsidR="00A526BD" w:rsidRPr="00C66861">
        <w:rPr>
          <w:rFonts w:cstheme="minorHAnsi"/>
          <w:i/>
        </w:rPr>
        <w:t xml:space="preserve"> </w:t>
      </w:r>
      <w:r w:rsidR="00A526BD" w:rsidRPr="00C66861">
        <w:rPr>
          <w:rFonts w:cstheme="minorHAnsi"/>
          <w:iCs/>
        </w:rPr>
        <w:t>37(3-4), 233-246.</w:t>
      </w:r>
    </w:p>
    <w:p w14:paraId="6FF38F17" w14:textId="7BFC86B5" w:rsidR="00EE3DFF" w:rsidRPr="00EE3DFF" w:rsidRDefault="00EE3DFF" w:rsidP="00EE3DFF">
      <w:pPr>
        <w:rPr>
          <w:rFonts w:ascii="Segoe UI" w:eastAsia="Times New Roman" w:hAnsi="Segoe UI" w:cs="Segoe UI"/>
          <w:bCs/>
          <w:color w:val="FF0000"/>
          <w:sz w:val="23"/>
          <w:szCs w:val="23"/>
          <w:lang w:val="en-GB" w:eastAsia="en-GB"/>
        </w:rPr>
      </w:pPr>
      <w:r w:rsidRPr="00EE3DFF">
        <w:rPr>
          <w:bCs/>
          <w:lang w:val="en-IE"/>
        </w:rPr>
        <w:t xml:space="preserve">González A., P. Gazzola, V. Onyango, V (under review). The Mutualism of Strategic Environmental Assessment and Sustainable Development Goals. </w:t>
      </w:r>
      <w:r w:rsidRPr="00EE3DFF">
        <w:rPr>
          <w:bCs/>
          <w:i/>
          <w:iCs/>
          <w:lang w:val="en-IE"/>
        </w:rPr>
        <w:t>Environmental Impact Assessment Review</w:t>
      </w:r>
      <w:r w:rsidRPr="00EE3DFF">
        <w:rPr>
          <w:bCs/>
          <w:lang w:val="en-IE"/>
        </w:rPr>
        <w:t>.</w:t>
      </w:r>
    </w:p>
    <w:p w14:paraId="5B0AF510" w14:textId="4C1C844A" w:rsidR="002B268B" w:rsidRPr="00C66861" w:rsidRDefault="002B268B" w:rsidP="00293124">
      <w:pPr>
        <w:pStyle w:val="Newparagraph"/>
        <w:spacing w:after="120" w:line="240" w:lineRule="auto"/>
        <w:ind w:firstLine="0"/>
        <w:rPr>
          <w:rFonts w:asciiTheme="minorHAnsi" w:eastAsia="MS Mincho" w:hAnsiTheme="minorHAnsi" w:cstheme="minorHAnsi"/>
          <w:sz w:val="22"/>
          <w:szCs w:val="22"/>
        </w:rPr>
      </w:pPr>
      <w:r w:rsidRPr="00C66861">
        <w:rPr>
          <w:rFonts w:asciiTheme="minorHAnsi" w:eastAsia="MS Mincho" w:hAnsiTheme="minorHAnsi" w:cstheme="minorHAnsi"/>
          <w:sz w:val="22"/>
          <w:szCs w:val="22"/>
        </w:rPr>
        <w:t>Government of Canada 2019</w:t>
      </w:r>
      <w:r w:rsidR="00F22F24" w:rsidRPr="00C66861">
        <w:rPr>
          <w:rFonts w:asciiTheme="minorHAnsi" w:eastAsia="MS Mincho" w:hAnsiTheme="minorHAnsi" w:cstheme="minorHAnsi"/>
          <w:sz w:val="22"/>
          <w:szCs w:val="22"/>
        </w:rPr>
        <w:t>.</w:t>
      </w:r>
      <w:r w:rsidRPr="00C66861">
        <w:rPr>
          <w:rFonts w:asciiTheme="minorHAnsi" w:eastAsia="MS Mincho" w:hAnsiTheme="minorHAnsi" w:cstheme="minorHAnsi"/>
          <w:sz w:val="22"/>
          <w:szCs w:val="22"/>
        </w:rPr>
        <w:t xml:space="preserve"> Participant funding application for an environmental assessment, </w:t>
      </w:r>
      <w:hyperlink r:id="rId19" w:history="1">
        <w:r w:rsidR="007C45F9" w:rsidRPr="00C66861">
          <w:rPr>
            <w:rStyle w:val="Hipervnculo"/>
            <w:rFonts w:asciiTheme="minorHAnsi" w:eastAsia="MS Mincho" w:hAnsiTheme="minorHAnsi" w:cstheme="minorHAnsi"/>
            <w:sz w:val="22"/>
            <w:szCs w:val="22"/>
          </w:rPr>
          <w:t>www.canada.ca/en/environmental-assessment-agency/services/public-participation/participant-funding-application-environmental-assessment.html</w:t>
        </w:r>
      </w:hyperlink>
      <w:r w:rsidRPr="00C66861">
        <w:rPr>
          <w:rFonts w:asciiTheme="minorHAnsi" w:eastAsia="MS Mincho" w:hAnsiTheme="minorHAnsi" w:cstheme="minorHAnsi"/>
          <w:sz w:val="22"/>
          <w:szCs w:val="22"/>
        </w:rPr>
        <w:t xml:space="preserve">. </w:t>
      </w:r>
    </w:p>
    <w:p w14:paraId="72332211" w14:textId="77777777" w:rsidR="00507FFE" w:rsidRPr="00C66861" w:rsidRDefault="00507FFE" w:rsidP="00293124">
      <w:pPr>
        <w:pStyle w:val="Newparagraph"/>
        <w:spacing w:after="120" w:line="240" w:lineRule="auto"/>
        <w:ind w:firstLine="0"/>
        <w:rPr>
          <w:rFonts w:asciiTheme="minorHAnsi" w:hAnsiTheme="minorHAnsi" w:cstheme="minorHAnsi"/>
          <w:sz w:val="22"/>
          <w:szCs w:val="22"/>
        </w:rPr>
      </w:pPr>
      <w:r w:rsidRPr="00C66861">
        <w:rPr>
          <w:rFonts w:asciiTheme="minorHAnsi" w:hAnsiTheme="minorHAnsi" w:cstheme="minorHAnsi"/>
          <w:sz w:val="22"/>
          <w:szCs w:val="22"/>
        </w:rPr>
        <w:lastRenderedPageBreak/>
        <w:t xml:space="preserve">ICF Consulting Services 2016. Study to support the review of environmental monitoring and reporting obligations, </w:t>
      </w:r>
      <w:hyperlink r:id="rId20" w:history="1">
        <w:r w:rsidRPr="00C66861">
          <w:rPr>
            <w:rStyle w:val="Hipervnculo"/>
            <w:rFonts w:asciiTheme="minorHAnsi" w:hAnsiTheme="minorHAnsi" w:cstheme="minorHAnsi"/>
            <w:sz w:val="22"/>
            <w:szCs w:val="22"/>
          </w:rPr>
          <w:t>http://ec.europa.eu/environment/legal/reporting/pdf/Costs_and_benefits_discussion_document_sept.pdf</w:t>
        </w:r>
      </w:hyperlink>
      <w:r w:rsidRPr="00C66861">
        <w:rPr>
          <w:rFonts w:asciiTheme="minorHAnsi" w:hAnsiTheme="minorHAnsi" w:cstheme="minorHAnsi"/>
          <w:sz w:val="22"/>
          <w:szCs w:val="22"/>
        </w:rPr>
        <w:t xml:space="preserve">. </w:t>
      </w:r>
    </w:p>
    <w:p w14:paraId="34449FBF" w14:textId="2EB4A46D" w:rsidR="001C45FE" w:rsidRPr="00747BAB" w:rsidRDefault="001C45FE" w:rsidP="00293124">
      <w:pPr>
        <w:pStyle w:val="Newparagraph"/>
        <w:spacing w:after="120" w:line="240" w:lineRule="auto"/>
        <w:ind w:firstLine="0"/>
        <w:rPr>
          <w:rFonts w:asciiTheme="minorHAnsi" w:eastAsia="MS Mincho" w:hAnsiTheme="minorHAnsi" w:cstheme="minorHAnsi"/>
          <w:sz w:val="22"/>
          <w:szCs w:val="22"/>
        </w:rPr>
      </w:pPr>
      <w:r w:rsidRPr="00C66861">
        <w:rPr>
          <w:rFonts w:asciiTheme="minorHAnsi" w:eastAsia="MS Mincho" w:hAnsiTheme="minorHAnsi" w:cstheme="minorHAnsi"/>
          <w:sz w:val="22"/>
          <w:szCs w:val="22"/>
        </w:rPr>
        <w:t>Jo</w:t>
      </w:r>
      <w:r w:rsidR="001104CB">
        <w:rPr>
          <w:rFonts w:asciiTheme="minorHAnsi" w:eastAsia="MS Mincho" w:hAnsiTheme="minorHAnsi" w:cstheme="minorHAnsi"/>
          <w:sz w:val="22"/>
          <w:szCs w:val="22"/>
        </w:rPr>
        <w:t>ã</w:t>
      </w:r>
      <w:r w:rsidRPr="00C66861">
        <w:rPr>
          <w:rFonts w:asciiTheme="minorHAnsi" w:eastAsia="MS Mincho" w:hAnsiTheme="minorHAnsi" w:cstheme="minorHAnsi"/>
          <w:sz w:val="22"/>
          <w:szCs w:val="22"/>
        </w:rPr>
        <w:t>o, E.</w:t>
      </w:r>
      <w:r w:rsidR="00831F5A" w:rsidRPr="00C66861">
        <w:rPr>
          <w:rFonts w:asciiTheme="minorHAnsi" w:eastAsia="MS Mincho" w:hAnsiTheme="minorHAnsi" w:cstheme="minorHAnsi"/>
          <w:sz w:val="22"/>
          <w:szCs w:val="22"/>
        </w:rPr>
        <w:t xml:space="preserve">, </w:t>
      </w:r>
      <w:r w:rsidRPr="00C66861">
        <w:rPr>
          <w:rFonts w:asciiTheme="minorHAnsi" w:eastAsia="MS Mincho" w:hAnsiTheme="minorHAnsi" w:cstheme="minorHAnsi"/>
          <w:sz w:val="22"/>
          <w:szCs w:val="22"/>
        </w:rPr>
        <w:t xml:space="preserve">A. McLauchlan 2014. Would you do SEA if didn’t have to?  Reflections on acceptance or </w:t>
      </w:r>
      <w:r w:rsidRPr="00747BAB">
        <w:rPr>
          <w:rFonts w:asciiTheme="minorHAnsi" w:eastAsia="MS Mincho" w:hAnsiTheme="minorHAnsi" w:cstheme="minorHAnsi"/>
          <w:sz w:val="22"/>
          <w:szCs w:val="22"/>
        </w:rPr>
        <w:t xml:space="preserve">rejection of the process.  </w:t>
      </w:r>
      <w:r w:rsidRPr="00747BAB">
        <w:rPr>
          <w:rFonts w:asciiTheme="minorHAnsi" w:eastAsia="MS Mincho" w:hAnsiTheme="minorHAnsi" w:cstheme="minorHAnsi"/>
          <w:i/>
          <w:iCs/>
          <w:sz w:val="22"/>
          <w:szCs w:val="22"/>
        </w:rPr>
        <w:t>Impact Assessment and Project Appraisal</w:t>
      </w:r>
      <w:r w:rsidRPr="00747BAB">
        <w:rPr>
          <w:rFonts w:asciiTheme="minorHAnsi" w:eastAsia="MS Mincho" w:hAnsiTheme="minorHAnsi" w:cstheme="minorHAnsi"/>
          <w:sz w:val="22"/>
          <w:szCs w:val="22"/>
        </w:rPr>
        <w:t xml:space="preserve"> 32(2), 87-97.</w:t>
      </w:r>
    </w:p>
    <w:p w14:paraId="72427393" w14:textId="4FF89C9B" w:rsidR="00747BAB" w:rsidRPr="00747BAB" w:rsidRDefault="00747BAB" w:rsidP="00293124">
      <w:pPr>
        <w:spacing w:after="120" w:line="240" w:lineRule="auto"/>
        <w:jc w:val="both"/>
        <w:rPr>
          <w:rFonts w:eastAsia="Times New Roman" w:cstheme="minorHAnsi"/>
          <w:lang w:val="en-GB" w:eastAsia="en-GB"/>
        </w:rPr>
      </w:pPr>
      <w:r w:rsidRPr="00747BAB">
        <w:rPr>
          <w:rFonts w:eastAsia="Times New Roman" w:cstheme="minorHAnsi"/>
          <w:lang w:val="en-GB" w:eastAsia="en-GB"/>
        </w:rPr>
        <w:t xml:space="preserve">Kontić, B., U. Dermol 2015. Confronting reality in strategic environmental assessment in </w:t>
      </w:r>
      <w:r>
        <w:rPr>
          <w:rFonts w:eastAsia="Times New Roman" w:cstheme="minorHAnsi"/>
          <w:lang w:val="en-GB" w:eastAsia="en-GB"/>
        </w:rPr>
        <w:t>S</w:t>
      </w:r>
      <w:r w:rsidRPr="00747BAB">
        <w:rPr>
          <w:rFonts w:eastAsia="Times New Roman" w:cstheme="minorHAnsi"/>
          <w:lang w:val="en-GB" w:eastAsia="en-GB"/>
        </w:rPr>
        <w:t>lovenia - costs and benefits.</w:t>
      </w:r>
      <w:r w:rsidRPr="00747BAB">
        <w:rPr>
          <w:rFonts w:eastAsia="Times New Roman" w:cstheme="minorHAnsi"/>
          <w:i/>
          <w:iCs/>
          <w:lang w:val="en-GB" w:eastAsia="en-GB"/>
        </w:rPr>
        <w:t xml:space="preserve"> Environmental Impact Assessment Review 50</w:t>
      </w:r>
      <w:r w:rsidRPr="00747BAB">
        <w:rPr>
          <w:rFonts w:eastAsia="Times New Roman" w:cstheme="minorHAnsi"/>
          <w:lang w:val="en-GB" w:eastAsia="en-GB"/>
        </w:rPr>
        <w:t xml:space="preserve">, 42-52. </w:t>
      </w:r>
    </w:p>
    <w:p w14:paraId="5FE9EA5B" w14:textId="2E6A9D13" w:rsidR="006F6E72" w:rsidRPr="00C66861" w:rsidRDefault="006F6E72" w:rsidP="00293124">
      <w:pPr>
        <w:spacing w:after="120" w:line="240" w:lineRule="auto"/>
        <w:rPr>
          <w:rFonts w:cstheme="minorHAnsi"/>
        </w:rPr>
      </w:pPr>
      <w:r w:rsidRPr="00C66861">
        <w:rPr>
          <w:rFonts w:cstheme="minorHAnsi"/>
        </w:rPr>
        <w:t xml:space="preserve">London Borough of Hammersmith and Fulham 2019. Planning pre-application advice, </w:t>
      </w:r>
      <w:hyperlink r:id="rId21" w:history="1">
        <w:r w:rsidR="007C45F9" w:rsidRPr="00C66861">
          <w:rPr>
            <w:rStyle w:val="Hipervnculo"/>
            <w:rFonts w:cstheme="minorHAnsi"/>
          </w:rPr>
          <w:t>www.lbhf.gov.uk/planning/planning-applications/planning-advice/planning-pre-application-advice</w:t>
        </w:r>
      </w:hyperlink>
    </w:p>
    <w:p w14:paraId="7A962B46" w14:textId="2BA8FF4A" w:rsidR="006866B8" w:rsidRPr="00C66861" w:rsidRDefault="006866B8" w:rsidP="00293124">
      <w:pPr>
        <w:autoSpaceDE w:val="0"/>
        <w:autoSpaceDN w:val="0"/>
        <w:adjustRightInd w:val="0"/>
        <w:spacing w:after="120" w:line="240" w:lineRule="auto"/>
        <w:rPr>
          <w:rFonts w:cstheme="minorHAnsi"/>
        </w:rPr>
      </w:pPr>
      <w:r w:rsidRPr="00C66861">
        <w:rPr>
          <w:rFonts w:cstheme="minorHAnsi"/>
        </w:rPr>
        <w:t>Mitsch, W.J., B. Bernal</w:t>
      </w:r>
      <w:r w:rsidR="00831F5A" w:rsidRPr="00C66861">
        <w:rPr>
          <w:rFonts w:cstheme="minorHAnsi"/>
        </w:rPr>
        <w:t xml:space="preserve">, </w:t>
      </w:r>
      <w:r w:rsidRPr="00C66861">
        <w:rPr>
          <w:rFonts w:cstheme="minorHAnsi"/>
        </w:rPr>
        <w:t xml:space="preserve">M.E. Hernandez 2015. Ecosystem services of wetlands.  </w:t>
      </w:r>
      <w:r w:rsidRPr="00C66861">
        <w:rPr>
          <w:rFonts w:cstheme="minorHAnsi"/>
          <w:i/>
          <w:iCs/>
        </w:rPr>
        <w:t>International Journal of Biodiversity Science, Ecosystem Services &amp; Management</w:t>
      </w:r>
      <w:r w:rsidRPr="00C66861">
        <w:rPr>
          <w:rFonts w:cstheme="minorHAnsi"/>
        </w:rPr>
        <w:t xml:space="preserve"> 11(1), 1-4.</w:t>
      </w:r>
    </w:p>
    <w:p w14:paraId="2D091E75" w14:textId="65139AD5" w:rsidR="00162B93" w:rsidRPr="00C66861" w:rsidRDefault="00162B93" w:rsidP="00293124">
      <w:pPr>
        <w:spacing w:after="120" w:line="240" w:lineRule="auto"/>
        <w:rPr>
          <w:rFonts w:cstheme="minorHAnsi"/>
        </w:rPr>
      </w:pPr>
      <w:r w:rsidRPr="00C66861">
        <w:rPr>
          <w:rFonts w:cstheme="minorHAnsi"/>
        </w:rPr>
        <w:t>Morrison-Saunders, A., A. Bond, J. Pope</w:t>
      </w:r>
      <w:r w:rsidR="00831F5A" w:rsidRPr="00C66861">
        <w:rPr>
          <w:rFonts w:cstheme="minorHAnsi"/>
        </w:rPr>
        <w:t xml:space="preserve">, </w:t>
      </w:r>
      <w:r w:rsidRPr="00C66861">
        <w:rPr>
          <w:rFonts w:cstheme="minorHAnsi"/>
        </w:rPr>
        <w:t xml:space="preserve">F. Retief 2015. Demonstrating the benefits of impact assessment for proponents. </w:t>
      </w:r>
      <w:r w:rsidRPr="00C66861">
        <w:rPr>
          <w:rFonts w:cstheme="minorHAnsi"/>
          <w:i/>
          <w:iCs/>
        </w:rPr>
        <w:t>Impact Assessment and Project Appraisal</w:t>
      </w:r>
      <w:r w:rsidRPr="00C66861">
        <w:rPr>
          <w:rFonts w:cstheme="minorHAnsi"/>
        </w:rPr>
        <w:t xml:space="preserve"> 33(2), 108-115.</w:t>
      </w:r>
    </w:p>
    <w:p w14:paraId="1200D43C" w14:textId="3310C8F2" w:rsidR="00395BF4" w:rsidRPr="00395BF4" w:rsidRDefault="00395BF4" w:rsidP="00395BF4">
      <w:pPr>
        <w:rPr>
          <w:bCs/>
          <w:lang w:val="en-IE"/>
        </w:rPr>
      </w:pPr>
      <w:r w:rsidRPr="00395BF4">
        <w:rPr>
          <w:bCs/>
          <w:lang w:val="en-IE"/>
        </w:rPr>
        <w:t xml:space="preserve">Morrison-Saunders, A., </w:t>
      </w:r>
      <w:r>
        <w:rPr>
          <w:bCs/>
          <w:lang w:val="en-IE"/>
        </w:rPr>
        <w:t xml:space="preserve">L.E. </w:t>
      </w:r>
      <w:r w:rsidRPr="00395BF4">
        <w:rPr>
          <w:bCs/>
          <w:lang w:val="en-IE"/>
        </w:rPr>
        <w:t xml:space="preserve">Sanchez, </w:t>
      </w:r>
      <w:r>
        <w:rPr>
          <w:bCs/>
          <w:lang w:val="en-IE"/>
        </w:rPr>
        <w:t xml:space="preserve">F. </w:t>
      </w:r>
      <w:r w:rsidRPr="00395BF4">
        <w:rPr>
          <w:bCs/>
          <w:lang w:val="en-IE"/>
        </w:rPr>
        <w:t xml:space="preserve">Retief, </w:t>
      </w:r>
      <w:r>
        <w:rPr>
          <w:bCs/>
          <w:lang w:val="en-IE"/>
        </w:rPr>
        <w:t>J.</w:t>
      </w:r>
      <w:r w:rsidRPr="00395BF4">
        <w:rPr>
          <w:bCs/>
          <w:lang w:val="en-IE"/>
        </w:rPr>
        <w:t xml:space="preserve"> Sinclair, </w:t>
      </w:r>
      <w:r>
        <w:rPr>
          <w:bCs/>
          <w:lang w:val="en-IE"/>
        </w:rPr>
        <w:t>M.</w:t>
      </w:r>
      <w:r w:rsidRPr="00395BF4">
        <w:rPr>
          <w:bCs/>
          <w:lang w:val="en-IE"/>
        </w:rPr>
        <w:t xml:space="preserve"> Doelle, </w:t>
      </w:r>
      <w:r>
        <w:rPr>
          <w:bCs/>
          <w:lang w:val="en-IE"/>
        </w:rPr>
        <w:t xml:space="preserve">M. </w:t>
      </w:r>
      <w:r w:rsidRPr="00395BF4">
        <w:rPr>
          <w:bCs/>
          <w:lang w:val="en-IE"/>
        </w:rPr>
        <w:t xml:space="preserve">Jones, </w:t>
      </w:r>
      <w:r>
        <w:rPr>
          <w:bCs/>
          <w:lang w:val="en-IE"/>
        </w:rPr>
        <w:t>J.A.</w:t>
      </w:r>
      <w:r w:rsidRPr="00395BF4">
        <w:rPr>
          <w:bCs/>
          <w:lang w:val="en-IE"/>
        </w:rPr>
        <w:t xml:space="preserve"> Wessels, </w:t>
      </w:r>
      <w:r>
        <w:rPr>
          <w:bCs/>
          <w:lang w:val="en-IE"/>
        </w:rPr>
        <w:t>J.</w:t>
      </w:r>
      <w:r w:rsidRPr="00395BF4">
        <w:rPr>
          <w:bCs/>
          <w:lang w:val="en-IE"/>
        </w:rPr>
        <w:t xml:space="preserve"> Pope 2019. Gearing up impact assessment as a vehicle for achieving the UN sustainable development goals. </w:t>
      </w:r>
      <w:r w:rsidRPr="00395BF4">
        <w:rPr>
          <w:bCs/>
          <w:i/>
          <w:iCs/>
          <w:lang w:val="en-IE"/>
        </w:rPr>
        <w:t>Impact Assessment and Project Appraisal</w:t>
      </w:r>
      <w:r w:rsidRPr="00395BF4">
        <w:rPr>
          <w:bCs/>
          <w:lang w:val="en-IE"/>
        </w:rPr>
        <w:t>, DOI:10.1080/14615517.2019.1677089.</w:t>
      </w:r>
    </w:p>
    <w:p w14:paraId="01C801AE" w14:textId="592F81EC" w:rsidR="00F030D3" w:rsidRPr="00C66861" w:rsidRDefault="00F030D3" w:rsidP="00293124">
      <w:pPr>
        <w:spacing w:after="120" w:line="240" w:lineRule="auto"/>
        <w:rPr>
          <w:rFonts w:cstheme="minorHAnsi"/>
        </w:rPr>
      </w:pPr>
      <w:r w:rsidRPr="00C66861">
        <w:rPr>
          <w:rFonts w:cstheme="minorHAnsi"/>
        </w:rPr>
        <w:t>Musil, M.</w:t>
      </w:r>
      <w:r w:rsidR="00831F5A" w:rsidRPr="00C66861">
        <w:rPr>
          <w:rFonts w:cstheme="minorHAnsi"/>
        </w:rPr>
        <w:t xml:space="preserve">, </w:t>
      </w:r>
      <w:r w:rsidRPr="00C66861">
        <w:rPr>
          <w:rFonts w:cstheme="minorHAnsi"/>
        </w:rPr>
        <w:t xml:space="preserve">M. Smutný 2019. Effectiveness of strategic environmental assessment in the Czech Republic.  </w:t>
      </w:r>
      <w:r w:rsidRPr="00C66861">
        <w:rPr>
          <w:rFonts w:cstheme="minorHAnsi"/>
          <w:i/>
        </w:rPr>
        <w:t>Impact Assessment and Project Appraisal</w:t>
      </w:r>
      <w:r w:rsidR="00A526BD" w:rsidRPr="00C66861">
        <w:rPr>
          <w:rFonts w:cstheme="minorHAnsi"/>
        </w:rPr>
        <w:t xml:space="preserve"> 37(3-4) 199-209.</w:t>
      </w:r>
    </w:p>
    <w:p w14:paraId="43FD193F" w14:textId="6483EFDF" w:rsidR="00C74EC7" w:rsidRPr="00C66861" w:rsidRDefault="00C74EC7" w:rsidP="00293124">
      <w:pPr>
        <w:spacing w:after="120" w:line="240" w:lineRule="auto"/>
        <w:rPr>
          <w:rFonts w:cstheme="minorHAnsi"/>
          <w:i/>
        </w:rPr>
      </w:pPr>
      <w:r w:rsidRPr="00C66861">
        <w:rPr>
          <w:rFonts w:cstheme="minorHAnsi"/>
        </w:rPr>
        <w:t>Noble</w:t>
      </w:r>
      <w:r w:rsidR="0034510A" w:rsidRPr="00C66861">
        <w:rPr>
          <w:rFonts w:cstheme="minorHAnsi"/>
        </w:rPr>
        <w:t>, B., R. Gibson, L. White, J. Blakeley, P. Croal, K. Nwanekezie</w:t>
      </w:r>
      <w:r w:rsidR="00831F5A" w:rsidRPr="00C66861">
        <w:rPr>
          <w:rFonts w:cstheme="minorHAnsi"/>
        </w:rPr>
        <w:t xml:space="preserve">, </w:t>
      </w:r>
      <w:r w:rsidR="0034510A" w:rsidRPr="00C66861">
        <w:rPr>
          <w:rFonts w:cstheme="minorHAnsi"/>
        </w:rPr>
        <w:t xml:space="preserve">M. Doelle 2019. Effectiveness of strategic environmental assessment in Canada under directive-based and informal practice.  </w:t>
      </w:r>
      <w:r w:rsidR="0034510A" w:rsidRPr="00C66861">
        <w:rPr>
          <w:rFonts w:cstheme="minorHAnsi"/>
          <w:i/>
        </w:rPr>
        <w:t>Impact Assessment and Project Appraisal</w:t>
      </w:r>
      <w:r w:rsidR="00A526BD" w:rsidRPr="00C66861">
        <w:rPr>
          <w:rFonts w:cstheme="minorHAnsi"/>
          <w:i/>
        </w:rPr>
        <w:t xml:space="preserve"> </w:t>
      </w:r>
      <w:r w:rsidR="00A526BD" w:rsidRPr="00C66861">
        <w:rPr>
          <w:rFonts w:cstheme="minorHAnsi"/>
          <w:iCs/>
        </w:rPr>
        <w:t>37(3-4), 344-355.</w:t>
      </w:r>
    </w:p>
    <w:p w14:paraId="32417C9E" w14:textId="640A567E" w:rsidR="008B3AE8" w:rsidRDefault="008B3AE8" w:rsidP="00293124">
      <w:pPr>
        <w:spacing w:after="120" w:line="240" w:lineRule="auto"/>
        <w:rPr>
          <w:rFonts w:cstheme="minorHAnsi"/>
        </w:rPr>
      </w:pPr>
      <w:r>
        <w:rPr>
          <w:rFonts w:cstheme="minorHAnsi"/>
        </w:rPr>
        <w:t xml:space="preserve">OECD DAC Network on Environment and Development 2010. </w:t>
      </w:r>
      <w:r w:rsidRPr="007834AA">
        <w:rPr>
          <w:rFonts w:cstheme="minorHAnsi"/>
          <w:i/>
          <w:iCs/>
        </w:rPr>
        <w:t>Strategic environmental assessment and ecosystem services</w:t>
      </w:r>
      <w:r>
        <w:rPr>
          <w:rFonts w:cstheme="minorHAnsi"/>
        </w:rPr>
        <w:t xml:space="preserve">.  </w:t>
      </w:r>
      <w:hyperlink r:id="rId22" w:history="1">
        <w:r w:rsidRPr="00492F0F">
          <w:rPr>
            <w:rStyle w:val="Hipervnculo"/>
            <w:rFonts w:cstheme="minorHAnsi"/>
          </w:rPr>
          <w:t>http://content-ext.undp.org/aplaws_publications/1769813/Strategic%20Environment%20Assessment%20and%20Ecosystem%20Service%20full%20version.pdf</w:t>
        </w:r>
      </w:hyperlink>
      <w:r>
        <w:rPr>
          <w:rFonts w:cstheme="minorHAnsi"/>
        </w:rPr>
        <w:t xml:space="preserve">. </w:t>
      </w:r>
    </w:p>
    <w:p w14:paraId="5D3E811C" w14:textId="1CB3A158" w:rsidR="004D0E65" w:rsidRPr="00C66861" w:rsidRDefault="004D0E65" w:rsidP="00293124">
      <w:pPr>
        <w:spacing w:after="120" w:line="240" w:lineRule="auto"/>
        <w:rPr>
          <w:rFonts w:cstheme="minorHAnsi"/>
        </w:rPr>
      </w:pPr>
      <w:r w:rsidRPr="00C66861">
        <w:rPr>
          <w:rFonts w:cstheme="minorHAnsi"/>
        </w:rPr>
        <w:t>Park, J.R. 2014. The role and use of programmatic environmental impact statements and environmental assessments in fulfilling NEPA and state environmental mandates.  Rockville, MD: US Nuclear Regulatory Commission.</w:t>
      </w:r>
    </w:p>
    <w:p w14:paraId="7D2F13E6" w14:textId="031733AF" w:rsidR="007F4564" w:rsidRPr="00C66861" w:rsidRDefault="007F4564" w:rsidP="00293124">
      <w:pPr>
        <w:autoSpaceDE w:val="0"/>
        <w:autoSpaceDN w:val="0"/>
        <w:adjustRightInd w:val="0"/>
        <w:spacing w:after="120" w:line="240" w:lineRule="auto"/>
        <w:rPr>
          <w:rFonts w:cstheme="minorHAnsi"/>
          <w:lang w:val="en-GB"/>
        </w:rPr>
      </w:pPr>
      <w:r w:rsidRPr="00C66861">
        <w:rPr>
          <w:rFonts w:cstheme="minorHAnsi"/>
          <w:lang w:val="en-GB"/>
        </w:rPr>
        <w:t>Partidario, M</w:t>
      </w:r>
      <w:r w:rsidR="004D0E65" w:rsidRPr="00C66861">
        <w:rPr>
          <w:rFonts w:cstheme="minorHAnsi"/>
          <w:lang w:val="en-GB"/>
        </w:rPr>
        <w:t>.</w:t>
      </w:r>
      <w:r w:rsidRPr="00C66861">
        <w:rPr>
          <w:rFonts w:cstheme="minorHAnsi"/>
          <w:lang w:val="en-GB"/>
        </w:rPr>
        <w:t>R</w:t>
      </w:r>
      <w:r w:rsidR="004D0E65" w:rsidRPr="00C66861">
        <w:rPr>
          <w:rFonts w:cstheme="minorHAnsi"/>
          <w:lang w:val="en-GB"/>
        </w:rPr>
        <w:t>.</w:t>
      </w:r>
      <w:r w:rsidRPr="00C66861">
        <w:rPr>
          <w:rFonts w:cstheme="minorHAnsi"/>
          <w:lang w:val="en-GB"/>
        </w:rPr>
        <w:t xml:space="preserve"> 2015. A strategic advocacy role in SEA for sustainability. </w:t>
      </w:r>
      <w:r w:rsidRPr="00C66861">
        <w:rPr>
          <w:rFonts w:cstheme="minorHAnsi"/>
          <w:i/>
          <w:lang w:val="en-GB"/>
        </w:rPr>
        <w:t>Journal of Environmental Assessment Policy and Management</w:t>
      </w:r>
      <w:r w:rsidRPr="00C66861">
        <w:rPr>
          <w:rFonts w:cstheme="minorHAnsi"/>
          <w:lang w:val="en-GB"/>
        </w:rPr>
        <w:t xml:space="preserve"> 17(1). </w:t>
      </w:r>
    </w:p>
    <w:p w14:paraId="2B2497B8" w14:textId="035C2802" w:rsidR="00705329" w:rsidRPr="00747BAB" w:rsidRDefault="00705329" w:rsidP="00293124">
      <w:pPr>
        <w:autoSpaceDE w:val="0"/>
        <w:autoSpaceDN w:val="0"/>
        <w:adjustRightInd w:val="0"/>
        <w:spacing w:after="120" w:line="240" w:lineRule="auto"/>
        <w:rPr>
          <w:rFonts w:cstheme="minorHAnsi"/>
        </w:rPr>
      </w:pPr>
      <w:r w:rsidRPr="00C66861">
        <w:rPr>
          <w:rFonts w:cstheme="minorHAnsi"/>
        </w:rPr>
        <w:t>Partidario, M.R.</w:t>
      </w:r>
      <w:r w:rsidR="00877006">
        <w:rPr>
          <w:rFonts w:cstheme="minorHAnsi"/>
        </w:rPr>
        <w:t>,</w:t>
      </w:r>
      <w:r w:rsidRPr="00C66861">
        <w:rPr>
          <w:rFonts w:cstheme="minorHAnsi"/>
        </w:rPr>
        <w:t xml:space="preserve"> M.B. Monteiro 2019</w:t>
      </w:r>
      <w:r w:rsidR="006866B8" w:rsidRPr="00C66861">
        <w:rPr>
          <w:rFonts w:cstheme="minorHAnsi"/>
        </w:rPr>
        <w:t>.</w:t>
      </w:r>
      <w:r w:rsidRPr="00C66861">
        <w:rPr>
          <w:rFonts w:cstheme="minorHAnsi"/>
        </w:rPr>
        <w:t xml:space="preserve"> Strategic environmental assessment effectiveness in Portugal.  </w:t>
      </w:r>
      <w:r w:rsidRPr="00747BAB">
        <w:rPr>
          <w:rFonts w:cstheme="minorHAnsi"/>
          <w:i/>
        </w:rPr>
        <w:t>Impact Assessment and Project Appraisal</w:t>
      </w:r>
      <w:r w:rsidR="00A526BD" w:rsidRPr="00747BAB">
        <w:rPr>
          <w:rFonts w:cstheme="minorHAnsi"/>
        </w:rPr>
        <w:t xml:space="preserve"> 37(3-4), 247-265.</w:t>
      </w:r>
    </w:p>
    <w:p w14:paraId="5D7512FB" w14:textId="52B07130" w:rsidR="00747BAB" w:rsidRPr="00747BAB" w:rsidRDefault="00747BAB" w:rsidP="00293124">
      <w:pPr>
        <w:spacing w:after="120" w:line="240" w:lineRule="auto"/>
        <w:rPr>
          <w:rFonts w:eastAsia="Times New Roman" w:cstheme="minorHAnsi"/>
          <w:lang w:val="en-GB" w:eastAsia="en-GB"/>
        </w:rPr>
      </w:pPr>
      <w:r w:rsidRPr="00747BAB">
        <w:rPr>
          <w:rFonts w:eastAsia="Times New Roman" w:cstheme="minorHAnsi"/>
          <w:lang w:val="en-GB" w:eastAsia="en-GB"/>
        </w:rPr>
        <w:t>Rega, C., Singer, J.P., Geneletti, D. 2018. Investigating the substantive effectiveness of strategic environmental assessment of urban planning: Evidence from Italy and Spain.</w:t>
      </w:r>
      <w:r w:rsidRPr="00747BAB">
        <w:rPr>
          <w:rFonts w:eastAsia="Times New Roman" w:cstheme="minorHAnsi"/>
          <w:i/>
          <w:iCs/>
          <w:lang w:val="en-GB" w:eastAsia="en-GB"/>
        </w:rPr>
        <w:t xml:space="preserve"> Environmental Impact Assessment Review </w:t>
      </w:r>
      <w:r w:rsidRPr="00747BAB">
        <w:rPr>
          <w:rFonts w:eastAsia="Times New Roman" w:cstheme="minorHAnsi"/>
          <w:lang w:val="en-GB" w:eastAsia="en-GB"/>
        </w:rPr>
        <w:t>73, 60-69.</w:t>
      </w:r>
    </w:p>
    <w:p w14:paraId="75F2EFAB" w14:textId="0177740D" w:rsidR="00BF4470" w:rsidRPr="00C66861" w:rsidRDefault="00BF4470" w:rsidP="00293124">
      <w:pPr>
        <w:autoSpaceDE w:val="0"/>
        <w:autoSpaceDN w:val="0"/>
        <w:adjustRightInd w:val="0"/>
        <w:spacing w:after="120" w:line="240" w:lineRule="auto"/>
        <w:rPr>
          <w:rFonts w:cstheme="minorHAnsi"/>
        </w:rPr>
      </w:pPr>
      <w:r w:rsidRPr="00C66861">
        <w:rPr>
          <w:rFonts w:cstheme="minorHAnsi"/>
        </w:rPr>
        <w:t>Sandhu, H.S., S.D</w:t>
      </w:r>
      <w:r w:rsidR="00877006">
        <w:rPr>
          <w:rFonts w:cstheme="minorHAnsi"/>
        </w:rPr>
        <w:t>.</w:t>
      </w:r>
      <w:r w:rsidRPr="00C66861">
        <w:rPr>
          <w:rFonts w:cstheme="minorHAnsi"/>
        </w:rPr>
        <w:t xml:space="preserve"> Wratten, R. Cullen</w:t>
      </w:r>
      <w:r w:rsidR="00831F5A" w:rsidRPr="00C66861">
        <w:rPr>
          <w:rFonts w:cstheme="minorHAnsi"/>
        </w:rPr>
        <w:t xml:space="preserve">, </w:t>
      </w:r>
      <w:r w:rsidRPr="00C66861">
        <w:rPr>
          <w:rFonts w:cstheme="minorHAnsi"/>
        </w:rPr>
        <w:t xml:space="preserve">B. Case 2019. The future of farming: The value of ecosystem </w:t>
      </w:r>
      <w:r w:rsidR="00522F85" w:rsidRPr="00C66861">
        <w:rPr>
          <w:rFonts w:cstheme="minorHAnsi"/>
        </w:rPr>
        <w:t xml:space="preserve">services in conventional and organic arable land. An experimental approach.  </w:t>
      </w:r>
      <w:r w:rsidR="00522F85" w:rsidRPr="00C66861">
        <w:rPr>
          <w:rFonts w:cstheme="minorHAnsi"/>
          <w:i/>
          <w:iCs/>
        </w:rPr>
        <w:t>Ecological Economics</w:t>
      </w:r>
      <w:r w:rsidR="00522F85" w:rsidRPr="00C66861">
        <w:rPr>
          <w:rFonts w:cstheme="minorHAnsi"/>
        </w:rPr>
        <w:t xml:space="preserve"> 64(4), 835-848.</w:t>
      </w:r>
    </w:p>
    <w:p w14:paraId="4DC3F0A2" w14:textId="77777777" w:rsidR="00D9394B" w:rsidRPr="00C66861" w:rsidRDefault="00D9394B" w:rsidP="00293124">
      <w:pPr>
        <w:spacing w:after="120" w:line="240" w:lineRule="auto"/>
        <w:rPr>
          <w:rFonts w:cstheme="minorHAnsi"/>
        </w:rPr>
      </w:pPr>
      <w:r w:rsidRPr="00C66861">
        <w:rPr>
          <w:rFonts w:cstheme="minorHAnsi"/>
        </w:rPr>
        <w:t xml:space="preserve">SEPA (Scottish Environment Protection Agency) 2011. </w:t>
      </w:r>
      <w:r w:rsidRPr="00C66861">
        <w:rPr>
          <w:rFonts w:cstheme="minorHAnsi"/>
          <w:i/>
        </w:rPr>
        <w:t>The Scottish Strategic Environmental Assessment Review</w:t>
      </w:r>
      <w:r w:rsidRPr="00C66861">
        <w:rPr>
          <w:rFonts w:cstheme="minorHAnsi"/>
        </w:rPr>
        <w:t>. Stirling: SEPA.</w:t>
      </w:r>
    </w:p>
    <w:p w14:paraId="64976D45" w14:textId="0DE9D47B" w:rsidR="00EF23F5" w:rsidRDefault="00EF23F5" w:rsidP="00293124">
      <w:pPr>
        <w:spacing w:after="120" w:line="240" w:lineRule="auto"/>
        <w:rPr>
          <w:rFonts w:cstheme="minorHAnsi"/>
        </w:rPr>
      </w:pPr>
      <w:r>
        <w:rPr>
          <w:rFonts w:cstheme="minorHAnsi"/>
        </w:rPr>
        <w:lastRenderedPageBreak/>
        <w:t xml:space="preserve">Sharma, S.K., H. Baral, Y. Laumonier, B. Okarda, H. Komarudin, H. Purnomo, P. Pacheco 2019. Ecosystem services under future oil palm expansion scenarios in West Kalimantan, Indonesia. Ecosystem Services 39, </w:t>
      </w:r>
      <w:hyperlink r:id="rId23" w:tgtFrame="_blank" w:tooltip="Persistent link using digital object identifier" w:history="1">
        <w:r w:rsidRPr="00EF23F5">
          <w:rPr>
            <w:color w:val="0000FF"/>
            <w:u w:val="single"/>
          </w:rPr>
          <w:t>https://doi.org/10.1016/j.ecoser.2019.100978</w:t>
        </w:r>
      </w:hyperlink>
      <w:r>
        <w:t xml:space="preserve">. </w:t>
      </w:r>
    </w:p>
    <w:p w14:paraId="2C3A2E1D" w14:textId="69892D7D" w:rsidR="006E64C0" w:rsidRPr="00C66861" w:rsidRDefault="006E64C0" w:rsidP="00293124">
      <w:pPr>
        <w:autoSpaceDE w:val="0"/>
        <w:autoSpaceDN w:val="0"/>
        <w:adjustRightInd w:val="0"/>
        <w:spacing w:after="120" w:line="240" w:lineRule="auto"/>
        <w:rPr>
          <w:rFonts w:cstheme="minorHAnsi"/>
        </w:rPr>
      </w:pPr>
      <w:r w:rsidRPr="00C66861">
        <w:rPr>
          <w:rFonts w:cstheme="minorHAnsi"/>
        </w:rPr>
        <w:t xml:space="preserve">Six Pump Court 2015. Challenging planning permissions.  </w:t>
      </w:r>
      <w:hyperlink r:id="rId24" w:history="1">
        <w:r w:rsidR="007C45F9" w:rsidRPr="00C66861">
          <w:rPr>
            <w:rStyle w:val="Hipervnculo"/>
            <w:rFonts w:cstheme="minorHAnsi"/>
          </w:rPr>
          <w:t>www.6pumpcourt.co.uk/wp-content/uploads/2014/10/Challenging-grant-of-permission-by-JR1.pdf</w:t>
        </w:r>
      </w:hyperlink>
      <w:r w:rsidRPr="00C66861">
        <w:rPr>
          <w:rFonts w:cstheme="minorHAnsi"/>
        </w:rPr>
        <w:t xml:space="preserve"> </w:t>
      </w:r>
    </w:p>
    <w:p w14:paraId="00763D71" w14:textId="387B0160" w:rsidR="003552A2" w:rsidRDefault="003552A2" w:rsidP="00293124">
      <w:pPr>
        <w:spacing w:after="120" w:line="240" w:lineRule="auto"/>
        <w:rPr>
          <w:rFonts w:cstheme="minorHAnsi"/>
        </w:rPr>
      </w:pPr>
      <w:r>
        <w:rPr>
          <w:rFonts w:cstheme="minorHAnsi"/>
        </w:rPr>
        <w:t xml:space="preserve">Small, N., M. Munday, I. Durance 2017. The challenge of valuing ecosystem services that have no material benefits.  </w:t>
      </w:r>
      <w:r w:rsidRPr="003552A2">
        <w:rPr>
          <w:rFonts w:cstheme="minorHAnsi"/>
          <w:i/>
          <w:iCs/>
        </w:rPr>
        <w:t>Global Environmental Change</w:t>
      </w:r>
      <w:r>
        <w:rPr>
          <w:rFonts w:cstheme="minorHAnsi"/>
        </w:rPr>
        <w:t xml:space="preserve"> 44, 57-67.</w:t>
      </w:r>
    </w:p>
    <w:p w14:paraId="4FF74F06" w14:textId="158A94AC" w:rsidR="00FA7AB6" w:rsidRDefault="00FA7AB6" w:rsidP="00293124">
      <w:pPr>
        <w:spacing w:after="120" w:line="240" w:lineRule="auto"/>
        <w:rPr>
          <w:rFonts w:cstheme="minorHAnsi"/>
        </w:rPr>
      </w:pPr>
      <w:r>
        <w:rPr>
          <w:rFonts w:cstheme="minorHAnsi"/>
        </w:rPr>
        <w:t>Stoeglehner, G.</w:t>
      </w:r>
      <w:r w:rsidR="00AF2CC5">
        <w:rPr>
          <w:rFonts w:cstheme="minorHAnsi"/>
        </w:rPr>
        <w:t xml:space="preserve"> 2010. Enhancing SEA effectiveness: Lessons learnt from Austrian experiences I spatial planning.  </w:t>
      </w:r>
      <w:r w:rsidR="00AF2CC5" w:rsidRPr="00AF2CC5">
        <w:rPr>
          <w:rFonts w:cstheme="minorHAnsi"/>
          <w:i/>
          <w:iCs/>
        </w:rPr>
        <w:t>Impact Assessment and Project Appraisal</w:t>
      </w:r>
      <w:r w:rsidR="00AF2CC5">
        <w:rPr>
          <w:rFonts w:cstheme="minorHAnsi"/>
        </w:rPr>
        <w:t xml:space="preserve"> 28(3), 217-231.</w:t>
      </w:r>
    </w:p>
    <w:p w14:paraId="7EB070B2" w14:textId="0133D620" w:rsidR="00425F76" w:rsidRDefault="00425F76" w:rsidP="00293124">
      <w:pPr>
        <w:autoSpaceDE w:val="0"/>
        <w:autoSpaceDN w:val="0"/>
        <w:adjustRightInd w:val="0"/>
        <w:spacing w:after="120" w:line="240" w:lineRule="auto"/>
        <w:rPr>
          <w:rFonts w:cstheme="minorHAnsi"/>
        </w:rPr>
      </w:pPr>
      <w:r>
        <w:rPr>
          <w:rFonts w:cstheme="minorHAnsi"/>
        </w:rPr>
        <w:t xml:space="preserve">Therivel, R. 2010. </w:t>
      </w:r>
      <w:r w:rsidRPr="00425F76">
        <w:rPr>
          <w:rFonts w:cstheme="minorHAnsi"/>
          <w:i/>
          <w:iCs/>
        </w:rPr>
        <w:t>Strategic Environmental Assessment in Action</w:t>
      </w:r>
      <w:r>
        <w:rPr>
          <w:rFonts w:cstheme="minorHAnsi"/>
        </w:rPr>
        <w:t>, 2</w:t>
      </w:r>
      <w:r w:rsidRPr="00425F76">
        <w:rPr>
          <w:rFonts w:cstheme="minorHAnsi"/>
          <w:vertAlign w:val="superscript"/>
        </w:rPr>
        <w:t>nd</w:t>
      </w:r>
      <w:r>
        <w:rPr>
          <w:rFonts w:cstheme="minorHAnsi"/>
        </w:rPr>
        <w:t xml:space="preserve"> ed.  Abingdon: Routledge.</w:t>
      </w:r>
    </w:p>
    <w:p w14:paraId="590631EA" w14:textId="7EE3A7FC" w:rsidR="00A526BD" w:rsidRDefault="002D3397" w:rsidP="00293124">
      <w:pPr>
        <w:autoSpaceDE w:val="0"/>
        <w:autoSpaceDN w:val="0"/>
        <w:adjustRightInd w:val="0"/>
        <w:spacing w:after="120" w:line="240" w:lineRule="auto"/>
        <w:rPr>
          <w:rFonts w:cstheme="minorHAnsi"/>
        </w:rPr>
      </w:pPr>
      <w:r w:rsidRPr="00C66861">
        <w:rPr>
          <w:rFonts w:cstheme="minorHAnsi"/>
        </w:rPr>
        <w:t>Therivel, R. 2019</w:t>
      </w:r>
      <w:r w:rsidR="00F22B88" w:rsidRPr="00C66861">
        <w:rPr>
          <w:rFonts w:cstheme="minorHAnsi"/>
        </w:rPr>
        <w:t>.</w:t>
      </w:r>
      <w:r w:rsidRPr="00C66861">
        <w:rPr>
          <w:rFonts w:cstheme="minorHAnsi"/>
        </w:rPr>
        <w:t xml:space="preserve"> Effectiveness of Local Plan SA/SEAs.  </w:t>
      </w:r>
      <w:r w:rsidRPr="00C66861">
        <w:rPr>
          <w:rFonts w:cstheme="minorHAnsi"/>
          <w:i/>
        </w:rPr>
        <w:t>Impact Assessment and Project Appraisal</w:t>
      </w:r>
      <w:r w:rsidR="00A526BD" w:rsidRPr="00C66861">
        <w:rPr>
          <w:rFonts w:cstheme="minorHAnsi"/>
        </w:rPr>
        <w:t xml:space="preserve"> 37(3-4), 266-278.</w:t>
      </w:r>
    </w:p>
    <w:p w14:paraId="3E34CE4C" w14:textId="1E9F6468" w:rsidR="003552A2" w:rsidRDefault="003552A2" w:rsidP="00293124">
      <w:pPr>
        <w:autoSpaceDE w:val="0"/>
        <w:autoSpaceDN w:val="0"/>
        <w:adjustRightInd w:val="0"/>
        <w:spacing w:after="120" w:line="240" w:lineRule="auto"/>
        <w:rPr>
          <w:rFonts w:cstheme="minorHAnsi"/>
          <w:lang w:val="pl-PL"/>
        </w:rPr>
      </w:pPr>
      <w:r>
        <w:rPr>
          <w:rFonts w:cstheme="minorHAnsi"/>
          <w:lang w:val="pl-PL"/>
        </w:rPr>
        <w:t xml:space="preserve">Tinch, R., N. Beaumont, T. Sunderland, E. Ozdemiroglu, D. Barton, C. Bowe et al. 2019. Economic valuation of ecosystem goods and services: a review for decision makers.  </w:t>
      </w:r>
      <w:r w:rsidRPr="003552A2">
        <w:rPr>
          <w:rFonts w:cstheme="minorHAnsi"/>
          <w:i/>
          <w:iCs/>
          <w:lang w:val="pl-PL"/>
        </w:rPr>
        <w:t>Journal of Environmental Economics and Policy</w:t>
      </w:r>
      <w:r>
        <w:rPr>
          <w:rFonts w:cstheme="minorHAnsi"/>
          <w:lang w:val="pl-PL"/>
        </w:rPr>
        <w:t xml:space="preserve"> 8(4), 359-378.</w:t>
      </w:r>
    </w:p>
    <w:p w14:paraId="5673E1D6" w14:textId="62FA7A5B" w:rsidR="002409B8" w:rsidRPr="00C66861" w:rsidRDefault="007126F8" w:rsidP="00293124">
      <w:pPr>
        <w:autoSpaceDE w:val="0"/>
        <w:autoSpaceDN w:val="0"/>
        <w:adjustRightInd w:val="0"/>
        <w:spacing w:after="120" w:line="240" w:lineRule="auto"/>
        <w:rPr>
          <w:rFonts w:cstheme="minorHAnsi"/>
          <w:iCs/>
        </w:rPr>
      </w:pPr>
      <w:r w:rsidRPr="00C66861">
        <w:rPr>
          <w:rFonts w:cstheme="minorHAnsi"/>
          <w:lang w:val="pl-PL"/>
        </w:rPr>
        <w:t>Tokarczyk-Dorociak, K., J.K. Kazak, A. Haładyj, S. Szewrański</w:t>
      </w:r>
      <w:r w:rsidR="00831F5A" w:rsidRPr="00C66861">
        <w:rPr>
          <w:rFonts w:cstheme="minorHAnsi"/>
          <w:lang w:val="pl-PL"/>
        </w:rPr>
        <w:t xml:space="preserve">, </w:t>
      </w:r>
      <w:r w:rsidRPr="00C66861">
        <w:rPr>
          <w:rFonts w:cstheme="minorHAnsi"/>
          <w:lang w:val="pl-PL"/>
        </w:rPr>
        <w:t>M. Świąder</w:t>
      </w:r>
      <w:r w:rsidR="002409B8" w:rsidRPr="00C66861">
        <w:rPr>
          <w:rFonts w:cstheme="minorHAnsi"/>
        </w:rPr>
        <w:t xml:space="preserve"> 2019</w:t>
      </w:r>
      <w:r w:rsidR="00F22B88" w:rsidRPr="00C66861">
        <w:rPr>
          <w:rFonts w:cstheme="minorHAnsi"/>
        </w:rPr>
        <w:t>.</w:t>
      </w:r>
      <w:r w:rsidR="002409B8" w:rsidRPr="00C66861">
        <w:rPr>
          <w:rFonts w:cstheme="minorHAnsi"/>
        </w:rPr>
        <w:t xml:space="preserve"> Effectiveness of Strategic Environmental Assessment in Poland.</w:t>
      </w:r>
      <w:r w:rsidR="002409B8" w:rsidRPr="00C66861">
        <w:rPr>
          <w:rFonts w:cstheme="minorHAnsi"/>
          <w:i/>
        </w:rPr>
        <w:t xml:space="preserve">  Impact Assessment and Project Appraisal</w:t>
      </w:r>
      <w:r w:rsidR="00A526BD" w:rsidRPr="00C66861">
        <w:rPr>
          <w:rFonts w:cstheme="minorHAnsi"/>
          <w:i/>
        </w:rPr>
        <w:t xml:space="preserve"> </w:t>
      </w:r>
      <w:r w:rsidR="00A526BD" w:rsidRPr="00C66861">
        <w:rPr>
          <w:rFonts w:cstheme="minorHAnsi"/>
          <w:iCs/>
        </w:rPr>
        <w:t>37(3-4), 279-291.</w:t>
      </w:r>
    </w:p>
    <w:p w14:paraId="5B8E4BA4" w14:textId="56CD378A" w:rsidR="00643860" w:rsidRPr="00C66861" w:rsidRDefault="00643860" w:rsidP="00293124">
      <w:pPr>
        <w:spacing w:after="120" w:line="240" w:lineRule="auto"/>
        <w:rPr>
          <w:rFonts w:cstheme="minorHAnsi"/>
        </w:rPr>
      </w:pPr>
      <w:r w:rsidRPr="00C66861">
        <w:rPr>
          <w:rFonts w:cstheme="minorHAnsi"/>
        </w:rPr>
        <w:t>Tshibangu, G.M.</w:t>
      </w:r>
      <w:r w:rsidR="00831F5A" w:rsidRPr="00C66861">
        <w:rPr>
          <w:rFonts w:cstheme="minorHAnsi"/>
        </w:rPr>
        <w:t xml:space="preserve">, </w:t>
      </w:r>
      <w:r w:rsidRPr="00C66861">
        <w:rPr>
          <w:rFonts w:cstheme="minorHAnsi"/>
        </w:rPr>
        <w:t>M. Monta</w:t>
      </w:r>
      <w:r w:rsidR="00A526BD" w:rsidRPr="00C66861">
        <w:rPr>
          <w:rFonts w:cstheme="minorHAnsi"/>
        </w:rPr>
        <w:t>ñ</w:t>
      </w:r>
      <w:r w:rsidRPr="00C66861">
        <w:rPr>
          <w:rFonts w:cstheme="minorHAnsi"/>
        </w:rPr>
        <w:t xml:space="preserve">o 2019. Outcomes and contextual aspects of strategic environmental assessment in a non-mandatory context: The case of Brazil.  </w:t>
      </w:r>
      <w:r w:rsidRPr="00C66861">
        <w:rPr>
          <w:rFonts w:cstheme="minorHAnsi"/>
          <w:i/>
        </w:rPr>
        <w:t>Impact Assessment and Project Appraisal</w:t>
      </w:r>
      <w:r w:rsidR="00A526BD" w:rsidRPr="00C66861">
        <w:rPr>
          <w:rFonts w:cstheme="minorHAnsi"/>
        </w:rPr>
        <w:t xml:space="preserve"> 37(3-4), 334-343.</w:t>
      </w:r>
    </w:p>
    <w:p w14:paraId="41ED515D" w14:textId="24D0601C" w:rsidR="006407A9" w:rsidRPr="00C66861" w:rsidRDefault="006407A9" w:rsidP="00293124">
      <w:pPr>
        <w:spacing w:after="120" w:line="240" w:lineRule="auto"/>
        <w:rPr>
          <w:rFonts w:cstheme="minorHAnsi"/>
          <w:lang w:val="en-GB"/>
        </w:rPr>
      </w:pPr>
      <w:r w:rsidRPr="00C66861">
        <w:rPr>
          <w:rFonts w:cstheme="minorHAnsi"/>
        </w:rPr>
        <w:t>UK Parliament 2017</w:t>
      </w:r>
      <w:r w:rsidR="006866B8" w:rsidRPr="00C66861">
        <w:rPr>
          <w:rFonts w:cstheme="minorHAnsi"/>
        </w:rPr>
        <w:t>.</w:t>
      </w:r>
      <w:r w:rsidRPr="00C66861">
        <w:rPr>
          <w:rFonts w:cstheme="minorHAnsi"/>
        </w:rPr>
        <w:t xml:space="preserve"> Land Value Capture, </w:t>
      </w:r>
      <w:hyperlink r:id="rId25" w:history="1">
        <w:r w:rsidRPr="00C66861">
          <w:rPr>
            <w:rStyle w:val="Hipervnculo"/>
            <w:rFonts w:cstheme="minorHAnsi"/>
            <w:lang w:val="en-GB"/>
          </w:rPr>
          <w:t>https://publications.parliament.uk/pa/cm201719/cmselect/cmcomloc/766/76605.htm</w:t>
        </w:r>
      </w:hyperlink>
      <w:r w:rsidRPr="00C66861">
        <w:rPr>
          <w:rFonts w:cstheme="minorHAnsi"/>
          <w:lang w:val="en-GB"/>
        </w:rPr>
        <w:t xml:space="preserve"> </w:t>
      </w:r>
    </w:p>
    <w:p w14:paraId="679A29A4" w14:textId="5419B24F" w:rsidR="007F4564" w:rsidRPr="00C66861" w:rsidRDefault="007F4564" w:rsidP="00293124">
      <w:pPr>
        <w:spacing w:after="120" w:line="240" w:lineRule="auto"/>
        <w:rPr>
          <w:rFonts w:cstheme="minorHAnsi"/>
          <w:lang w:val="en-GB"/>
        </w:rPr>
      </w:pPr>
      <w:r w:rsidRPr="00C66861">
        <w:rPr>
          <w:rFonts w:cstheme="minorHAnsi"/>
          <w:lang w:val="en-GB"/>
        </w:rPr>
        <w:t xml:space="preserve">UNEP </w:t>
      </w:r>
      <w:r w:rsidR="00831F5A" w:rsidRPr="00C66861">
        <w:rPr>
          <w:rFonts w:cstheme="minorHAnsi"/>
          <w:lang w:val="en-GB"/>
        </w:rPr>
        <w:t xml:space="preserve">(United Nations Environment Programme) </w:t>
      </w:r>
      <w:r w:rsidRPr="00C66861">
        <w:rPr>
          <w:rFonts w:cstheme="minorHAnsi"/>
          <w:lang w:val="en-GB"/>
        </w:rPr>
        <w:t xml:space="preserve">2018. Assessing Environmental Impacts - A Global Review of Legislation. </w:t>
      </w:r>
      <w:hyperlink r:id="rId26" w:history="1">
        <w:r w:rsidRPr="00C66861">
          <w:rPr>
            <w:rStyle w:val="Hipervnculo"/>
            <w:rFonts w:cstheme="minorHAnsi"/>
            <w:lang w:val="en-GB"/>
          </w:rPr>
          <w:t>http://sdg.iisd.org/news/unep-reviews-global-status-of-environmental-assessments/</w:t>
        </w:r>
      </w:hyperlink>
      <w:r w:rsidR="00831F5A" w:rsidRPr="00C66861">
        <w:rPr>
          <w:rStyle w:val="Hipervnculo"/>
          <w:rFonts w:cstheme="minorHAnsi"/>
          <w:lang w:val="en-GB"/>
        </w:rPr>
        <w:t>.</w:t>
      </w:r>
    </w:p>
    <w:p w14:paraId="43869A3A" w14:textId="06B54C45" w:rsidR="0092776F" w:rsidRDefault="0099338B" w:rsidP="00293124">
      <w:pPr>
        <w:pStyle w:val="Prrafodelista"/>
        <w:spacing w:after="120" w:line="240" w:lineRule="auto"/>
        <w:ind w:left="0"/>
        <w:rPr>
          <w:rFonts w:cstheme="minorHAnsi"/>
          <w:lang w:val="en-GB"/>
        </w:rPr>
      </w:pPr>
      <w:r>
        <w:rPr>
          <w:rFonts w:cstheme="minorHAnsi"/>
          <w:lang w:val="en-GB"/>
        </w:rPr>
        <w:t>v</w:t>
      </w:r>
      <w:r w:rsidR="0092776F">
        <w:rPr>
          <w:rFonts w:cstheme="minorHAnsi"/>
          <w:lang w:val="en-GB"/>
        </w:rPr>
        <w:t xml:space="preserve">an Doren, D., P.P.J. Driessen, B. Schijf, H.A.C. Runhaar 2013. Evaluating the substantive effectiveness of SEA: Towards a better understanding.  </w:t>
      </w:r>
      <w:r w:rsidR="0092776F" w:rsidRPr="0092776F">
        <w:rPr>
          <w:rFonts w:cstheme="minorHAnsi"/>
          <w:i/>
          <w:iCs/>
          <w:lang w:val="en-GB"/>
        </w:rPr>
        <w:t>Environmental Impact Assessment Review</w:t>
      </w:r>
      <w:r w:rsidR="0092776F">
        <w:rPr>
          <w:rFonts w:cstheme="minorHAnsi"/>
          <w:lang w:val="en-GB"/>
        </w:rPr>
        <w:t xml:space="preserve"> 38, 120-130.</w:t>
      </w:r>
    </w:p>
    <w:p w14:paraId="2F857D28" w14:textId="77777777" w:rsidR="00293124" w:rsidRDefault="00293124" w:rsidP="00293124">
      <w:pPr>
        <w:pStyle w:val="Prrafodelista"/>
        <w:spacing w:after="120" w:line="240" w:lineRule="auto"/>
        <w:ind w:left="0"/>
        <w:rPr>
          <w:rFonts w:cstheme="minorHAnsi"/>
          <w:lang w:val="en-GB"/>
        </w:rPr>
      </w:pPr>
    </w:p>
    <w:p w14:paraId="4BE2F205" w14:textId="5C6F2905" w:rsidR="00F434D1" w:rsidRPr="00C66861" w:rsidRDefault="00F434D1" w:rsidP="00293124">
      <w:pPr>
        <w:pStyle w:val="Prrafodelista"/>
        <w:spacing w:after="120" w:line="240" w:lineRule="auto"/>
        <w:ind w:left="0"/>
        <w:rPr>
          <w:rFonts w:cstheme="minorHAnsi"/>
          <w:lang w:val="en-GB"/>
        </w:rPr>
      </w:pPr>
      <w:r w:rsidRPr="00C66861">
        <w:rPr>
          <w:rFonts w:cstheme="minorHAnsi"/>
          <w:lang w:val="en-GB"/>
        </w:rPr>
        <w:t>Virgin Money Giving 2019. Ox-Cam Expressway wildlife campaign.</w:t>
      </w:r>
    </w:p>
    <w:p w14:paraId="2375B7E7" w14:textId="6A870200" w:rsidR="00F434D1" w:rsidRPr="00C66861" w:rsidRDefault="00F115A4" w:rsidP="00293124">
      <w:pPr>
        <w:pStyle w:val="Prrafodelista"/>
        <w:spacing w:after="120" w:line="240" w:lineRule="auto"/>
        <w:ind w:left="0"/>
        <w:rPr>
          <w:rFonts w:cstheme="minorHAnsi"/>
          <w:lang w:val="en-GB"/>
        </w:rPr>
      </w:pPr>
      <w:hyperlink r:id="rId27" w:history="1">
        <w:r w:rsidR="00F434D1" w:rsidRPr="00C66861">
          <w:rPr>
            <w:rStyle w:val="Hipervnculo"/>
            <w:rFonts w:cstheme="minorHAnsi"/>
            <w:lang w:val="en-GB"/>
          </w:rPr>
          <w:t>https://uk.virginmoneygiving.com/charity-web/charity/displayCharityCampaignPage.action?charityCampaignUrl=expressway</w:t>
        </w:r>
      </w:hyperlink>
      <w:r w:rsidR="00F434D1" w:rsidRPr="00C66861">
        <w:rPr>
          <w:rFonts w:cstheme="minorHAnsi"/>
          <w:lang w:val="en-GB"/>
        </w:rPr>
        <w:t xml:space="preserve">.  </w:t>
      </w:r>
    </w:p>
    <w:p w14:paraId="33D94D8D" w14:textId="03FB3185" w:rsidR="008D1BFE" w:rsidRDefault="008D1BFE" w:rsidP="00293124">
      <w:pPr>
        <w:spacing w:after="120" w:line="240" w:lineRule="auto"/>
        <w:rPr>
          <w:rFonts w:cstheme="minorHAnsi"/>
          <w:lang w:val="en-GB"/>
        </w:rPr>
      </w:pPr>
      <w:r>
        <w:rPr>
          <w:rFonts w:cstheme="minorHAnsi"/>
          <w:lang w:val="en-GB"/>
        </w:rPr>
        <w:t xml:space="preserve">White House 2020. Remarks by President Trump on proposed National Environmental Policy Act regulations, </w:t>
      </w:r>
      <w:hyperlink r:id="rId28" w:history="1">
        <w:r w:rsidR="00EE0D2B" w:rsidRPr="00D3265A">
          <w:rPr>
            <w:rStyle w:val="Hipervnculo"/>
            <w:rFonts w:cstheme="minorHAnsi"/>
            <w:lang w:val="en-GB"/>
          </w:rPr>
          <w:t>www.whitehouse.gov/briefings-statements/remarks-president-trump-proposed-national-environmental-policy-act-regulations/</w:t>
        </w:r>
      </w:hyperlink>
      <w:r>
        <w:rPr>
          <w:rFonts w:cstheme="minorHAnsi"/>
          <w:lang w:val="en-GB"/>
        </w:rPr>
        <w:t xml:space="preserve">. </w:t>
      </w:r>
    </w:p>
    <w:p w14:paraId="746601B7" w14:textId="0F6F1730" w:rsidR="005502E8" w:rsidRPr="00C66861" w:rsidRDefault="005502E8" w:rsidP="00293124">
      <w:pPr>
        <w:spacing w:after="120" w:line="240" w:lineRule="auto"/>
        <w:rPr>
          <w:rFonts w:cstheme="minorHAnsi"/>
          <w:lang w:val="en-GB"/>
        </w:rPr>
      </w:pPr>
      <w:r w:rsidRPr="00C66861">
        <w:rPr>
          <w:rFonts w:cstheme="minorHAnsi"/>
          <w:lang w:val="en-GB"/>
        </w:rPr>
        <w:t>Xie, G.D, C.X. Lu, Y.F. Leng, D. Zheng</w:t>
      </w:r>
      <w:r w:rsidR="00831F5A" w:rsidRPr="00C66861">
        <w:rPr>
          <w:rFonts w:cstheme="minorHAnsi"/>
          <w:lang w:val="en-GB"/>
        </w:rPr>
        <w:t xml:space="preserve">, </w:t>
      </w:r>
      <w:r w:rsidRPr="00C66861">
        <w:rPr>
          <w:rFonts w:cstheme="minorHAnsi"/>
          <w:lang w:val="en-GB"/>
        </w:rPr>
        <w:t>S.C. Li 2003</w:t>
      </w:r>
      <w:r w:rsidR="00F22B88" w:rsidRPr="00C66861">
        <w:rPr>
          <w:rFonts w:cstheme="minorHAnsi"/>
          <w:lang w:val="en-GB"/>
        </w:rPr>
        <w:t>.</w:t>
      </w:r>
      <w:r w:rsidRPr="00C66861">
        <w:rPr>
          <w:rFonts w:cstheme="minorHAnsi"/>
          <w:lang w:val="en-GB"/>
        </w:rPr>
        <w:t xml:space="preserve"> Ecological assets valuation of the Tibetan Plateau.  </w:t>
      </w:r>
      <w:r w:rsidRPr="00C66861">
        <w:rPr>
          <w:rFonts w:cstheme="minorHAnsi"/>
          <w:i/>
          <w:iCs/>
          <w:lang w:val="en-GB"/>
        </w:rPr>
        <w:t>Journal of Natural Resources</w:t>
      </w:r>
      <w:r w:rsidRPr="00C66861">
        <w:rPr>
          <w:rFonts w:cstheme="minorHAnsi"/>
          <w:lang w:val="en-GB"/>
        </w:rPr>
        <w:t xml:space="preserve"> 18(2), 189-19</w:t>
      </w:r>
      <w:r w:rsidR="00C31C3E" w:rsidRPr="00C66861">
        <w:rPr>
          <w:rFonts w:cstheme="minorHAnsi"/>
          <w:lang w:val="en-GB"/>
        </w:rPr>
        <w:t>6</w:t>
      </w:r>
      <w:r w:rsidRPr="00C66861">
        <w:rPr>
          <w:rFonts w:cstheme="minorHAnsi"/>
          <w:lang w:val="en-GB"/>
        </w:rPr>
        <w:t xml:space="preserve">. </w:t>
      </w:r>
    </w:p>
    <w:p w14:paraId="78D6C724" w14:textId="564A38B0" w:rsidR="0034722B" w:rsidRPr="00C66861" w:rsidRDefault="0034722B" w:rsidP="00293124">
      <w:pPr>
        <w:spacing w:after="120" w:line="240" w:lineRule="auto"/>
        <w:rPr>
          <w:rFonts w:cstheme="minorHAnsi"/>
          <w:lang w:val="en-GB"/>
        </w:rPr>
      </w:pPr>
      <w:r w:rsidRPr="00C66861">
        <w:rPr>
          <w:rFonts w:cstheme="minorHAnsi"/>
          <w:lang w:val="en-GB"/>
        </w:rPr>
        <w:t>Yuan, K. F. Li, H. Yang</w:t>
      </w:r>
      <w:r w:rsidR="00831F5A" w:rsidRPr="00C66861">
        <w:rPr>
          <w:rFonts w:cstheme="minorHAnsi"/>
          <w:lang w:val="en-GB"/>
        </w:rPr>
        <w:t xml:space="preserve">, </w:t>
      </w:r>
      <w:r w:rsidRPr="00C66861">
        <w:rPr>
          <w:rFonts w:cstheme="minorHAnsi"/>
          <w:lang w:val="en-GB"/>
        </w:rPr>
        <w:t>Y. Wang 2019</w:t>
      </w:r>
      <w:r w:rsidR="006866B8" w:rsidRPr="00C66861">
        <w:rPr>
          <w:rFonts w:cstheme="minorHAnsi"/>
          <w:lang w:val="en-GB"/>
        </w:rPr>
        <w:t>.</w:t>
      </w:r>
      <w:r w:rsidRPr="00C66861">
        <w:rPr>
          <w:rFonts w:cstheme="minorHAnsi"/>
          <w:lang w:val="en-GB"/>
        </w:rPr>
        <w:t xml:space="preserve"> The influence of </w:t>
      </w:r>
      <w:r w:rsidR="00B06BB4" w:rsidRPr="00C66861">
        <w:rPr>
          <w:rFonts w:cstheme="minorHAnsi"/>
          <w:lang w:val="en-GB"/>
        </w:rPr>
        <w:t>land-use</w:t>
      </w:r>
      <w:r w:rsidRPr="00C66861">
        <w:rPr>
          <w:rFonts w:cstheme="minorHAnsi"/>
          <w:lang w:val="en-GB"/>
        </w:rPr>
        <w:t xml:space="preserve"> change on ecosystem service value in Shangzhou District.  </w:t>
      </w:r>
      <w:r w:rsidRPr="00C66861">
        <w:rPr>
          <w:rFonts w:cstheme="minorHAnsi"/>
          <w:i/>
          <w:iCs/>
          <w:lang w:val="en-GB"/>
        </w:rPr>
        <w:t>International Journal of Environmental Research and Public Health</w:t>
      </w:r>
      <w:r w:rsidRPr="00C66861">
        <w:rPr>
          <w:rFonts w:cstheme="minorHAnsi"/>
          <w:lang w:val="en-GB"/>
        </w:rPr>
        <w:t xml:space="preserve"> 16(8), 1321.</w:t>
      </w:r>
    </w:p>
    <w:p w14:paraId="2E974006" w14:textId="02178A5A" w:rsidR="00C05D97" w:rsidRPr="00C66861" w:rsidRDefault="005502E8" w:rsidP="00293124">
      <w:pPr>
        <w:spacing w:after="120" w:line="240" w:lineRule="auto"/>
        <w:rPr>
          <w:rFonts w:cstheme="minorHAnsi"/>
        </w:rPr>
      </w:pPr>
      <w:r w:rsidRPr="00C66861">
        <w:rPr>
          <w:rFonts w:cstheme="minorHAnsi"/>
        </w:rPr>
        <w:t>Zhou, J., L. Sun, S.Y. Zang, K., Wang, J.Y. Zhao, Z.X. Li, X.M. Liu</w:t>
      </w:r>
      <w:r w:rsidR="00831F5A" w:rsidRPr="00C66861">
        <w:rPr>
          <w:rFonts w:cstheme="minorHAnsi"/>
        </w:rPr>
        <w:t xml:space="preserve">, </w:t>
      </w:r>
      <w:r w:rsidRPr="00C66861">
        <w:rPr>
          <w:rFonts w:cstheme="minorHAnsi"/>
        </w:rPr>
        <w:t>X.R. Liu 2017</w:t>
      </w:r>
      <w:r w:rsidR="006866B8" w:rsidRPr="00C66861">
        <w:rPr>
          <w:rFonts w:cstheme="minorHAnsi"/>
        </w:rPr>
        <w:t>.</w:t>
      </w:r>
      <w:r w:rsidRPr="00C66861">
        <w:rPr>
          <w:rFonts w:cstheme="minorHAnsi"/>
        </w:rPr>
        <w:t xml:space="preserve"> Effects of the </w:t>
      </w:r>
      <w:r w:rsidR="00B06BB4" w:rsidRPr="00C66861">
        <w:rPr>
          <w:rFonts w:cstheme="minorHAnsi"/>
        </w:rPr>
        <w:t>land-use</w:t>
      </w:r>
      <w:r w:rsidRPr="00C66861">
        <w:rPr>
          <w:rFonts w:cstheme="minorHAnsi"/>
        </w:rPr>
        <w:t xml:space="preserve"> change on ecosystem service value.  </w:t>
      </w:r>
      <w:r w:rsidRPr="00C66861">
        <w:rPr>
          <w:rFonts w:cstheme="minorHAnsi"/>
          <w:i/>
          <w:iCs/>
        </w:rPr>
        <w:t>Global Journal of Environmental Science and Management</w:t>
      </w:r>
      <w:r w:rsidRPr="00C66861">
        <w:rPr>
          <w:rFonts w:cstheme="minorHAnsi"/>
        </w:rPr>
        <w:t xml:space="preserve"> 3(2), 121-130.</w:t>
      </w:r>
    </w:p>
    <w:sectPr w:rsidR="00C05D97" w:rsidRPr="00C66861">
      <w:footerReference w:type="default" r:id="rId2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D975B0" w14:textId="77777777" w:rsidR="00F115A4" w:rsidRDefault="00F115A4" w:rsidP="008C5632">
      <w:pPr>
        <w:spacing w:after="0" w:line="240" w:lineRule="auto"/>
      </w:pPr>
      <w:r>
        <w:separator/>
      </w:r>
    </w:p>
  </w:endnote>
  <w:endnote w:type="continuationSeparator" w:id="0">
    <w:p w14:paraId="6B65DCD1" w14:textId="77777777" w:rsidR="00F115A4" w:rsidRDefault="00F115A4" w:rsidP="008C56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6124067"/>
      <w:docPartObj>
        <w:docPartGallery w:val="Page Numbers (Bottom of Page)"/>
        <w:docPartUnique/>
      </w:docPartObj>
    </w:sdtPr>
    <w:sdtEndPr>
      <w:rPr>
        <w:noProof/>
      </w:rPr>
    </w:sdtEndPr>
    <w:sdtContent>
      <w:p w14:paraId="7DE9B179" w14:textId="299CD5F9" w:rsidR="002313A1" w:rsidRDefault="002313A1">
        <w:pPr>
          <w:pStyle w:val="Piedepgina"/>
          <w:jc w:val="center"/>
        </w:pPr>
        <w:r>
          <w:fldChar w:fldCharType="begin"/>
        </w:r>
        <w:r>
          <w:instrText xml:space="preserve"> PAGE   \* MERGEFORMAT </w:instrText>
        </w:r>
        <w:r>
          <w:fldChar w:fldCharType="separate"/>
        </w:r>
        <w:r w:rsidR="007F4C1B">
          <w:rPr>
            <w:noProof/>
          </w:rPr>
          <w:t>15</w:t>
        </w:r>
        <w:r>
          <w:rPr>
            <w:noProof/>
          </w:rPr>
          <w:fldChar w:fldCharType="end"/>
        </w:r>
      </w:p>
    </w:sdtContent>
  </w:sdt>
  <w:p w14:paraId="56133E49" w14:textId="77777777" w:rsidR="002313A1" w:rsidRDefault="002313A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E26D6C" w14:textId="77777777" w:rsidR="00F115A4" w:rsidRDefault="00F115A4" w:rsidP="008C5632">
      <w:pPr>
        <w:spacing w:after="0" w:line="240" w:lineRule="auto"/>
      </w:pPr>
      <w:r>
        <w:separator/>
      </w:r>
    </w:p>
  </w:footnote>
  <w:footnote w:type="continuationSeparator" w:id="0">
    <w:p w14:paraId="08BC276D" w14:textId="77777777" w:rsidR="00F115A4" w:rsidRDefault="00F115A4" w:rsidP="008C5632">
      <w:pPr>
        <w:spacing w:after="0" w:line="240" w:lineRule="auto"/>
      </w:pPr>
      <w:r>
        <w:continuationSeparator/>
      </w:r>
    </w:p>
  </w:footnote>
  <w:footnote w:id="1">
    <w:p w14:paraId="75DD8724" w14:textId="5D483220" w:rsidR="00780672" w:rsidRPr="00780672" w:rsidRDefault="00780672">
      <w:pPr>
        <w:pStyle w:val="Textonotapie"/>
        <w:rPr>
          <w:lang w:val="en-GB"/>
        </w:rPr>
      </w:pPr>
      <w:r>
        <w:rPr>
          <w:rStyle w:val="Refdenotaalpie"/>
        </w:rPr>
        <w:footnoteRef/>
      </w:r>
      <w:r>
        <w:t xml:space="preserve"> </w:t>
      </w:r>
      <w:r>
        <w:rPr>
          <w:lang w:val="en-GB"/>
        </w:rPr>
        <w:t xml:space="preserve">The science of </w:t>
      </w:r>
      <w:r w:rsidR="00F73EC5" w:rsidRPr="003329B5">
        <w:rPr>
          <w:lang w:val="en-GB"/>
        </w:rPr>
        <w:t>monetary or</w:t>
      </w:r>
      <w:r w:rsidR="00F73EC5">
        <w:rPr>
          <w:lang w:val="en-GB"/>
        </w:rPr>
        <w:t xml:space="preserve"> </w:t>
      </w:r>
      <w:r>
        <w:rPr>
          <w:lang w:val="en-GB"/>
        </w:rPr>
        <w:t>economic valuation is enormously complex, with the same term (e.g. ‘tangible’</w:t>
      </w:r>
      <w:r w:rsidR="005B420A">
        <w:rPr>
          <w:lang w:val="en-GB"/>
        </w:rPr>
        <w:t>)</w:t>
      </w:r>
      <w:r>
        <w:rPr>
          <w:lang w:val="en-GB"/>
        </w:rPr>
        <w:t xml:space="preserve"> meaning different things depending on the field and author.  Here they are broadly used to distinguish between moneti</w:t>
      </w:r>
      <w:r w:rsidR="00BC42A2">
        <w:rPr>
          <w:lang w:val="en-GB"/>
        </w:rPr>
        <w:t>s</w:t>
      </w:r>
      <w:r>
        <w:rPr>
          <w:lang w:val="en-GB"/>
        </w:rPr>
        <w:t xml:space="preserve">able costs and all other costs and benefits of SEA.  </w:t>
      </w:r>
    </w:p>
  </w:footnote>
  <w:footnote w:id="2">
    <w:p w14:paraId="652A2B92" w14:textId="6D42A6EE" w:rsidR="002313A1" w:rsidRPr="008C58DB" w:rsidRDefault="002313A1">
      <w:pPr>
        <w:pStyle w:val="Textonotapie"/>
        <w:rPr>
          <w:lang w:val="en-GB"/>
        </w:rPr>
      </w:pPr>
      <w:r>
        <w:rPr>
          <w:rStyle w:val="Refdenotaalpie"/>
        </w:rPr>
        <w:footnoteRef/>
      </w:r>
      <w:r>
        <w:t xml:space="preserve"> </w:t>
      </w:r>
      <w:r>
        <w:rPr>
          <w:lang w:val="en-GB"/>
        </w:rPr>
        <w:t>In this case, SEA costs refer to ‘the whole SEA procedure’, which presumably includes consultation on the environmental report and responding to the consultation.</w:t>
      </w:r>
    </w:p>
  </w:footnote>
  <w:footnote w:id="3">
    <w:p w14:paraId="7DCCFD4F" w14:textId="77777777" w:rsidR="002313A1" w:rsidRPr="009252F7" w:rsidRDefault="002313A1" w:rsidP="00ED3D2C">
      <w:pPr>
        <w:pStyle w:val="Textonotapie"/>
        <w:rPr>
          <w:lang w:val="en-GB"/>
        </w:rPr>
      </w:pPr>
      <w:r>
        <w:rPr>
          <w:rStyle w:val="Refdenotaalpie"/>
        </w:rPr>
        <w:footnoteRef/>
      </w:r>
      <w:r>
        <w:t xml:space="preserve"> </w:t>
      </w:r>
      <w:r>
        <w:rPr>
          <w:lang w:val="en-GB"/>
        </w:rPr>
        <w:t xml:space="preserve">This research does not address the issue of funding constraints on planners, which often mean that the cheapest rather than the best SEA consultants are commissioned.  In turn, this might limit the energy with which the consultants propose mitigation measures.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B46A8"/>
    <w:multiLevelType w:val="hybridMultilevel"/>
    <w:tmpl w:val="BDA620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8B2E48"/>
    <w:multiLevelType w:val="hybridMultilevel"/>
    <w:tmpl w:val="5BA8D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713AF6"/>
    <w:multiLevelType w:val="hybridMultilevel"/>
    <w:tmpl w:val="754EA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AE5202"/>
    <w:multiLevelType w:val="hybridMultilevel"/>
    <w:tmpl w:val="E6B672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E1C49A1"/>
    <w:multiLevelType w:val="hybridMultilevel"/>
    <w:tmpl w:val="D6B8F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7E5D12"/>
    <w:multiLevelType w:val="multilevel"/>
    <w:tmpl w:val="870A2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B92234"/>
    <w:multiLevelType w:val="hybridMultilevel"/>
    <w:tmpl w:val="C7F81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D80438"/>
    <w:multiLevelType w:val="hybridMultilevel"/>
    <w:tmpl w:val="F4C6F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1168D"/>
    <w:multiLevelType w:val="multilevel"/>
    <w:tmpl w:val="CD9A3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B358B5"/>
    <w:multiLevelType w:val="hybridMultilevel"/>
    <w:tmpl w:val="B1BA98D2"/>
    <w:lvl w:ilvl="0" w:tplc="04240001">
      <w:start w:val="1"/>
      <w:numFmt w:val="bullet"/>
      <w:lvlText w:val=""/>
      <w:lvlJc w:val="left"/>
      <w:pPr>
        <w:ind w:left="928" w:hanging="360"/>
      </w:pPr>
      <w:rPr>
        <w:rFonts w:ascii="Symbol" w:hAnsi="Symbol"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10" w15:restartNumberingAfterBreak="0">
    <w:nsid w:val="2E8F60C4"/>
    <w:multiLevelType w:val="multilevel"/>
    <w:tmpl w:val="F50099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9D4C15"/>
    <w:multiLevelType w:val="hybridMultilevel"/>
    <w:tmpl w:val="C792A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F83AC7"/>
    <w:multiLevelType w:val="hybridMultilevel"/>
    <w:tmpl w:val="FB907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CC34561"/>
    <w:multiLevelType w:val="hybridMultilevel"/>
    <w:tmpl w:val="A768DF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4247C7"/>
    <w:multiLevelType w:val="hybridMultilevel"/>
    <w:tmpl w:val="D3921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9434A7"/>
    <w:multiLevelType w:val="hybridMultilevel"/>
    <w:tmpl w:val="E460B4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554659C"/>
    <w:multiLevelType w:val="hybridMultilevel"/>
    <w:tmpl w:val="DD208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181853"/>
    <w:multiLevelType w:val="hybridMultilevel"/>
    <w:tmpl w:val="A77CB320"/>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582007A2"/>
    <w:multiLevelType w:val="hybridMultilevel"/>
    <w:tmpl w:val="27D0D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155FEA"/>
    <w:multiLevelType w:val="multilevel"/>
    <w:tmpl w:val="C3F41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077BAA"/>
    <w:multiLevelType w:val="hybridMultilevel"/>
    <w:tmpl w:val="109ED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2606F7"/>
    <w:multiLevelType w:val="hybridMultilevel"/>
    <w:tmpl w:val="C6DA1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79751F"/>
    <w:multiLevelType w:val="hybridMultilevel"/>
    <w:tmpl w:val="E662F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0B362C4"/>
    <w:multiLevelType w:val="hybridMultilevel"/>
    <w:tmpl w:val="9CF25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6AB463D"/>
    <w:multiLevelType w:val="hybridMultilevel"/>
    <w:tmpl w:val="8EBAF8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0D5124"/>
    <w:multiLevelType w:val="hybridMultilevel"/>
    <w:tmpl w:val="51941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6F2A7A"/>
    <w:multiLevelType w:val="hybridMultilevel"/>
    <w:tmpl w:val="6CB259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EC50D69"/>
    <w:multiLevelType w:val="hybridMultilevel"/>
    <w:tmpl w:val="4D285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7"/>
  </w:num>
  <w:num w:numId="3">
    <w:abstractNumId w:val="20"/>
  </w:num>
  <w:num w:numId="4">
    <w:abstractNumId w:val="0"/>
  </w:num>
  <w:num w:numId="5">
    <w:abstractNumId w:val="11"/>
  </w:num>
  <w:num w:numId="6">
    <w:abstractNumId w:val="4"/>
  </w:num>
  <w:num w:numId="7">
    <w:abstractNumId w:val="27"/>
  </w:num>
  <w:num w:numId="8">
    <w:abstractNumId w:val="26"/>
  </w:num>
  <w:num w:numId="9">
    <w:abstractNumId w:val="3"/>
  </w:num>
  <w:num w:numId="10">
    <w:abstractNumId w:val="12"/>
  </w:num>
  <w:num w:numId="11">
    <w:abstractNumId w:val="1"/>
  </w:num>
  <w:num w:numId="12">
    <w:abstractNumId w:val="13"/>
  </w:num>
  <w:num w:numId="13">
    <w:abstractNumId w:val="6"/>
  </w:num>
  <w:num w:numId="14">
    <w:abstractNumId w:val="18"/>
  </w:num>
  <w:num w:numId="15">
    <w:abstractNumId w:val="23"/>
  </w:num>
  <w:num w:numId="16">
    <w:abstractNumId w:val="10"/>
  </w:num>
  <w:num w:numId="17">
    <w:abstractNumId w:val="8"/>
  </w:num>
  <w:num w:numId="18">
    <w:abstractNumId w:val="19"/>
  </w:num>
  <w:num w:numId="19">
    <w:abstractNumId w:val="22"/>
  </w:num>
  <w:num w:numId="20">
    <w:abstractNumId w:val="24"/>
  </w:num>
  <w:num w:numId="21">
    <w:abstractNumId w:val="9"/>
  </w:num>
  <w:num w:numId="22">
    <w:abstractNumId w:val="16"/>
  </w:num>
  <w:num w:numId="23">
    <w:abstractNumId w:val="25"/>
  </w:num>
  <w:num w:numId="24">
    <w:abstractNumId w:val="5"/>
  </w:num>
  <w:num w:numId="25">
    <w:abstractNumId w:val="7"/>
  </w:num>
  <w:num w:numId="26">
    <w:abstractNumId w:val="15"/>
  </w:num>
  <w:num w:numId="27">
    <w:abstractNumId w:val="21"/>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632"/>
    <w:rsid w:val="00001B5E"/>
    <w:rsid w:val="00002C05"/>
    <w:rsid w:val="0000358C"/>
    <w:rsid w:val="00012E8E"/>
    <w:rsid w:val="0001661F"/>
    <w:rsid w:val="00020C7A"/>
    <w:rsid w:val="00021D70"/>
    <w:rsid w:val="00024416"/>
    <w:rsid w:val="0002785C"/>
    <w:rsid w:val="0003019E"/>
    <w:rsid w:val="000362CE"/>
    <w:rsid w:val="000374C7"/>
    <w:rsid w:val="00040D3F"/>
    <w:rsid w:val="000425EB"/>
    <w:rsid w:val="00044F93"/>
    <w:rsid w:val="000463C0"/>
    <w:rsid w:val="00046F02"/>
    <w:rsid w:val="00050713"/>
    <w:rsid w:val="00055D16"/>
    <w:rsid w:val="00061251"/>
    <w:rsid w:val="00062339"/>
    <w:rsid w:val="000625F4"/>
    <w:rsid w:val="00067624"/>
    <w:rsid w:val="000710AB"/>
    <w:rsid w:val="00072796"/>
    <w:rsid w:val="00073AC6"/>
    <w:rsid w:val="00075B3A"/>
    <w:rsid w:val="00076FB6"/>
    <w:rsid w:val="000776FC"/>
    <w:rsid w:val="00087CB7"/>
    <w:rsid w:val="00094787"/>
    <w:rsid w:val="000A2868"/>
    <w:rsid w:val="000A2F66"/>
    <w:rsid w:val="000A436B"/>
    <w:rsid w:val="000B442E"/>
    <w:rsid w:val="000B79E3"/>
    <w:rsid w:val="000C1FFC"/>
    <w:rsid w:val="000C2772"/>
    <w:rsid w:val="000C67BF"/>
    <w:rsid w:val="000C7FDA"/>
    <w:rsid w:val="000D3116"/>
    <w:rsid w:val="000D5422"/>
    <w:rsid w:val="000D73EB"/>
    <w:rsid w:val="000E177F"/>
    <w:rsid w:val="000E2D1E"/>
    <w:rsid w:val="000E5A3B"/>
    <w:rsid w:val="000E62A9"/>
    <w:rsid w:val="000F5996"/>
    <w:rsid w:val="000F68F0"/>
    <w:rsid w:val="000F7624"/>
    <w:rsid w:val="00101312"/>
    <w:rsid w:val="00103968"/>
    <w:rsid w:val="001104CB"/>
    <w:rsid w:val="00111927"/>
    <w:rsid w:val="0011422C"/>
    <w:rsid w:val="00116CDB"/>
    <w:rsid w:val="00116EA9"/>
    <w:rsid w:val="0012213A"/>
    <w:rsid w:val="00124A74"/>
    <w:rsid w:val="00124AE2"/>
    <w:rsid w:val="0012609B"/>
    <w:rsid w:val="00127329"/>
    <w:rsid w:val="00127603"/>
    <w:rsid w:val="001300D6"/>
    <w:rsid w:val="00133EB2"/>
    <w:rsid w:val="00135EA3"/>
    <w:rsid w:val="001369FF"/>
    <w:rsid w:val="001422AE"/>
    <w:rsid w:val="0014256D"/>
    <w:rsid w:val="001446E1"/>
    <w:rsid w:val="00144B9B"/>
    <w:rsid w:val="00145F31"/>
    <w:rsid w:val="001603A0"/>
    <w:rsid w:val="00162B93"/>
    <w:rsid w:val="00163F5B"/>
    <w:rsid w:val="001665D8"/>
    <w:rsid w:val="001667C6"/>
    <w:rsid w:val="00172B61"/>
    <w:rsid w:val="001749A6"/>
    <w:rsid w:val="00176A76"/>
    <w:rsid w:val="00180309"/>
    <w:rsid w:val="00180A16"/>
    <w:rsid w:val="0018147A"/>
    <w:rsid w:val="00182933"/>
    <w:rsid w:val="00183DCA"/>
    <w:rsid w:val="00183DFB"/>
    <w:rsid w:val="00184F5B"/>
    <w:rsid w:val="0018603E"/>
    <w:rsid w:val="00187120"/>
    <w:rsid w:val="00190F61"/>
    <w:rsid w:val="001A232A"/>
    <w:rsid w:val="001A485D"/>
    <w:rsid w:val="001A559A"/>
    <w:rsid w:val="001A7B13"/>
    <w:rsid w:val="001B30C4"/>
    <w:rsid w:val="001B31C6"/>
    <w:rsid w:val="001B57E6"/>
    <w:rsid w:val="001B5F7E"/>
    <w:rsid w:val="001C1844"/>
    <w:rsid w:val="001C388C"/>
    <w:rsid w:val="001C3B20"/>
    <w:rsid w:val="001C45FE"/>
    <w:rsid w:val="001C7E28"/>
    <w:rsid w:val="001C7E4E"/>
    <w:rsid w:val="001D0B28"/>
    <w:rsid w:val="001D242A"/>
    <w:rsid w:val="001E064D"/>
    <w:rsid w:val="001E24FF"/>
    <w:rsid w:val="001E2520"/>
    <w:rsid w:val="001E67F7"/>
    <w:rsid w:val="001F08F4"/>
    <w:rsid w:val="001F0F99"/>
    <w:rsid w:val="001F20FC"/>
    <w:rsid w:val="001F77FF"/>
    <w:rsid w:val="00203C05"/>
    <w:rsid w:val="00205479"/>
    <w:rsid w:val="002063BC"/>
    <w:rsid w:val="0020780E"/>
    <w:rsid w:val="00211C01"/>
    <w:rsid w:val="00211C58"/>
    <w:rsid w:val="0021418D"/>
    <w:rsid w:val="00222BF6"/>
    <w:rsid w:val="00225653"/>
    <w:rsid w:val="00226EBB"/>
    <w:rsid w:val="00230A9F"/>
    <w:rsid w:val="002313A1"/>
    <w:rsid w:val="00231C0C"/>
    <w:rsid w:val="002322D9"/>
    <w:rsid w:val="002328FB"/>
    <w:rsid w:val="00235E62"/>
    <w:rsid w:val="002409B8"/>
    <w:rsid w:val="002425F4"/>
    <w:rsid w:val="002434FE"/>
    <w:rsid w:val="00251A93"/>
    <w:rsid w:val="00253686"/>
    <w:rsid w:val="00253FCA"/>
    <w:rsid w:val="00256578"/>
    <w:rsid w:val="002573AA"/>
    <w:rsid w:val="002626AE"/>
    <w:rsid w:val="0026311C"/>
    <w:rsid w:val="00265B6D"/>
    <w:rsid w:val="002714A6"/>
    <w:rsid w:val="00271FD1"/>
    <w:rsid w:val="00273B5E"/>
    <w:rsid w:val="0027566D"/>
    <w:rsid w:val="0028027E"/>
    <w:rsid w:val="00280A5F"/>
    <w:rsid w:val="00281ABF"/>
    <w:rsid w:val="00281D0E"/>
    <w:rsid w:val="0028249C"/>
    <w:rsid w:val="002825DD"/>
    <w:rsid w:val="00293124"/>
    <w:rsid w:val="00293BEE"/>
    <w:rsid w:val="0029502D"/>
    <w:rsid w:val="00296059"/>
    <w:rsid w:val="002A1DCF"/>
    <w:rsid w:val="002A2BA5"/>
    <w:rsid w:val="002A2D36"/>
    <w:rsid w:val="002A4AFE"/>
    <w:rsid w:val="002A5A51"/>
    <w:rsid w:val="002A7515"/>
    <w:rsid w:val="002B268B"/>
    <w:rsid w:val="002B2BD3"/>
    <w:rsid w:val="002B4C50"/>
    <w:rsid w:val="002B4EFE"/>
    <w:rsid w:val="002C051D"/>
    <w:rsid w:val="002C246E"/>
    <w:rsid w:val="002C2EE3"/>
    <w:rsid w:val="002C35D5"/>
    <w:rsid w:val="002D00E6"/>
    <w:rsid w:val="002D03BE"/>
    <w:rsid w:val="002D3397"/>
    <w:rsid w:val="002D34B7"/>
    <w:rsid w:val="002D639C"/>
    <w:rsid w:val="002D7D33"/>
    <w:rsid w:val="002E02D2"/>
    <w:rsid w:val="002E2C8E"/>
    <w:rsid w:val="002E321B"/>
    <w:rsid w:val="002E3DD5"/>
    <w:rsid w:val="002E3E17"/>
    <w:rsid w:val="002E3E78"/>
    <w:rsid w:val="002E53F9"/>
    <w:rsid w:val="002E7863"/>
    <w:rsid w:val="002F0EAF"/>
    <w:rsid w:val="002F2595"/>
    <w:rsid w:val="002F28C3"/>
    <w:rsid w:val="002F2E1B"/>
    <w:rsid w:val="002F414B"/>
    <w:rsid w:val="002F6293"/>
    <w:rsid w:val="002F79F5"/>
    <w:rsid w:val="00300E98"/>
    <w:rsid w:val="0030499F"/>
    <w:rsid w:val="003108FE"/>
    <w:rsid w:val="00313803"/>
    <w:rsid w:val="00317778"/>
    <w:rsid w:val="00317875"/>
    <w:rsid w:val="00317BF2"/>
    <w:rsid w:val="00321203"/>
    <w:rsid w:val="00323BE3"/>
    <w:rsid w:val="00324199"/>
    <w:rsid w:val="003329B5"/>
    <w:rsid w:val="00332C9B"/>
    <w:rsid w:val="00340AF8"/>
    <w:rsid w:val="0034154E"/>
    <w:rsid w:val="00341846"/>
    <w:rsid w:val="00343FD0"/>
    <w:rsid w:val="0034510A"/>
    <w:rsid w:val="003456D9"/>
    <w:rsid w:val="00346216"/>
    <w:rsid w:val="00346DB8"/>
    <w:rsid w:val="0034722B"/>
    <w:rsid w:val="0035002C"/>
    <w:rsid w:val="003516F8"/>
    <w:rsid w:val="003539E4"/>
    <w:rsid w:val="00353B6B"/>
    <w:rsid w:val="00354752"/>
    <w:rsid w:val="003552A2"/>
    <w:rsid w:val="00370889"/>
    <w:rsid w:val="003715C8"/>
    <w:rsid w:val="003811FC"/>
    <w:rsid w:val="00383CDE"/>
    <w:rsid w:val="0039005C"/>
    <w:rsid w:val="0039024F"/>
    <w:rsid w:val="00391225"/>
    <w:rsid w:val="003936F0"/>
    <w:rsid w:val="003955B2"/>
    <w:rsid w:val="00395BF4"/>
    <w:rsid w:val="003A2C93"/>
    <w:rsid w:val="003B3007"/>
    <w:rsid w:val="003B3FE3"/>
    <w:rsid w:val="003B59C3"/>
    <w:rsid w:val="003B68B7"/>
    <w:rsid w:val="003C2BBD"/>
    <w:rsid w:val="003C3020"/>
    <w:rsid w:val="003C5C7C"/>
    <w:rsid w:val="003D1DC3"/>
    <w:rsid w:val="003D3CC7"/>
    <w:rsid w:val="003D55DE"/>
    <w:rsid w:val="003E20F5"/>
    <w:rsid w:val="003E23FF"/>
    <w:rsid w:val="003E5833"/>
    <w:rsid w:val="003F1F74"/>
    <w:rsid w:val="003F4BB7"/>
    <w:rsid w:val="003F7EB3"/>
    <w:rsid w:val="00405CCA"/>
    <w:rsid w:val="004112C4"/>
    <w:rsid w:val="0041207E"/>
    <w:rsid w:val="00412B52"/>
    <w:rsid w:val="00413378"/>
    <w:rsid w:val="004162EA"/>
    <w:rsid w:val="00417F17"/>
    <w:rsid w:val="00420F83"/>
    <w:rsid w:val="00421887"/>
    <w:rsid w:val="00422252"/>
    <w:rsid w:val="00425F76"/>
    <w:rsid w:val="004321CF"/>
    <w:rsid w:val="004358A1"/>
    <w:rsid w:val="004364A4"/>
    <w:rsid w:val="004368E4"/>
    <w:rsid w:val="004369D0"/>
    <w:rsid w:val="00437E03"/>
    <w:rsid w:val="00440F19"/>
    <w:rsid w:val="0044389C"/>
    <w:rsid w:val="00445265"/>
    <w:rsid w:val="00446025"/>
    <w:rsid w:val="0045656F"/>
    <w:rsid w:val="00460B91"/>
    <w:rsid w:val="004615B6"/>
    <w:rsid w:val="004634E1"/>
    <w:rsid w:val="00465380"/>
    <w:rsid w:val="00465E66"/>
    <w:rsid w:val="0048030B"/>
    <w:rsid w:val="004806BF"/>
    <w:rsid w:val="0048290C"/>
    <w:rsid w:val="00482AA7"/>
    <w:rsid w:val="00482EA2"/>
    <w:rsid w:val="00483AD3"/>
    <w:rsid w:val="004840B8"/>
    <w:rsid w:val="004925B0"/>
    <w:rsid w:val="00492D1A"/>
    <w:rsid w:val="0049469B"/>
    <w:rsid w:val="00495DA6"/>
    <w:rsid w:val="004A0CB5"/>
    <w:rsid w:val="004A3B52"/>
    <w:rsid w:val="004B26B1"/>
    <w:rsid w:val="004C33A1"/>
    <w:rsid w:val="004C3CD7"/>
    <w:rsid w:val="004C5544"/>
    <w:rsid w:val="004D0E65"/>
    <w:rsid w:val="004D1FF7"/>
    <w:rsid w:val="004D5143"/>
    <w:rsid w:val="004E0501"/>
    <w:rsid w:val="004E2A33"/>
    <w:rsid w:val="004E4B1B"/>
    <w:rsid w:val="004F3CA5"/>
    <w:rsid w:val="00501DD4"/>
    <w:rsid w:val="005035DE"/>
    <w:rsid w:val="00504222"/>
    <w:rsid w:val="00505B6D"/>
    <w:rsid w:val="00507FFE"/>
    <w:rsid w:val="005108BB"/>
    <w:rsid w:val="00511A03"/>
    <w:rsid w:val="00513299"/>
    <w:rsid w:val="0051703B"/>
    <w:rsid w:val="00517E5C"/>
    <w:rsid w:val="00521C76"/>
    <w:rsid w:val="005223EC"/>
    <w:rsid w:val="00522F85"/>
    <w:rsid w:val="00525045"/>
    <w:rsid w:val="00526A82"/>
    <w:rsid w:val="0053319C"/>
    <w:rsid w:val="005355CA"/>
    <w:rsid w:val="00540A73"/>
    <w:rsid w:val="0054219D"/>
    <w:rsid w:val="005455EA"/>
    <w:rsid w:val="005502E8"/>
    <w:rsid w:val="00551056"/>
    <w:rsid w:val="005530A5"/>
    <w:rsid w:val="0055357E"/>
    <w:rsid w:val="005561FF"/>
    <w:rsid w:val="005622F6"/>
    <w:rsid w:val="00562736"/>
    <w:rsid w:val="00567BBF"/>
    <w:rsid w:val="005709C1"/>
    <w:rsid w:val="00570C75"/>
    <w:rsid w:val="0057158D"/>
    <w:rsid w:val="0057591C"/>
    <w:rsid w:val="00575EF8"/>
    <w:rsid w:val="00576940"/>
    <w:rsid w:val="005808F2"/>
    <w:rsid w:val="005811E6"/>
    <w:rsid w:val="00581473"/>
    <w:rsid w:val="00582A08"/>
    <w:rsid w:val="005848D4"/>
    <w:rsid w:val="0058568E"/>
    <w:rsid w:val="005909A8"/>
    <w:rsid w:val="005909E7"/>
    <w:rsid w:val="00593165"/>
    <w:rsid w:val="005A4E2D"/>
    <w:rsid w:val="005A5999"/>
    <w:rsid w:val="005A5C70"/>
    <w:rsid w:val="005B0F2B"/>
    <w:rsid w:val="005B3703"/>
    <w:rsid w:val="005B420A"/>
    <w:rsid w:val="005B44E3"/>
    <w:rsid w:val="005B494C"/>
    <w:rsid w:val="005B52E7"/>
    <w:rsid w:val="005B6EF4"/>
    <w:rsid w:val="005C17A7"/>
    <w:rsid w:val="005C4EC9"/>
    <w:rsid w:val="005C633D"/>
    <w:rsid w:val="005D1CCC"/>
    <w:rsid w:val="005D1EC0"/>
    <w:rsid w:val="005D2B86"/>
    <w:rsid w:val="005D3A95"/>
    <w:rsid w:val="005D3D91"/>
    <w:rsid w:val="005D4AC7"/>
    <w:rsid w:val="005E0F48"/>
    <w:rsid w:val="005E2A28"/>
    <w:rsid w:val="005E3550"/>
    <w:rsid w:val="005E55B1"/>
    <w:rsid w:val="005F3A8B"/>
    <w:rsid w:val="005F57FE"/>
    <w:rsid w:val="005F6A17"/>
    <w:rsid w:val="0060086C"/>
    <w:rsid w:val="0060678B"/>
    <w:rsid w:val="0060721D"/>
    <w:rsid w:val="0061093A"/>
    <w:rsid w:val="00612ECC"/>
    <w:rsid w:val="00614A4A"/>
    <w:rsid w:val="00616940"/>
    <w:rsid w:val="006202C7"/>
    <w:rsid w:val="006205AB"/>
    <w:rsid w:val="00620C3D"/>
    <w:rsid w:val="00625198"/>
    <w:rsid w:val="00626DF3"/>
    <w:rsid w:val="00627EC8"/>
    <w:rsid w:val="00632677"/>
    <w:rsid w:val="00632F2F"/>
    <w:rsid w:val="00636DE6"/>
    <w:rsid w:val="0063727A"/>
    <w:rsid w:val="006407A9"/>
    <w:rsid w:val="00640D8B"/>
    <w:rsid w:val="00640DF6"/>
    <w:rsid w:val="00643860"/>
    <w:rsid w:val="0064592B"/>
    <w:rsid w:val="0065047E"/>
    <w:rsid w:val="00651037"/>
    <w:rsid w:val="006516D5"/>
    <w:rsid w:val="006572EA"/>
    <w:rsid w:val="00661342"/>
    <w:rsid w:val="006624A9"/>
    <w:rsid w:val="00665A8C"/>
    <w:rsid w:val="00665D2B"/>
    <w:rsid w:val="0066670F"/>
    <w:rsid w:val="00666C25"/>
    <w:rsid w:val="0067030C"/>
    <w:rsid w:val="00671CAC"/>
    <w:rsid w:val="00674445"/>
    <w:rsid w:val="006759F2"/>
    <w:rsid w:val="0067613C"/>
    <w:rsid w:val="00676C78"/>
    <w:rsid w:val="00677F6F"/>
    <w:rsid w:val="00680503"/>
    <w:rsid w:val="0068079C"/>
    <w:rsid w:val="00685CEB"/>
    <w:rsid w:val="006866B8"/>
    <w:rsid w:val="00686CFA"/>
    <w:rsid w:val="00694975"/>
    <w:rsid w:val="00694C84"/>
    <w:rsid w:val="00695F3F"/>
    <w:rsid w:val="006A0A85"/>
    <w:rsid w:val="006A1D24"/>
    <w:rsid w:val="006A64B5"/>
    <w:rsid w:val="006B05F9"/>
    <w:rsid w:val="006B0873"/>
    <w:rsid w:val="006B2C94"/>
    <w:rsid w:val="006B44B1"/>
    <w:rsid w:val="006B561A"/>
    <w:rsid w:val="006B6267"/>
    <w:rsid w:val="006C4104"/>
    <w:rsid w:val="006C411D"/>
    <w:rsid w:val="006D265D"/>
    <w:rsid w:val="006D6BBA"/>
    <w:rsid w:val="006E0D09"/>
    <w:rsid w:val="006E290F"/>
    <w:rsid w:val="006E4C4E"/>
    <w:rsid w:val="006E64C0"/>
    <w:rsid w:val="006F0362"/>
    <w:rsid w:val="006F232A"/>
    <w:rsid w:val="006F333F"/>
    <w:rsid w:val="006F339A"/>
    <w:rsid w:val="006F4B74"/>
    <w:rsid w:val="006F54FE"/>
    <w:rsid w:val="006F6E72"/>
    <w:rsid w:val="0070009E"/>
    <w:rsid w:val="007010CD"/>
    <w:rsid w:val="00705329"/>
    <w:rsid w:val="007074D5"/>
    <w:rsid w:val="0071162D"/>
    <w:rsid w:val="007126F8"/>
    <w:rsid w:val="0071419E"/>
    <w:rsid w:val="007144A5"/>
    <w:rsid w:val="007160E5"/>
    <w:rsid w:val="00717A58"/>
    <w:rsid w:val="007218AA"/>
    <w:rsid w:val="0072223A"/>
    <w:rsid w:val="007274ED"/>
    <w:rsid w:val="00727F4F"/>
    <w:rsid w:val="00731F5F"/>
    <w:rsid w:val="00732026"/>
    <w:rsid w:val="007349EF"/>
    <w:rsid w:val="00741FBB"/>
    <w:rsid w:val="007443EE"/>
    <w:rsid w:val="007452D9"/>
    <w:rsid w:val="00746C00"/>
    <w:rsid w:val="007479C7"/>
    <w:rsid w:val="00747BAB"/>
    <w:rsid w:val="00747C35"/>
    <w:rsid w:val="00754F33"/>
    <w:rsid w:val="00756002"/>
    <w:rsid w:val="00757A13"/>
    <w:rsid w:val="007611B8"/>
    <w:rsid w:val="00763D81"/>
    <w:rsid w:val="00764F2B"/>
    <w:rsid w:val="007775F1"/>
    <w:rsid w:val="00780672"/>
    <w:rsid w:val="007834AA"/>
    <w:rsid w:val="00792A20"/>
    <w:rsid w:val="0079474C"/>
    <w:rsid w:val="00794EA1"/>
    <w:rsid w:val="007A31D2"/>
    <w:rsid w:val="007B0DC6"/>
    <w:rsid w:val="007B4243"/>
    <w:rsid w:val="007B748E"/>
    <w:rsid w:val="007C1919"/>
    <w:rsid w:val="007C37B5"/>
    <w:rsid w:val="007C45F9"/>
    <w:rsid w:val="007C7B9B"/>
    <w:rsid w:val="007D1A87"/>
    <w:rsid w:val="007D75E5"/>
    <w:rsid w:val="007E2B2D"/>
    <w:rsid w:val="007E2BF8"/>
    <w:rsid w:val="007E72CB"/>
    <w:rsid w:val="007F11D7"/>
    <w:rsid w:val="007F4564"/>
    <w:rsid w:val="007F4C1B"/>
    <w:rsid w:val="007F5382"/>
    <w:rsid w:val="007F550E"/>
    <w:rsid w:val="007F687D"/>
    <w:rsid w:val="00812FEE"/>
    <w:rsid w:val="00817767"/>
    <w:rsid w:val="0082464C"/>
    <w:rsid w:val="00824904"/>
    <w:rsid w:val="008271BB"/>
    <w:rsid w:val="00831F5A"/>
    <w:rsid w:val="00831F91"/>
    <w:rsid w:val="008355D0"/>
    <w:rsid w:val="008403FD"/>
    <w:rsid w:val="00841574"/>
    <w:rsid w:val="00841776"/>
    <w:rsid w:val="00842EE9"/>
    <w:rsid w:val="0084745D"/>
    <w:rsid w:val="00854D94"/>
    <w:rsid w:val="008555CE"/>
    <w:rsid w:val="00857039"/>
    <w:rsid w:val="0086199F"/>
    <w:rsid w:val="00861D4B"/>
    <w:rsid w:val="00863E15"/>
    <w:rsid w:val="00864186"/>
    <w:rsid w:val="00864DAB"/>
    <w:rsid w:val="008659DB"/>
    <w:rsid w:val="00877006"/>
    <w:rsid w:val="00880DBD"/>
    <w:rsid w:val="00883149"/>
    <w:rsid w:val="00883A2D"/>
    <w:rsid w:val="00883E5D"/>
    <w:rsid w:val="00893593"/>
    <w:rsid w:val="00893AA4"/>
    <w:rsid w:val="008949A7"/>
    <w:rsid w:val="008A01F0"/>
    <w:rsid w:val="008A1F3F"/>
    <w:rsid w:val="008A306E"/>
    <w:rsid w:val="008A474A"/>
    <w:rsid w:val="008A53B0"/>
    <w:rsid w:val="008A6314"/>
    <w:rsid w:val="008A670E"/>
    <w:rsid w:val="008A6CF3"/>
    <w:rsid w:val="008B06D2"/>
    <w:rsid w:val="008B1DEA"/>
    <w:rsid w:val="008B36D7"/>
    <w:rsid w:val="008B3AE8"/>
    <w:rsid w:val="008B3F61"/>
    <w:rsid w:val="008B455B"/>
    <w:rsid w:val="008B60F8"/>
    <w:rsid w:val="008B6B1F"/>
    <w:rsid w:val="008C15DA"/>
    <w:rsid w:val="008C2DC3"/>
    <w:rsid w:val="008C5632"/>
    <w:rsid w:val="008C58DB"/>
    <w:rsid w:val="008D0BB5"/>
    <w:rsid w:val="008D1BFE"/>
    <w:rsid w:val="008D288A"/>
    <w:rsid w:val="008D334B"/>
    <w:rsid w:val="008D3744"/>
    <w:rsid w:val="008D6BD3"/>
    <w:rsid w:val="008D7A1D"/>
    <w:rsid w:val="008E1796"/>
    <w:rsid w:val="008E294C"/>
    <w:rsid w:val="008E3FE2"/>
    <w:rsid w:val="008E4520"/>
    <w:rsid w:val="008E661C"/>
    <w:rsid w:val="008E6D7E"/>
    <w:rsid w:val="008F0C04"/>
    <w:rsid w:val="008F0E52"/>
    <w:rsid w:val="008F57D5"/>
    <w:rsid w:val="009077E8"/>
    <w:rsid w:val="00911396"/>
    <w:rsid w:val="00911B07"/>
    <w:rsid w:val="009158BA"/>
    <w:rsid w:val="009164DE"/>
    <w:rsid w:val="00920728"/>
    <w:rsid w:val="0092399D"/>
    <w:rsid w:val="00924591"/>
    <w:rsid w:val="009252F7"/>
    <w:rsid w:val="00925DF7"/>
    <w:rsid w:val="0092615B"/>
    <w:rsid w:val="0092776F"/>
    <w:rsid w:val="00927B91"/>
    <w:rsid w:val="0093114C"/>
    <w:rsid w:val="00931A1A"/>
    <w:rsid w:val="00936EF2"/>
    <w:rsid w:val="00940078"/>
    <w:rsid w:val="00952348"/>
    <w:rsid w:val="00955F29"/>
    <w:rsid w:val="0097144E"/>
    <w:rsid w:val="009719DB"/>
    <w:rsid w:val="0097254E"/>
    <w:rsid w:val="0097347D"/>
    <w:rsid w:val="009744E3"/>
    <w:rsid w:val="00974B34"/>
    <w:rsid w:val="00985B36"/>
    <w:rsid w:val="009907B4"/>
    <w:rsid w:val="00990A40"/>
    <w:rsid w:val="00992433"/>
    <w:rsid w:val="009925D6"/>
    <w:rsid w:val="00992F90"/>
    <w:rsid w:val="0099338B"/>
    <w:rsid w:val="00993AAA"/>
    <w:rsid w:val="00995C2F"/>
    <w:rsid w:val="00996797"/>
    <w:rsid w:val="00996E55"/>
    <w:rsid w:val="009A3E42"/>
    <w:rsid w:val="009A4B47"/>
    <w:rsid w:val="009A4B4F"/>
    <w:rsid w:val="009A6AD3"/>
    <w:rsid w:val="009A735D"/>
    <w:rsid w:val="009B209C"/>
    <w:rsid w:val="009B2A7C"/>
    <w:rsid w:val="009B376B"/>
    <w:rsid w:val="009B59CE"/>
    <w:rsid w:val="009B6CD3"/>
    <w:rsid w:val="009C1869"/>
    <w:rsid w:val="009C5228"/>
    <w:rsid w:val="009C5BA5"/>
    <w:rsid w:val="009C5DB5"/>
    <w:rsid w:val="009D02BF"/>
    <w:rsid w:val="009D30C1"/>
    <w:rsid w:val="009D40BF"/>
    <w:rsid w:val="009D775E"/>
    <w:rsid w:val="009D7A00"/>
    <w:rsid w:val="009E0E0C"/>
    <w:rsid w:val="009E3CEA"/>
    <w:rsid w:val="009E55E3"/>
    <w:rsid w:val="009E7711"/>
    <w:rsid w:val="009F04BA"/>
    <w:rsid w:val="009F2917"/>
    <w:rsid w:val="009F3727"/>
    <w:rsid w:val="009F4189"/>
    <w:rsid w:val="009F4499"/>
    <w:rsid w:val="00A0016E"/>
    <w:rsid w:val="00A03A19"/>
    <w:rsid w:val="00A07004"/>
    <w:rsid w:val="00A131BA"/>
    <w:rsid w:val="00A17111"/>
    <w:rsid w:val="00A17231"/>
    <w:rsid w:val="00A20C9B"/>
    <w:rsid w:val="00A26EEB"/>
    <w:rsid w:val="00A32090"/>
    <w:rsid w:val="00A32617"/>
    <w:rsid w:val="00A33C12"/>
    <w:rsid w:val="00A373D1"/>
    <w:rsid w:val="00A4105C"/>
    <w:rsid w:val="00A433AE"/>
    <w:rsid w:val="00A435C5"/>
    <w:rsid w:val="00A526BD"/>
    <w:rsid w:val="00A52F7E"/>
    <w:rsid w:val="00A65172"/>
    <w:rsid w:val="00A70F8B"/>
    <w:rsid w:val="00A7115B"/>
    <w:rsid w:val="00A715BD"/>
    <w:rsid w:val="00A7235B"/>
    <w:rsid w:val="00A73972"/>
    <w:rsid w:val="00A74D6C"/>
    <w:rsid w:val="00A77E0E"/>
    <w:rsid w:val="00A80D38"/>
    <w:rsid w:val="00A84394"/>
    <w:rsid w:val="00A85438"/>
    <w:rsid w:val="00A87ACC"/>
    <w:rsid w:val="00A90EA4"/>
    <w:rsid w:val="00A96CD4"/>
    <w:rsid w:val="00AA01FF"/>
    <w:rsid w:val="00AA0552"/>
    <w:rsid w:val="00AA1241"/>
    <w:rsid w:val="00AA3EF5"/>
    <w:rsid w:val="00AB031A"/>
    <w:rsid w:val="00AB057D"/>
    <w:rsid w:val="00AB14A1"/>
    <w:rsid w:val="00AB6A77"/>
    <w:rsid w:val="00AB6E52"/>
    <w:rsid w:val="00AC01EC"/>
    <w:rsid w:val="00AC3F53"/>
    <w:rsid w:val="00AC685D"/>
    <w:rsid w:val="00AC7BCB"/>
    <w:rsid w:val="00AE01E5"/>
    <w:rsid w:val="00AE1ED0"/>
    <w:rsid w:val="00AE2167"/>
    <w:rsid w:val="00AE790D"/>
    <w:rsid w:val="00AF0FE6"/>
    <w:rsid w:val="00AF2CC5"/>
    <w:rsid w:val="00AF420A"/>
    <w:rsid w:val="00AF5870"/>
    <w:rsid w:val="00AF7F20"/>
    <w:rsid w:val="00B00EC7"/>
    <w:rsid w:val="00B02083"/>
    <w:rsid w:val="00B02A12"/>
    <w:rsid w:val="00B02FCB"/>
    <w:rsid w:val="00B0555E"/>
    <w:rsid w:val="00B06865"/>
    <w:rsid w:val="00B06BB4"/>
    <w:rsid w:val="00B10011"/>
    <w:rsid w:val="00B11B4C"/>
    <w:rsid w:val="00B12404"/>
    <w:rsid w:val="00B129C2"/>
    <w:rsid w:val="00B1362A"/>
    <w:rsid w:val="00B1509C"/>
    <w:rsid w:val="00B15A7B"/>
    <w:rsid w:val="00B23D8A"/>
    <w:rsid w:val="00B24735"/>
    <w:rsid w:val="00B260FD"/>
    <w:rsid w:val="00B323A0"/>
    <w:rsid w:val="00B33B61"/>
    <w:rsid w:val="00B33C03"/>
    <w:rsid w:val="00B33D1F"/>
    <w:rsid w:val="00B34373"/>
    <w:rsid w:val="00B40489"/>
    <w:rsid w:val="00B47CC8"/>
    <w:rsid w:val="00B5353D"/>
    <w:rsid w:val="00B53BC4"/>
    <w:rsid w:val="00B549D6"/>
    <w:rsid w:val="00B6311A"/>
    <w:rsid w:val="00B634C2"/>
    <w:rsid w:val="00B65BA7"/>
    <w:rsid w:val="00B6653B"/>
    <w:rsid w:val="00B67A79"/>
    <w:rsid w:val="00B72799"/>
    <w:rsid w:val="00B76A64"/>
    <w:rsid w:val="00B776F1"/>
    <w:rsid w:val="00B77934"/>
    <w:rsid w:val="00B77DE9"/>
    <w:rsid w:val="00B80189"/>
    <w:rsid w:val="00B83E71"/>
    <w:rsid w:val="00B86727"/>
    <w:rsid w:val="00BA134A"/>
    <w:rsid w:val="00BA15C4"/>
    <w:rsid w:val="00BA5A4F"/>
    <w:rsid w:val="00BB06A6"/>
    <w:rsid w:val="00BB105D"/>
    <w:rsid w:val="00BB40BE"/>
    <w:rsid w:val="00BB7E50"/>
    <w:rsid w:val="00BC05FF"/>
    <w:rsid w:val="00BC0CD2"/>
    <w:rsid w:val="00BC42A2"/>
    <w:rsid w:val="00BC75D7"/>
    <w:rsid w:val="00BD07D2"/>
    <w:rsid w:val="00BD3AEF"/>
    <w:rsid w:val="00BD7B7B"/>
    <w:rsid w:val="00BE2BF6"/>
    <w:rsid w:val="00BE3FED"/>
    <w:rsid w:val="00BE4369"/>
    <w:rsid w:val="00BE57E3"/>
    <w:rsid w:val="00BF1395"/>
    <w:rsid w:val="00BF18A2"/>
    <w:rsid w:val="00BF3614"/>
    <w:rsid w:val="00BF4470"/>
    <w:rsid w:val="00BF4691"/>
    <w:rsid w:val="00C0244F"/>
    <w:rsid w:val="00C039ED"/>
    <w:rsid w:val="00C05A85"/>
    <w:rsid w:val="00C05D97"/>
    <w:rsid w:val="00C105B7"/>
    <w:rsid w:val="00C15B76"/>
    <w:rsid w:val="00C16177"/>
    <w:rsid w:val="00C22189"/>
    <w:rsid w:val="00C23048"/>
    <w:rsid w:val="00C248B1"/>
    <w:rsid w:val="00C253DD"/>
    <w:rsid w:val="00C2705C"/>
    <w:rsid w:val="00C30B0C"/>
    <w:rsid w:val="00C31C3E"/>
    <w:rsid w:val="00C335E9"/>
    <w:rsid w:val="00C34C2F"/>
    <w:rsid w:val="00C36F9E"/>
    <w:rsid w:val="00C371A1"/>
    <w:rsid w:val="00C419C3"/>
    <w:rsid w:val="00C41D6C"/>
    <w:rsid w:val="00C471E2"/>
    <w:rsid w:val="00C47D99"/>
    <w:rsid w:val="00C50D68"/>
    <w:rsid w:val="00C51A96"/>
    <w:rsid w:val="00C5273C"/>
    <w:rsid w:val="00C52F07"/>
    <w:rsid w:val="00C53B61"/>
    <w:rsid w:val="00C54792"/>
    <w:rsid w:val="00C57C06"/>
    <w:rsid w:val="00C57F94"/>
    <w:rsid w:val="00C62ABD"/>
    <w:rsid w:val="00C66861"/>
    <w:rsid w:val="00C67C67"/>
    <w:rsid w:val="00C72C42"/>
    <w:rsid w:val="00C74EC7"/>
    <w:rsid w:val="00C75ABF"/>
    <w:rsid w:val="00C81329"/>
    <w:rsid w:val="00C81BCB"/>
    <w:rsid w:val="00C86831"/>
    <w:rsid w:val="00C902E5"/>
    <w:rsid w:val="00C903BE"/>
    <w:rsid w:val="00C909D2"/>
    <w:rsid w:val="00C93C90"/>
    <w:rsid w:val="00C95AE2"/>
    <w:rsid w:val="00CA3912"/>
    <w:rsid w:val="00CB1E2C"/>
    <w:rsid w:val="00CB2E14"/>
    <w:rsid w:val="00CB4C5A"/>
    <w:rsid w:val="00CB74D0"/>
    <w:rsid w:val="00CC2C69"/>
    <w:rsid w:val="00CC3557"/>
    <w:rsid w:val="00CC6365"/>
    <w:rsid w:val="00CD07A1"/>
    <w:rsid w:val="00CD2F19"/>
    <w:rsid w:val="00CD348E"/>
    <w:rsid w:val="00CD3CF2"/>
    <w:rsid w:val="00CE1258"/>
    <w:rsid w:val="00CE183B"/>
    <w:rsid w:val="00CE2A6C"/>
    <w:rsid w:val="00CE7C11"/>
    <w:rsid w:val="00CF446C"/>
    <w:rsid w:val="00D00416"/>
    <w:rsid w:val="00D03F09"/>
    <w:rsid w:val="00D04E84"/>
    <w:rsid w:val="00D05159"/>
    <w:rsid w:val="00D106FC"/>
    <w:rsid w:val="00D109E2"/>
    <w:rsid w:val="00D14BD2"/>
    <w:rsid w:val="00D2022E"/>
    <w:rsid w:val="00D20A2F"/>
    <w:rsid w:val="00D20C79"/>
    <w:rsid w:val="00D22303"/>
    <w:rsid w:val="00D236E2"/>
    <w:rsid w:val="00D23A21"/>
    <w:rsid w:val="00D27EBD"/>
    <w:rsid w:val="00D3255B"/>
    <w:rsid w:val="00D352A9"/>
    <w:rsid w:val="00D425E3"/>
    <w:rsid w:val="00D42A4E"/>
    <w:rsid w:val="00D449B6"/>
    <w:rsid w:val="00D44F75"/>
    <w:rsid w:val="00D50166"/>
    <w:rsid w:val="00D516BC"/>
    <w:rsid w:val="00D539AB"/>
    <w:rsid w:val="00D54FF6"/>
    <w:rsid w:val="00D60290"/>
    <w:rsid w:val="00D60DEA"/>
    <w:rsid w:val="00D61079"/>
    <w:rsid w:val="00D63560"/>
    <w:rsid w:val="00D65ED7"/>
    <w:rsid w:val="00D67FC8"/>
    <w:rsid w:val="00D72891"/>
    <w:rsid w:val="00D75856"/>
    <w:rsid w:val="00D77735"/>
    <w:rsid w:val="00D77CE3"/>
    <w:rsid w:val="00D77D26"/>
    <w:rsid w:val="00D84484"/>
    <w:rsid w:val="00D9068F"/>
    <w:rsid w:val="00D91A4B"/>
    <w:rsid w:val="00D9394B"/>
    <w:rsid w:val="00D95E1E"/>
    <w:rsid w:val="00D9799E"/>
    <w:rsid w:val="00DA03C6"/>
    <w:rsid w:val="00DA5529"/>
    <w:rsid w:val="00DA602A"/>
    <w:rsid w:val="00DA6F2A"/>
    <w:rsid w:val="00DB42D0"/>
    <w:rsid w:val="00DB7868"/>
    <w:rsid w:val="00DC0293"/>
    <w:rsid w:val="00DC0EFC"/>
    <w:rsid w:val="00DC225F"/>
    <w:rsid w:val="00DC5FA6"/>
    <w:rsid w:val="00DD5199"/>
    <w:rsid w:val="00DD5FE9"/>
    <w:rsid w:val="00DD60FD"/>
    <w:rsid w:val="00DE0189"/>
    <w:rsid w:val="00DE6491"/>
    <w:rsid w:val="00DE6570"/>
    <w:rsid w:val="00DE660A"/>
    <w:rsid w:val="00DF72DD"/>
    <w:rsid w:val="00E02DCD"/>
    <w:rsid w:val="00E048D4"/>
    <w:rsid w:val="00E05F40"/>
    <w:rsid w:val="00E101FE"/>
    <w:rsid w:val="00E10DF1"/>
    <w:rsid w:val="00E130EE"/>
    <w:rsid w:val="00E1339B"/>
    <w:rsid w:val="00E145F4"/>
    <w:rsid w:val="00E15436"/>
    <w:rsid w:val="00E174FD"/>
    <w:rsid w:val="00E1764D"/>
    <w:rsid w:val="00E200C9"/>
    <w:rsid w:val="00E22938"/>
    <w:rsid w:val="00E2297F"/>
    <w:rsid w:val="00E24C75"/>
    <w:rsid w:val="00E25CD1"/>
    <w:rsid w:val="00E30E0D"/>
    <w:rsid w:val="00E33F45"/>
    <w:rsid w:val="00E37E4D"/>
    <w:rsid w:val="00E40996"/>
    <w:rsid w:val="00E45272"/>
    <w:rsid w:val="00E5486A"/>
    <w:rsid w:val="00E55AC4"/>
    <w:rsid w:val="00E56432"/>
    <w:rsid w:val="00E61F05"/>
    <w:rsid w:val="00E62CD3"/>
    <w:rsid w:val="00E720D2"/>
    <w:rsid w:val="00E72C75"/>
    <w:rsid w:val="00E760F2"/>
    <w:rsid w:val="00E931A6"/>
    <w:rsid w:val="00E96B6B"/>
    <w:rsid w:val="00E97032"/>
    <w:rsid w:val="00EA33B1"/>
    <w:rsid w:val="00EB07F0"/>
    <w:rsid w:val="00EB3856"/>
    <w:rsid w:val="00EB64A5"/>
    <w:rsid w:val="00EB71E0"/>
    <w:rsid w:val="00EB7DCF"/>
    <w:rsid w:val="00EC045D"/>
    <w:rsid w:val="00EC200A"/>
    <w:rsid w:val="00EC3C2E"/>
    <w:rsid w:val="00EC443D"/>
    <w:rsid w:val="00EC4F18"/>
    <w:rsid w:val="00ED3D2C"/>
    <w:rsid w:val="00ED3DC9"/>
    <w:rsid w:val="00ED6791"/>
    <w:rsid w:val="00EE0D2B"/>
    <w:rsid w:val="00EE0E5E"/>
    <w:rsid w:val="00EE1FF9"/>
    <w:rsid w:val="00EE3DFF"/>
    <w:rsid w:val="00EE6FF7"/>
    <w:rsid w:val="00EF0CC1"/>
    <w:rsid w:val="00EF23F5"/>
    <w:rsid w:val="00EF7D2D"/>
    <w:rsid w:val="00F02360"/>
    <w:rsid w:val="00F030D3"/>
    <w:rsid w:val="00F037C4"/>
    <w:rsid w:val="00F0547E"/>
    <w:rsid w:val="00F115A4"/>
    <w:rsid w:val="00F12671"/>
    <w:rsid w:val="00F12CC0"/>
    <w:rsid w:val="00F14994"/>
    <w:rsid w:val="00F160EB"/>
    <w:rsid w:val="00F21DB5"/>
    <w:rsid w:val="00F22B88"/>
    <w:rsid w:val="00F22F24"/>
    <w:rsid w:val="00F23D91"/>
    <w:rsid w:val="00F25987"/>
    <w:rsid w:val="00F27655"/>
    <w:rsid w:val="00F30E43"/>
    <w:rsid w:val="00F316FB"/>
    <w:rsid w:val="00F323F3"/>
    <w:rsid w:val="00F4134B"/>
    <w:rsid w:val="00F42DC7"/>
    <w:rsid w:val="00F434D1"/>
    <w:rsid w:val="00F44062"/>
    <w:rsid w:val="00F51121"/>
    <w:rsid w:val="00F53830"/>
    <w:rsid w:val="00F601C0"/>
    <w:rsid w:val="00F602DB"/>
    <w:rsid w:val="00F60698"/>
    <w:rsid w:val="00F63073"/>
    <w:rsid w:val="00F633DA"/>
    <w:rsid w:val="00F63579"/>
    <w:rsid w:val="00F63919"/>
    <w:rsid w:val="00F66F1B"/>
    <w:rsid w:val="00F73EC5"/>
    <w:rsid w:val="00F75987"/>
    <w:rsid w:val="00F75A44"/>
    <w:rsid w:val="00F81F40"/>
    <w:rsid w:val="00F837E0"/>
    <w:rsid w:val="00F86E03"/>
    <w:rsid w:val="00F92207"/>
    <w:rsid w:val="00F92247"/>
    <w:rsid w:val="00F92DD5"/>
    <w:rsid w:val="00F94A6B"/>
    <w:rsid w:val="00FA31EA"/>
    <w:rsid w:val="00FA369F"/>
    <w:rsid w:val="00FA57C7"/>
    <w:rsid w:val="00FA5B69"/>
    <w:rsid w:val="00FA7812"/>
    <w:rsid w:val="00FA7AB6"/>
    <w:rsid w:val="00FB3645"/>
    <w:rsid w:val="00FB7D4F"/>
    <w:rsid w:val="00FC1185"/>
    <w:rsid w:val="00FC157F"/>
    <w:rsid w:val="00FC171A"/>
    <w:rsid w:val="00FC28B4"/>
    <w:rsid w:val="00FC3AE1"/>
    <w:rsid w:val="00FC4ABA"/>
    <w:rsid w:val="00FC5189"/>
    <w:rsid w:val="00FD3561"/>
    <w:rsid w:val="00FD473F"/>
    <w:rsid w:val="00FD4C7E"/>
    <w:rsid w:val="00FD4EC0"/>
    <w:rsid w:val="00FD700E"/>
    <w:rsid w:val="00FD7CEF"/>
    <w:rsid w:val="00FF1D4D"/>
    <w:rsid w:val="00FF68AA"/>
    <w:rsid w:val="00FF72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71144"/>
  <w15:chartTrackingRefBased/>
  <w15:docId w15:val="{1EEC1C4E-FBD0-4A36-BADB-24C2E1C0E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13A1"/>
    <w:pPr>
      <w:spacing w:line="25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C5632"/>
    <w:pPr>
      <w:spacing w:line="259" w:lineRule="auto"/>
      <w:ind w:left="720"/>
      <w:contextualSpacing/>
    </w:pPr>
  </w:style>
  <w:style w:type="table" w:styleId="Tablaconcuadrcula">
    <w:name w:val="Table Grid"/>
    <w:basedOn w:val="Tablanormal"/>
    <w:uiPriority w:val="39"/>
    <w:rsid w:val="008C56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unhideWhenUsed/>
    <w:rsid w:val="008C5632"/>
    <w:pPr>
      <w:spacing w:after="0" w:line="240" w:lineRule="auto"/>
    </w:pPr>
    <w:rPr>
      <w:sz w:val="20"/>
      <w:szCs w:val="20"/>
    </w:rPr>
  </w:style>
  <w:style w:type="character" w:customStyle="1" w:styleId="TextonotapieCar">
    <w:name w:val="Texto nota pie Car"/>
    <w:basedOn w:val="Fuentedeprrafopredeter"/>
    <w:link w:val="Textonotapie"/>
    <w:uiPriority w:val="99"/>
    <w:rsid w:val="008C5632"/>
    <w:rPr>
      <w:sz w:val="20"/>
      <w:szCs w:val="20"/>
    </w:rPr>
  </w:style>
  <w:style w:type="character" w:styleId="Refdenotaalpie">
    <w:name w:val="footnote reference"/>
    <w:basedOn w:val="Fuentedeprrafopredeter"/>
    <w:uiPriority w:val="99"/>
    <w:unhideWhenUsed/>
    <w:rsid w:val="008C5632"/>
    <w:rPr>
      <w:vertAlign w:val="superscript"/>
    </w:rPr>
  </w:style>
  <w:style w:type="paragraph" w:styleId="NormalWeb">
    <w:name w:val="Normal (Web)"/>
    <w:basedOn w:val="Normal"/>
    <w:uiPriority w:val="99"/>
    <w:unhideWhenUsed/>
    <w:rsid w:val="003A2C9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X">
    <w:name w:val="TX"/>
    <w:basedOn w:val="Normal"/>
    <w:rsid w:val="003A2C93"/>
    <w:pPr>
      <w:tabs>
        <w:tab w:val="left" w:pos="432"/>
      </w:tabs>
      <w:spacing w:after="0" w:line="240" w:lineRule="exact"/>
      <w:jc w:val="both"/>
    </w:pPr>
    <w:rPr>
      <w:rFonts w:ascii="Times New Roman" w:eastAsia="Times New Roman" w:hAnsi="Times New Roman" w:cs="Times New Roman"/>
      <w:sz w:val="20"/>
      <w:szCs w:val="24"/>
      <w:lang w:val="it-IT" w:eastAsia="it-IT"/>
    </w:rPr>
  </w:style>
  <w:style w:type="paragraph" w:customStyle="1" w:styleId="Newparagraph">
    <w:name w:val="New paragraph"/>
    <w:basedOn w:val="Normal"/>
    <w:qFormat/>
    <w:rsid w:val="003A2C93"/>
    <w:pPr>
      <w:spacing w:after="0" w:line="480" w:lineRule="auto"/>
      <w:ind w:firstLine="720"/>
    </w:pPr>
    <w:rPr>
      <w:rFonts w:ascii="Times New Roman" w:eastAsia="Times New Roman" w:hAnsi="Times New Roman" w:cs="Times New Roman"/>
      <w:sz w:val="24"/>
      <w:szCs w:val="24"/>
      <w:lang w:val="en-GB" w:eastAsia="en-GB"/>
    </w:rPr>
  </w:style>
  <w:style w:type="paragraph" w:customStyle="1" w:styleId="Paragraph">
    <w:name w:val="Paragraph"/>
    <w:basedOn w:val="Normal"/>
    <w:next w:val="Newparagraph"/>
    <w:qFormat/>
    <w:rsid w:val="003A2C93"/>
    <w:pPr>
      <w:widowControl w:val="0"/>
      <w:spacing w:before="240" w:after="0" w:line="480" w:lineRule="auto"/>
    </w:pPr>
    <w:rPr>
      <w:rFonts w:ascii="Times New Roman" w:eastAsia="Times New Roman" w:hAnsi="Times New Roman" w:cs="Times New Roman"/>
      <w:sz w:val="24"/>
      <w:szCs w:val="24"/>
      <w:lang w:val="en-GB" w:eastAsia="en-GB"/>
    </w:rPr>
  </w:style>
  <w:style w:type="paragraph" w:styleId="Sinespaciado">
    <w:name w:val="No Spacing"/>
    <w:uiPriority w:val="1"/>
    <w:qFormat/>
    <w:rsid w:val="003A2C93"/>
    <w:pPr>
      <w:spacing w:after="0" w:line="240" w:lineRule="auto"/>
    </w:pPr>
    <w:rPr>
      <w:rFonts w:ascii="Calibri" w:eastAsia="Times New Roman" w:hAnsi="Calibri" w:cs="Times New Roman"/>
    </w:rPr>
  </w:style>
  <w:style w:type="paragraph" w:styleId="Textodeglobo">
    <w:name w:val="Balloon Text"/>
    <w:basedOn w:val="Normal"/>
    <w:link w:val="TextodegloboCar"/>
    <w:uiPriority w:val="99"/>
    <w:semiHidden/>
    <w:unhideWhenUsed/>
    <w:rsid w:val="003A2C9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A2C93"/>
    <w:rPr>
      <w:rFonts w:ascii="Segoe UI" w:hAnsi="Segoe UI" w:cs="Segoe UI"/>
      <w:sz w:val="18"/>
      <w:szCs w:val="18"/>
    </w:rPr>
  </w:style>
  <w:style w:type="character" w:styleId="Hipervnculo">
    <w:name w:val="Hyperlink"/>
    <w:basedOn w:val="Fuentedeprrafopredeter"/>
    <w:uiPriority w:val="99"/>
    <w:unhideWhenUsed/>
    <w:rsid w:val="006407A9"/>
    <w:rPr>
      <w:color w:val="0563C1" w:themeColor="hyperlink"/>
      <w:u w:val="single"/>
    </w:rPr>
  </w:style>
  <w:style w:type="character" w:customStyle="1" w:styleId="UnresolvedMention1">
    <w:name w:val="Unresolved Mention1"/>
    <w:basedOn w:val="Fuentedeprrafopredeter"/>
    <w:uiPriority w:val="99"/>
    <w:semiHidden/>
    <w:unhideWhenUsed/>
    <w:rsid w:val="006407A9"/>
    <w:rPr>
      <w:color w:val="605E5C"/>
      <w:shd w:val="clear" w:color="auto" w:fill="E1DFDD"/>
    </w:rPr>
  </w:style>
  <w:style w:type="character" w:styleId="Hipervnculovisitado">
    <w:name w:val="FollowedHyperlink"/>
    <w:basedOn w:val="Fuentedeprrafopredeter"/>
    <w:uiPriority w:val="99"/>
    <w:semiHidden/>
    <w:unhideWhenUsed/>
    <w:rsid w:val="006407A9"/>
    <w:rPr>
      <w:color w:val="954F72" w:themeColor="followedHyperlink"/>
      <w:u w:val="single"/>
    </w:rPr>
  </w:style>
  <w:style w:type="character" w:styleId="Textoennegrita">
    <w:name w:val="Strong"/>
    <w:basedOn w:val="Fuentedeprrafopredeter"/>
    <w:uiPriority w:val="22"/>
    <w:qFormat/>
    <w:rsid w:val="006A64B5"/>
    <w:rPr>
      <w:b/>
      <w:bCs/>
    </w:rPr>
  </w:style>
  <w:style w:type="character" w:styleId="Refdecomentario">
    <w:name w:val="annotation reference"/>
    <w:basedOn w:val="Fuentedeprrafopredeter"/>
    <w:uiPriority w:val="99"/>
    <w:semiHidden/>
    <w:unhideWhenUsed/>
    <w:rsid w:val="002F2E1B"/>
    <w:rPr>
      <w:sz w:val="16"/>
      <w:szCs w:val="16"/>
    </w:rPr>
  </w:style>
  <w:style w:type="paragraph" w:styleId="Textocomentario">
    <w:name w:val="annotation text"/>
    <w:basedOn w:val="Normal"/>
    <w:link w:val="TextocomentarioCar"/>
    <w:uiPriority w:val="99"/>
    <w:unhideWhenUsed/>
    <w:rsid w:val="002F2E1B"/>
    <w:pPr>
      <w:spacing w:line="240" w:lineRule="auto"/>
    </w:pPr>
    <w:rPr>
      <w:sz w:val="20"/>
      <w:szCs w:val="20"/>
      <w:lang w:val="et-EE"/>
    </w:rPr>
  </w:style>
  <w:style w:type="character" w:customStyle="1" w:styleId="TextocomentarioCar">
    <w:name w:val="Texto comentario Car"/>
    <w:basedOn w:val="Fuentedeprrafopredeter"/>
    <w:link w:val="Textocomentario"/>
    <w:uiPriority w:val="99"/>
    <w:rsid w:val="002F2E1B"/>
    <w:rPr>
      <w:sz w:val="20"/>
      <w:szCs w:val="20"/>
      <w:lang w:val="et-EE"/>
    </w:rPr>
  </w:style>
  <w:style w:type="paragraph" w:customStyle="1" w:styleId="Default">
    <w:name w:val="Default"/>
    <w:rsid w:val="0067030C"/>
    <w:pPr>
      <w:autoSpaceDE w:val="0"/>
      <w:autoSpaceDN w:val="0"/>
      <w:adjustRightInd w:val="0"/>
      <w:spacing w:after="0" w:line="240" w:lineRule="auto"/>
    </w:pPr>
    <w:rPr>
      <w:rFonts w:ascii="Verdana" w:hAnsi="Verdana" w:cs="Verdana"/>
      <w:color w:val="000000"/>
      <w:sz w:val="24"/>
      <w:szCs w:val="24"/>
    </w:rPr>
  </w:style>
  <w:style w:type="paragraph" w:customStyle="1" w:styleId="Bulletedlist">
    <w:name w:val="Bulleted list"/>
    <w:basedOn w:val="Paragraph"/>
    <w:next w:val="Paragraph"/>
    <w:qFormat/>
    <w:rsid w:val="004634E1"/>
    <w:pPr>
      <w:widowControl/>
      <w:spacing w:after="240"/>
      <w:contextualSpacing/>
    </w:pPr>
    <w:rPr>
      <w:rFonts w:eastAsia="Calibri"/>
    </w:rPr>
  </w:style>
  <w:style w:type="character" w:customStyle="1" w:styleId="tlid-translation">
    <w:name w:val="tlid-translation"/>
    <w:basedOn w:val="Fuentedeprrafopredeter"/>
    <w:rsid w:val="00D20C79"/>
  </w:style>
  <w:style w:type="paragraph" w:customStyle="1" w:styleId="Authornames">
    <w:name w:val="Author names"/>
    <w:basedOn w:val="Normal"/>
    <w:next w:val="Normal"/>
    <w:qFormat/>
    <w:rsid w:val="007126F8"/>
    <w:pPr>
      <w:spacing w:before="240" w:after="0" w:line="360" w:lineRule="auto"/>
    </w:pPr>
    <w:rPr>
      <w:rFonts w:ascii="Times New Roman" w:eastAsia="Times New Roman" w:hAnsi="Times New Roman" w:cs="Times New Roman"/>
      <w:sz w:val="28"/>
      <w:szCs w:val="24"/>
      <w:lang w:val="en-GB" w:eastAsia="en-GB"/>
    </w:rPr>
  </w:style>
  <w:style w:type="paragraph" w:styleId="Encabezado">
    <w:name w:val="header"/>
    <w:basedOn w:val="Normal"/>
    <w:link w:val="EncabezadoCar"/>
    <w:uiPriority w:val="99"/>
    <w:unhideWhenUsed/>
    <w:rsid w:val="00187120"/>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187120"/>
  </w:style>
  <w:style w:type="paragraph" w:styleId="Piedepgina">
    <w:name w:val="footer"/>
    <w:basedOn w:val="Normal"/>
    <w:link w:val="PiedepginaCar"/>
    <w:uiPriority w:val="99"/>
    <w:unhideWhenUsed/>
    <w:rsid w:val="00187120"/>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187120"/>
  </w:style>
  <w:style w:type="paragraph" w:styleId="Asuntodelcomentario">
    <w:name w:val="annotation subject"/>
    <w:basedOn w:val="Textocomentario"/>
    <w:next w:val="Textocomentario"/>
    <w:link w:val="AsuntodelcomentarioCar"/>
    <w:uiPriority w:val="99"/>
    <w:semiHidden/>
    <w:unhideWhenUsed/>
    <w:rsid w:val="004358A1"/>
    <w:rPr>
      <w:b/>
      <w:bCs/>
      <w:lang w:val="en-US"/>
    </w:rPr>
  </w:style>
  <w:style w:type="character" w:customStyle="1" w:styleId="AsuntodelcomentarioCar">
    <w:name w:val="Asunto del comentario Car"/>
    <w:basedOn w:val="TextocomentarioCar"/>
    <w:link w:val="Asuntodelcomentario"/>
    <w:uiPriority w:val="99"/>
    <w:semiHidden/>
    <w:rsid w:val="004358A1"/>
    <w:rPr>
      <w:b/>
      <w:bCs/>
      <w:sz w:val="20"/>
      <w:szCs w:val="20"/>
      <w:lang w:val="et-EE"/>
    </w:rPr>
  </w:style>
  <w:style w:type="character" w:customStyle="1" w:styleId="UnresolvedMention2">
    <w:name w:val="Unresolved Mention2"/>
    <w:basedOn w:val="Fuentedeprrafopredeter"/>
    <w:uiPriority w:val="99"/>
    <w:semiHidden/>
    <w:unhideWhenUsed/>
    <w:rsid w:val="00992F90"/>
    <w:rPr>
      <w:color w:val="605E5C"/>
      <w:shd w:val="clear" w:color="auto" w:fill="E1DFDD"/>
    </w:rPr>
  </w:style>
  <w:style w:type="paragraph" w:styleId="Textonotaalfinal">
    <w:name w:val="endnote text"/>
    <w:basedOn w:val="Normal"/>
    <w:link w:val="TextonotaalfinalCar"/>
    <w:uiPriority w:val="99"/>
    <w:semiHidden/>
    <w:unhideWhenUsed/>
    <w:rsid w:val="00F92DD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92DD5"/>
    <w:rPr>
      <w:sz w:val="20"/>
      <w:szCs w:val="20"/>
    </w:rPr>
  </w:style>
  <w:style w:type="character" w:styleId="Refdenotaalfinal">
    <w:name w:val="endnote reference"/>
    <w:basedOn w:val="Fuentedeprrafopredeter"/>
    <w:uiPriority w:val="99"/>
    <w:semiHidden/>
    <w:unhideWhenUsed/>
    <w:rsid w:val="00F92DD5"/>
    <w:rPr>
      <w:vertAlign w:val="superscript"/>
    </w:rPr>
  </w:style>
  <w:style w:type="character" w:customStyle="1" w:styleId="UnresolvedMention3">
    <w:name w:val="Unresolved Mention3"/>
    <w:basedOn w:val="Fuentedeprrafopredeter"/>
    <w:uiPriority w:val="99"/>
    <w:semiHidden/>
    <w:unhideWhenUsed/>
    <w:rsid w:val="000463C0"/>
    <w:rPr>
      <w:color w:val="605E5C"/>
      <w:shd w:val="clear" w:color="auto" w:fill="E1DFDD"/>
    </w:rPr>
  </w:style>
  <w:style w:type="paragraph" w:customStyle="1" w:styleId="References">
    <w:name w:val="References"/>
    <w:basedOn w:val="Normal"/>
    <w:qFormat/>
    <w:rsid w:val="000463C0"/>
    <w:pPr>
      <w:spacing w:before="120" w:after="0" w:line="360" w:lineRule="auto"/>
      <w:ind w:left="720" w:hanging="720"/>
      <w:contextualSpacing/>
    </w:pPr>
    <w:rPr>
      <w:rFonts w:ascii="Times New Roman" w:eastAsia="Times New Roman" w:hAnsi="Times New Roman" w:cs="Times New Roman"/>
      <w:sz w:val="24"/>
      <w:szCs w:val="24"/>
      <w:lang w:val="en-GB" w:eastAsia="en-GB"/>
    </w:rPr>
  </w:style>
  <w:style w:type="character" w:customStyle="1" w:styleId="UnresolvedMention4">
    <w:name w:val="Unresolved Mention4"/>
    <w:basedOn w:val="Fuentedeprrafopredeter"/>
    <w:uiPriority w:val="99"/>
    <w:semiHidden/>
    <w:unhideWhenUsed/>
    <w:rsid w:val="00012E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747788">
      <w:bodyDiv w:val="1"/>
      <w:marLeft w:val="0"/>
      <w:marRight w:val="0"/>
      <w:marTop w:val="0"/>
      <w:marBottom w:val="0"/>
      <w:divBdr>
        <w:top w:val="none" w:sz="0" w:space="0" w:color="auto"/>
        <w:left w:val="none" w:sz="0" w:space="0" w:color="auto"/>
        <w:bottom w:val="none" w:sz="0" w:space="0" w:color="auto"/>
        <w:right w:val="none" w:sz="0" w:space="0" w:color="auto"/>
      </w:divBdr>
    </w:div>
    <w:div w:id="1480270320">
      <w:bodyDiv w:val="1"/>
      <w:marLeft w:val="0"/>
      <w:marRight w:val="0"/>
      <w:marTop w:val="0"/>
      <w:marBottom w:val="0"/>
      <w:divBdr>
        <w:top w:val="none" w:sz="0" w:space="0" w:color="auto"/>
        <w:left w:val="none" w:sz="0" w:space="0" w:color="auto"/>
        <w:bottom w:val="none" w:sz="0" w:space="0" w:color="auto"/>
        <w:right w:val="none" w:sz="0" w:space="0" w:color="auto"/>
      </w:divBdr>
    </w:div>
    <w:div w:id="1729449349">
      <w:bodyDiv w:val="1"/>
      <w:marLeft w:val="0"/>
      <w:marRight w:val="0"/>
      <w:marTop w:val="0"/>
      <w:marBottom w:val="0"/>
      <w:divBdr>
        <w:top w:val="none" w:sz="0" w:space="0" w:color="auto"/>
        <w:left w:val="none" w:sz="0" w:space="0" w:color="auto"/>
        <w:bottom w:val="none" w:sz="0" w:space="0" w:color="auto"/>
        <w:right w:val="none" w:sz="0" w:space="0" w:color="auto"/>
      </w:divBdr>
    </w:div>
    <w:div w:id="1730038187">
      <w:bodyDiv w:val="1"/>
      <w:marLeft w:val="0"/>
      <w:marRight w:val="0"/>
      <w:marTop w:val="0"/>
      <w:marBottom w:val="0"/>
      <w:divBdr>
        <w:top w:val="none" w:sz="0" w:space="0" w:color="auto"/>
        <w:left w:val="none" w:sz="0" w:space="0" w:color="auto"/>
        <w:bottom w:val="none" w:sz="0" w:space="0" w:color="auto"/>
        <w:right w:val="none" w:sz="0" w:space="0" w:color="auto"/>
      </w:divBdr>
    </w:div>
    <w:div w:id="1736513310">
      <w:bodyDiv w:val="1"/>
      <w:marLeft w:val="0"/>
      <w:marRight w:val="0"/>
      <w:marTop w:val="0"/>
      <w:marBottom w:val="0"/>
      <w:divBdr>
        <w:top w:val="none" w:sz="0" w:space="0" w:color="auto"/>
        <w:left w:val="none" w:sz="0" w:space="0" w:color="auto"/>
        <w:bottom w:val="none" w:sz="0" w:space="0" w:color="auto"/>
        <w:right w:val="none" w:sz="0" w:space="0" w:color="auto"/>
      </w:divBdr>
    </w:div>
    <w:div w:id="1790009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c.europa.eu/environment/archives/eia/pdf/eia_study_june_09.pdf" TargetMode="External"/><Relationship Id="rId18" Type="http://schemas.openxmlformats.org/officeDocument/2006/relationships/hyperlink" Target="http://www.europarl.europa.eu/RegData/etudes/BRIE/2015/551321/EPRS_BRI(2015)551321_EN.pdf" TargetMode="External"/><Relationship Id="rId26" Type="http://schemas.openxmlformats.org/officeDocument/2006/relationships/hyperlink" Target="http://sdg.iisd.org/news/unep-reviews-global-status-of-environmental-assessments/" TargetMode="External"/><Relationship Id="rId3" Type="http://schemas.openxmlformats.org/officeDocument/2006/relationships/styles" Target="styles.xml"/><Relationship Id="rId21" Type="http://schemas.openxmlformats.org/officeDocument/2006/relationships/hyperlink" Target="http://www.lbhf.gov.uk/planning/planning-applications/planning-advice/planning-pre-application-advice" TargetMode="External"/><Relationship Id="rId7" Type="http://schemas.openxmlformats.org/officeDocument/2006/relationships/endnotes" Target="endnotes.xml"/><Relationship Id="rId12" Type="http://schemas.openxmlformats.org/officeDocument/2006/relationships/hyperlink" Target="https://cices.eu" TargetMode="External"/><Relationship Id="rId17" Type="http://schemas.openxmlformats.org/officeDocument/2006/relationships/hyperlink" Target="https://ec.europa.eu/environment/eia/sea-refit.htm" TargetMode="External"/><Relationship Id="rId25" Type="http://schemas.openxmlformats.org/officeDocument/2006/relationships/hyperlink" Target="https://publications.parliament.uk/pa/cm201719/cmselect/cmcomloc/766/76605.htm" TargetMode="External"/><Relationship Id="rId2" Type="http://schemas.openxmlformats.org/officeDocument/2006/relationships/numbering" Target="numbering.xml"/><Relationship Id="rId16" Type="http://schemas.openxmlformats.org/officeDocument/2006/relationships/hyperlink" Target="https://ec.europa.eu/environment/eia/pdf/study_SEA_directive.pdf" TargetMode="External"/><Relationship Id="rId20" Type="http://schemas.openxmlformats.org/officeDocument/2006/relationships/hyperlink" Target="http://ec.europa.eu/environment/legal/reporting/pdf/Costs_and_benefits_discussion_document_sept.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ndustry.gov.au/data-and-publications/streamlining-offshore-oil-and-gas-environmental-approvals" TargetMode="External"/><Relationship Id="rId24" Type="http://schemas.openxmlformats.org/officeDocument/2006/relationships/hyperlink" Target="http://www.6pumpcourt.co.uk/wp-content/uploads/2014/10/Challenging-grant-of-permission-by-JR1.pdf" TargetMode="External"/><Relationship Id="rId5" Type="http://schemas.openxmlformats.org/officeDocument/2006/relationships/webSettings" Target="webSettings.xml"/><Relationship Id="rId15" Type="http://schemas.openxmlformats.org/officeDocument/2006/relationships/hyperlink" Target="http://www.epa.ie/pubs/advice/ea/secondreviewofseaeffectivenessinireland.html" TargetMode="External"/><Relationship Id="rId23" Type="http://schemas.openxmlformats.org/officeDocument/2006/relationships/hyperlink" Target="https://doi.org/10.1016/j.ecoser.2019.100978" TargetMode="External"/><Relationship Id="rId28" Type="http://schemas.openxmlformats.org/officeDocument/2006/relationships/hyperlink" Target="http://www.whitehouse.gov/briefings-statements/remarks-president-trump-proposed-national-environmental-policy-act-regulations/" TargetMode="External"/><Relationship Id="rId10" Type="http://schemas.openxmlformats.org/officeDocument/2006/relationships/image" Target="media/image3.jpeg"/><Relationship Id="rId19" Type="http://schemas.openxmlformats.org/officeDocument/2006/relationships/hyperlink" Target="http://www.canada.ca/en/environmental-assessment-agency/services/public-participation/participant-funding-application-environmental-assessment.htm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rchitectsjournal.co.uk//Uploads/h/l/g/ECIU_Zero_Carbon_Homes.pdf" TargetMode="External"/><Relationship Id="rId22" Type="http://schemas.openxmlformats.org/officeDocument/2006/relationships/hyperlink" Target="http://content-ext.undp.org/aplaws_publications/1769813/Strategic%20Environment%20Assessment%20and%20Ecosystem%20Service%20full%20version.pdf" TargetMode="External"/><Relationship Id="rId27" Type="http://schemas.openxmlformats.org/officeDocument/2006/relationships/hyperlink" Target="https://uk.virginmoneygiving.com/charity-web/charity/displayCharityCampaignPage.action?charityCampaignUrl=expressway"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A04324-9099-47CB-BD55-F225CA7169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9151</Words>
  <Characters>50332</Characters>
  <Application>Microsoft Office Word</Application>
  <DocSecurity>0</DocSecurity>
  <Lines>419</Lines>
  <Paragraphs>118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Riki Therivel</dc:creator>
  <cp:keywords/>
  <dc:description/>
  <cp:lastModifiedBy>Ainhoa</cp:lastModifiedBy>
  <cp:revision>2</cp:revision>
  <cp:lastPrinted>2019-09-12T11:06:00Z</cp:lastPrinted>
  <dcterms:created xsi:type="dcterms:W3CDTF">2020-05-01T13:02:00Z</dcterms:created>
  <dcterms:modified xsi:type="dcterms:W3CDTF">2020-05-01T13:02:00Z</dcterms:modified>
</cp:coreProperties>
</file>