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414BBF" w14:textId="79818DF5" w:rsidR="00C246C5" w:rsidRPr="00DB2A6D" w:rsidRDefault="00F46CFB" w:rsidP="00135454">
      <w:pPr>
        <w:pStyle w:val="Articletitle"/>
        <w:spacing w:line="480" w:lineRule="auto"/>
      </w:pPr>
      <w:r w:rsidRPr="00DB2A6D">
        <w:t xml:space="preserve"> </w:t>
      </w:r>
      <w:r w:rsidR="00471E7C" w:rsidRPr="00DB2A6D">
        <w:t>“I’m a troublemaker”: The need to focus on early</w:t>
      </w:r>
      <w:r w:rsidR="00D35D1A" w:rsidRPr="00DB2A6D">
        <w:t>-</w:t>
      </w:r>
      <w:r w:rsidR="00471E7C" w:rsidRPr="00DB2A6D">
        <w:t xml:space="preserve">career </w:t>
      </w:r>
      <w:r w:rsidR="00023C26" w:rsidRPr="00DB2A6D">
        <w:t>academics</w:t>
      </w:r>
      <w:r w:rsidR="00471E7C" w:rsidRPr="00DB2A6D">
        <w:t>’ experiences of sexual harassment</w:t>
      </w:r>
      <w:r w:rsidR="00F740E9">
        <w:t xml:space="preserve"> in Ireland</w:t>
      </w:r>
    </w:p>
    <w:p w14:paraId="5F6C2361" w14:textId="77777777" w:rsidR="00A0028D" w:rsidRDefault="00A0028D" w:rsidP="005D5FA3">
      <w:pPr>
        <w:pStyle w:val="Author"/>
        <w:spacing w:line="480" w:lineRule="auto"/>
        <w:rPr>
          <w:lang w:val="en-IE"/>
        </w:rPr>
      </w:pPr>
    </w:p>
    <w:p w14:paraId="776C1DD9" w14:textId="7B7555DE" w:rsidR="005D5FA3" w:rsidRDefault="005D5FA3" w:rsidP="005D5FA3">
      <w:pPr>
        <w:pStyle w:val="Author"/>
        <w:spacing w:line="480" w:lineRule="auto"/>
        <w:rPr>
          <w:lang w:val="en-IE"/>
        </w:rPr>
      </w:pPr>
      <w:r>
        <w:rPr>
          <w:lang w:val="en-IE"/>
        </w:rPr>
        <w:t xml:space="preserve">Aoibhinn Ni Shuilleabhain, </w:t>
      </w:r>
      <w:hyperlink r:id="rId8" w:history="1">
        <w:r w:rsidRPr="008F259C">
          <w:rPr>
            <w:rStyle w:val="Hyperlink"/>
            <w:lang w:val="en-IE"/>
          </w:rPr>
          <w:t>Aoibhinn.nishuilleabhain@ucd.ie</w:t>
        </w:r>
      </w:hyperlink>
      <w:r>
        <w:rPr>
          <w:lang w:val="en-IE"/>
        </w:rPr>
        <w:t>, University College Dublin, Ireland</w:t>
      </w:r>
    </w:p>
    <w:p w14:paraId="09C20A71" w14:textId="77777777" w:rsidR="005D5FA3" w:rsidRPr="00F81C79" w:rsidRDefault="005D5FA3" w:rsidP="005D5FA3">
      <w:pPr>
        <w:pStyle w:val="Author"/>
        <w:spacing w:line="480" w:lineRule="auto"/>
        <w:rPr>
          <w:vertAlign w:val="superscript"/>
          <w:lang w:val="en-IE"/>
        </w:rPr>
      </w:pPr>
      <w:r>
        <w:rPr>
          <w:lang w:val="en-IE"/>
        </w:rPr>
        <w:t xml:space="preserve">Craig Skerritt, </w:t>
      </w:r>
      <w:hyperlink r:id="rId9" w:history="1">
        <w:r w:rsidRPr="008F259C">
          <w:rPr>
            <w:rStyle w:val="Hyperlink"/>
            <w:lang w:val="en-IE"/>
          </w:rPr>
          <w:t>craig.skerritt@manchester.ac.uk</w:t>
        </w:r>
      </w:hyperlink>
      <w:r>
        <w:rPr>
          <w:lang w:val="en-IE"/>
        </w:rPr>
        <w:t>,  University of Manchester, UK</w:t>
      </w:r>
    </w:p>
    <w:p w14:paraId="09AAA111" w14:textId="77777777" w:rsidR="00F46CFB" w:rsidRDefault="00F46CFB" w:rsidP="00A0028D">
      <w:pPr>
        <w:pStyle w:val="Keywords"/>
        <w:spacing w:line="480" w:lineRule="auto"/>
        <w:ind w:left="0"/>
        <w:jc w:val="both"/>
      </w:pPr>
    </w:p>
    <w:p w14:paraId="6326D598" w14:textId="1878A86B" w:rsidR="00F46CFB" w:rsidRDefault="00F46CFB" w:rsidP="00F46CFB">
      <w:pPr>
        <w:pStyle w:val="Heading1"/>
      </w:pPr>
      <w:r>
        <w:t>Abstract</w:t>
      </w:r>
    </w:p>
    <w:p w14:paraId="58BA2344" w14:textId="4ECE2D93" w:rsidR="00471E7C" w:rsidRPr="00DB2A6D" w:rsidRDefault="00F740E9" w:rsidP="00F740E9">
      <w:pPr>
        <w:pStyle w:val="Keywords"/>
        <w:spacing w:line="480" w:lineRule="auto"/>
        <w:jc w:val="both"/>
      </w:pPr>
      <w:r>
        <w:t xml:space="preserve">The issue of sexual harassment of early-career academics in Ireland has recently been brought to the fore through </w:t>
      </w:r>
      <w:r w:rsidR="00AC4861">
        <w:t>the mainstream</w:t>
      </w:r>
      <w:r>
        <w:t xml:space="preserve"> media. Little research has been undertaken, however, on highlighting and documenting such experiences, leading to a lack of awareness and dearth of specifically targeted initiatives for this cohort. </w:t>
      </w:r>
      <w:r w:rsidR="00471E7C" w:rsidRPr="00DB2A6D">
        <w:t>The authors, themselves early</w:t>
      </w:r>
      <w:r w:rsidR="00D35D1A" w:rsidRPr="00DB2A6D">
        <w:t>-</w:t>
      </w:r>
      <w:r w:rsidR="00471E7C" w:rsidRPr="00DB2A6D">
        <w:t xml:space="preserve">career </w:t>
      </w:r>
      <w:r w:rsidR="00023C26" w:rsidRPr="00DB2A6D">
        <w:t>academics</w:t>
      </w:r>
      <w:r w:rsidR="00471E7C" w:rsidRPr="00DB2A6D">
        <w:t xml:space="preserve">, </w:t>
      </w:r>
      <w:r>
        <w:t>attempt to highlight this problem by sharing data generated through focus</w:t>
      </w:r>
      <w:r w:rsidR="00BC1B11">
        <w:t xml:space="preserve"> </w:t>
      </w:r>
      <w:r>
        <w:t>group interviews with early-career academics</w:t>
      </w:r>
      <w:r w:rsidR="001D309B">
        <w:t>,</w:t>
      </w:r>
      <w:r>
        <w:t xml:space="preserve"> who reported experiences of sexual harassment in the context of challenges they faced in their work environment.</w:t>
      </w:r>
      <w:r w:rsidR="00471E7C" w:rsidRPr="00DB2A6D">
        <w:t xml:space="preserve"> The data presented here are shared to </w:t>
      </w:r>
      <w:r>
        <w:t>highlight</w:t>
      </w:r>
      <w:r w:rsidR="00471E7C" w:rsidRPr="00DB2A6D">
        <w:t xml:space="preserve"> these </w:t>
      </w:r>
      <w:r w:rsidR="00AC4861">
        <w:t xml:space="preserve">issues </w:t>
      </w:r>
      <w:r w:rsidR="00471E7C" w:rsidRPr="00DB2A6D">
        <w:t xml:space="preserve">as </w:t>
      </w:r>
      <w:r w:rsidR="00AC4861">
        <w:t xml:space="preserve">being </w:t>
      </w:r>
      <w:r w:rsidR="00471E7C" w:rsidRPr="00DB2A6D">
        <w:t xml:space="preserve">more common </w:t>
      </w:r>
      <w:r w:rsidR="00A26C20">
        <w:t xml:space="preserve">among early-career academics </w:t>
      </w:r>
      <w:r w:rsidR="00471E7C" w:rsidRPr="00DB2A6D">
        <w:t>than believed. Th</w:t>
      </w:r>
      <w:r w:rsidR="00EA408E" w:rsidRPr="00DB2A6D">
        <w:t xml:space="preserve">e authors call for </w:t>
      </w:r>
      <w:r w:rsidR="00471E7C" w:rsidRPr="00DB2A6D">
        <w:t xml:space="preserve">further research </w:t>
      </w:r>
      <w:r w:rsidR="00EA408E" w:rsidRPr="00DB2A6D">
        <w:t>to be undertaken</w:t>
      </w:r>
      <w:r w:rsidR="00471E7C" w:rsidRPr="00DB2A6D">
        <w:t xml:space="preserve"> </w:t>
      </w:r>
      <w:r w:rsidR="002460E7">
        <w:t xml:space="preserve">focusing on </w:t>
      </w:r>
      <w:r w:rsidR="00AC4861" w:rsidRPr="00AC4861">
        <w:t xml:space="preserve">early-career academics </w:t>
      </w:r>
      <w:r w:rsidR="001D309B">
        <w:t xml:space="preserve">in order to </w:t>
      </w:r>
      <w:r w:rsidR="00471E7C" w:rsidRPr="00DB2A6D">
        <w:t xml:space="preserve">raise awareness of </w:t>
      </w:r>
      <w:r w:rsidR="002460E7">
        <w:t>such</w:t>
      </w:r>
      <w:r w:rsidR="00471E7C" w:rsidRPr="00DB2A6D">
        <w:t xml:space="preserve"> issue</w:t>
      </w:r>
      <w:r w:rsidR="002460E7">
        <w:t xml:space="preserve">s </w:t>
      </w:r>
      <w:r>
        <w:t xml:space="preserve">and </w:t>
      </w:r>
      <w:r w:rsidR="005B7B11">
        <w:t xml:space="preserve">for </w:t>
      </w:r>
      <w:r w:rsidR="001D309B" w:rsidRPr="001D309B">
        <w:t xml:space="preserve">more resources </w:t>
      </w:r>
      <w:r w:rsidR="005B7B11">
        <w:t>to be developed to prevent and respond</w:t>
      </w:r>
      <w:r w:rsidR="001D309B" w:rsidRPr="001D309B">
        <w:t xml:space="preserve"> to </w:t>
      </w:r>
      <w:r w:rsidR="001D309B">
        <w:t>sexual harassment and violence</w:t>
      </w:r>
      <w:r w:rsidR="002460E7">
        <w:t xml:space="preserve"> in higher education in Ireland</w:t>
      </w:r>
      <w:r w:rsidR="001D309B">
        <w:t xml:space="preserve">.  </w:t>
      </w:r>
    </w:p>
    <w:p w14:paraId="0E78E7B9" w14:textId="77777777" w:rsidR="00F740E9" w:rsidRDefault="00997B0F" w:rsidP="00F740E9">
      <w:pPr>
        <w:pStyle w:val="Keywords"/>
        <w:ind w:left="0"/>
        <w:jc w:val="both"/>
        <w:rPr>
          <w:rStyle w:val="Heading1Char"/>
        </w:rPr>
      </w:pPr>
      <w:r w:rsidRPr="00F740E9">
        <w:rPr>
          <w:rStyle w:val="Heading1Char"/>
        </w:rPr>
        <w:t>Keywords</w:t>
      </w:r>
    </w:p>
    <w:p w14:paraId="4477F3DF" w14:textId="52962936" w:rsidR="00F46CFB" w:rsidRPr="00F46CFB" w:rsidRDefault="00997B0F" w:rsidP="00A0028D">
      <w:pPr>
        <w:pStyle w:val="Keywords"/>
        <w:ind w:left="0"/>
        <w:jc w:val="both"/>
      </w:pPr>
      <w:r>
        <w:lastRenderedPageBreak/>
        <w:t xml:space="preserve"> </w:t>
      </w:r>
      <w:r w:rsidR="00F740E9">
        <w:t>E</w:t>
      </w:r>
      <w:r w:rsidR="00471E7C">
        <w:t>arly</w:t>
      </w:r>
      <w:r w:rsidR="00D35D1A">
        <w:t>-</w:t>
      </w:r>
      <w:r w:rsidR="00471E7C">
        <w:t xml:space="preserve">career </w:t>
      </w:r>
      <w:r w:rsidR="00D35D1A">
        <w:t>academics</w:t>
      </w:r>
      <w:r w:rsidR="00471E7C">
        <w:t xml:space="preserve">; </w:t>
      </w:r>
      <w:r w:rsidR="009D39F3">
        <w:t xml:space="preserve">early-career researchers; </w:t>
      </w:r>
      <w:r w:rsidR="00471E7C">
        <w:t>sexual harassment</w:t>
      </w:r>
      <w:r w:rsidR="003D619F">
        <w:t xml:space="preserve">; sexual misconduct; higher education; </w:t>
      </w:r>
      <w:r w:rsidR="00EA408E">
        <w:t xml:space="preserve"> </w:t>
      </w:r>
    </w:p>
    <w:p w14:paraId="5822D8B4" w14:textId="6E2BBB07" w:rsidR="005404BF" w:rsidRDefault="003235EC" w:rsidP="00F46CFB">
      <w:pPr>
        <w:pStyle w:val="Heading1"/>
      </w:pPr>
      <w:r>
        <w:t>Key Messages</w:t>
      </w:r>
    </w:p>
    <w:p w14:paraId="710C3B62" w14:textId="5AC4B42A" w:rsidR="005562A1" w:rsidRDefault="00502479" w:rsidP="005562A1">
      <w:pPr>
        <w:pStyle w:val="Paragraph"/>
        <w:numPr>
          <w:ilvl w:val="0"/>
          <w:numId w:val="32"/>
        </w:numPr>
      </w:pPr>
      <w:r>
        <w:t xml:space="preserve">Rates and experiences of sexual harassment, sexual </w:t>
      </w:r>
      <w:r w:rsidR="00452346">
        <w:t>misconduct,</w:t>
      </w:r>
      <w:r>
        <w:t xml:space="preserve"> and sexual violence of early-career academics in Ireland are unknown</w:t>
      </w:r>
      <w:r w:rsidR="005562A1">
        <w:t>.</w:t>
      </w:r>
    </w:p>
    <w:p w14:paraId="0E0F77C0" w14:textId="7B2979D1" w:rsidR="00A26C20" w:rsidRPr="00A26C20" w:rsidRDefault="00A26C20" w:rsidP="00452346">
      <w:pPr>
        <w:pStyle w:val="Newparagraph"/>
        <w:numPr>
          <w:ilvl w:val="0"/>
          <w:numId w:val="32"/>
        </w:numPr>
        <w:spacing w:before="240"/>
      </w:pPr>
      <w:r>
        <w:t xml:space="preserve">Our data suggest that these issues </w:t>
      </w:r>
      <w:r w:rsidR="005B7B11">
        <w:t>are</w:t>
      </w:r>
      <w:r>
        <w:t xml:space="preserve"> </w:t>
      </w:r>
      <w:r w:rsidRPr="00A26C20">
        <w:t>more prevalent than commonly believed</w:t>
      </w:r>
    </w:p>
    <w:p w14:paraId="2F6241ED" w14:textId="77926A0F" w:rsidR="00502479" w:rsidRDefault="00A7537C" w:rsidP="005562A1">
      <w:pPr>
        <w:pStyle w:val="Paragraph"/>
        <w:numPr>
          <w:ilvl w:val="0"/>
          <w:numId w:val="32"/>
        </w:numPr>
      </w:pPr>
      <w:bookmarkStart w:id="0" w:name="_Hlk152603215"/>
      <w:r w:rsidRPr="00A7537C">
        <w:t xml:space="preserve">Early-career academics’ experiences of sexual harassment, sexual misconduct and sexual violence should be a focus of future research in order to raise awareness of such issues and for more resources to be developed </w:t>
      </w:r>
      <w:r w:rsidR="008244E8">
        <w:t>to</w:t>
      </w:r>
      <w:r w:rsidRPr="00A7537C">
        <w:t xml:space="preserve"> prevent and respond to sexual harassment and violence in higher education in Ireland</w:t>
      </w:r>
      <w:r w:rsidR="005562A1" w:rsidRPr="005562A1">
        <w:t>.</w:t>
      </w:r>
    </w:p>
    <w:bookmarkEnd w:id="0"/>
    <w:p w14:paraId="55967EAB" w14:textId="376B6DDB" w:rsidR="00997B0F" w:rsidRDefault="00471E7C" w:rsidP="00502479">
      <w:pPr>
        <w:pStyle w:val="Heading1"/>
      </w:pPr>
      <w:r>
        <w:t xml:space="preserve">Introduction </w:t>
      </w:r>
    </w:p>
    <w:p w14:paraId="492C432F" w14:textId="19D64FAD" w:rsidR="00B90D6E" w:rsidRDefault="00471E7C" w:rsidP="004B541B">
      <w:pPr>
        <w:ind w:firstLine="720"/>
        <w:jc w:val="both"/>
      </w:pPr>
      <w:r w:rsidRPr="00471E7C">
        <w:t xml:space="preserve">In this paper we, </w:t>
      </w:r>
      <w:r w:rsidRPr="00DB2A6D">
        <w:t>both early</w:t>
      </w:r>
      <w:r w:rsidR="00D35D1A" w:rsidRPr="00DB2A6D">
        <w:t>-</w:t>
      </w:r>
      <w:r w:rsidRPr="00DB2A6D">
        <w:t xml:space="preserve">career </w:t>
      </w:r>
      <w:r w:rsidR="00023C26" w:rsidRPr="00DB2A6D">
        <w:t>academics</w:t>
      </w:r>
      <w:r w:rsidRPr="00DB2A6D">
        <w:t xml:space="preserve"> (</w:t>
      </w:r>
      <w:r w:rsidR="00023C26" w:rsidRPr="00DB2A6D">
        <w:t>ECA</w:t>
      </w:r>
      <w:r w:rsidRPr="00DB2A6D">
        <w:t>s)</w:t>
      </w:r>
      <w:r w:rsidR="000B1549">
        <w:rPr>
          <w:rStyle w:val="EndnoteReference"/>
        </w:rPr>
        <w:endnoteReference w:id="1"/>
      </w:r>
      <w:r w:rsidRPr="00DB2A6D">
        <w:t xml:space="preserve">, </w:t>
      </w:r>
      <w:r w:rsidR="00EA408E" w:rsidRPr="00DB2A6D">
        <w:t xml:space="preserve">critically </w:t>
      </w:r>
      <w:r w:rsidRPr="00471E7C">
        <w:t xml:space="preserve">reflect on a project we previously collaborated on and raise issues around sexual harassment in higher education </w:t>
      </w:r>
      <w:r w:rsidR="005F311A">
        <w:t xml:space="preserve">in Ireland </w:t>
      </w:r>
      <w:r w:rsidRPr="00471E7C">
        <w:t xml:space="preserve">that merit further attention. </w:t>
      </w:r>
      <w:r w:rsidR="004B541B">
        <w:t xml:space="preserve">As outlined by Bull (2022), there is currently a heightened focus on complaints processes in </w:t>
      </w:r>
      <w:r w:rsidR="00AC4861">
        <w:t>h</w:t>
      </w:r>
      <w:r w:rsidR="004B541B">
        <w:t xml:space="preserve">igher </w:t>
      </w:r>
      <w:r w:rsidR="00AC4861">
        <w:t>e</w:t>
      </w:r>
      <w:r w:rsidR="004B541B">
        <w:t xml:space="preserve">ducation </w:t>
      </w:r>
      <w:r w:rsidR="00AC4861">
        <w:t>i</w:t>
      </w:r>
      <w:r w:rsidR="004B541B">
        <w:t>nstitutions (HEIs) internationally and this has also been mirrored in Ireland (</w:t>
      </w:r>
      <w:r w:rsidR="00E97925">
        <w:t>Department of Education &amp; Skills, 2019; Higher Education Authority, 2022</w:t>
      </w:r>
      <w:r w:rsidR="005A554A">
        <w:t>a</w:t>
      </w:r>
      <w:r w:rsidR="004B541B">
        <w:t xml:space="preserve">). </w:t>
      </w:r>
      <w:r w:rsidR="003A45C6">
        <w:t xml:space="preserve">In the context of </w:t>
      </w:r>
      <w:r w:rsidR="004B541B">
        <w:t xml:space="preserve">this focus and </w:t>
      </w:r>
      <w:r w:rsidR="003A45C6">
        <w:t>recent national policy change</w:t>
      </w:r>
      <w:r w:rsidR="00AC4861">
        <w:t xml:space="preserve"> in Ireland</w:t>
      </w:r>
      <w:r w:rsidR="00DB2A6D">
        <w:t>,</w:t>
      </w:r>
      <w:r w:rsidR="003A45C6">
        <w:t xml:space="preserve"> w</w:t>
      </w:r>
      <w:r w:rsidRPr="00471E7C">
        <w:t>e want to bring the problem of sexual harassment</w:t>
      </w:r>
      <w:r w:rsidR="003A45C6">
        <w:t xml:space="preserve"> of ECAs</w:t>
      </w:r>
      <w:r w:rsidRPr="00471E7C">
        <w:t xml:space="preserve"> to the fore by utilising data from focus groups documenting </w:t>
      </w:r>
      <w:r w:rsidR="00023C26">
        <w:t>ECA</w:t>
      </w:r>
      <w:r w:rsidRPr="00471E7C">
        <w:t xml:space="preserve">s’ experiences in Ireland. </w:t>
      </w:r>
      <w:r w:rsidR="003E67F5" w:rsidRPr="00471E7C">
        <w:t>Recent research in Ireland</w:t>
      </w:r>
      <w:r w:rsidR="003E67F5">
        <w:t xml:space="preserve"> has</w:t>
      </w:r>
      <w:r w:rsidR="004B541B">
        <w:t xml:space="preserve"> </w:t>
      </w:r>
      <w:r w:rsidR="003E67F5" w:rsidRPr="00471E7C">
        <w:t xml:space="preserve">found that only 16% of staff in HEIs considered sexual harassment </w:t>
      </w:r>
      <w:r w:rsidR="00C65343">
        <w:t xml:space="preserve">and violence </w:t>
      </w:r>
      <w:r w:rsidR="003E67F5" w:rsidRPr="00471E7C">
        <w:t xml:space="preserve">to be a problem for staff (both faculty and administrative) on campuses (MacNeela et al., 2022). </w:t>
      </w:r>
      <w:r w:rsidR="003E67F5">
        <w:t xml:space="preserve">Contrasting with this, 52% of women in that same study had experienced some form of sexual harassment </w:t>
      </w:r>
      <w:r w:rsidR="003E67F5" w:rsidRPr="00471E7C">
        <w:t xml:space="preserve">(MacNeela </w:t>
      </w:r>
      <w:r w:rsidR="003E67F5" w:rsidRPr="00471E7C">
        <w:lastRenderedPageBreak/>
        <w:t>et al., 2022)</w:t>
      </w:r>
      <w:r w:rsidR="003E67F5">
        <w:t xml:space="preserve">, in line with figures from other </w:t>
      </w:r>
      <w:proofErr w:type="gramStart"/>
      <w:r w:rsidR="003E67F5">
        <w:t>jurisdictions</w:t>
      </w:r>
      <w:proofErr w:type="gramEnd"/>
      <w:r w:rsidR="003E67F5">
        <w:t xml:space="preserve"> (Bondestam &amp; Lundqvist, 2020</w:t>
      </w:r>
      <w:r w:rsidR="00FA31D0">
        <w:t>; Ferrer-Pérez &amp; Bosch-Fiol, 2020</w:t>
      </w:r>
      <w:r w:rsidR="006F1E23">
        <w:t>; McCarry &amp; Jones, 2021</w:t>
      </w:r>
      <w:r w:rsidR="003E67F5">
        <w:t>). There are no data, however, that focus on ECAs</w:t>
      </w:r>
      <w:r w:rsidR="00EC3717">
        <w:t>,</w:t>
      </w:r>
      <w:r w:rsidR="003E67F5">
        <w:t xml:space="preserve"> a </w:t>
      </w:r>
      <w:r w:rsidR="00EC3717">
        <w:t xml:space="preserve">particularly </w:t>
      </w:r>
      <w:r w:rsidR="003E67F5">
        <w:t xml:space="preserve">vulnerable group in higher education in Ireland. </w:t>
      </w:r>
    </w:p>
    <w:p w14:paraId="61C46F02" w14:textId="00935B20" w:rsidR="005206DB" w:rsidRDefault="00471E7C" w:rsidP="004B541B">
      <w:pPr>
        <w:ind w:firstLine="720"/>
        <w:jc w:val="both"/>
      </w:pPr>
      <w:r w:rsidRPr="00471E7C">
        <w:t xml:space="preserve">We hope this contribution will emphasise the prevalence of this issue </w:t>
      </w:r>
      <w:r w:rsidR="003E67F5">
        <w:t xml:space="preserve">for ECAs </w:t>
      </w:r>
      <w:r w:rsidRPr="00471E7C">
        <w:t>in higher education and move the conversation from the anecdotes, rumours, and problems that often get swept under the carpet</w:t>
      </w:r>
      <w:r w:rsidR="00F83B36">
        <w:t xml:space="preserve"> (</w:t>
      </w:r>
      <w:r w:rsidR="0068769A">
        <w:t>e.g.</w:t>
      </w:r>
      <w:r w:rsidR="00656A40">
        <w:t xml:space="preserve"> </w:t>
      </w:r>
      <w:r w:rsidR="00E766F7">
        <w:t>Mullally, 2020</w:t>
      </w:r>
      <w:r w:rsidR="00E41A2B">
        <w:t>),</w:t>
      </w:r>
      <w:r w:rsidR="00E41A2B" w:rsidRPr="00471E7C">
        <w:t xml:space="preserve"> are</w:t>
      </w:r>
      <w:r w:rsidRPr="00471E7C">
        <w:t xml:space="preserve"> considered as ‘normal’ (Lombardo &amp; Bustelo, 2022)</w:t>
      </w:r>
      <w:r w:rsidR="003A45C6">
        <w:t>, or are underestimated</w:t>
      </w:r>
      <w:r w:rsidRPr="00471E7C">
        <w:t xml:space="preserve">. </w:t>
      </w:r>
      <w:bookmarkStart w:id="1" w:name="_Hlk152673316"/>
      <w:r w:rsidR="00EA408E" w:rsidRPr="003F531A">
        <w:t xml:space="preserve">We consider this a necessary direction of research </w:t>
      </w:r>
      <w:r w:rsidR="00C65343">
        <w:t xml:space="preserve">in </w:t>
      </w:r>
      <w:r w:rsidR="00EA408E" w:rsidRPr="003F531A">
        <w:t xml:space="preserve">the context of chronic </w:t>
      </w:r>
      <w:r w:rsidR="00C16543" w:rsidRPr="00FE17BB">
        <w:t xml:space="preserve">casualisation of </w:t>
      </w:r>
      <w:r w:rsidR="00EA408E" w:rsidRPr="003F531A">
        <w:t>contract</w:t>
      </w:r>
      <w:r w:rsidR="00C16543" w:rsidRPr="00FE17BB">
        <w:t>s</w:t>
      </w:r>
      <w:r w:rsidR="00EA408E" w:rsidRPr="003F531A">
        <w:t xml:space="preserve"> and precarity of </w:t>
      </w:r>
      <w:r w:rsidR="00C16543" w:rsidRPr="00FE17BB">
        <w:t xml:space="preserve">employment for </w:t>
      </w:r>
      <w:r w:rsidR="00EA408E" w:rsidRPr="003F531A">
        <w:t>th</w:t>
      </w:r>
      <w:r w:rsidR="003E67F5" w:rsidRPr="003F531A">
        <w:t>is cohort of</w:t>
      </w:r>
      <w:r w:rsidR="00EA408E" w:rsidRPr="003F531A">
        <w:t xml:space="preserve"> academics</w:t>
      </w:r>
      <w:r w:rsidR="00DF6882">
        <w:t>,</w:t>
      </w:r>
      <w:r w:rsidR="00C65343">
        <w:t xml:space="preserve"> </w:t>
      </w:r>
      <w:r w:rsidR="00DF6882">
        <w:t>with</w:t>
      </w:r>
      <w:r w:rsidR="00C65343">
        <w:t xml:space="preserve"> ECAs</w:t>
      </w:r>
      <w:r w:rsidR="00DF6882">
        <w:t xml:space="preserve"> and particularly women</w:t>
      </w:r>
      <w:r w:rsidR="003869F8" w:rsidRPr="00FE17BB">
        <w:t xml:space="preserve"> often dependent on unfair and exploitative work in the higher education system (</w:t>
      </w:r>
      <w:r w:rsidR="003F531A" w:rsidRPr="009D247F">
        <w:t>Higher Education Authority, 2022b</w:t>
      </w:r>
      <w:r w:rsidR="003F531A">
        <w:t xml:space="preserve">; </w:t>
      </w:r>
      <w:r w:rsidR="003869F8" w:rsidRPr="00FE17BB">
        <w:t>IFUT, 2023; O’Keefe &amp; Courtois, 2019)</w:t>
      </w:r>
      <w:r w:rsidR="00EA408E" w:rsidRPr="003F531A">
        <w:t xml:space="preserve">. </w:t>
      </w:r>
      <w:bookmarkEnd w:id="1"/>
      <w:r w:rsidR="003E67F5" w:rsidRPr="003F531A">
        <w:t xml:space="preserve">In this submission we </w:t>
      </w:r>
      <w:r w:rsidR="00B7032E">
        <w:t>“</w:t>
      </w:r>
      <w:r w:rsidR="003E67F5" w:rsidRPr="003F531A">
        <w:t>start from experiences, rather than from theory</w:t>
      </w:r>
      <w:r w:rsidR="00B7032E">
        <w:t>”</w:t>
      </w:r>
      <w:r w:rsidR="003E67F5" w:rsidRPr="003F531A">
        <w:t xml:space="preserve"> (Gill, 2016, p.43), as the first author experienced sexual harassment from a more senior</w:t>
      </w:r>
      <w:r w:rsidR="00B7032E">
        <w:t>, male</w:t>
      </w:r>
      <w:r w:rsidR="003E67F5" w:rsidRPr="003F531A">
        <w:t xml:space="preserve"> academic colleague while working as an ECA on a short-term</w:t>
      </w:r>
      <w:r w:rsidR="003E67F5">
        <w:t xml:space="preserve"> contract. The lack of an </w:t>
      </w:r>
      <w:r w:rsidR="003E67F5" w:rsidRPr="00DB2A6D">
        <w:t xml:space="preserve">adequate institutional response </w:t>
      </w:r>
      <w:r w:rsidR="00B7032E">
        <w:t>“</w:t>
      </w:r>
      <w:r w:rsidR="003E67F5" w:rsidRPr="00DB2A6D">
        <w:t>necessitated personal exposure</w:t>
      </w:r>
      <w:r w:rsidR="00B7032E">
        <w:t>”</w:t>
      </w:r>
      <w:r w:rsidR="003E67F5" w:rsidRPr="00DB2A6D">
        <w:t xml:space="preserve"> (Gill, 2017, p.2) (see </w:t>
      </w:r>
      <w:r w:rsidR="00E766F7">
        <w:t xml:space="preserve">Mullally (2020) </w:t>
      </w:r>
      <w:r w:rsidR="003E67F5" w:rsidRPr="00DB2A6D">
        <w:t>for initial media reporting)</w:t>
      </w:r>
      <w:r w:rsidR="00B90D6E">
        <w:t>,</w:t>
      </w:r>
      <w:r w:rsidR="003E67F5">
        <w:t xml:space="preserve"> which contributed to policy changes within the Irish landscape (</w:t>
      </w:r>
      <w:r w:rsidR="00934338">
        <w:t xml:space="preserve">Oireachtas TV, 2021; </w:t>
      </w:r>
      <w:r w:rsidR="00836711">
        <w:t>Higher Education Authority, 2022</w:t>
      </w:r>
      <w:r w:rsidR="009D39F3">
        <w:t>a</w:t>
      </w:r>
      <w:r w:rsidR="003E67F5">
        <w:t xml:space="preserve">). </w:t>
      </w:r>
      <w:r w:rsidR="00724B82">
        <w:t xml:space="preserve">We </w:t>
      </w:r>
      <w:r w:rsidR="003E67F5">
        <w:t xml:space="preserve">note, however, that no subsequent focus on the experiences of ECAs in the broader context across Ireland has followed and </w:t>
      </w:r>
      <w:r w:rsidR="009D39F3">
        <w:t xml:space="preserve">highlight </w:t>
      </w:r>
      <w:r w:rsidR="00044DDA">
        <w:t>that</w:t>
      </w:r>
      <w:r w:rsidR="00B7032E">
        <w:t>,</w:t>
      </w:r>
      <w:r w:rsidR="00044DDA">
        <w:t xml:space="preserve"> </w:t>
      </w:r>
      <w:r w:rsidR="003E67F5">
        <w:t>while</w:t>
      </w:r>
      <w:r w:rsidR="00044DDA">
        <w:t xml:space="preserve"> </w:t>
      </w:r>
      <w:r w:rsidR="003E67F5">
        <w:t>there is often a “secrecy surrounding complaint-</w:t>
      </w:r>
      <w:r w:rsidR="003E67F5" w:rsidRPr="00A809BE">
        <w:t>making” (Coletu</w:t>
      </w:r>
      <w:r w:rsidR="00A809BE" w:rsidRPr="00A809BE">
        <w:t xml:space="preserve">’s </w:t>
      </w:r>
      <w:r w:rsidR="00A809BE">
        <w:t>i</w:t>
      </w:r>
      <w:r w:rsidR="00A809BE" w:rsidRPr="00A809BE">
        <w:t>ntroduction to Ahmed’s ‘Complaint Biography’, 20</w:t>
      </w:r>
      <w:r w:rsidR="001423F2">
        <w:t>19</w:t>
      </w:r>
      <w:r w:rsidR="00A809BE" w:rsidRPr="00A809BE">
        <w:t>)</w:t>
      </w:r>
      <w:r w:rsidR="00B7032E">
        <w:t>,</w:t>
      </w:r>
      <w:r w:rsidR="00A809BE" w:rsidRPr="00A809BE">
        <w:t xml:space="preserve"> </w:t>
      </w:r>
      <w:r w:rsidR="009D39F3">
        <w:t>there is a</w:t>
      </w:r>
      <w:r w:rsidR="00227808">
        <w:t xml:space="preserve"> necessity for further documentation of ECAs’ experiences in this regard.  </w:t>
      </w:r>
    </w:p>
    <w:p w14:paraId="0508C3F3" w14:textId="2498CC3D" w:rsidR="00471E7C" w:rsidRPr="0093086A" w:rsidRDefault="00C828D0" w:rsidP="00471E7C">
      <w:pPr>
        <w:pStyle w:val="Heading1"/>
      </w:pPr>
      <w:r>
        <w:t>S</w:t>
      </w:r>
      <w:r w:rsidR="00471E7C">
        <w:t xml:space="preserve">exual harassment </w:t>
      </w:r>
      <w:r>
        <w:t>in</w:t>
      </w:r>
      <w:r w:rsidR="009D372F">
        <w:t xml:space="preserve"> </w:t>
      </w:r>
      <w:r>
        <w:t xml:space="preserve">higher education </w:t>
      </w:r>
      <w:r w:rsidR="00724B82">
        <w:t xml:space="preserve">and </w:t>
      </w:r>
      <w:r>
        <w:t>research</w:t>
      </w:r>
    </w:p>
    <w:p w14:paraId="21E0341B" w14:textId="6F09551F" w:rsidR="00AD7601" w:rsidRDefault="00471E7C" w:rsidP="00AD7601">
      <w:pPr>
        <w:jc w:val="both"/>
      </w:pPr>
      <w:r>
        <w:t xml:space="preserve">Sexual harassment includes any form of unwanted verbal, non-verbal or physical conduct of a sexual nature with the purpose, or effect, of violating the dignity of a person, </w:t>
      </w:r>
      <w:r>
        <w:lastRenderedPageBreak/>
        <w:t xml:space="preserve">especially when creating an intimidating, hostile, degrading, </w:t>
      </w:r>
      <w:r w:rsidR="00452346">
        <w:t>humiliating,</w:t>
      </w:r>
      <w:r>
        <w:t xml:space="preserve"> or offensive environment </w:t>
      </w:r>
      <w:r>
        <w:rPr>
          <w:noProof/>
        </w:rPr>
        <w:t>(Council of Europe, 2011)</w:t>
      </w:r>
      <w:r>
        <w:t xml:space="preserve">. It describes a continuum of behaviours and attitudes better understood as a system, rather than a set, of isolated incidents </w:t>
      </w:r>
      <w:r>
        <w:rPr>
          <w:noProof/>
        </w:rPr>
        <w:t>(</w:t>
      </w:r>
      <w:r w:rsidR="009B0C87">
        <w:rPr>
          <w:noProof/>
        </w:rPr>
        <w:t xml:space="preserve">Bondestam &amp; Lundqvist, 2020; </w:t>
      </w:r>
      <w:r>
        <w:rPr>
          <w:noProof/>
        </w:rPr>
        <w:t>Lombardo &amp; Bustelo, 2022)</w:t>
      </w:r>
      <w:r>
        <w:t xml:space="preserve">. </w:t>
      </w:r>
      <w:r w:rsidR="00AD7601" w:rsidRPr="00471E7C">
        <w:t xml:space="preserve">While sexual harassment is not confined to one gender alone the features of how it occurs and how it is addressed </w:t>
      </w:r>
      <w:r w:rsidR="009B0C87">
        <w:t xml:space="preserve">in higher education </w:t>
      </w:r>
      <w:r w:rsidR="00AD7601" w:rsidRPr="005F30BD">
        <w:t>are gendered</w:t>
      </w:r>
      <w:r w:rsidR="006F1E23" w:rsidRPr="005F30BD">
        <w:t>,</w:t>
      </w:r>
      <w:r w:rsidR="004D21E6" w:rsidRPr="005F30BD">
        <w:t xml:space="preserve"> </w:t>
      </w:r>
      <w:r w:rsidR="006F1E23" w:rsidRPr="005F30BD">
        <w:t>where</w:t>
      </w:r>
      <w:r w:rsidR="006F1E23">
        <w:t xml:space="preserve"> women often have to navigate</w:t>
      </w:r>
      <w:r w:rsidR="00AD7601">
        <w:t xml:space="preserve"> </w:t>
      </w:r>
      <w:r w:rsidR="00AD7601" w:rsidRPr="00471E7C">
        <w:t>power</w:t>
      </w:r>
      <w:r w:rsidR="00AD7601">
        <w:t xml:space="preserve"> imb</w:t>
      </w:r>
      <w:r w:rsidR="00C828D0">
        <w:t>a</w:t>
      </w:r>
      <w:r w:rsidR="00AD7601">
        <w:t>lance</w:t>
      </w:r>
      <w:r w:rsidR="00AD7601" w:rsidRPr="00471E7C">
        <w:t xml:space="preserve">, </w:t>
      </w:r>
      <w:r w:rsidR="00AD7601">
        <w:t xml:space="preserve">an </w:t>
      </w:r>
      <w:r w:rsidR="00AD7601" w:rsidRPr="00471E7C">
        <w:t xml:space="preserve">institutionalisation of policy responses, and </w:t>
      </w:r>
      <w:r w:rsidR="00AD7601">
        <w:t>a</w:t>
      </w:r>
      <w:r w:rsidR="00AD7601" w:rsidRPr="00471E7C">
        <w:t xml:space="preserve"> normalisation of</w:t>
      </w:r>
      <w:r w:rsidR="006F1E23">
        <w:t xml:space="preserve"> gender inequality and sexual harassment or</w:t>
      </w:r>
      <w:r w:rsidR="00AD7601" w:rsidRPr="00471E7C">
        <w:t xml:space="preserve"> violence (Blithe &amp; Elliot, 2020; Lombardo &amp; Bustelo, 2022; McCarry &amp; Jones, 2021). </w:t>
      </w:r>
      <w:r w:rsidR="004D21E6">
        <w:t>Brorsen Smidt et al. (2</w:t>
      </w:r>
      <w:r w:rsidR="004C15CB">
        <w:t>020</w:t>
      </w:r>
      <w:r w:rsidR="004D21E6">
        <w:t>) note the emerging gendered sites of resistance</w:t>
      </w:r>
      <w:r w:rsidR="00A178A7" w:rsidRPr="00A178A7">
        <w:t xml:space="preserve"> </w:t>
      </w:r>
      <w:r w:rsidR="00A178A7">
        <w:t>related to gendered and sexual harassment in higher education</w:t>
      </w:r>
      <w:r w:rsidR="001E17F1">
        <w:t>, where women are the main protagonists,</w:t>
      </w:r>
      <w:r w:rsidR="00227808">
        <w:t xml:space="preserve"> </w:t>
      </w:r>
      <w:r w:rsidR="001E17F1">
        <w:t>resulting in actions such as</w:t>
      </w:r>
      <w:r w:rsidR="00227808">
        <w:t xml:space="preserve"> exiting the institution. They also highlight </w:t>
      </w:r>
      <w:r w:rsidR="00DB2A6D">
        <w:t>the associated</w:t>
      </w:r>
      <w:r w:rsidR="00A86252">
        <w:t xml:space="preserve"> </w:t>
      </w:r>
      <w:r w:rsidR="009B0C87">
        <w:t>challenges</w:t>
      </w:r>
      <w:r w:rsidR="00DB2A6D">
        <w:t xml:space="preserve"> of</w:t>
      </w:r>
      <w:r w:rsidR="001E17F1">
        <w:t xml:space="preserve"> </w:t>
      </w:r>
      <w:r w:rsidR="00A178A7">
        <w:t xml:space="preserve">female </w:t>
      </w:r>
      <w:r w:rsidR="001E17F1">
        <w:t>academics</w:t>
      </w:r>
      <w:r w:rsidR="00BD24B5">
        <w:t xml:space="preserve"> who experience such harassment</w:t>
      </w:r>
      <w:r w:rsidR="00DB2A6D">
        <w:t xml:space="preserve"> </w:t>
      </w:r>
      <w:r w:rsidR="00A86252">
        <w:t xml:space="preserve">while attempting to keep up with ‘academic housework’ (Heijstra et al., 2017), maintain a career trajectory while on a precarious contract, and </w:t>
      </w:r>
      <w:r w:rsidR="00A178A7">
        <w:t>attempt to avoid</w:t>
      </w:r>
      <w:r w:rsidR="00A86252">
        <w:t xml:space="preserve"> generat</w:t>
      </w:r>
      <w:r w:rsidR="00A178A7">
        <w:t>ing</w:t>
      </w:r>
      <w:r w:rsidR="00A86252">
        <w:t xml:space="preserve"> </w:t>
      </w:r>
      <w:r w:rsidR="00A178A7">
        <w:t>additional</w:t>
      </w:r>
      <w:r w:rsidR="00A86252">
        <w:t xml:space="preserve"> workplace tension </w:t>
      </w:r>
      <w:r w:rsidR="00227808">
        <w:t>(</w:t>
      </w:r>
      <w:r w:rsidR="00C574D5">
        <w:t xml:space="preserve">Blithe &amp; Elliot, 2020; </w:t>
      </w:r>
      <w:r w:rsidR="00227808">
        <w:t>Brorsen Smidt et al., 2</w:t>
      </w:r>
      <w:r w:rsidR="004C15CB">
        <w:t>020</w:t>
      </w:r>
      <w:r w:rsidR="00227808">
        <w:t xml:space="preserve">; </w:t>
      </w:r>
      <w:r w:rsidR="009B0C87">
        <w:t xml:space="preserve">O’Keefe &amp; Courtois, 2019). </w:t>
      </w:r>
      <w:r w:rsidR="00A86252">
        <w:t>R</w:t>
      </w:r>
      <w:r w:rsidR="00D72C67">
        <w:t xml:space="preserve">aising awareness </w:t>
      </w:r>
      <w:r w:rsidR="00A86252">
        <w:t>of this issue</w:t>
      </w:r>
      <w:r w:rsidR="00A178A7">
        <w:t xml:space="preserve"> </w:t>
      </w:r>
      <w:r w:rsidR="00990D00">
        <w:t xml:space="preserve">for female ECAs </w:t>
      </w:r>
      <w:r w:rsidR="00D72C67">
        <w:t xml:space="preserve">is </w:t>
      </w:r>
      <w:r w:rsidR="00A86252">
        <w:t xml:space="preserve">thus </w:t>
      </w:r>
      <w:r w:rsidR="00D72C67">
        <w:t>of increased importance.</w:t>
      </w:r>
    </w:p>
    <w:p w14:paraId="7045886F" w14:textId="12967887" w:rsidR="009B0C87" w:rsidRPr="00276ED6" w:rsidRDefault="009B0C87" w:rsidP="004D4825">
      <w:pPr>
        <w:pStyle w:val="Heading2"/>
      </w:pPr>
      <w:r w:rsidRPr="000405AF">
        <w:t>The need to highlight the Early</w:t>
      </w:r>
      <w:r w:rsidR="00BF589C">
        <w:t>-</w:t>
      </w:r>
      <w:r w:rsidRPr="000405AF">
        <w:t>Career Academic Experience</w:t>
      </w:r>
    </w:p>
    <w:p w14:paraId="1C5B1C14" w14:textId="1655BEF5" w:rsidR="00471E7C" w:rsidRDefault="002F260B" w:rsidP="00F61860">
      <w:pPr>
        <w:ind w:firstLine="720"/>
        <w:jc w:val="both"/>
      </w:pPr>
      <w:r>
        <w:t>As highlighted above, e</w:t>
      </w:r>
      <w:r w:rsidR="00BC1B11" w:rsidRPr="00D72C67">
        <w:t>xperiences of sexual harassment can lead to ECAs leaving or thinking of leaving their institutions (Bull, 2022; National Academies of Sciences, Engineering, and Medicine, 2018).</w:t>
      </w:r>
      <w:r w:rsidR="00BC1B11">
        <w:t xml:space="preserve"> </w:t>
      </w:r>
      <w:r>
        <w:t>Furthermore, r</w:t>
      </w:r>
      <w:r w:rsidR="00471E7C">
        <w:t xml:space="preserve">ecent research has demonstrated that the </w:t>
      </w:r>
      <w:r w:rsidR="00471E7C" w:rsidRPr="006B3FC8">
        <w:t xml:space="preserve">majority of unreported sexual harassment occurs to junior faculty </w:t>
      </w:r>
      <w:r w:rsidR="00471E7C" w:rsidRPr="006B3FC8">
        <w:rPr>
          <w:noProof/>
        </w:rPr>
        <w:t>(Blithe &amp; Elliot, 2020)</w:t>
      </w:r>
      <w:r w:rsidR="00471E7C" w:rsidRPr="006B3FC8">
        <w:t xml:space="preserve"> and that contract precarity </w:t>
      </w:r>
      <w:r w:rsidR="00DB26DD" w:rsidRPr="006B3FC8">
        <w:t>of ECAs</w:t>
      </w:r>
      <w:r w:rsidR="00A9381B">
        <w:t>, highlighted as an issue in Ireland (IFUT, 2023; O’Keefe &amp; Courtois, 2019),</w:t>
      </w:r>
      <w:r w:rsidR="00DB26DD" w:rsidRPr="006B3FC8">
        <w:t xml:space="preserve"> </w:t>
      </w:r>
      <w:r w:rsidR="00471E7C" w:rsidRPr="006B3FC8">
        <w:t xml:space="preserve">contributes as a barrier to confronting and reporting such </w:t>
      </w:r>
      <w:r w:rsidR="00471E7C" w:rsidRPr="006B3FC8">
        <w:lastRenderedPageBreak/>
        <w:t>behaviour</w:t>
      </w:r>
      <w:r w:rsidR="00471E7C">
        <w:t xml:space="preserve"> </w:t>
      </w:r>
      <w:r w:rsidR="00471E7C">
        <w:rPr>
          <w:noProof/>
        </w:rPr>
        <w:t>(McCarry &amp; Jones, 2021</w:t>
      </w:r>
      <w:r w:rsidR="00471E7C" w:rsidRPr="00964C08">
        <w:rPr>
          <w:noProof/>
        </w:rPr>
        <w:t>)</w:t>
      </w:r>
      <w:r w:rsidR="00BC1B11" w:rsidRPr="00964C08">
        <w:rPr>
          <w:noProof/>
        </w:rPr>
        <w:t xml:space="preserve">. </w:t>
      </w:r>
      <w:r w:rsidR="000405AF" w:rsidRPr="00964C08">
        <w:t xml:space="preserve">While </w:t>
      </w:r>
      <w:r w:rsidR="00DB26DD" w:rsidRPr="00964C08">
        <w:t xml:space="preserve">there has been a progression of </w:t>
      </w:r>
      <w:r w:rsidR="000405AF" w:rsidRPr="00964C08">
        <w:t>national conversations</w:t>
      </w:r>
      <w:r w:rsidR="00DB26DD" w:rsidRPr="00964C08">
        <w:t xml:space="preserve"> around sexual harassment of students and staff in HEIs</w:t>
      </w:r>
      <w:r w:rsidR="00990D00">
        <w:t xml:space="preserve"> in Ireland</w:t>
      </w:r>
      <w:r w:rsidR="00DB26DD" w:rsidRPr="00964C08">
        <w:t xml:space="preserve">, </w:t>
      </w:r>
      <w:r w:rsidR="000405AF" w:rsidRPr="00964C08">
        <w:t>little is</w:t>
      </w:r>
      <w:r w:rsidR="000405AF">
        <w:t xml:space="preserve"> visible </w:t>
      </w:r>
      <w:r w:rsidR="00CA74DC">
        <w:t>in the research literature</w:t>
      </w:r>
      <w:r w:rsidR="00DB26DD">
        <w:t xml:space="preserve"> </w:t>
      </w:r>
      <w:r w:rsidR="000405AF">
        <w:t>around</w:t>
      </w:r>
      <w:r w:rsidR="00DB26DD">
        <w:t xml:space="preserve"> the lived experiences of ECAs</w:t>
      </w:r>
      <w:r w:rsidR="00CA74DC">
        <w:t xml:space="preserve">. This speaks to, perhaps, the under-consideration of this matter as </w:t>
      </w:r>
      <w:r w:rsidR="00AF1745">
        <w:t xml:space="preserve">a </w:t>
      </w:r>
      <w:r w:rsidR="00CA74DC">
        <w:t>prevalent</w:t>
      </w:r>
      <w:r w:rsidR="00AF1745">
        <w:t xml:space="preserve"> problem</w:t>
      </w:r>
      <w:r w:rsidR="00CA74DC">
        <w:t xml:space="preserve"> in HEIs</w:t>
      </w:r>
      <w:r w:rsidR="00A9381B">
        <w:t xml:space="preserve"> in Ireland</w:t>
      </w:r>
      <w:r w:rsidR="00CA74DC">
        <w:t>, as exampled by our previous collaborative experience</w:t>
      </w:r>
      <w:r w:rsidR="00AF1745">
        <w:t xml:space="preserve"> outlined</w:t>
      </w:r>
      <w:r w:rsidR="00CA74DC">
        <w:t xml:space="preserve"> below</w:t>
      </w:r>
      <w:r w:rsidR="00227808">
        <w:t xml:space="preserve"> and personal experience of the first author</w:t>
      </w:r>
      <w:r w:rsidR="00B90D6E">
        <w:t xml:space="preserve"> outlined above. </w:t>
      </w:r>
    </w:p>
    <w:p w14:paraId="73B6BC16" w14:textId="008989B8" w:rsidR="00981E64" w:rsidRDefault="00981E64" w:rsidP="005739E5">
      <w:pPr>
        <w:pStyle w:val="Newparagraph"/>
        <w:jc w:val="both"/>
      </w:pPr>
      <w:r>
        <w:t>Bondestam &amp; Lundqvist (2020) note the limited number of studies undertaken with marginalised groups who may be at a greater risk of being exposed to sexual harassment. They particularly note groups such as lesbian or bisexual women, those who are race-typed as non-white or those with functional disabilities</w:t>
      </w:r>
      <w:r w:rsidR="00990D00">
        <w:t xml:space="preserve"> (</w:t>
      </w:r>
      <w:proofErr w:type="spellStart"/>
      <w:r w:rsidR="00990D00">
        <w:t>Bondestam</w:t>
      </w:r>
      <w:proofErr w:type="spellEnd"/>
      <w:r w:rsidR="00990D00">
        <w:t xml:space="preserve"> &amp; Lundqvist, 2020)</w:t>
      </w:r>
      <w:r>
        <w:t xml:space="preserve">. </w:t>
      </w:r>
      <w:r w:rsidR="000C53B4">
        <w:t xml:space="preserve">From their </w:t>
      </w:r>
      <w:r>
        <w:t>systematic literature review</w:t>
      </w:r>
      <w:r w:rsidR="00AF1745">
        <w:t>,</w:t>
      </w:r>
      <w:r w:rsidR="000C53B4">
        <w:t xml:space="preserve"> they also outline</w:t>
      </w:r>
      <w:r>
        <w:t xml:space="preserve"> the evidence </w:t>
      </w:r>
      <w:r w:rsidR="000C53B4">
        <w:t>suggesting</w:t>
      </w:r>
      <w:r>
        <w:t xml:space="preserve"> that younger women</w:t>
      </w:r>
      <w:r w:rsidR="00AF1745">
        <w:t xml:space="preserve"> and</w:t>
      </w:r>
      <w:r>
        <w:t xml:space="preserve"> women with insecure employment conditions are more exposed to sexual harassment</w:t>
      </w:r>
      <w:r w:rsidR="00A9381B">
        <w:t xml:space="preserve"> (Bondestam &amp; Lundqvist, 2020)</w:t>
      </w:r>
      <w:r>
        <w:t xml:space="preserve">. </w:t>
      </w:r>
      <w:r w:rsidR="00227808">
        <w:t xml:space="preserve">Considering this in the national Irish context, </w:t>
      </w:r>
      <w:r w:rsidR="00AF1745">
        <w:t>more</w:t>
      </w:r>
      <w:r>
        <w:t xml:space="preserve"> attention needs to be paid to</w:t>
      </w:r>
      <w:r w:rsidR="00B90D6E">
        <w:t xml:space="preserve"> sexual harassment of</w:t>
      </w:r>
      <w:r>
        <w:t xml:space="preserve"> ECAs</w:t>
      </w:r>
      <w:r w:rsidR="00AF1745">
        <w:t xml:space="preserve"> who</w:t>
      </w:r>
      <w:r w:rsidR="000405AF">
        <w:t>, as outlined</w:t>
      </w:r>
      <w:r w:rsidR="00B90D6E">
        <w:t xml:space="preserve"> previously</w:t>
      </w:r>
      <w:r w:rsidR="000405AF">
        <w:t>,</w:t>
      </w:r>
      <w:r w:rsidR="00AF1745">
        <w:t xml:space="preserve"> are</w:t>
      </w:r>
      <w:r>
        <w:t xml:space="preserve"> often in insecure and temporary conditions</w:t>
      </w:r>
      <w:r w:rsidR="00AF1745">
        <w:t xml:space="preserve"> (O’Keefe &amp; Courtois, 2019)</w:t>
      </w:r>
      <w:r w:rsidR="00227808">
        <w:t xml:space="preserve"> and where </w:t>
      </w:r>
      <w:r w:rsidR="00724B82">
        <w:t xml:space="preserve">the </w:t>
      </w:r>
      <w:r w:rsidR="00227808">
        <w:t>progression of women academics has been continuously identified as an issue (</w:t>
      </w:r>
      <w:r w:rsidR="003D7E3E">
        <w:t xml:space="preserve">Harford, 2020; </w:t>
      </w:r>
      <w:r w:rsidR="003A732B">
        <w:t>Higher Education Authority,</w:t>
      </w:r>
      <w:r w:rsidR="003D7E3E">
        <w:t xml:space="preserve"> </w:t>
      </w:r>
      <w:r w:rsidR="003A732B">
        <w:t>2022b</w:t>
      </w:r>
      <w:r w:rsidR="00351FB9">
        <w:t>; Prothero, 2023</w:t>
      </w:r>
      <w:r w:rsidR="003D7E3E">
        <w:t>).</w:t>
      </w:r>
    </w:p>
    <w:p w14:paraId="6B676F09" w14:textId="3F924977" w:rsidR="00471E7C" w:rsidRPr="00FD559C" w:rsidRDefault="00471E7C" w:rsidP="00471E7C">
      <w:pPr>
        <w:pStyle w:val="Heading1"/>
      </w:pPr>
      <w:r w:rsidRPr="00FD559C">
        <w:t xml:space="preserve">Documenting the experiences of </w:t>
      </w:r>
      <w:r w:rsidR="00023C26">
        <w:t>ECA</w:t>
      </w:r>
      <w:r w:rsidRPr="00FD559C">
        <w:t>s</w:t>
      </w:r>
      <w:r w:rsidR="009D372F">
        <w:t>:</w:t>
      </w:r>
      <w:r w:rsidR="00276ED6">
        <w:t xml:space="preserve"> An accidental example</w:t>
      </w:r>
    </w:p>
    <w:p w14:paraId="290FAD1E" w14:textId="22F254A5" w:rsidR="00227808" w:rsidRDefault="00925C70" w:rsidP="00471E7C">
      <w:pPr>
        <w:jc w:val="both"/>
      </w:pPr>
      <w:r>
        <w:t>The authors, a</w:t>
      </w:r>
      <w:r w:rsidR="00CA74DC">
        <w:t>s ECAs</w:t>
      </w:r>
      <w:r>
        <w:t>,</w:t>
      </w:r>
      <w:r w:rsidR="00CA74DC">
        <w:t xml:space="preserve"> </w:t>
      </w:r>
      <w:r>
        <w:t>began their collaboration as part of</w:t>
      </w:r>
      <w:r w:rsidR="00471E7C">
        <w:t xml:space="preserve"> a</w:t>
      </w:r>
      <w:r w:rsidR="00FB53EF">
        <w:t xml:space="preserve"> working group</w:t>
      </w:r>
      <w:r w:rsidR="00471E7C">
        <w:t xml:space="preserve"> attempting to record supports in HEIs for </w:t>
      </w:r>
      <w:r w:rsidR="00023C26">
        <w:t>ECA</w:t>
      </w:r>
      <w:r w:rsidR="00471E7C">
        <w:t>s across the island of Ireland, north and south</w:t>
      </w:r>
      <w:r w:rsidR="00BC1B11">
        <w:t xml:space="preserve"> of the border</w:t>
      </w:r>
      <w:r w:rsidR="00FB53EF">
        <w:t xml:space="preserve">, conducted with the Royal Irish </w:t>
      </w:r>
      <w:r w:rsidR="00FB53EF" w:rsidRPr="00925C70">
        <w:t>Academy.</w:t>
      </w:r>
      <w:r w:rsidR="00471E7C" w:rsidRPr="00925C70">
        <w:t xml:space="preserve"> </w:t>
      </w:r>
      <w:r w:rsidR="00FB53EF" w:rsidRPr="00925C70">
        <w:t>For th</w:t>
      </w:r>
      <w:r w:rsidR="008A5435">
        <w:t>is</w:t>
      </w:r>
      <w:r w:rsidR="00FB53EF" w:rsidRPr="00925C70">
        <w:t xml:space="preserve"> project f</w:t>
      </w:r>
      <w:r w:rsidR="00023C26" w:rsidRPr="00925C70">
        <w:t>our f</w:t>
      </w:r>
      <w:r w:rsidR="00471E7C" w:rsidRPr="00925C70">
        <w:t xml:space="preserve">ocus group interviews were conducted </w:t>
      </w:r>
      <w:r w:rsidR="00023C26" w:rsidRPr="00925C70">
        <w:t xml:space="preserve">in 2018 </w:t>
      </w:r>
      <w:r w:rsidR="00227808">
        <w:t xml:space="preserve">by author 2 </w:t>
      </w:r>
      <w:r w:rsidR="00471E7C" w:rsidRPr="00925C70">
        <w:t xml:space="preserve">with 35 </w:t>
      </w:r>
      <w:r w:rsidR="00023C26" w:rsidRPr="00925C70">
        <w:t>ECA</w:t>
      </w:r>
      <w:r w:rsidR="00471E7C" w:rsidRPr="00925C70">
        <w:t xml:space="preserve">s from 11 HEIs, the key findings of which have been published </w:t>
      </w:r>
      <w:r w:rsidR="00C66C0C" w:rsidRPr="00925C70">
        <w:t>as part of a Royal Irish Academy report</w:t>
      </w:r>
      <w:r w:rsidR="00471E7C" w:rsidRPr="00925C70">
        <w:t xml:space="preserve"> (see </w:t>
      </w:r>
      <w:r w:rsidR="00471E7C" w:rsidRPr="00925C70">
        <w:rPr>
          <w:noProof/>
        </w:rPr>
        <w:t xml:space="preserve">Royal </w:t>
      </w:r>
      <w:r w:rsidR="00471E7C" w:rsidRPr="00925C70">
        <w:rPr>
          <w:noProof/>
        </w:rPr>
        <w:lastRenderedPageBreak/>
        <w:t>Irish Academy</w:t>
      </w:r>
      <w:r w:rsidR="005402FB" w:rsidRPr="00925C70">
        <w:rPr>
          <w:noProof/>
        </w:rPr>
        <w:t>,</w:t>
      </w:r>
      <w:r w:rsidR="00471E7C" w:rsidRPr="00925C70">
        <w:rPr>
          <w:noProof/>
        </w:rPr>
        <w:t xml:space="preserve"> 2018)</w:t>
      </w:r>
      <w:r w:rsidR="00471E7C" w:rsidRPr="00925C70">
        <w:t>.</w:t>
      </w:r>
      <w:r w:rsidR="00023C26" w:rsidRPr="00925C70">
        <w:t xml:space="preserve"> Participation </w:t>
      </w:r>
      <w:r w:rsidR="00227808">
        <w:t xml:space="preserve">of ECAs </w:t>
      </w:r>
      <w:r w:rsidR="00FB53EF" w:rsidRPr="00925C70">
        <w:t xml:space="preserve">in the research </w:t>
      </w:r>
      <w:r w:rsidR="00023C26" w:rsidRPr="00925C70">
        <w:t>was on a voluntary</w:t>
      </w:r>
      <w:r w:rsidR="00FB53EF" w:rsidRPr="00925C70">
        <w:t xml:space="preserve">, </w:t>
      </w:r>
      <w:r w:rsidR="00023C26" w:rsidRPr="00925C70">
        <w:t>opt-in basis and</w:t>
      </w:r>
      <w:r w:rsidR="00FB53EF" w:rsidRPr="00925C70">
        <w:t>,</w:t>
      </w:r>
      <w:r w:rsidR="00023C26" w:rsidRPr="00925C70">
        <w:t xml:space="preserve"> of the 35 participants</w:t>
      </w:r>
      <w:r w:rsidR="00FB53EF" w:rsidRPr="00925C70">
        <w:t>,</w:t>
      </w:r>
      <w:r w:rsidR="00023C26" w:rsidRPr="00925C70">
        <w:t xml:space="preserve"> 13 identified as male and 22 identified as female. To recruit participants recent recipients of a </w:t>
      </w:r>
      <w:r w:rsidR="00C66C0C" w:rsidRPr="00925C70">
        <w:t xml:space="preserve">Royal Irish Academy </w:t>
      </w:r>
      <w:r w:rsidR="00023C26" w:rsidRPr="00925C70">
        <w:t>high-impact travel grants scheme aimed at early-career postdoctoral researchers (</w:t>
      </w:r>
      <w:r w:rsidR="0068769A" w:rsidRPr="00925C70">
        <w:t>i.e.,</w:t>
      </w:r>
      <w:r w:rsidR="00023C26" w:rsidRPr="00925C70">
        <w:t xml:space="preserve"> those awarded in 2015/16, 2016/17, and 2017/18), were contacted and invited to participate</w:t>
      </w:r>
      <w:r w:rsidR="00CA74DC" w:rsidRPr="00925C70">
        <w:t>,</w:t>
      </w:r>
      <w:r w:rsidR="00023C26" w:rsidRPr="00925C70">
        <w:t xml:space="preserve"> with 11 agreeing to do so. A further 24 participants were </w:t>
      </w:r>
      <w:r w:rsidR="00C66C0C" w:rsidRPr="00925C70">
        <w:t xml:space="preserve">subsequently </w:t>
      </w:r>
      <w:r w:rsidR="00023C26" w:rsidRPr="00925C70">
        <w:t xml:space="preserve">recruited through calls issued by HEI research offices and information </w:t>
      </w:r>
      <w:r w:rsidR="00C9365A" w:rsidRPr="00925C70">
        <w:t>shared by</w:t>
      </w:r>
      <w:r w:rsidR="00023C26" w:rsidRPr="00925C70">
        <w:t xml:space="preserve"> senior faculty. </w:t>
      </w:r>
      <w:r w:rsidR="00C66C0C" w:rsidRPr="00925C70">
        <w:t xml:space="preserve">Ethical approval was granted by the Royal Irish Academy’s Policy Oversight Group and informed consent was sought from all participants. </w:t>
      </w:r>
    </w:p>
    <w:p w14:paraId="756FDAD3" w14:textId="5FF142A2" w:rsidR="001F40DD" w:rsidRDefault="00C66C0C" w:rsidP="001F40DD">
      <w:pPr>
        <w:ind w:firstLine="720"/>
        <w:jc w:val="both"/>
      </w:pPr>
      <w:r w:rsidRPr="00925C70">
        <w:t xml:space="preserve">Audio recordings of the focus group interviews were transcribed and analysed thematically. The findings related to informal support; a disconnect between teaching and research; research funding; precarity; and gender. </w:t>
      </w:r>
      <w:r w:rsidR="00471E7C" w:rsidRPr="00925C70">
        <w:t>While experiences of sexual harassment were</w:t>
      </w:r>
      <w:r w:rsidR="004D4825" w:rsidRPr="00925C70">
        <w:t xml:space="preserve"> revealed</w:t>
      </w:r>
      <w:r w:rsidR="00471E7C" w:rsidRPr="00925C70">
        <w:t xml:space="preserve"> </w:t>
      </w:r>
      <w:r w:rsidR="004D4825" w:rsidRPr="00925C70">
        <w:t xml:space="preserve">in </w:t>
      </w:r>
      <w:r w:rsidR="00CA74DC" w:rsidRPr="00925C70">
        <w:t>the</w:t>
      </w:r>
      <w:r w:rsidR="00CA74DC">
        <w:t xml:space="preserve">se </w:t>
      </w:r>
      <w:r w:rsidR="00CA74DC" w:rsidRPr="00925C70">
        <w:t>conversations</w:t>
      </w:r>
      <w:r w:rsidR="00471E7C" w:rsidRPr="00925C70">
        <w:t xml:space="preserve">, these data did not </w:t>
      </w:r>
      <w:r w:rsidR="00F5298D">
        <w:t xml:space="preserve">prominently </w:t>
      </w:r>
      <w:r w:rsidR="00471E7C" w:rsidRPr="00925C70">
        <w:t xml:space="preserve">feature in the final publication. </w:t>
      </w:r>
      <w:r w:rsidR="00C934DC" w:rsidRPr="00925C70">
        <w:t>In a reflective stance</w:t>
      </w:r>
      <w:r w:rsidR="00C9365A" w:rsidRPr="00925C70">
        <w:t>,</w:t>
      </w:r>
      <w:r w:rsidR="00C934DC" w:rsidRPr="00925C70">
        <w:t xml:space="preserve"> with</w:t>
      </w:r>
      <w:r w:rsidR="00227808">
        <w:t xml:space="preserve"> better</w:t>
      </w:r>
      <w:r w:rsidR="00C934DC" w:rsidRPr="00925C70">
        <w:t xml:space="preserve"> understanding of </w:t>
      </w:r>
      <w:r w:rsidR="00227808">
        <w:t xml:space="preserve">the gendered and institutional responses to </w:t>
      </w:r>
      <w:r w:rsidR="00C934DC" w:rsidRPr="00925C70">
        <w:t xml:space="preserve">sexual harassment, </w:t>
      </w:r>
      <w:r w:rsidR="00925C70">
        <w:t>the authors</w:t>
      </w:r>
      <w:r w:rsidR="005A19DF" w:rsidRPr="00925C70">
        <w:t xml:space="preserve"> now</w:t>
      </w:r>
      <w:r w:rsidR="00471E7C" w:rsidRPr="00925C70">
        <w:t xml:space="preserve"> share</w:t>
      </w:r>
      <w:r w:rsidR="000A4FC3" w:rsidRPr="00925C70">
        <w:t xml:space="preserve"> these quotes</w:t>
      </w:r>
      <w:r w:rsidR="00471E7C" w:rsidRPr="00925C70">
        <w:t xml:space="preserve"> to </w:t>
      </w:r>
      <w:r w:rsidR="00227808">
        <w:t>highlight</w:t>
      </w:r>
      <w:r w:rsidR="00471E7C" w:rsidRPr="00925C70">
        <w:t xml:space="preserve"> these experiences as more</w:t>
      </w:r>
      <w:r w:rsidR="00C934DC" w:rsidRPr="00925C70">
        <w:t xml:space="preserve"> prevalent</w:t>
      </w:r>
      <w:r w:rsidR="00471E7C" w:rsidRPr="00925C70">
        <w:t xml:space="preserve"> than </w:t>
      </w:r>
      <w:r w:rsidR="001F40DD">
        <w:t xml:space="preserve">commonly </w:t>
      </w:r>
      <w:r w:rsidR="00471E7C" w:rsidRPr="00925C70">
        <w:t>believed</w:t>
      </w:r>
      <w:r w:rsidR="003C49A2" w:rsidRPr="00925C70">
        <w:t>.</w:t>
      </w:r>
      <w:r w:rsidR="00471E7C" w:rsidRPr="00925C70">
        <w:t xml:space="preserve"> </w:t>
      </w:r>
      <w:r w:rsidR="005A19DF" w:rsidRPr="00925C70">
        <w:t xml:space="preserve">In the original report participants’ comments were </w:t>
      </w:r>
      <w:r w:rsidR="00D35D1A" w:rsidRPr="00925C70">
        <w:t>unattributed,</w:t>
      </w:r>
      <w:r w:rsidR="005A19DF" w:rsidRPr="00925C70">
        <w:t xml:space="preserve"> but pseudonyms are used here to better recognise</w:t>
      </w:r>
      <w:r w:rsidR="00C934DC" w:rsidRPr="00925C70">
        <w:t xml:space="preserve"> the personal experience of participants</w:t>
      </w:r>
      <w:r w:rsidR="005A19DF" w:rsidRPr="00925C70">
        <w:t xml:space="preserve"> while continuing to protect the</w:t>
      </w:r>
      <w:r w:rsidR="00C934DC" w:rsidRPr="00925C70">
        <w:t>ir</w:t>
      </w:r>
      <w:r w:rsidR="005A19DF" w:rsidRPr="00925C70">
        <w:t xml:space="preserve"> identities.</w:t>
      </w:r>
      <w:r w:rsidR="00C934DC" w:rsidRPr="00925C70">
        <w:t xml:space="preserve"> </w:t>
      </w:r>
    </w:p>
    <w:p w14:paraId="1A92666E" w14:textId="34BD6A20" w:rsidR="000A4FC3" w:rsidRPr="00925C70" w:rsidRDefault="00C934DC" w:rsidP="001F40DD">
      <w:pPr>
        <w:ind w:firstLine="720"/>
        <w:jc w:val="both"/>
      </w:pPr>
      <w:r w:rsidRPr="00925C70">
        <w:t xml:space="preserve">As the </w:t>
      </w:r>
      <w:r w:rsidR="00DD51E4" w:rsidRPr="00925C70">
        <w:t xml:space="preserve">focus group data </w:t>
      </w:r>
      <w:r w:rsidR="00AC36B1">
        <w:t>were</w:t>
      </w:r>
      <w:r w:rsidR="00AC36B1" w:rsidRPr="00925C70">
        <w:t xml:space="preserve"> </w:t>
      </w:r>
      <w:r w:rsidR="00DD51E4" w:rsidRPr="00925C70">
        <w:t>not generated</w:t>
      </w:r>
      <w:r w:rsidRPr="00925C70">
        <w:t xml:space="preserve"> with a view to explicitly considering </w:t>
      </w:r>
      <w:r w:rsidR="00DD51E4" w:rsidRPr="00925C70">
        <w:t xml:space="preserve">issues of </w:t>
      </w:r>
      <w:r w:rsidRPr="00925C70">
        <w:t xml:space="preserve">sexual harassment, </w:t>
      </w:r>
      <w:r w:rsidR="00DD51E4" w:rsidRPr="00925C70">
        <w:t>there is a limited proportion of the recorded conversations addressing this. Nonetheless, these comments and contributions are relevant</w:t>
      </w:r>
      <w:r w:rsidR="005739E5" w:rsidRPr="00925C70">
        <w:t xml:space="preserve">, </w:t>
      </w:r>
      <w:r w:rsidR="00DD51E4" w:rsidRPr="00925C70">
        <w:t xml:space="preserve">powerful and deserve to be aired. </w:t>
      </w:r>
      <w:r w:rsidR="000A4FC3" w:rsidRPr="00925C70">
        <w:t xml:space="preserve">We acknowledge that </w:t>
      </w:r>
      <w:r w:rsidR="00AC36B1">
        <w:t>these</w:t>
      </w:r>
      <w:r w:rsidR="00AC36B1" w:rsidRPr="00925C70">
        <w:t xml:space="preserve"> </w:t>
      </w:r>
      <w:r w:rsidR="000A4FC3" w:rsidRPr="00925C70">
        <w:t xml:space="preserve">limited data </w:t>
      </w:r>
      <w:r w:rsidR="00AC36B1">
        <w:t>were</w:t>
      </w:r>
      <w:r w:rsidR="00AC36B1" w:rsidRPr="00925C70">
        <w:t xml:space="preserve"> </w:t>
      </w:r>
      <w:r w:rsidR="000A4FC3" w:rsidRPr="00925C70">
        <w:t xml:space="preserve">generated without </w:t>
      </w:r>
      <w:r w:rsidR="000A4FC3" w:rsidRPr="00925C70">
        <w:lastRenderedPageBreak/>
        <w:t>deliberate questions</w:t>
      </w:r>
      <w:r w:rsidR="00E87F95">
        <w:t xml:space="preserve"> or research focus</w:t>
      </w:r>
      <w:r w:rsidR="000A4FC3" w:rsidRPr="00925C70">
        <w:t xml:space="preserve"> relating to sexual </w:t>
      </w:r>
      <w:r w:rsidR="00E87F95" w:rsidRPr="00925C70">
        <w:t>harassment</w:t>
      </w:r>
      <w:r w:rsidR="00E87F95">
        <w:t xml:space="preserve"> and note the work of Bull (2022) in recording such experiences in the UK context. </w:t>
      </w:r>
    </w:p>
    <w:p w14:paraId="02C3BCFC" w14:textId="321A1328" w:rsidR="00B32ED3" w:rsidRPr="00925C70" w:rsidRDefault="00532E5E" w:rsidP="000B1B98">
      <w:pPr>
        <w:pStyle w:val="Heading1"/>
      </w:pPr>
      <w:r w:rsidRPr="00925C70">
        <w:t xml:space="preserve">Sharing </w:t>
      </w:r>
      <w:r w:rsidR="00276ED6" w:rsidRPr="00925C70">
        <w:t>ECAs’ e</w:t>
      </w:r>
      <w:r w:rsidR="006B3FC8" w:rsidRPr="00925C70">
        <w:t xml:space="preserve">xperiences of sexual harassment </w:t>
      </w:r>
    </w:p>
    <w:p w14:paraId="0FF70F43" w14:textId="0CD94600" w:rsidR="00471E7C" w:rsidRDefault="00A43172" w:rsidP="000C01C2">
      <w:pPr>
        <w:ind w:firstLine="709"/>
        <w:jc w:val="both"/>
      </w:pPr>
      <w:r>
        <w:t>Here we share extracts from the focus groups that explicitly reference sexual harassment and the challenges it causes</w:t>
      </w:r>
      <w:r w:rsidR="000C01C2">
        <w:t xml:space="preserve"> to</w:t>
      </w:r>
      <w:r>
        <w:t xml:space="preserve"> female ECAs (Lipton, 2017). </w:t>
      </w:r>
      <w:r w:rsidR="00471E7C" w:rsidRPr="00D65962">
        <w:t>What strikes us about these data</w:t>
      </w:r>
      <w:r w:rsidR="00471E7C">
        <w:t xml:space="preserve"> is the prominence of</w:t>
      </w:r>
      <w:r>
        <w:t xml:space="preserve"> themes of</w:t>
      </w:r>
      <w:r w:rsidR="00471E7C">
        <w:t xml:space="preserve"> gender and power, and the differential treatment of female </w:t>
      </w:r>
      <w:r w:rsidR="00023C26">
        <w:t>ECA</w:t>
      </w:r>
      <w:r w:rsidR="00471E7C">
        <w:t xml:space="preserve">s. </w:t>
      </w:r>
      <w:r w:rsidR="00FE6588" w:rsidRPr="00925C70">
        <w:t>As outlined above, p</w:t>
      </w:r>
      <w:r w:rsidR="00C9365A" w:rsidRPr="00925C70">
        <w:t xml:space="preserve">recarity </w:t>
      </w:r>
      <w:r w:rsidR="00254F31" w:rsidRPr="00925C70">
        <w:t xml:space="preserve">is now a common feature of academic </w:t>
      </w:r>
      <w:r w:rsidR="00C9365A" w:rsidRPr="00925C70">
        <w:t xml:space="preserve">careers </w:t>
      </w:r>
      <w:r w:rsidR="00254F31" w:rsidRPr="00925C70">
        <w:t xml:space="preserve">and particularly, but not exclusively, for younger staff </w:t>
      </w:r>
      <w:r w:rsidR="00C9365A" w:rsidRPr="00925C70">
        <w:t>and</w:t>
      </w:r>
      <w:r w:rsidR="00254F31" w:rsidRPr="00925C70">
        <w:t xml:space="preserve"> ECAs (Gill</w:t>
      </w:r>
      <w:r w:rsidR="00970F8A" w:rsidRPr="00925C70">
        <w:t>,</w:t>
      </w:r>
      <w:r w:rsidR="00254F31" w:rsidRPr="00925C70">
        <w:t xml:space="preserve"> 2016</w:t>
      </w:r>
      <w:r w:rsidR="00C9365A" w:rsidRPr="00925C70">
        <w:t>; O’Keefe &amp; Courtois, 2019</w:t>
      </w:r>
      <w:r w:rsidR="00254F31" w:rsidRPr="00925C70">
        <w:t>)</w:t>
      </w:r>
      <w:r w:rsidR="00C9365A" w:rsidRPr="00925C70">
        <w:t>. In this comment from Claire,</w:t>
      </w:r>
      <w:r w:rsidR="00471E7C" w:rsidRPr="00925C70">
        <w:t xml:space="preserve"> we see how career opportunities for </w:t>
      </w:r>
      <w:r w:rsidR="00254F31" w:rsidRPr="00925C70">
        <w:t>female</w:t>
      </w:r>
      <w:r w:rsidR="00471E7C" w:rsidRPr="00925C70">
        <w:t xml:space="preserve"> </w:t>
      </w:r>
      <w:r w:rsidR="00254F31" w:rsidRPr="00925C70">
        <w:t>junior academics</w:t>
      </w:r>
      <w:r w:rsidR="00471E7C" w:rsidRPr="00925C70">
        <w:t xml:space="preserve"> </w:t>
      </w:r>
      <w:r w:rsidR="00471E7C">
        <w:t>can be presented through and restricted by inappropriate actions:</w:t>
      </w:r>
    </w:p>
    <w:p w14:paraId="14113F81" w14:textId="08E4EA65" w:rsidR="00471E7C" w:rsidRPr="00D65962" w:rsidRDefault="00471E7C" w:rsidP="00D35D1A">
      <w:pPr>
        <w:pStyle w:val="Displayedquotation"/>
        <w:jc w:val="both"/>
      </w:pPr>
      <w:r>
        <w:t>Claire</w:t>
      </w:r>
      <w:r w:rsidRPr="00D65962">
        <w:t>: That is where being female came in because certain senior lecturers and some professors were like “Let’s go for a drink and discuss this, about how you could possibly do a lecture for me” and it was kind of like “I can’t do that”.  You can’t do that as a woman and would you have actually said that to a man</w:t>
      </w:r>
      <w:r w:rsidR="000C01C2">
        <w:t>?</w:t>
      </w:r>
      <w:r w:rsidRPr="00D65962">
        <w:t xml:space="preserve"> Is it because I am woman that you actually said that to me? </w:t>
      </w:r>
      <w:r w:rsidR="00E41A2B" w:rsidRPr="00D65962">
        <w:t>So,</w:t>
      </w:r>
      <w:r w:rsidRPr="00D65962">
        <w:t xml:space="preserve"> I had to not follow up on certain opportunities because of that kind of attitude, which is just so archaic and frustrating.</w:t>
      </w:r>
    </w:p>
    <w:p w14:paraId="74BDFA3F" w14:textId="51E1494F" w:rsidR="00471E7C" w:rsidRPr="005C13DB" w:rsidRDefault="00325FB9" w:rsidP="00325FB9">
      <w:pPr>
        <w:jc w:val="both"/>
        <w:rPr>
          <w:color w:val="00B050"/>
        </w:rPr>
      </w:pPr>
      <w:r w:rsidRPr="00925C70">
        <w:t>Contemporary neoliberal universities encourage autonomous, self-motivating, responsibilised subjects (Gill, 2016) and solidify the power of managers (</w:t>
      </w:r>
      <w:r w:rsidR="00A43172" w:rsidRPr="00925C70">
        <w:t xml:space="preserve">Brorsen Smidt et al., 2020; </w:t>
      </w:r>
      <w:r w:rsidRPr="00925C70">
        <w:t>Morrish, 2020)</w:t>
      </w:r>
      <w:r w:rsidR="005C13DB" w:rsidRPr="00925C70">
        <w:t xml:space="preserve">, all the while impacting the careers of academic women who tend to remain largely invisible as academic leaders (Lipton, 2017). </w:t>
      </w:r>
      <w:r w:rsidR="00A43172" w:rsidRPr="00925C70">
        <w:t xml:space="preserve">This can manifest in belittling the time and space for articulating feminist activism in research and denigrating certain research fields </w:t>
      </w:r>
      <w:r w:rsidR="005F3060" w:rsidRPr="00925C70">
        <w:t>(Pereira, 2016).</w:t>
      </w:r>
      <w:r w:rsidR="00532E5E" w:rsidRPr="00925C70">
        <w:t xml:space="preserve"> </w:t>
      </w:r>
      <w:r w:rsidR="0068769A" w:rsidRPr="00925C70">
        <w:t xml:space="preserve">In addition, </w:t>
      </w:r>
      <w:r w:rsidR="00471E7C" w:rsidRPr="00925C70">
        <w:t xml:space="preserve">the power disparity between </w:t>
      </w:r>
      <w:r w:rsidR="00023C26" w:rsidRPr="00925C70">
        <w:t>ECA</w:t>
      </w:r>
      <w:r w:rsidR="00471E7C" w:rsidRPr="00925C70">
        <w:t>s and more senior faculty members</w:t>
      </w:r>
      <w:r w:rsidRPr="00925C70">
        <w:t xml:space="preserve"> and management</w:t>
      </w:r>
      <w:r w:rsidR="00471E7C" w:rsidRPr="00925C70">
        <w:t xml:space="preserve"> means that equal </w:t>
      </w:r>
      <w:r w:rsidR="00471E7C">
        <w:t xml:space="preserve">treatment and opportunities for </w:t>
      </w:r>
      <w:r w:rsidR="00471E7C" w:rsidRPr="00086046">
        <w:t>remonstrance</w:t>
      </w:r>
      <w:r w:rsidR="00471E7C">
        <w:t xml:space="preserve"> are</w:t>
      </w:r>
      <w:r w:rsidR="00B27C94">
        <w:t>, therefore,</w:t>
      </w:r>
      <w:r w:rsidR="00471E7C">
        <w:t xml:space="preserve"> often removed</w:t>
      </w:r>
      <w:r>
        <w:t>:</w:t>
      </w:r>
    </w:p>
    <w:p w14:paraId="3736408B" w14:textId="55C4F63C" w:rsidR="00471E7C" w:rsidRPr="00940EE8" w:rsidRDefault="00471E7C" w:rsidP="00D35D1A">
      <w:pPr>
        <w:pStyle w:val="Displayedquotation"/>
        <w:jc w:val="both"/>
      </w:pPr>
      <w:r>
        <w:lastRenderedPageBreak/>
        <w:t>Sarah</w:t>
      </w:r>
      <w:r w:rsidRPr="00940EE8">
        <w:t xml:space="preserve">: </w:t>
      </w:r>
      <w:r w:rsidRPr="00FE0614">
        <w:t xml:space="preserve">The </w:t>
      </w:r>
      <w:r w:rsidR="00A43172">
        <w:t>‘</w:t>
      </w:r>
      <w:r w:rsidRPr="00FE0614">
        <w:t>female</w:t>
      </w:r>
      <w:r w:rsidR="00A43172">
        <w:t>’</w:t>
      </w:r>
      <w:r w:rsidRPr="00FE0614">
        <w:t xml:space="preserve"> thing I have gotten because I </w:t>
      </w:r>
      <w:proofErr w:type="gramStart"/>
      <w:r w:rsidRPr="00FE0614">
        <w:t>have got</w:t>
      </w:r>
      <w:proofErr w:type="gramEnd"/>
      <w:r w:rsidRPr="00FE0614">
        <w:t xml:space="preserve"> these throwaway comments about like </w:t>
      </w:r>
      <w:r w:rsidR="00B27C94">
        <w:t>‘</w:t>
      </w:r>
      <w:r w:rsidRPr="00FE0614">
        <w:t>my</w:t>
      </w:r>
      <w:r w:rsidR="00B27C94">
        <w:t>’</w:t>
      </w:r>
      <w:r w:rsidRPr="00FE0614">
        <w:t xml:space="preserve"> studies or </w:t>
      </w:r>
      <w:r w:rsidR="00B27C94">
        <w:t>‘</w:t>
      </w:r>
      <w:r w:rsidRPr="00FE0614">
        <w:t>women’s issues</w:t>
      </w:r>
      <w:r w:rsidR="00B27C94">
        <w:t>’</w:t>
      </w:r>
      <w:r w:rsidRPr="00FE0614">
        <w:t xml:space="preserve"> or </w:t>
      </w:r>
      <w:r w:rsidR="00B27C94">
        <w:t>‘</w:t>
      </w:r>
      <w:r w:rsidRPr="00FE0614">
        <w:t>women’s problems</w:t>
      </w:r>
      <w:r w:rsidR="00B27C94">
        <w:t>’</w:t>
      </w:r>
      <w:r w:rsidRPr="00FE0614">
        <w:t xml:space="preserve">. I am like “Yes okay, because rape and sexual assault is only a women’s </w:t>
      </w:r>
      <w:r w:rsidR="0068769A" w:rsidRPr="00FE0614">
        <w:t>issue”</w:t>
      </w:r>
      <w:r w:rsidR="0068769A">
        <w:t xml:space="preserve"> …</w:t>
      </w:r>
      <w:r w:rsidRPr="00FE0614">
        <w:t xml:space="preserve"> but don’t get me started</w:t>
      </w:r>
      <w:r>
        <w:t>…</w:t>
      </w:r>
      <w:r w:rsidRPr="00FE0614">
        <w:t>and you can’t react…that is probably what is the most frustrating thing, is that you can’t react because your potential of ever getting funding is seriously in trouble if you go on a big rant</w:t>
      </w:r>
      <w:r>
        <w:t>.</w:t>
      </w:r>
    </w:p>
    <w:p w14:paraId="3756DF80" w14:textId="73E47EF7" w:rsidR="00471E7C" w:rsidRPr="002E1966" w:rsidRDefault="00471E7C" w:rsidP="00471E7C">
      <w:pPr>
        <w:jc w:val="both"/>
      </w:pPr>
      <w:r w:rsidRPr="00925C70">
        <w:t xml:space="preserve">Silence is </w:t>
      </w:r>
      <w:r w:rsidR="0068769A" w:rsidRPr="00925C70">
        <w:t xml:space="preserve">habitually </w:t>
      </w:r>
      <w:r w:rsidRPr="00925C70">
        <w:t>the only option, as to speak out brings its own set of challenges.</w:t>
      </w:r>
      <w:r w:rsidR="00A73304" w:rsidRPr="00925C70">
        <w:t xml:space="preserve"> Sara Ahmed (20</w:t>
      </w:r>
      <w:r w:rsidR="004F4B44">
        <w:t>19</w:t>
      </w:r>
      <w:r w:rsidR="00A73304" w:rsidRPr="00925C70">
        <w:t xml:space="preserve">) explains that to hear someone as complaining can be an effective way </w:t>
      </w:r>
      <w:r w:rsidR="00162A9E" w:rsidRPr="00925C70">
        <w:t>of</w:t>
      </w:r>
      <w:r w:rsidR="00A73304" w:rsidRPr="00925C70">
        <w:t xml:space="preserve"> dismissing them and</w:t>
      </w:r>
      <w:r w:rsidR="00A43172" w:rsidRPr="00925C70">
        <w:t xml:space="preserve"> that</w:t>
      </w:r>
      <w:r w:rsidR="00A73304" w:rsidRPr="00925C70">
        <w:t xml:space="preserve"> to become a complainer is to become the location of a problem. </w:t>
      </w:r>
      <w:r w:rsidRPr="00925C70">
        <w:t>As can be seen in this exchange between two fe</w:t>
      </w:r>
      <w:r w:rsidR="00A43172" w:rsidRPr="00925C70">
        <w:t>male ECAs</w:t>
      </w:r>
      <w:r w:rsidRPr="00925C70">
        <w:t>, victims can be dismissed</w:t>
      </w:r>
      <w:r w:rsidR="007C2E48">
        <w:t xml:space="preserve">, </w:t>
      </w:r>
      <w:r>
        <w:t>their experiences diminished</w:t>
      </w:r>
      <w:r w:rsidR="007C2E48">
        <w:t xml:space="preserve">, and their characters </w:t>
      </w:r>
      <w:r w:rsidR="00631532">
        <w:t>denigrated</w:t>
      </w:r>
      <w:r>
        <w:t>:</w:t>
      </w:r>
    </w:p>
    <w:p w14:paraId="1AC90486" w14:textId="77777777" w:rsidR="00471E7C" w:rsidRPr="00940EE8" w:rsidRDefault="00471E7C" w:rsidP="00D35D1A">
      <w:pPr>
        <w:pStyle w:val="Displayedquotation"/>
        <w:jc w:val="both"/>
      </w:pPr>
      <w:r>
        <w:t>Alice</w:t>
      </w:r>
      <w:r w:rsidRPr="00940EE8">
        <w:t xml:space="preserve">: I’m a </w:t>
      </w:r>
      <w:r w:rsidRPr="000F1A6D">
        <w:t>troublemaker</w:t>
      </w:r>
      <w:r w:rsidRPr="00940EE8">
        <w:t>.</w:t>
      </w:r>
    </w:p>
    <w:p w14:paraId="525A2D43" w14:textId="061711B2" w:rsidR="00D35D1A" w:rsidRDefault="00471E7C" w:rsidP="00325FB9">
      <w:pPr>
        <w:pStyle w:val="Displayedquotation"/>
        <w:jc w:val="both"/>
      </w:pPr>
      <w:r>
        <w:t>Claire</w:t>
      </w:r>
      <w:r w:rsidRPr="00940EE8">
        <w:t xml:space="preserve">: </w:t>
      </w:r>
      <w:proofErr w:type="gramStart"/>
      <w:r w:rsidRPr="00940EE8">
        <w:t>Yeah</w:t>
      </w:r>
      <w:proofErr w:type="gramEnd"/>
      <w:r w:rsidRPr="00940EE8">
        <w:t xml:space="preserve"> exactly. “Ah sure he didn’t mean it.”</w:t>
      </w:r>
    </w:p>
    <w:p w14:paraId="7956E76A" w14:textId="77777777" w:rsidR="00E24D87" w:rsidRDefault="00E24D87" w:rsidP="00E24D87">
      <w:pPr>
        <w:pStyle w:val="Displayedquotation"/>
        <w:ind w:left="0"/>
        <w:jc w:val="both"/>
        <w:rPr>
          <w:sz w:val="24"/>
          <w:szCs w:val="28"/>
        </w:rPr>
      </w:pPr>
    </w:p>
    <w:p w14:paraId="2910C310" w14:textId="45E0D2D6" w:rsidR="00D35D1A" w:rsidRPr="00925C70" w:rsidRDefault="00E24D87" w:rsidP="00532E5E">
      <w:pPr>
        <w:pStyle w:val="Displayedquotation"/>
        <w:ind w:left="0"/>
        <w:jc w:val="both"/>
      </w:pPr>
      <w:r w:rsidRPr="00925C70">
        <w:rPr>
          <w:sz w:val="24"/>
          <w:szCs w:val="28"/>
        </w:rPr>
        <w:t>Thus, these experiences commonly ‘</w:t>
      </w:r>
      <w:r w:rsidRPr="00925C70">
        <w:rPr>
          <w:rFonts w:eastAsia="Calibri"/>
          <w:sz w:val="24"/>
          <w:lang w:eastAsia="en-US"/>
        </w:rPr>
        <w:t>remain largely secret and silenced in the public spaces of the academy’ (Gill, 2016, p.40)</w:t>
      </w:r>
      <w:r w:rsidR="00532E5E" w:rsidRPr="00925C70">
        <w:rPr>
          <w:rFonts w:eastAsia="Calibri"/>
          <w:sz w:val="24"/>
          <w:lang w:eastAsia="en-US"/>
        </w:rPr>
        <w:t>.</w:t>
      </w:r>
    </w:p>
    <w:p w14:paraId="40EF0B22" w14:textId="63B51F3A" w:rsidR="00471E7C" w:rsidRPr="00E332DA" w:rsidRDefault="00276ED6" w:rsidP="00471E7C">
      <w:pPr>
        <w:pStyle w:val="Heading1"/>
        <w:rPr>
          <w:strike/>
        </w:rPr>
      </w:pPr>
      <w:r>
        <w:t xml:space="preserve">Policy reform and the need for further research </w:t>
      </w:r>
    </w:p>
    <w:p w14:paraId="2D8AE9D9" w14:textId="61C9B6E3" w:rsidR="00471E7C" w:rsidRPr="0068769A" w:rsidRDefault="00471E7C" w:rsidP="00471E7C">
      <w:pPr>
        <w:jc w:val="both"/>
      </w:pPr>
      <w:bookmarkStart w:id="2" w:name="_Hlk97306551"/>
      <w:r>
        <w:t>New protocols and policies around documenting and reporting sexual harassment</w:t>
      </w:r>
      <w:bookmarkEnd w:id="2"/>
      <w:r>
        <w:t xml:space="preserve"> are </w:t>
      </w:r>
      <w:r w:rsidR="00945910">
        <w:t>recently</w:t>
      </w:r>
      <w:r w:rsidR="00102F63">
        <w:t xml:space="preserve"> required of</w:t>
      </w:r>
      <w:r>
        <w:t xml:space="preserve"> </w:t>
      </w:r>
      <w:r w:rsidR="00D7409E">
        <w:t xml:space="preserve">all </w:t>
      </w:r>
      <w:r>
        <w:t>Irish HEIs</w:t>
      </w:r>
      <w:r w:rsidR="00102F63">
        <w:t xml:space="preserve"> through the national Higher Education Authority </w:t>
      </w:r>
      <w:r w:rsidR="00D7409E">
        <w:t>(Department of Education &amp; Skills, 2019</w:t>
      </w:r>
      <w:r w:rsidR="002A183E">
        <w:t>; Higher Education Authority, 2022</w:t>
      </w:r>
      <w:r w:rsidR="005A554A">
        <w:t>a</w:t>
      </w:r>
      <w:r w:rsidR="00102F63">
        <w:t>). The introduction of p</w:t>
      </w:r>
      <w:r>
        <w:t>olicies</w:t>
      </w:r>
      <w:r w:rsidR="00102F63">
        <w:t>, however,</w:t>
      </w:r>
      <w:r>
        <w:t xml:space="preserve"> do not necessarily</w:t>
      </w:r>
      <w:r w:rsidR="00102F63">
        <w:t xml:space="preserve"> lead to the problem of sexual harassment</w:t>
      </w:r>
      <w:r>
        <w:t xml:space="preserve"> </w:t>
      </w:r>
      <w:r w:rsidR="000C01C2">
        <w:t xml:space="preserve">and violence </w:t>
      </w:r>
      <w:r w:rsidR="00102F63">
        <w:t>being</w:t>
      </w:r>
      <w:r>
        <w:t xml:space="preserve"> </w:t>
      </w:r>
      <w:r w:rsidRPr="00925C70">
        <w:t xml:space="preserve">eradicated or </w:t>
      </w:r>
      <w:r w:rsidR="00102F63" w:rsidRPr="00925C70">
        <w:t xml:space="preserve">even </w:t>
      </w:r>
      <w:r w:rsidRPr="00925C70">
        <w:t xml:space="preserve">dealt with appropriately or adequately </w:t>
      </w:r>
      <w:r w:rsidRPr="00925C70">
        <w:rPr>
          <w:noProof/>
        </w:rPr>
        <w:t>(Hodgins &amp; McNamara, 2019</w:t>
      </w:r>
      <w:r w:rsidR="00E64F87" w:rsidRPr="00925C70">
        <w:rPr>
          <w:noProof/>
        </w:rPr>
        <w:t>; Lipton, 2017</w:t>
      </w:r>
      <w:r w:rsidRPr="00925C70">
        <w:rPr>
          <w:noProof/>
        </w:rPr>
        <w:t>)</w:t>
      </w:r>
      <w:r w:rsidRPr="00925C70">
        <w:t xml:space="preserve">. </w:t>
      </w:r>
      <w:r w:rsidR="008B1E99" w:rsidRPr="00925C70">
        <w:t xml:space="preserve">The simple introduction of any policy is unlikely to solve any </w:t>
      </w:r>
      <w:r w:rsidR="00925C70">
        <w:t>problem</w:t>
      </w:r>
      <w:r w:rsidR="008B1E99" w:rsidRPr="00925C70">
        <w:t xml:space="preserve"> when the issue is so complex. </w:t>
      </w:r>
      <w:r w:rsidR="00D35336" w:rsidRPr="00925C70">
        <w:t xml:space="preserve">In the first instance, </w:t>
      </w:r>
      <w:r w:rsidR="00E64F87" w:rsidRPr="00925C70">
        <w:t xml:space="preserve">new policies should be accompanied by </w:t>
      </w:r>
      <w:r w:rsidRPr="00925C70">
        <w:t>an</w:t>
      </w:r>
      <w:r w:rsidR="00102F63" w:rsidRPr="00925C70">
        <w:t xml:space="preserve"> acceptance and</w:t>
      </w:r>
      <w:r w:rsidRPr="00925C70">
        <w:t xml:space="preserve"> awareness of the prevalence of sexual harassment in academia and </w:t>
      </w:r>
      <w:r w:rsidR="00E64F87" w:rsidRPr="00925C70">
        <w:t xml:space="preserve">a </w:t>
      </w:r>
      <w:r w:rsidR="00AB2B3C" w:rsidRPr="00925C70">
        <w:t xml:space="preserve">clear understanding that it </w:t>
      </w:r>
      <w:r w:rsidRPr="00925C70">
        <w:t xml:space="preserve">will not be tolerated </w:t>
      </w:r>
      <w:r>
        <w:rPr>
          <w:noProof/>
        </w:rPr>
        <w:lastRenderedPageBreak/>
        <w:t>(Lombardo &amp; Bustelo, 2022)</w:t>
      </w:r>
      <w:r>
        <w:t xml:space="preserve">. </w:t>
      </w:r>
      <w:r w:rsidR="00E64F87" w:rsidRPr="00E836AB">
        <w:t>An acceptance and awareness of the problem of sexual harassment in higher education, particularly o</w:t>
      </w:r>
      <w:r w:rsidR="00E836AB">
        <w:t>f</w:t>
      </w:r>
      <w:r w:rsidR="00E64F87" w:rsidRPr="00E836AB">
        <w:t xml:space="preserve"> ECAs, can only be achieved </w:t>
      </w:r>
      <w:r w:rsidR="00F03569">
        <w:t>by recording experiences</w:t>
      </w:r>
      <w:r w:rsidR="00E64F87" w:rsidRPr="00E836AB">
        <w:t>.</w:t>
      </w:r>
      <w:r w:rsidR="00E64F87">
        <w:t xml:space="preserve"> </w:t>
      </w:r>
    </w:p>
    <w:p w14:paraId="4B798611" w14:textId="46BA6E92" w:rsidR="00B33F68" w:rsidRDefault="00471E7C" w:rsidP="004A4081">
      <w:pPr>
        <w:ind w:firstLine="720"/>
        <w:jc w:val="both"/>
      </w:pPr>
      <w:r>
        <w:t>Our</w:t>
      </w:r>
      <w:r w:rsidR="00F03569">
        <w:t xml:space="preserve"> prior</w:t>
      </w:r>
      <w:r>
        <w:t xml:space="preserve"> collaboration as </w:t>
      </w:r>
      <w:r w:rsidR="00023C26">
        <w:t>ECA</w:t>
      </w:r>
      <w:r>
        <w:t xml:space="preserve"> peers contributed to the possibility of us sharing our experiences, allowing us to validate and explore our thinking on these issues from both male and female perspectives </w:t>
      </w:r>
      <w:r>
        <w:rPr>
          <w:noProof/>
        </w:rPr>
        <w:t>(Macoun &amp; Miller, 2014)</w:t>
      </w:r>
      <w:r>
        <w:t xml:space="preserve">. </w:t>
      </w:r>
      <w:r w:rsidR="000C01C2">
        <w:t>We</w:t>
      </w:r>
      <w:r>
        <w:t xml:space="preserve"> decided to share and accentuate the experiences of </w:t>
      </w:r>
      <w:r w:rsidR="00023C26">
        <w:t>ECA</w:t>
      </w:r>
      <w:r>
        <w:t>s in order to highlight issues of sexual harassment</w:t>
      </w:r>
      <w:r w:rsidR="007E4686">
        <w:t xml:space="preserve"> </w:t>
      </w:r>
      <w:r>
        <w:t>that contribute to large numbers of women leaving the academy</w:t>
      </w:r>
      <w:r w:rsidR="00F03569">
        <w:t xml:space="preserve"> </w:t>
      </w:r>
      <w:r>
        <w:rPr>
          <w:noProof/>
        </w:rPr>
        <w:t>(</w:t>
      </w:r>
      <w:r w:rsidR="008A5435">
        <w:rPr>
          <w:noProof/>
        </w:rPr>
        <w:t xml:space="preserve">Bull, 2022; </w:t>
      </w:r>
      <w:r>
        <w:rPr>
          <w:noProof/>
        </w:rPr>
        <w:t xml:space="preserve">National Academies of Sciences, </w:t>
      </w:r>
      <w:r w:rsidR="005F0924">
        <w:rPr>
          <w:noProof/>
        </w:rPr>
        <w:t xml:space="preserve">Engineering, and Medicine, </w:t>
      </w:r>
      <w:r>
        <w:rPr>
          <w:noProof/>
        </w:rPr>
        <w:t>2018)</w:t>
      </w:r>
      <w:r>
        <w:t>. There are also many, regardless of gender, who stay and suffer the consequences of that decision. More research needs to be undertaken on gender inequality and sexual harassment and violence in academia</w:t>
      </w:r>
      <w:r w:rsidR="000C01C2">
        <w:t xml:space="preserve"> in Ireland</w:t>
      </w:r>
      <w:r>
        <w:t xml:space="preserve">, and particularly on the experiences of </w:t>
      </w:r>
      <w:r w:rsidR="00023C26">
        <w:t>ECA</w:t>
      </w:r>
      <w:r>
        <w:t xml:space="preserve">s </w:t>
      </w:r>
      <w:r w:rsidR="000C01C2">
        <w:t>as</w:t>
      </w:r>
      <w:r>
        <w:t xml:space="preserve"> an </w:t>
      </w:r>
      <w:r w:rsidR="0068769A">
        <w:t>often-vulnerable</w:t>
      </w:r>
      <w:r>
        <w:t xml:space="preserve"> group</w:t>
      </w:r>
      <w:r w:rsidR="00F03569">
        <w:t xml:space="preserve"> (Bondestam &amp; Lundqvist, 2020)</w:t>
      </w:r>
      <w:r>
        <w:t xml:space="preserve">. We </w:t>
      </w:r>
      <w:bookmarkStart w:id="3" w:name="_Hlk99054972"/>
      <w:r w:rsidR="000C01C2">
        <w:t>highlight the need</w:t>
      </w:r>
      <w:r>
        <w:t xml:space="preserve"> to work towards unearthing </w:t>
      </w:r>
      <w:r w:rsidR="00023C26">
        <w:t>ECA</w:t>
      </w:r>
      <w:r>
        <w:t>s’ experiences of sexual harassment</w:t>
      </w:r>
      <w:r w:rsidR="00650D91">
        <w:t xml:space="preserve"> and violence</w:t>
      </w:r>
      <w:r>
        <w:t xml:space="preserve">, </w:t>
      </w:r>
      <w:r w:rsidR="000C01C2">
        <w:t xml:space="preserve">across a diversity of perspectives and encompassing ECAs from different backgrounds and genders, </w:t>
      </w:r>
      <w:bookmarkEnd w:id="3"/>
      <w:r w:rsidR="00B33F68">
        <w:t xml:space="preserve">in order to </w:t>
      </w:r>
      <w:r w:rsidR="00B33F68" w:rsidRPr="00B33F68">
        <w:t xml:space="preserve">raise awareness of such issues and </w:t>
      </w:r>
      <w:r w:rsidR="005B7B11">
        <w:t>for</w:t>
      </w:r>
      <w:r w:rsidR="00B33F68" w:rsidRPr="00B33F68">
        <w:t xml:space="preserve"> more resources </w:t>
      </w:r>
      <w:r w:rsidR="005B7B11">
        <w:t xml:space="preserve">to be developed </w:t>
      </w:r>
      <w:r w:rsidR="00B33F68" w:rsidRPr="00B33F68">
        <w:t xml:space="preserve">for </w:t>
      </w:r>
      <w:r w:rsidR="005B7B11">
        <w:t>preventing and responding</w:t>
      </w:r>
      <w:r w:rsidR="00B33F68" w:rsidRPr="00B33F68">
        <w:t xml:space="preserve"> to sexual harassment and violence in higher education in Ireland</w:t>
      </w:r>
      <w:r w:rsidR="00B33F68">
        <w:t>.</w:t>
      </w:r>
    </w:p>
    <w:p w14:paraId="5D97900F" w14:textId="09FECBDF" w:rsidR="00471E7C" w:rsidRPr="0007526A" w:rsidRDefault="00471E7C" w:rsidP="00471E7C">
      <w:pPr>
        <w:pStyle w:val="Heading1"/>
      </w:pPr>
      <w:r w:rsidRPr="00F048AC">
        <w:t xml:space="preserve">References </w:t>
      </w:r>
    </w:p>
    <w:p w14:paraId="2E881652" w14:textId="77777777" w:rsidR="003F1CBE" w:rsidRDefault="002E0DD1" w:rsidP="003F1CBE">
      <w:pPr>
        <w:pStyle w:val="EndNoteBibliography"/>
        <w:ind w:left="720" w:hanging="720"/>
        <w:rPr>
          <w:rFonts w:ascii="Times New Roman" w:hAnsi="Times New Roman" w:cs="Times New Roman"/>
          <w:sz w:val="24"/>
          <w:szCs w:val="24"/>
          <w:lang w:val="en-GB"/>
        </w:rPr>
      </w:pPr>
      <w:r w:rsidRPr="00095778">
        <w:rPr>
          <w:rFonts w:ascii="Times New Roman" w:hAnsi="Times New Roman" w:cs="Times New Roman"/>
          <w:sz w:val="24"/>
          <w:szCs w:val="24"/>
          <w:lang w:val="en-GB"/>
        </w:rPr>
        <w:t>Ahmed, S. (2019). A complaint biography. </w:t>
      </w:r>
      <w:r w:rsidRPr="00095778">
        <w:rPr>
          <w:rFonts w:ascii="Times New Roman" w:hAnsi="Times New Roman" w:cs="Times New Roman"/>
          <w:i/>
          <w:iCs/>
          <w:sz w:val="24"/>
          <w:szCs w:val="24"/>
          <w:lang w:val="en-GB"/>
        </w:rPr>
        <w:t>Biography</w:t>
      </w:r>
      <w:r w:rsidRPr="00095778">
        <w:rPr>
          <w:rFonts w:ascii="Times New Roman" w:hAnsi="Times New Roman" w:cs="Times New Roman"/>
          <w:sz w:val="24"/>
          <w:szCs w:val="24"/>
          <w:lang w:val="en-GB"/>
        </w:rPr>
        <w:t>, 42(3), 514-523.</w:t>
      </w:r>
      <w:r w:rsidR="004A1C0C" w:rsidRPr="004A1C0C">
        <w:rPr>
          <w:rFonts w:ascii="Times New Roman" w:hAnsi="Times New Roman" w:cs="Times New Roman"/>
          <w:sz w:val="24"/>
          <w:szCs w:val="24"/>
          <w:lang w:val="en-GB"/>
        </w:rPr>
        <w:t xml:space="preserve"> </w:t>
      </w:r>
      <w:hyperlink r:id="rId10" w:history="1">
        <w:r w:rsidR="003F1CBE" w:rsidRPr="00E85FD0">
          <w:rPr>
            <w:rStyle w:val="Hyperlink"/>
            <w:rFonts w:ascii="Times New Roman" w:hAnsi="Times New Roman" w:cs="Times New Roman"/>
            <w:sz w:val="24"/>
            <w:szCs w:val="24"/>
            <w:lang w:val="en-GB"/>
          </w:rPr>
          <w:t>https://doi.org/10.1353/bio.2019.0057</w:t>
        </w:r>
      </w:hyperlink>
    </w:p>
    <w:p w14:paraId="7C81FC13" w14:textId="77777777" w:rsidR="003F1CBE" w:rsidRDefault="00A809BE" w:rsidP="003F1CBE">
      <w:pPr>
        <w:pStyle w:val="EndNoteBibliography"/>
        <w:ind w:left="720" w:hanging="720"/>
        <w:rPr>
          <w:rFonts w:ascii="Times New Roman" w:hAnsi="Times New Roman" w:cs="Times New Roman"/>
          <w:sz w:val="24"/>
          <w:szCs w:val="24"/>
          <w:lang w:val="en-GB"/>
        </w:rPr>
      </w:pPr>
      <w:r w:rsidRPr="00F46CFB">
        <w:rPr>
          <w:rFonts w:ascii="Times New Roman" w:hAnsi="Times New Roman" w:cs="Times New Roman"/>
          <w:sz w:val="24"/>
          <w:szCs w:val="24"/>
          <w:lang w:val="en-IE"/>
        </w:rPr>
        <w:t xml:space="preserve">Colettu, E. (2019) Introduction to ‘A complaint biodigraphy’. </w:t>
      </w:r>
      <w:r w:rsidRPr="00095778">
        <w:rPr>
          <w:rFonts w:ascii="Times New Roman" w:hAnsi="Times New Roman" w:cs="Times New Roman"/>
          <w:i/>
          <w:iCs/>
          <w:sz w:val="24"/>
          <w:szCs w:val="24"/>
          <w:lang w:val="en-GB"/>
        </w:rPr>
        <w:t>Biography</w:t>
      </w:r>
      <w:r w:rsidRPr="00095778">
        <w:rPr>
          <w:rFonts w:ascii="Times New Roman" w:hAnsi="Times New Roman" w:cs="Times New Roman"/>
          <w:sz w:val="24"/>
          <w:szCs w:val="24"/>
          <w:lang w:val="en-GB"/>
        </w:rPr>
        <w:t>, 42(3), 514-523.</w:t>
      </w:r>
      <w:r w:rsidRPr="004A1C0C">
        <w:rPr>
          <w:rFonts w:ascii="Times New Roman" w:hAnsi="Times New Roman" w:cs="Times New Roman"/>
          <w:sz w:val="24"/>
          <w:szCs w:val="24"/>
          <w:lang w:val="en-GB"/>
        </w:rPr>
        <w:t xml:space="preserve"> </w:t>
      </w:r>
      <w:hyperlink r:id="rId11" w:history="1">
        <w:r w:rsidR="003F1CBE" w:rsidRPr="00E85FD0">
          <w:rPr>
            <w:rStyle w:val="Hyperlink"/>
            <w:rFonts w:ascii="Times New Roman" w:hAnsi="Times New Roman" w:cs="Times New Roman"/>
            <w:sz w:val="24"/>
            <w:szCs w:val="24"/>
            <w:lang w:val="en-GB"/>
          </w:rPr>
          <w:t>https://doi.org/10.1353/bio.2019.0057</w:t>
        </w:r>
      </w:hyperlink>
    </w:p>
    <w:p w14:paraId="2A042C0B" w14:textId="1245029D" w:rsidR="003F6D4D" w:rsidRPr="003F1CBE" w:rsidRDefault="00471E7C" w:rsidP="003F1CBE">
      <w:pPr>
        <w:pStyle w:val="EndNoteBibliography"/>
        <w:ind w:left="720" w:hanging="720"/>
        <w:rPr>
          <w:rFonts w:ascii="Times New Roman" w:hAnsi="Times New Roman" w:cs="Times New Roman"/>
          <w:sz w:val="24"/>
          <w:szCs w:val="24"/>
          <w:lang w:val="en-GB"/>
        </w:rPr>
      </w:pPr>
      <w:r w:rsidRPr="00F46CFB">
        <w:rPr>
          <w:rFonts w:ascii="Times New Roman" w:hAnsi="Times New Roman" w:cs="Times New Roman"/>
          <w:sz w:val="24"/>
          <w:szCs w:val="24"/>
          <w:lang w:val="en-IE"/>
        </w:rPr>
        <w:t xml:space="preserve">Blithe, S. J., &amp; Elliot, M. (2020). </w:t>
      </w:r>
      <w:r w:rsidRPr="00095778">
        <w:rPr>
          <w:rFonts w:ascii="Times New Roman" w:hAnsi="Times New Roman" w:cs="Times New Roman"/>
          <w:sz w:val="24"/>
          <w:szCs w:val="24"/>
        </w:rPr>
        <w:t xml:space="preserve">Gender inequality in the academy: microaggressions, work-life conflict, and academic rank. </w:t>
      </w:r>
      <w:r w:rsidRPr="00095778">
        <w:rPr>
          <w:rFonts w:ascii="Times New Roman" w:hAnsi="Times New Roman" w:cs="Times New Roman"/>
          <w:i/>
          <w:sz w:val="24"/>
          <w:szCs w:val="24"/>
        </w:rPr>
        <w:t>Journal of Gender Studies, 29</w:t>
      </w:r>
      <w:r w:rsidRPr="00095778">
        <w:rPr>
          <w:rFonts w:ascii="Times New Roman" w:hAnsi="Times New Roman" w:cs="Times New Roman"/>
          <w:sz w:val="24"/>
          <w:szCs w:val="24"/>
        </w:rPr>
        <w:t xml:space="preserve">(7), 751-764. </w:t>
      </w:r>
      <w:hyperlink r:id="rId12" w:history="1">
        <w:r w:rsidR="003F6D4D" w:rsidRPr="00095778">
          <w:rPr>
            <w:rStyle w:val="Hyperlink"/>
            <w:rFonts w:ascii="Times New Roman" w:hAnsi="Times New Roman" w:cs="Times New Roman"/>
            <w:sz w:val="24"/>
            <w:szCs w:val="24"/>
          </w:rPr>
          <w:t>https://doi.org/10.1080/09589236.2019.1657004</w:t>
        </w:r>
      </w:hyperlink>
    </w:p>
    <w:p w14:paraId="6F4E858C" w14:textId="77777777" w:rsidR="003F1CBE" w:rsidRDefault="00AE2710" w:rsidP="003F1CBE">
      <w:pPr>
        <w:pStyle w:val="EndNoteBibliography"/>
        <w:ind w:left="720" w:hanging="720"/>
        <w:rPr>
          <w:rFonts w:ascii="Times New Roman" w:hAnsi="Times New Roman" w:cs="Times New Roman"/>
          <w:sz w:val="24"/>
          <w:szCs w:val="24"/>
        </w:rPr>
      </w:pPr>
      <w:r w:rsidRPr="00095778">
        <w:rPr>
          <w:rStyle w:val="Hyperlink"/>
          <w:rFonts w:ascii="Times New Roman" w:hAnsi="Times New Roman" w:cs="Times New Roman"/>
          <w:color w:val="auto"/>
          <w:sz w:val="24"/>
          <w:szCs w:val="24"/>
          <w:u w:val="none"/>
        </w:rPr>
        <w:lastRenderedPageBreak/>
        <w:t xml:space="preserve">Bondestam, F.,&amp; Lundqvist, M. (2020). Sexual harassment in higher education: A systematic review. European Journal of Higher Education, 10(4), 397-419. </w:t>
      </w:r>
      <w:hyperlink r:id="rId13" w:history="1">
        <w:r w:rsidR="003F1CBE" w:rsidRPr="00E85FD0">
          <w:rPr>
            <w:rStyle w:val="Hyperlink"/>
            <w:rFonts w:ascii="Times New Roman" w:hAnsi="Times New Roman" w:cs="Times New Roman"/>
            <w:sz w:val="24"/>
            <w:szCs w:val="24"/>
          </w:rPr>
          <w:t>https://doi.org/10.1080/21568235.2020.1729833</w:t>
        </w:r>
      </w:hyperlink>
    </w:p>
    <w:p w14:paraId="52E85D54" w14:textId="414EB286" w:rsidR="003F1CBE" w:rsidRDefault="007312A5" w:rsidP="003F1CBE">
      <w:pPr>
        <w:pStyle w:val="EndNoteBibliography"/>
        <w:ind w:left="720" w:hanging="720"/>
        <w:rPr>
          <w:rFonts w:ascii="Times New Roman" w:hAnsi="Times New Roman" w:cs="Times New Roman"/>
          <w:sz w:val="24"/>
          <w:szCs w:val="24"/>
        </w:rPr>
      </w:pPr>
      <w:r w:rsidRPr="00095778">
        <w:rPr>
          <w:rFonts w:ascii="Times New Roman" w:hAnsi="Times New Roman" w:cs="Times New Roman"/>
          <w:sz w:val="24"/>
          <w:szCs w:val="24"/>
        </w:rPr>
        <w:t>Brorsen</w:t>
      </w:r>
      <w:r w:rsidR="003657D0" w:rsidRPr="00095778">
        <w:rPr>
          <w:rFonts w:ascii="Times New Roman" w:hAnsi="Times New Roman" w:cs="Times New Roman"/>
          <w:sz w:val="24"/>
          <w:szCs w:val="24"/>
        </w:rPr>
        <w:t xml:space="preserve"> </w:t>
      </w:r>
      <w:r w:rsidRPr="00095778">
        <w:rPr>
          <w:rFonts w:ascii="Times New Roman" w:hAnsi="Times New Roman" w:cs="Times New Roman"/>
          <w:sz w:val="24"/>
          <w:szCs w:val="24"/>
        </w:rPr>
        <w:t>Smidt, T., Bondestam, F., Pétursdóttir, G. M. &amp; Einarsdóttir, P. (2020) Expanding gendered sites of resistance in the neoliberal academy</w:t>
      </w:r>
      <w:r w:rsidR="003F1CBE">
        <w:rPr>
          <w:rFonts w:ascii="Times New Roman" w:hAnsi="Times New Roman" w:cs="Times New Roman"/>
          <w:sz w:val="24"/>
          <w:szCs w:val="24"/>
        </w:rPr>
        <w:t>.</w:t>
      </w:r>
      <w:r w:rsidRPr="00095778">
        <w:rPr>
          <w:rFonts w:ascii="Times New Roman" w:hAnsi="Times New Roman" w:cs="Times New Roman"/>
          <w:sz w:val="24"/>
          <w:szCs w:val="24"/>
        </w:rPr>
        <w:t xml:space="preserve"> </w:t>
      </w:r>
      <w:r w:rsidRPr="00452346">
        <w:rPr>
          <w:rFonts w:ascii="Times New Roman" w:hAnsi="Times New Roman" w:cs="Times New Roman"/>
          <w:i/>
          <w:iCs/>
          <w:sz w:val="24"/>
          <w:szCs w:val="24"/>
        </w:rPr>
        <w:t>European Journal of Higher Education</w:t>
      </w:r>
      <w:r w:rsidRPr="00095778">
        <w:rPr>
          <w:rFonts w:ascii="Times New Roman" w:hAnsi="Times New Roman" w:cs="Times New Roman"/>
          <w:sz w:val="24"/>
          <w:szCs w:val="24"/>
        </w:rPr>
        <w:t xml:space="preserve">, 10:2, 115-129, </w:t>
      </w:r>
      <w:hyperlink r:id="rId14" w:history="1">
        <w:r w:rsidR="003F1CBE" w:rsidRPr="00E85FD0">
          <w:rPr>
            <w:rStyle w:val="Hyperlink"/>
            <w:rFonts w:ascii="Times New Roman" w:hAnsi="Times New Roman" w:cs="Times New Roman"/>
            <w:sz w:val="24"/>
            <w:szCs w:val="24"/>
          </w:rPr>
          <w:t>https://doi.org/10.1080/21568235.2018.1541753</w:t>
        </w:r>
      </w:hyperlink>
    </w:p>
    <w:p w14:paraId="42D26EEF" w14:textId="77777777" w:rsidR="003F1CBE" w:rsidRDefault="00095778" w:rsidP="003F1CBE">
      <w:pPr>
        <w:pStyle w:val="EndNoteBibliography"/>
        <w:ind w:left="720" w:hanging="720"/>
        <w:rPr>
          <w:rFonts w:ascii="Times New Roman" w:hAnsi="Times New Roman" w:cs="Times New Roman"/>
          <w:sz w:val="24"/>
          <w:szCs w:val="24"/>
        </w:rPr>
      </w:pPr>
      <w:r w:rsidRPr="00095778">
        <w:rPr>
          <w:rFonts w:ascii="Times New Roman" w:hAnsi="Times New Roman" w:cs="Times New Roman"/>
          <w:sz w:val="24"/>
          <w:szCs w:val="24"/>
        </w:rPr>
        <w:t>Bull, A. (2022) Catalysts and rationales for reporting staff sexual misconduct to UK higher education institutions</w:t>
      </w:r>
      <w:r w:rsidR="003F1CBE">
        <w:rPr>
          <w:rFonts w:ascii="Times New Roman" w:hAnsi="Times New Roman" w:cs="Times New Roman"/>
          <w:sz w:val="24"/>
          <w:szCs w:val="24"/>
        </w:rPr>
        <w:t>.</w:t>
      </w:r>
      <w:r w:rsidRPr="00095778">
        <w:rPr>
          <w:rFonts w:ascii="Times New Roman" w:hAnsi="Times New Roman" w:cs="Times New Roman"/>
          <w:sz w:val="24"/>
          <w:szCs w:val="24"/>
        </w:rPr>
        <w:t xml:space="preserve"> </w:t>
      </w:r>
      <w:r w:rsidRPr="00452346">
        <w:rPr>
          <w:rFonts w:ascii="Times New Roman" w:hAnsi="Times New Roman" w:cs="Times New Roman"/>
          <w:i/>
          <w:iCs/>
          <w:sz w:val="24"/>
          <w:szCs w:val="24"/>
        </w:rPr>
        <w:t>Journal of Gender-Based Violence</w:t>
      </w:r>
      <w:r w:rsidRPr="00095778">
        <w:rPr>
          <w:rFonts w:ascii="Times New Roman" w:hAnsi="Times New Roman" w:cs="Times New Roman"/>
          <w:sz w:val="24"/>
          <w:szCs w:val="24"/>
        </w:rPr>
        <w:t xml:space="preserve">, 6(1), 45-60, </w:t>
      </w:r>
      <w:hyperlink r:id="rId15" w:history="1">
        <w:r w:rsidR="003F1CBE" w:rsidRPr="00E85FD0">
          <w:rPr>
            <w:rStyle w:val="Hyperlink"/>
            <w:rFonts w:ascii="Times New Roman" w:hAnsi="Times New Roman" w:cs="Times New Roman"/>
            <w:sz w:val="24"/>
            <w:szCs w:val="24"/>
          </w:rPr>
          <w:t>https://doi.org/10.1332/239868021X16270572218631</w:t>
        </w:r>
      </w:hyperlink>
    </w:p>
    <w:p w14:paraId="39B5252E" w14:textId="77777777" w:rsidR="003F1CBE" w:rsidRDefault="00471E7C" w:rsidP="003F1CBE">
      <w:pPr>
        <w:pStyle w:val="EndNoteBibliography"/>
        <w:ind w:left="720" w:hanging="720"/>
        <w:rPr>
          <w:rStyle w:val="Hyperlink"/>
          <w:rFonts w:ascii="Times New Roman" w:hAnsi="Times New Roman" w:cs="Times New Roman"/>
          <w:color w:val="auto"/>
          <w:sz w:val="24"/>
          <w:szCs w:val="24"/>
        </w:rPr>
      </w:pPr>
      <w:r w:rsidRPr="00095778">
        <w:rPr>
          <w:rFonts w:ascii="Times New Roman" w:hAnsi="Times New Roman" w:cs="Times New Roman"/>
          <w:sz w:val="24"/>
          <w:szCs w:val="24"/>
        </w:rPr>
        <w:t xml:space="preserve">Council of Europe. (2011). </w:t>
      </w:r>
      <w:r w:rsidRPr="00095778">
        <w:rPr>
          <w:rFonts w:ascii="Times New Roman" w:hAnsi="Times New Roman" w:cs="Times New Roman"/>
          <w:i/>
          <w:sz w:val="24"/>
          <w:szCs w:val="24"/>
        </w:rPr>
        <w:t>Convention on preventing and combating violence against women and domestic violence</w:t>
      </w:r>
      <w:r w:rsidRPr="00095778">
        <w:rPr>
          <w:rFonts w:ascii="Times New Roman" w:hAnsi="Times New Roman" w:cs="Times New Roman"/>
          <w:sz w:val="24"/>
          <w:szCs w:val="24"/>
        </w:rPr>
        <w:t xml:space="preserve">. Strasbourg. </w:t>
      </w:r>
      <w:hyperlink r:id="rId16" w:history="1">
        <w:r w:rsidRPr="00095778">
          <w:rPr>
            <w:rStyle w:val="Hyperlink"/>
            <w:rFonts w:ascii="Times New Roman" w:hAnsi="Times New Roman" w:cs="Times New Roman"/>
            <w:color w:val="auto"/>
            <w:sz w:val="24"/>
            <w:szCs w:val="24"/>
          </w:rPr>
          <w:t>https://rm.coe.int/168008482e</w:t>
        </w:r>
      </w:hyperlink>
    </w:p>
    <w:p w14:paraId="0849ACD6" w14:textId="77777777" w:rsidR="003F1CBE" w:rsidRDefault="00D7409E" w:rsidP="003F1CBE">
      <w:pPr>
        <w:pStyle w:val="EndNoteBibliography"/>
        <w:ind w:left="720" w:hanging="720"/>
        <w:rPr>
          <w:rFonts w:ascii="Times New Roman" w:hAnsi="Times New Roman" w:cs="Times New Roman"/>
          <w:sz w:val="24"/>
          <w:szCs w:val="24"/>
          <w:lang w:val="en-GB"/>
        </w:rPr>
      </w:pPr>
      <w:r w:rsidRPr="00095778">
        <w:rPr>
          <w:rFonts w:ascii="Times New Roman" w:hAnsi="Times New Roman" w:cs="Times New Roman"/>
          <w:sz w:val="24"/>
          <w:szCs w:val="24"/>
          <w:lang w:val="en-GB"/>
        </w:rPr>
        <w:t xml:space="preserve">Department of Education &amp; Skills (2019). </w:t>
      </w:r>
      <w:r w:rsidRPr="00452346">
        <w:rPr>
          <w:rFonts w:ascii="Times New Roman" w:hAnsi="Times New Roman" w:cs="Times New Roman"/>
          <w:i/>
          <w:iCs/>
          <w:sz w:val="24"/>
          <w:szCs w:val="24"/>
          <w:lang w:val="en-GB"/>
        </w:rPr>
        <w:t>Safe, Respectful, Supportive and Positive: Ending Sexual Violence and Harassment in Irish Higher Education Institutions.</w:t>
      </w:r>
      <w:r w:rsidRPr="00095778">
        <w:rPr>
          <w:rFonts w:ascii="Times New Roman" w:hAnsi="Times New Roman" w:cs="Times New Roman"/>
          <w:sz w:val="24"/>
          <w:szCs w:val="24"/>
          <w:lang w:val="en-GB"/>
        </w:rPr>
        <w:t xml:space="preserve"> D</w:t>
      </w:r>
      <w:r w:rsidR="003F6D4D" w:rsidRPr="00095778">
        <w:rPr>
          <w:rFonts w:ascii="Times New Roman" w:hAnsi="Times New Roman" w:cs="Times New Roman"/>
          <w:sz w:val="24"/>
          <w:szCs w:val="24"/>
          <w:lang w:val="en-GB"/>
        </w:rPr>
        <w:t xml:space="preserve">epartment of </w:t>
      </w:r>
      <w:r w:rsidRPr="00095778">
        <w:rPr>
          <w:rFonts w:ascii="Times New Roman" w:hAnsi="Times New Roman" w:cs="Times New Roman"/>
          <w:sz w:val="24"/>
          <w:szCs w:val="24"/>
          <w:lang w:val="en-GB"/>
        </w:rPr>
        <w:t>E</w:t>
      </w:r>
      <w:r w:rsidR="003F6D4D" w:rsidRPr="00095778">
        <w:rPr>
          <w:rFonts w:ascii="Times New Roman" w:hAnsi="Times New Roman" w:cs="Times New Roman"/>
          <w:sz w:val="24"/>
          <w:szCs w:val="24"/>
          <w:lang w:val="en-GB"/>
        </w:rPr>
        <w:t xml:space="preserve">ducation &amp; </w:t>
      </w:r>
      <w:r w:rsidRPr="00095778">
        <w:rPr>
          <w:rFonts w:ascii="Times New Roman" w:hAnsi="Times New Roman" w:cs="Times New Roman"/>
          <w:sz w:val="24"/>
          <w:szCs w:val="24"/>
          <w:lang w:val="en-GB"/>
        </w:rPr>
        <w:t>S</w:t>
      </w:r>
      <w:r w:rsidR="003F6D4D" w:rsidRPr="00095778">
        <w:rPr>
          <w:rFonts w:ascii="Times New Roman" w:hAnsi="Times New Roman" w:cs="Times New Roman"/>
          <w:sz w:val="24"/>
          <w:szCs w:val="24"/>
          <w:lang w:val="en-GB"/>
        </w:rPr>
        <w:t>kills</w:t>
      </w:r>
      <w:r w:rsidRPr="00095778">
        <w:rPr>
          <w:rFonts w:ascii="Times New Roman" w:hAnsi="Times New Roman" w:cs="Times New Roman"/>
          <w:sz w:val="24"/>
          <w:szCs w:val="24"/>
          <w:lang w:val="en-GB"/>
        </w:rPr>
        <w:t>: Dublin</w:t>
      </w:r>
      <w:r w:rsidR="003F1CBE">
        <w:rPr>
          <w:rFonts w:ascii="Times New Roman" w:hAnsi="Times New Roman" w:cs="Times New Roman"/>
          <w:sz w:val="24"/>
          <w:szCs w:val="24"/>
          <w:lang w:val="en-GB"/>
        </w:rPr>
        <w:t xml:space="preserve">. </w:t>
      </w:r>
      <w:hyperlink r:id="rId17" w:history="1">
        <w:r w:rsidR="003F1CBE" w:rsidRPr="00E85FD0">
          <w:rPr>
            <w:rStyle w:val="Hyperlink"/>
            <w:rFonts w:ascii="Times New Roman" w:hAnsi="Times New Roman" w:cs="Times New Roman"/>
            <w:sz w:val="24"/>
            <w:szCs w:val="24"/>
            <w:lang w:val="en-GB"/>
          </w:rPr>
          <w:t>https://assets.gov.ie/24925/57c394e5439149d087ab589d0ff39c92.pdf</w:t>
        </w:r>
      </w:hyperlink>
    </w:p>
    <w:p w14:paraId="49165A20" w14:textId="77777777" w:rsidR="003F1CBE" w:rsidRDefault="00FA31D0" w:rsidP="003F1CBE">
      <w:pPr>
        <w:pStyle w:val="EndNoteBibliography"/>
        <w:ind w:left="720" w:hanging="720"/>
        <w:rPr>
          <w:rFonts w:ascii="Times New Roman" w:hAnsi="Times New Roman" w:cs="Times New Roman"/>
          <w:sz w:val="24"/>
          <w:szCs w:val="24"/>
          <w:lang w:val="en-GB"/>
        </w:rPr>
      </w:pPr>
      <w:r w:rsidRPr="00095778">
        <w:rPr>
          <w:rFonts w:ascii="Times New Roman" w:hAnsi="Times New Roman" w:cs="Times New Roman"/>
          <w:sz w:val="24"/>
          <w:szCs w:val="24"/>
          <w:lang w:val="en-GB"/>
        </w:rPr>
        <w:t>Ferrer-Pérez, V. A. &amp; Bosch-Fiol, E. (2020) Sexual harassment at a Spanish public university: an examination of victims’ experiences by gender and campus status</w:t>
      </w:r>
      <w:r w:rsidR="003F1CBE">
        <w:rPr>
          <w:rFonts w:ascii="Times New Roman" w:hAnsi="Times New Roman" w:cs="Times New Roman"/>
          <w:sz w:val="24"/>
          <w:szCs w:val="24"/>
          <w:lang w:val="en-GB"/>
        </w:rPr>
        <w:t>.</w:t>
      </w:r>
      <w:r w:rsidRPr="00095778">
        <w:rPr>
          <w:rFonts w:ascii="Times New Roman" w:hAnsi="Times New Roman" w:cs="Times New Roman"/>
          <w:sz w:val="24"/>
          <w:szCs w:val="24"/>
          <w:lang w:val="en-GB"/>
        </w:rPr>
        <w:t xml:space="preserve"> </w:t>
      </w:r>
      <w:r w:rsidRPr="00095778">
        <w:rPr>
          <w:rFonts w:ascii="Times New Roman" w:hAnsi="Times New Roman" w:cs="Times New Roman"/>
          <w:i/>
          <w:iCs/>
          <w:sz w:val="24"/>
          <w:szCs w:val="24"/>
          <w:lang w:val="en-GB"/>
        </w:rPr>
        <w:t>Journal of Gender-Based Violence</w:t>
      </w:r>
      <w:r w:rsidRPr="00095778">
        <w:rPr>
          <w:rFonts w:ascii="Times New Roman" w:hAnsi="Times New Roman" w:cs="Times New Roman"/>
          <w:sz w:val="24"/>
          <w:szCs w:val="24"/>
          <w:lang w:val="en-GB"/>
        </w:rPr>
        <w:t xml:space="preserve">, 4(1), 41-58, </w:t>
      </w:r>
      <w:hyperlink r:id="rId18" w:history="1">
        <w:r w:rsidR="003F1CBE" w:rsidRPr="00E85FD0">
          <w:rPr>
            <w:rStyle w:val="Hyperlink"/>
            <w:rFonts w:ascii="Times New Roman" w:hAnsi="Times New Roman" w:cs="Times New Roman"/>
            <w:sz w:val="24"/>
            <w:szCs w:val="24"/>
            <w:lang w:val="en-GB"/>
          </w:rPr>
          <w:t>https://doi.org/10.1332/239868019X15764491770571</w:t>
        </w:r>
      </w:hyperlink>
    </w:p>
    <w:p w14:paraId="1A4BC7A7" w14:textId="77777777" w:rsidR="003F1CBE" w:rsidRDefault="002E0DD1" w:rsidP="003F1CBE">
      <w:pPr>
        <w:pStyle w:val="EndNoteBibliography"/>
        <w:ind w:left="720" w:hanging="720"/>
        <w:rPr>
          <w:rStyle w:val="Hyperlink"/>
          <w:rFonts w:ascii="Times New Roman" w:hAnsi="Times New Roman" w:cs="Times New Roman"/>
          <w:color w:val="auto"/>
          <w:sz w:val="24"/>
          <w:szCs w:val="24"/>
          <w:lang w:val="en-GB"/>
        </w:rPr>
      </w:pPr>
      <w:r w:rsidRPr="00095778">
        <w:rPr>
          <w:rFonts w:ascii="Times New Roman" w:hAnsi="Times New Roman" w:cs="Times New Roman"/>
          <w:sz w:val="24"/>
          <w:szCs w:val="24"/>
          <w:lang w:val="en-GB"/>
        </w:rPr>
        <w:t>Gill, R. (2016). Breaking the silence: The hidden injuries of neo-liberal academia. </w:t>
      </w:r>
      <w:r w:rsidRPr="00095778">
        <w:rPr>
          <w:rFonts w:ascii="Times New Roman" w:hAnsi="Times New Roman" w:cs="Times New Roman"/>
          <w:i/>
          <w:iCs/>
          <w:sz w:val="24"/>
          <w:szCs w:val="24"/>
          <w:lang w:val="en-GB"/>
        </w:rPr>
        <w:t>Feministische Studien</w:t>
      </w:r>
      <w:r w:rsidRPr="00095778">
        <w:rPr>
          <w:rFonts w:ascii="Times New Roman" w:hAnsi="Times New Roman" w:cs="Times New Roman"/>
          <w:sz w:val="24"/>
          <w:szCs w:val="24"/>
          <w:lang w:val="en-GB"/>
        </w:rPr>
        <w:t>, 34(1), 39-55.</w:t>
      </w:r>
      <w:r w:rsidR="003657D0" w:rsidRPr="00095778">
        <w:rPr>
          <w:rFonts w:ascii="Times New Roman" w:hAnsi="Times New Roman" w:cs="Times New Roman"/>
          <w:sz w:val="24"/>
          <w:szCs w:val="24"/>
          <w:lang w:val="en-GB"/>
        </w:rPr>
        <w:t xml:space="preserve"> </w:t>
      </w:r>
      <w:hyperlink r:id="rId19" w:history="1">
        <w:r w:rsidR="003657D0" w:rsidRPr="00095778">
          <w:rPr>
            <w:rStyle w:val="Hyperlink"/>
            <w:rFonts w:ascii="Times New Roman" w:hAnsi="Times New Roman" w:cs="Times New Roman"/>
            <w:color w:val="auto"/>
            <w:sz w:val="24"/>
            <w:szCs w:val="24"/>
            <w:lang w:val="en-GB"/>
          </w:rPr>
          <w:t>https://doi.org/10.1515/fs-2016-0105</w:t>
        </w:r>
      </w:hyperlink>
    </w:p>
    <w:p w14:paraId="7CD12D1E" w14:textId="77777777" w:rsidR="003F1CBE" w:rsidRDefault="002E0DD1" w:rsidP="003F1CBE">
      <w:pPr>
        <w:pStyle w:val="EndNoteBibliography"/>
        <w:ind w:left="720" w:hanging="720"/>
        <w:rPr>
          <w:rFonts w:ascii="Times New Roman" w:hAnsi="Times New Roman" w:cs="Times New Roman"/>
          <w:sz w:val="24"/>
          <w:szCs w:val="24"/>
          <w:lang w:val="en-GB"/>
        </w:rPr>
      </w:pPr>
      <w:r w:rsidRPr="00095778">
        <w:rPr>
          <w:rFonts w:ascii="Times New Roman" w:hAnsi="Times New Roman" w:cs="Times New Roman"/>
          <w:sz w:val="24"/>
          <w:szCs w:val="24"/>
          <w:lang w:val="en-GB"/>
        </w:rPr>
        <w:t xml:space="preserve">Gill, R. (2017). Beyond individualism: the psychosocial life of the neoliberal university. In: Spooner, M. (Ed.), </w:t>
      </w:r>
      <w:r w:rsidRPr="00095778">
        <w:rPr>
          <w:rFonts w:ascii="Times New Roman" w:hAnsi="Times New Roman" w:cs="Times New Roman"/>
          <w:i/>
          <w:iCs/>
          <w:sz w:val="24"/>
          <w:szCs w:val="24"/>
          <w:lang w:val="en-GB"/>
        </w:rPr>
        <w:t>A Critical Guide to Higher Education &amp; the Politics of Evidence: Resisting Colonialism, Neoliberalism, &amp; Audit Culture</w:t>
      </w:r>
      <w:r w:rsidR="003F1CBE">
        <w:rPr>
          <w:rFonts w:ascii="Times New Roman" w:hAnsi="Times New Roman" w:cs="Times New Roman"/>
          <w:sz w:val="24"/>
          <w:szCs w:val="24"/>
          <w:lang w:val="en-GB"/>
        </w:rPr>
        <w:t>, 193-216.</w:t>
      </w:r>
      <w:r w:rsidRPr="00095778">
        <w:rPr>
          <w:rFonts w:ascii="Times New Roman" w:hAnsi="Times New Roman" w:cs="Times New Roman"/>
          <w:sz w:val="24"/>
          <w:szCs w:val="24"/>
          <w:lang w:val="en-GB"/>
        </w:rPr>
        <w:t xml:space="preserve"> Regina:  University of Regina Press.</w:t>
      </w:r>
      <w:r w:rsidR="003F1CBE">
        <w:rPr>
          <w:rFonts w:ascii="Times New Roman" w:hAnsi="Times New Roman" w:cs="Times New Roman"/>
          <w:sz w:val="24"/>
          <w:szCs w:val="24"/>
          <w:lang w:val="en-GB"/>
        </w:rPr>
        <w:t xml:space="preserve"> </w:t>
      </w:r>
      <w:hyperlink r:id="rId20" w:history="1">
        <w:r w:rsidR="003F1CBE" w:rsidRPr="00E85FD0">
          <w:rPr>
            <w:rStyle w:val="Hyperlink"/>
            <w:rFonts w:ascii="Times New Roman" w:hAnsi="Times New Roman" w:cs="Times New Roman"/>
            <w:sz w:val="24"/>
            <w:szCs w:val="24"/>
            <w:lang w:val="en-GB"/>
          </w:rPr>
          <w:t>https://openaccess.city.ac.uk/id/eprint/15647/</w:t>
        </w:r>
      </w:hyperlink>
    </w:p>
    <w:p w14:paraId="76E4808D" w14:textId="77777777" w:rsidR="003F1CBE" w:rsidRDefault="005A554A" w:rsidP="003F1CBE">
      <w:pPr>
        <w:pStyle w:val="EndNoteBibliography"/>
        <w:ind w:left="720" w:hanging="720"/>
        <w:rPr>
          <w:rFonts w:ascii="Times New Roman" w:hAnsi="Times New Roman" w:cs="Times New Roman"/>
          <w:sz w:val="24"/>
          <w:szCs w:val="24"/>
        </w:rPr>
      </w:pPr>
      <w:r>
        <w:rPr>
          <w:rFonts w:ascii="Times New Roman" w:hAnsi="Times New Roman" w:cs="Times New Roman"/>
          <w:sz w:val="24"/>
          <w:szCs w:val="24"/>
        </w:rPr>
        <w:t xml:space="preserve">Harford, J. (2020) The path to professorship: reflections from women professors in Ireland, </w:t>
      </w:r>
      <w:r w:rsidRPr="00452346">
        <w:rPr>
          <w:rFonts w:ascii="Times New Roman" w:hAnsi="Times New Roman" w:cs="Times New Roman"/>
          <w:i/>
          <w:iCs/>
          <w:sz w:val="24"/>
          <w:szCs w:val="24"/>
        </w:rPr>
        <w:t>Irish Educational Studies</w:t>
      </w:r>
      <w:r>
        <w:rPr>
          <w:rFonts w:ascii="Times New Roman" w:hAnsi="Times New Roman" w:cs="Times New Roman"/>
          <w:sz w:val="24"/>
          <w:szCs w:val="24"/>
        </w:rPr>
        <w:t xml:space="preserve">, 39(2), 193-204. </w:t>
      </w:r>
      <w:hyperlink r:id="rId21" w:history="1">
        <w:r w:rsidR="003F1CBE" w:rsidRPr="00E85FD0">
          <w:rPr>
            <w:rStyle w:val="Hyperlink"/>
            <w:rFonts w:ascii="Times New Roman" w:hAnsi="Times New Roman" w:cs="Times New Roman"/>
            <w:sz w:val="24"/>
            <w:szCs w:val="24"/>
          </w:rPr>
          <w:t>https://doi.org/10.1080/03323315.2019.1698445</w:t>
        </w:r>
      </w:hyperlink>
    </w:p>
    <w:p w14:paraId="33CBBDD9" w14:textId="392C96B5" w:rsidR="003F1CBE" w:rsidRDefault="007E5B49" w:rsidP="003F1CBE">
      <w:pPr>
        <w:pStyle w:val="EndNoteBibliography"/>
        <w:ind w:left="720" w:hanging="720"/>
        <w:rPr>
          <w:rFonts w:ascii="Times New Roman" w:hAnsi="Times New Roman" w:cs="Times New Roman"/>
          <w:sz w:val="24"/>
          <w:szCs w:val="24"/>
        </w:rPr>
      </w:pPr>
      <w:r w:rsidRPr="00095778">
        <w:rPr>
          <w:rFonts w:ascii="Times New Roman" w:hAnsi="Times New Roman" w:cs="Times New Roman"/>
          <w:sz w:val="24"/>
          <w:szCs w:val="24"/>
        </w:rPr>
        <w:t>Heijstra, Thamar M., Finnborg S. Steinþórsdóttir, and Þorgerður Einarsdóttir. 201</w:t>
      </w:r>
      <w:r w:rsidR="002C4423">
        <w:rPr>
          <w:rFonts w:ascii="Times New Roman" w:hAnsi="Times New Roman" w:cs="Times New Roman"/>
          <w:sz w:val="24"/>
          <w:szCs w:val="24"/>
        </w:rPr>
        <w:t>7</w:t>
      </w:r>
      <w:r w:rsidRPr="00095778">
        <w:rPr>
          <w:rFonts w:ascii="Times New Roman" w:hAnsi="Times New Roman" w:cs="Times New Roman"/>
          <w:sz w:val="24"/>
          <w:szCs w:val="24"/>
        </w:rPr>
        <w:t xml:space="preserve">. Academic Career Making and the Double-Edged Role of Academic Housework. </w:t>
      </w:r>
      <w:r w:rsidRPr="00452346">
        <w:rPr>
          <w:rFonts w:ascii="Times New Roman" w:hAnsi="Times New Roman" w:cs="Times New Roman"/>
          <w:i/>
          <w:iCs/>
          <w:sz w:val="24"/>
          <w:szCs w:val="24"/>
        </w:rPr>
        <w:t>Gender and Education</w:t>
      </w:r>
      <w:r w:rsidRPr="00095778">
        <w:rPr>
          <w:rFonts w:ascii="Times New Roman" w:hAnsi="Times New Roman" w:cs="Times New Roman"/>
          <w:sz w:val="24"/>
          <w:szCs w:val="24"/>
        </w:rPr>
        <w:t xml:space="preserve"> 29: 1–17</w:t>
      </w:r>
      <w:r w:rsidRPr="003F1CBE">
        <w:rPr>
          <w:rFonts w:ascii="Times New Roman" w:hAnsi="Times New Roman" w:cs="Times New Roman"/>
          <w:sz w:val="24"/>
          <w:szCs w:val="24"/>
        </w:rPr>
        <w:t xml:space="preserve">. </w:t>
      </w:r>
      <w:hyperlink r:id="rId22" w:history="1">
        <w:r w:rsidR="003F1CBE" w:rsidRPr="00E85FD0">
          <w:rPr>
            <w:rStyle w:val="Hyperlink"/>
            <w:rFonts w:ascii="Times New Roman" w:hAnsi="Times New Roman" w:cs="Times New Roman"/>
            <w:sz w:val="24"/>
            <w:szCs w:val="24"/>
          </w:rPr>
          <w:t>https://doi.org/10.1080/09540253.2016.1171825</w:t>
        </w:r>
      </w:hyperlink>
    </w:p>
    <w:p w14:paraId="003B1F2A" w14:textId="77777777" w:rsidR="00FF249B" w:rsidRDefault="002A183E" w:rsidP="00FF249B">
      <w:pPr>
        <w:pStyle w:val="EndNoteBibliography"/>
        <w:ind w:left="720" w:hanging="720"/>
        <w:rPr>
          <w:rFonts w:ascii="Times New Roman" w:hAnsi="Times New Roman" w:cs="Times New Roman"/>
          <w:sz w:val="24"/>
          <w:szCs w:val="24"/>
        </w:rPr>
      </w:pPr>
      <w:r w:rsidRPr="00095778">
        <w:rPr>
          <w:rFonts w:ascii="Times New Roman" w:hAnsi="Times New Roman" w:cs="Times New Roman"/>
          <w:sz w:val="24"/>
          <w:szCs w:val="24"/>
        </w:rPr>
        <w:t>Higher Education Authority (2022</w:t>
      </w:r>
      <w:r w:rsidR="005A554A">
        <w:rPr>
          <w:rFonts w:ascii="Times New Roman" w:hAnsi="Times New Roman" w:cs="Times New Roman"/>
          <w:sz w:val="24"/>
          <w:szCs w:val="24"/>
        </w:rPr>
        <w:t>a</w:t>
      </w:r>
      <w:r w:rsidRPr="00095778">
        <w:rPr>
          <w:rFonts w:ascii="Times New Roman" w:hAnsi="Times New Roman" w:cs="Times New Roman"/>
          <w:sz w:val="24"/>
          <w:szCs w:val="24"/>
        </w:rPr>
        <w:t xml:space="preserve">) </w:t>
      </w:r>
      <w:r w:rsidRPr="00452346">
        <w:rPr>
          <w:rFonts w:ascii="Times New Roman" w:hAnsi="Times New Roman" w:cs="Times New Roman"/>
          <w:i/>
          <w:iCs/>
          <w:sz w:val="24"/>
          <w:szCs w:val="24"/>
        </w:rPr>
        <w:t>Ending Sexual Violence and Harassment in Higher Education Institutions: Implementation Plan 2022-2024</w:t>
      </w:r>
      <w:r w:rsidRPr="00095778">
        <w:rPr>
          <w:rFonts w:ascii="Times New Roman" w:hAnsi="Times New Roman" w:cs="Times New Roman"/>
          <w:sz w:val="24"/>
          <w:szCs w:val="24"/>
        </w:rPr>
        <w:t>. HEA: Dublin</w:t>
      </w:r>
      <w:r w:rsidR="00FF249B">
        <w:rPr>
          <w:rFonts w:ascii="Times New Roman" w:hAnsi="Times New Roman" w:cs="Times New Roman"/>
          <w:sz w:val="24"/>
          <w:szCs w:val="24"/>
        </w:rPr>
        <w:t xml:space="preserve">. </w:t>
      </w:r>
      <w:hyperlink r:id="rId23" w:history="1">
        <w:r w:rsidR="00FF249B" w:rsidRPr="00E85FD0">
          <w:rPr>
            <w:rStyle w:val="Hyperlink"/>
            <w:rFonts w:ascii="Times New Roman" w:hAnsi="Times New Roman" w:cs="Times New Roman"/>
            <w:sz w:val="24"/>
            <w:szCs w:val="24"/>
          </w:rPr>
          <w:t>https://hea.ie/policy/gender/ending-sexual-violence-and-harassment-in-irish-higher-education-institutions/</w:t>
        </w:r>
      </w:hyperlink>
    </w:p>
    <w:p w14:paraId="1898181D" w14:textId="77777777" w:rsidR="00FF249B" w:rsidRDefault="005A554A" w:rsidP="00FF249B">
      <w:pPr>
        <w:pStyle w:val="EndNoteBibliography"/>
        <w:ind w:left="720" w:hanging="720"/>
        <w:rPr>
          <w:rFonts w:ascii="Times New Roman" w:hAnsi="Times New Roman" w:cs="Times New Roman"/>
          <w:sz w:val="24"/>
          <w:szCs w:val="24"/>
        </w:rPr>
      </w:pPr>
      <w:r>
        <w:rPr>
          <w:rFonts w:ascii="Times New Roman" w:hAnsi="Times New Roman" w:cs="Times New Roman"/>
          <w:sz w:val="24"/>
          <w:szCs w:val="24"/>
        </w:rPr>
        <w:t xml:space="preserve">Higher Education Authority (2022b) </w:t>
      </w:r>
      <w:r w:rsidRPr="00452346">
        <w:rPr>
          <w:rFonts w:ascii="Times New Roman" w:hAnsi="Times New Roman" w:cs="Times New Roman"/>
          <w:i/>
          <w:iCs/>
          <w:sz w:val="24"/>
          <w:szCs w:val="24"/>
        </w:rPr>
        <w:t>Report of the Expert Group: 2</w:t>
      </w:r>
      <w:r w:rsidRPr="00452346">
        <w:rPr>
          <w:rFonts w:ascii="Times New Roman" w:hAnsi="Times New Roman" w:cs="Times New Roman"/>
          <w:i/>
          <w:iCs/>
          <w:sz w:val="24"/>
          <w:szCs w:val="24"/>
          <w:vertAlign w:val="superscript"/>
        </w:rPr>
        <w:t>nd</w:t>
      </w:r>
      <w:r w:rsidRPr="00452346">
        <w:rPr>
          <w:rFonts w:ascii="Times New Roman" w:hAnsi="Times New Roman" w:cs="Times New Roman"/>
          <w:i/>
          <w:iCs/>
          <w:sz w:val="24"/>
          <w:szCs w:val="24"/>
        </w:rPr>
        <w:t xml:space="preserve"> HEA National Review of Gender Equality in Irish Higher Education Institutions</w:t>
      </w:r>
      <w:r>
        <w:rPr>
          <w:rFonts w:ascii="Times New Roman" w:hAnsi="Times New Roman" w:cs="Times New Roman"/>
          <w:sz w:val="24"/>
          <w:szCs w:val="24"/>
        </w:rPr>
        <w:t>.</w:t>
      </w:r>
      <w:r w:rsidR="008A5435" w:rsidRPr="008A5435">
        <w:rPr>
          <w:rFonts w:ascii="Times New Roman" w:hAnsi="Times New Roman" w:cs="Times New Roman"/>
          <w:sz w:val="24"/>
          <w:szCs w:val="24"/>
        </w:rPr>
        <w:t xml:space="preserve"> </w:t>
      </w:r>
      <w:r w:rsidR="008A5435" w:rsidRPr="00095778">
        <w:rPr>
          <w:rFonts w:ascii="Times New Roman" w:hAnsi="Times New Roman" w:cs="Times New Roman"/>
          <w:sz w:val="24"/>
          <w:szCs w:val="24"/>
        </w:rPr>
        <w:t>HEA: Dublin</w:t>
      </w:r>
      <w:r w:rsidR="00FF249B">
        <w:rPr>
          <w:rFonts w:ascii="Times New Roman" w:hAnsi="Times New Roman" w:cs="Times New Roman"/>
          <w:sz w:val="24"/>
          <w:szCs w:val="24"/>
        </w:rPr>
        <w:t xml:space="preserve">. </w:t>
      </w:r>
      <w:hyperlink r:id="rId24" w:history="1">
        <w:r w:rsidR="00FF249B" w:rsidRPr="00E85FD0">
          <w:rPr>
            <w:rStyle w:val="Hyperlink"/>
            <w:rFonts w:ascii="Times New Roman" w:hAnsi="Times New Roman" w:cs="Times New Roman"/>
            <w:sz w:val="24"/>
            <w:szCs w:val="24"/>
          </w:rPr>
          <w:t>https://hea.ie/policy/gender/hea-national-review-of-gender-equality-in-irish-higher-education-institutions/</w:t>
        </w:r>
      </w:hyperlink>
    </w:p>
    <w:p w14:paraId="4B036092" w14:textId="77777777" w:rsidR="00FF249B" w:rsidRDefault="00471E7C" w:rsidP="00FF249B">
      <w:pPr>
        <w:pStyle w:val="EndNoteBibliography"/>
        <w:ind w:left="720" w:hanging="720"/>
        <w:rPr>
          <w:rFonts w:ascii="Times New Roman" w:hAnsi="Times New Roman" w:cs="Times New Roman"/>
          <w:sz w:val="24"/>
          <w:szCs w:val="24"/>
        </w:rPr>
      </w:pPr>
      <w:r w:rsidRPr="00F46CFB">
        <w:rPr>
          <w:rFonts w:ascii="Times New Roman" w:hAnsi="Times New Roman" w:cs="Times New Roman"/>
          <w:sz w:val="24"/>
          <w:szCs w:val="24"/>
          <w:lang w:val="pt-PT"/>
        </w:rPr>
        <w:t xml:space="preserve">Hodgins, M., &amp; McNamara, P. M. (2019). </w:t>
      </w:r>
      <w:r w:rsidRPr="00095778">
        <w:rPr>
          <w:rFonts w:ascii="Times New Roman" w:hAnsi="Times New Roman" w:cs="Times New Roman"/>
          <w:sz w:val="24"/>
          <w:szCs w:val="24"/>
        </w:rPr>
        <w:t xml:space="preserve">An Enlightened Environment? Workplace Bullying and Incivility in Irish Higher Education. </w:t>
      </w:r>
      <w:r w:rsidRPr="00095778">
        <w:rPr>
          <w:rFonts w:ascii="Times New Roman" w:hAnsi="Times New Roman" w:cs="Times New Roman"/>
          <w:i/>
          <w:sz w:val="24"/>
          <w:szCs w:val="24"/>
        </w:rPr>
        <w:t>SAGE Open, 9</w:t>
      </w:r>
      <w:r w:rsidRPr="00095778">
        <w:rPr>
          <w:rFonts w:ascii="Times New Roman" w:hAnsi="Times New Roman" w:cs="Times New Roman"/>
          <w:sz w:val="24"/>
          <w:szCs w:val="24"/>
        </w:rPr>
        <w:t>(4)</w:t>
      </w:r>
      <w:r w:rsidR="00FF249B">
        <w:rPr>
          <w:rFonts w:ascii="Times New Roman" w:hAnsi="Times New Roman" w:cs="Times New Roman"/>
          <w:sz w:val="24"/>
          <w:szCs w:val="24"/>
        </w:rPr>
        <w:t xml:space="preserve">. </w:t>
      </w:r>
      <w:hyperlink r:id="rId25" w:history="1">
        <w:r w:rsidR="00FF249B" w:rsidRPr="00E85FD0">
          <w:rPr>
            <w:rStyle w:val="Hyperlink"/>
            <w:rFonts w:ascii="Times New Roman" w:hAnsi="Times New Roman" w:cs="Times New Roman"/>
            <w:sz w:val="24"/>
            <w:szCs w:val="24"/>
          </w:rPr>
          <w:t>https://doi.org/10.1177/2158244019894278</w:t>
        </w:r>
      </w:hyperlink>
    </w:p>
    <w:p w14:paraId="25F1EB42" w14:textId="529ABCC0" w:rsidR="00FF249B" w:rsidRDefault="003869F8" w:rsidP="00FF249B">
      <w:pPr>
        <w:pStyle w:val="EndNoteBibliography"/>
        <w:ind w:left="720" w:hanging="720"/>
        <w:rPr>
          <w:rFonts w:ascii="Times New Roman" w:hAnsi="Times New Roman" w:cs="Times New Roman"/>
          <w:sz w:val="24"/>
          <w:szCs w:val="24"/>
          <w:lang w:val="en-GB"/>
        </w:rPr>
      </w:pPr>
      <w:r>
        <w:rPr>
          <w:rFonts w:ascii="Times New Roman" w:hAnsi="Times New Roman" w:cs="Times New Roman"/>
          <w:sz w:val="24"/>
          <w:szCs w:val="24"/>
          <w:lang w:val="en-GB"/>
        </w:rPr>
        <w:t xml:space="preserve">IFUT (2023). </w:t>
      </w:r>
      <w:r w:rsidRPr="00452346">
        <w:rPr>
          <w:rFonts w:ascii="Times New Roman" w:hAnsi="Times New Roman" w:cs="Times New Roman"/>
          <w:i/>
          <w:iCs/>
          <w:sz w:val="24"/>
          <w:szCs w:val="24"/>
          <w:lang w:val="en-GB"/>
        </w:rPr>
        <w:t>Precarious Employment in Higher Education: IFUT Research. Irish Federation of University Teachers</w:t>
      </w:r>
      <w:r>
        <w:rPr>
          <w:rFonts w:ascii="Times New Roman" w:hAnsi="Times New Roman" w:cs="Times New Roman"/>
          <w:sz w:val="24"/>
          <w:szCs w:val="24"/>
          <w:lang w:val="en-GB"/>
        </w:rPr>
        <w:t xml:space="preserve">. </w:t>
      </w:r>
      <w:hyperlink r:id="rId26" w:history="1">
        <w:r w:rsidR="00FF249B" w:rsidRPr="00E85FD0">
          <w:rPr>
            <w:rStyle w:val="Hyperlink"/>
            <w:rFonts w:ascii="Times New Roman" w:hAnsi="Times New Roman" w:cs="Times New Roman"/>
            <w:sz w:val="24"/>
            <w:szCs w:val="24"/>
            <w:lang w:val="en-GB"/>
          </w:rPr>
          <w:t>https://www.ifut.ie/sites/default/files/publications/public/report/2023//ifutsurveyfinalcompressed.pdf</w:t>
        </w:r>
      </w:hyperlink>
    </w:p>
    <w:p w14:paraId="341162A7" w14:textId="0A8185AD" w:rsidR="00FF249B" w:rsidRDefault="002E0DD1" w:rsidP="00FF249B">
      <w:pPr>
        <w:pStyle w:val="EndNoteBibliography"/>
        <w:ind w:left="720" w:hanging="720"/>
        <w:rPr>
          <w:rFonts w:ascii="Times New Roman" w:hAnsi="Times New Roman" w:cs="Times New Roman"/>
          <w:sz w:val="24"/>
          <w:szCs w:val="24"/>
          <w:lang w:val="en-GB"/>
        </w:rPr>
      </w:pPr>
      <w:r w:rsidRPr="00095778">
        <w:rPr>
          <w:rFonts w:ascii="Times New Roman" w:hAnsi="Times New Roman" w:cs="Times New Roman"/>
          <w:sz w:val="24"/>
          <w:szCs w:val="24"/>
          <w:lang w:val="en-GB"/>
        </w:rPr>
        <w:t>Lipton, B. (2017). Measures of success: Cruel optimism and the paradox of academic women’s participation in Australian higher education. </w:t>
      </w:r>
      <w:r w:rsidRPr="00095778">
        <w:rPr>
          <w:rFonts w:ascii="Times New Roman" w:hAnsi="Times New Roman" w:cs="Times New Roman"/>
          <w:i/>
          <w:iCs/>
          <w:sz w:val="24"/>
          <w:szCs w:val="24"/>
          <w:lang w:val="en-GB"/>
        </w:rPr>
        <w:t>Higher Education Research &amp; Development</w:t>
      </w:r>
      <w:r w:rsidRPr="00095778">
        <w:rPr>
          <w:rFonts w:ascii="Times New Roman" w:hAnsi="Times New Roman" w:cs="Times New Roman"/>
          <w:sz w:val="24"/>
          <w:szCs w:val="24"/>
          <w:lang w:val="en-GB"/>
        </w:rPr>
        <w:t>, 36(3), 486-497.</w:t>
      </w:r>
      <w:r w:rsidR="00FF249B">
        <w:rPr>
          <w:rFonts w:ascii="Times New Roman" w:hAnsi="Times New Roman" w:cs="Times New Roman"/>
          <w:sz w:val="24"/>
          <w:szCs w:val="24"/>
          <w:lang w:val="en-GB"/>
        </w:rPr>
        <w:t xml:space="preserve"> </w:t>
      </w:r>
      <w:hyperlink r:id="rId27" w:history="1">
        <w:r w:rsidR="00FF249B" w:rsidRPr="00E85FD0">
          <w:rPr>
            <w:rStyle w:val="Hyperlink"/>
            <w:rFonts w:ascii="Times New Roman" w:hAnsi="Times New Roman" w:cs="Times New Roman"/>
            <w:sz w:val="24"/>
            <w:szCs w:val="24"/>
            <w:lang w:val="en-GB"/>
          </w:rPr>
          <w:t>https://doi.org/10.1080/07294360.2017.1290053</w:t>
        </w:r>
      </w:hyperlink>
    </w:p>
    <w:p w14:paraId="7E820BA6" w14:textId="77777777" w:rsidR="00FF249B" w:rsidRDefault="00471E7C" w:rsidP="00FF249B">
      <w:pPr>
        <w:pStyle w:val="EndNoteBibliography"/>
        <w:ind w:left="720" w:hanging="720"/>
        <w:rPr>
          <w:rFonts w:ascii="Times New Roman" w:hAnsi="Times New Roman" w:cs="Times New Roman"/>
          <w:sz w:val="24"/>
          <w:szCs w:val="24"/>
        </w:rPr>
      </w:pPr>
      <w:r w:rsidRPr="00095778">
        <w:rPr>
          <w:rFonts w:ascii="Times New Roman" w:hAnsi="Times New Roman" w:cs="Times New Roman"/>
          <w:sz w:val="24"/>
          <w:szCs w:val="24"/>
        </w:rPr>
        <w:t xml:space="preserve">Lombardo, E., &amp; Bustelo, M. (2022). Sexual and sexist harassment in Spanish universities: policy implementation and resistances against gender equality measures. </w:t>
      </w:r>
      <w:r w:rsidRPr="00095778">
        <w:rPr>
          <w:rFonts w:ascii="Times New Roman" w:hAnsi="Times New Roman" w:cs="Times New Roman"/>
          <w:i/>
          <w:sz w:val="24"/>
          <w:szCs w:val="24"/>
        </w:rPr>
        <w:t>Journal of Gender Studies, 31</w:t>
      </w:r>
      <w:r w:rsidRPr="00095778">
        <w:rPr>
          <w:rFonts w:ascii="Times New Roman" w:hAnsi="Times New Roman" w:cs="Times New Roman"/>
          <w:sz w:val="24"/>
          <w:szCs w:val="24"/>
        </w:rPr>
        <w:t xml:space="preserve">(1), 8-22. </w:t>
      </w:r>
      <w:hyperlink r:id="rId28" w:history="1">
        <w:r w:rsidR="00FF249B" w:rsidRPr="00FF249B">
          <w:rPr>
            <w:rStyle w:val="Hyperlink"/>
            <w:rFonts w:ascii="Times New Roman" w:hAnsi="Times New Roman" w:cs="Times New Roman"/>
            <w:sz w:val="24"/>
            <w:szCs w:val="24"/>
          </w:rPr>
          <w:t>https://doi.org/10.1080/09589236.2021.1924643</w:t>
        </w:r>
      </w:hyperlink>
    </w:p>
    <w:p w14:paraId="2C43F9F7" w14:textId="23AC66B8" w:rsidR="00471E7C" w:rsidRPr="00095778" w:rsidRDefault="00471E7C" w:rsidP="00FF249B">
      <w:pPr>
        <w:pStyle w:val="EndNoteBibliography"/>
        <w:ind w:left="720" w:hanging="720"/>
        <w:rPr>
          <w:rFonts w:ascii="Times New Roman" w:hAnsi="Times New Roman" w:cs="Times New Roman"/>
          <w:sz w:val="24"/>
          <w:szCs w:val="24"/>
        </w:rPr>
      </w:pPr>
      <w:r w:rsidRPr="00095778">
        <w:rPr>
          <w:rFonts w:ascii="Times New Roman" w:hAnsi="Times New Roman" w:cs="Times New Roman"/>
          <w:sz w:val="24"/>
          <w:szCs w:val="24"/>
        </w:rPr>
        <w:t xml:space="preserve">MacNeela, P., Dawson, K., O'Rourke, T., Healy-Cullen, S., Burke, L., &amp; Flack, W. (2022). </w:t>
      </w:r>
      <w:r w:rsidRPr="00095778">
        <w:rPr>
          <w:rFonts w:ascii="Times New Roman" w:hAnsi="Times New Roman" w:cs="Times New Roman"/>
          <w:i/>
          <w:sz w:val="24"/>
          <w:szCs w:val="24"/>
        </w:rPr>
        <w:t>Report on the National Survey of Staff Experiences of Sexual Violence and Harassment in Irish HEIs</w:t>
      </w:r>
      <w:r w:rsidRPr="00095778">
        <w:rPr>
          <w:rFonts w:ascii="Times New Roman" w:hAnsi="Times New Roman" w:cs="Times New Roman"/>
          <w:sz w:val="24"/>
          <w:szCs w:val="24"/>
        </w:rPr>
        <w:t xml:space="preserve">. </w:t>
      </w:r>
      <w:r w:rsidR="00FF249B">
        <w:rPr>
          <w:rFonts w:ascii="Times New Roman" w:hAnsi="Times New Roman" w:cs="Times New Roman"/>
          <w:sz w:val="24"/>
          <w:szCs w:val="24"/>
        </w:rPr>
        <w:t xml:space="preserve">HEA: </w:t>
      </w:r>
      <w:r w:rsidRPr="00095778">
        <w:rPr>
          <w:rFonts w:ascii="Times New Roman" w:hAnsi="Times New Roman" w:cs="Times New Roman"/>
          <w:sz w:val="24"/>
          <w:szCs w:val="24"/>
        </w:rPr>
        <w:t xml:space="preserve">Dublin: </w:t>
      </w:r>
      <w:hyperlink r:id="rId29" w:history="1">
        <w:r w:rsidRPr="00095778">
          <w:rPr>
            <w:rStyle w:val="Hyperlink"/>
            <w:rFonts w:ascii="Times New Roman" w:hAnsi="Times New Roman" w:cs="Times New Roman"/>
            <w:color w:val="auto"/>
            <w:sz w:val="24"/>
            <w:szCs w:val="24"/>
          </w:rPr>
          <w:t>https://assets.gov.ie/214118/d8734a4d-1947-4aad-9fad-995822e91f27.pdf</w:t>
        </w:r>
      </w:hyperlink>
    </w:p>
    <w:p w14:paraId="7E3DC27E" w14:textId="77777777" w:rsidR="00FF249B" w:rsidRDefault="00471E7C" w:rsidP="00FF249B">
      <w:pPr>
        <w:pStyle w:val="EndNoteBibliography"/>
        <w:ind w:left="720" w:hanging="720"/>
      </w:pPr>
      <w:r w:rsidRPr="00095778">
        <w:rPr>
          <w:rFonts w:ascii="Times New Roman" w:hAnsi="Times New Roman" w:cs="Times New Roman"/>
          <w:sz w:val="24"/>
          <w:szCs w:val="24"/>
        </w:rPr>
        <w:t xml:space="preserve">Macoun, A., &amp; Miller, D. (2014). Surviving (thriving) in academia: feminist support networks and women </w:t>
      </w:r>
      <w:r w:rsidR="00023C26" w:rsidRPr="00095778">
        <w:rPr>
          <w:rFonts w:ascii="Times New Roman" w:hAnsi="Times New Roman" w:cs="Times New Roman"/>
          <w:sz w:val="24"/>
          <w:szCs w:val="24"/>
        </w:rPr>
        <w:t>ECA</w:t>
      </w:r>
      <w:r w:rsidRPr="00095778">
        <w:rPr>
          <w:rFonts w:ascii="Times New Roman" w:hAnsi="Times New Roman" w:cs="Times New Roman"/>
          <w:sz w:val="24"/>
          <w:szCs w:val="24"/>
        </w:rPr>
        <w:t xml:space="preserve">s. </w:t>
      </w:r>
      <w:r w:rsidRPr="00095778">
        <w:rPr>
          <w:rFonts w:ascii="Times New Roman" w:hAnsi="Times New Roman" w:cs="Times New Roman"/>
          <w:i/>
          <w:sz w:val="24"/>
          <w:szCs w:val="24"/>
        </w:rPr>
        <w:t>Journal of Gender Studies, 23</w:t>
      </w:r>
      <w:r w:rsidRPr="00095778">
        <w:rPr>
          <w:rFonts w:ascii="Times New Roman" w:hAnsi="Times New Roman" w:cs="Times New Roman"/>
          <w:sz w:val="24"/>
          <w:szCs w:val="24"/>
        </w:rPr>
        <w:t xml:space="preserve">(3), 287-301. </w:t>
      </w:r>
      <w:hyperlink r:id="rId30" w:history="1">
        <w:r w:rsidR="00FF249B" w:rsidRPr="00FF249B">
          <w:rPr>
            <w:rStyle w:val="Hyperlink"/>
            <w:rFonts w:ascii="Times New Roman" w:hAnsi="Times New Roman" w:cs="Times New Roman"/>
            <w:sz w:val="24"/>
            <w:szCs w:val="24"/>
          </w:rPr>
          <w:t>https://doi.org/10.1080/09589236.2014.909718</w:t>
        </w:r>
      </w:hyperlink>
    </w:p>
    <w:p w14:paraId="554DB829" w14:textId="77777777" w:rsidR="00FF249B" w:rsidRPr="00FF249B" w:rsidRDefault="00471E7C" w:rsidP="00FF249B">
      <w:pPr>
        <w:pStyle w:val="EndNoteBibliography"/>
        <w:ind w:left="720" w:hanging="720"/>
        <w:rPr>
          <w:rFonts w:ascii="Times New Roman" w:hAnsi="Times New Roman" w:cs="Times New Roman"/>
          <w:sz w:val="24"/>
          <w:szCs w:val="24"/>
        </w:rPr>
      </w:pPr>
      <w:r w:rsidRPr="00095778">
        <w:rPr>
          <w:rFonts w:ascii="Times New Roman" w:hAnsi="Times New Roman" w:cs="Times New Roman"/>
          <w:sz w:val="24"/>
          <w:szCs w:val="24"/>
        </w:rPr>
        <w:t xml:space="preserve">McCarry, M., &amp; Jones, C. (2021). The equality paradox: sexual harassment and gender inequality in a UK university. </w:t>
      </w:r>
      <w:r w:rsidRPr="00095778">
        <w:rPr>
          <w:rFonts w:ascii="Times New Roman" w:hAnsi="Times New Roman" w:cs="Times New Roman"/>
          <w:i/>
          <w:sz w:val="24"/>
          <w:szCs w:val="24"/>
        </w:rPr>
        <w:t>Journal of Gender Studies</w:t>
      </w:r>
      <w:r w:rsidRPr="00095778">
        <w:rPr>
          <w:rFonts w:ascii="Times New Roman" w:hAnsi="Times New Roman" w:cs="Times New Roman"/>
          <w:sz w:val="24"/>
          <w:szCs w:val="24"/>
        </w:rPr>
        <w:t xml:space="preserve">. </w:t>
      </w:r>
      <w:hyperlink r:id="rId31" w:history="1">
        <w:r w:rsidR="00FF249B" w:rsidRPr="00FF249B">
          <w:rPr>
            <w:rStyle w:val="Hyperlink"/>
            <w:rFonts w:ascii="Times New Roman" w:hAnsi="Times New Roman" w:cs="Times New Roman"/>
            <w:sz w:val="24"/>
            <w:szCs w:val="24"/>
          </w:rPr>
          <w:t>https://doi.org/10.1080/09589236.2021.2007471</w:t>
        </w:r>
      </w:hyperlink>
    </w:p>
    <w:p w14:paraId="42D9E523" w14:textId="05320E8D" w:rsidR="00A961C8" w:rsidRDefault="00A961C8" w:rsidP="00E766F7">
      <w:pPr>
        <w:pStyle w:val="EndNoteBibliography"/>
        <w:ind w:left="851" w:hanging="851"/>
        <w:rPr>
          <w:rFonts w:ascii="Times New Roman" w:hAnsi="Times New Roman" w:cs="Times New Roman"/>
          <w:sz w:val="24"/>
          <w:szCs w:val="24"/>
          <w:lang w:val="en-GB"/>
        </w:rPr>
      </w:pPr>
      <w:r w:rsidRPr="00A961C8">
        <w:rPr>
          <w:rFonts w:ascii="Times New Roman" w:hAnsi="Times New Roman" w:cs="Times New Roman"/>
          <w:sz w:val="24"/>
          <w:szCs w:val="24"/>
          <w:lang w:val="en-GB"/>
        </w:rPr>
        <w:t xml:space="preserve">Morrish, L. (2020). Academic Freedom and the Disciplinary Regime in the Neoliberal University. In: Dawes, S., Lenormand, M. (eds) Neoliberalism in Context . Palgrave Macmillan, Cham. </w:t>
      </w:r>
      <w:hyperlink r:id="rId32" w:history="1">
        <w:r w:rsidRPr="00F9040D">
          <w:rPr>
            <w:rStyle w:val="Hyperlink"/>
            <w:rFonts w:ascii="Times New Roman" w:hAnsi="Times New Roman" w:cs="Times New Roman"/>
            <w:sz w:val="24"/>
            <w:szCs w:val="24"/>
            <w:lang w:val="en-GB"/>
          </w:rPr>
          <w:t>https://doi.org/10.1007/978-3-030-26017-0_13</w:t>
        </w:r>
      </w:hyperlink>
    </w:p>
    <w:p w14:paraId="18B440A0" w14:textId="382A1E51" w:rsidR="00E766F7" w:rsidRDefault="00E766F7" w:rsidP="00E766F7">
      <w:pPr>
        <w:pStyle w:val="EndNoteBibliography"/>
        <w:ind w:left="851" w:hanging="851"/>
        <w:rPr>
          <w:rFonts w:ascii="Times New Roman" w:hAnsi="Times New Roman" w:cs="Times New Roman"/>
          <w:sz w:val="24"/>
          <w:szCs w:val="24"/>
        </w:rPr>
      </w:pPr>
      <w:r w:rsidRPr="00095778">
        <w:rPr>
          <w:rFonts w:ascii="Times New Roman" w:hAnsi="Times New Roman" w:cs="Times New Roman"/>
          <w:sz w:val="24"/>
          <w:szCs w:val="24"/>
        </w:rPr>
        <w:t>Mullally, U. (2020). Two years of harassment at UCD.</w:t>
      </w:r>
      <w:r w:rsidRPr="00095778">
        <w:rPr>
          <w:rFonts w:ascii="Times New Roman" w:hAnsi="Times New Roman" w:cs="Times New Roman"/>
          <w:i/>
          <w:sz w:val="24"/>
          <w:szCs w:val="24"/>
        </w:rPr>
        <w:t xml:space="preserve"> The Irish Times</w:t>
      </w:r>
      <w:r w:rsidRPr="00095778">
        <w:rPr>
          <w:rFonts w:ascii="Times New Roman" w:hAnsi="Times New Roman" w:cs="Times New Roman"/>
          <w:sz w:val="24"/>
          <w:szCs w:val="24"/>
        </w:rPr>
        <w:t xml:space="preserve">. </w:t>
      </w:r>
      <w:hyperlink r:id="rId33" w:history="1">
        <w:r w:rsidRPr="00095778">
          <w:rPr>
            <w:rStyle w:val="Hyperlink"/>
            <w:rFonts w:ascii="Times New Roman" w:hAnsi="Times New Roman" w:cs="Times New Roman"/>
            <w:color w:val="auto"/>
            <w:sz w:val="24"/>
            <w:szCs w:val="24"/>
          </w:rPr>
          <w:t>https://www.irishtimes.com/life-and-style/people/aoibhinn-n%C3%AD-sh%C3%BAilleabh%C3%A1in-two-years-of-harassment-at-ucd-1.4346015</w:t>
        </w:r>
      </w:hyperlink>
    </w:p>
    <w:p w14:paraId="5585E79F" w14:textId="31DA2240" w:rsidR="00471E7C" w:rsidRPr="00095778" w:rsidRDefault="00471E7C" w:rsidP="00095778">
      <w:pPr>
        <w:pStyle w:val="EndNoteBibliography"/>
        <w:ind w:left="720" w:hanging="720"/>
        <w:rPr>
          <w:rFonts w:ascii="Times New Roman" w:hAnsi="Times New Roman" w:cs="Times New Roman"/>
          <w:sz w:val="24"/>
          <w:szCs w:val="24"/>
        </w:rPr>
      </w:pPr>
      <w:r w:rsidRPr="00095778">
        <w:rPr>
          <w:rFonts w:ascii="Times New Roman" w:hAnsi="Times New Roman" w:cs="Times New Roman"/>
          <w:sz w:val="24"/>
          <w:szCs w:val="24"/>
        </w:rPr>
        <w:t>National Academies of Sciences, E</w:t>
      </w:r>
      <w:r w:rsidR="00B90D6E" w:rsidRPr="00095778">
        <w:rPr>
          <w:rFonts w:ascii="Times New Roman" w:hAnsi="Times New Roman" w:cs="Times New Roman"/>
          <w:sz w:val="24"/>
          <w:szCs w:val="24"/>
        </w:rPr>
        <w:t>ngineering</w:t>
      </w:r>
      <w:r w:rsidRPr="00095778">
        <w:rPr>
          <w:rFonts w:ascii="Times New Roman" w:hAnsi="Times New Roman" w:cs="Times New Roman"/>
          <w:sz w:val="24"/>
          <w:szCs w:val="24"/>
        </w:rPr>
        <w:t xml:space="preserve">, and Medicine. (2018). </w:t>
      </w:r>
      <w:r w:rsidRPr="00095778">
        <w:rPr>
          <w:rFonts w:ascii="Times New Roman" w:hAnsi="Times New Roman" w:cs="Times New Roman"/>
          <w:i/>
          <w:sz w:val="24"/>
          <w:szCs w:val="24"/>
        </w:rPr>
        <w:t>Sexual Harassment of Women: Climate, Culture, and Consequences in Academic Sciences, Engineering, and Medicine</w:t>
      </w:r>
      <w:r w:rsidRPr="00095778">
        <w:rPr>
          <w:rFonts w:ascii="Times New Roman" w:hAnsi="Times New Roman" w:cs="Times New Roman"/>
          <w:sz w:val="24"/>
          <w:szCs w:val="24"/>
        </w:rPr>
        <w:t xml:space="preserve">. Washington, DC: </w:t>
      </w:r>
      <w:hyperlink r:id="rId34" w:history="1">
        <w:r w:rsidRPr="00095778">
          <w:rPr>
            <w:rStyle w:val="Hyperlink"/>
            <w:rFonts w:ascii="Times New Roman" w:hAnsi="Times New Roman" w:cs="Times New Roman"/>
            <w:color w:val="auto"/>
            <w:sz w:val="24"/>
            <w:szCs w:val="24"/>
          </w:rPr>
          <w:t>https://nap.nationalacademies.org/catalog/24994/sexual-harassment-of-women-climate-culture-and-consequences-in-academic</w:t>
        </w:r>
      </w:hyperlink>
    </w:p>
    <w:p w14:paraId="04988656" w14:textId="77777777" w:rsidR="00FF249B" w:rsidRDefault="00934338" w:rsidP="00FF249B">
      <w:pPr>
        <w:pStyle w:val="EndNoteBibliography"/>
        <w:ind w:left="720" w:hanging="720"/>
        <w:rPr>
          <w:rFonts w:ascii="Times New Roman" w:hAnsi="Times New Roman" w:cs="Times New Roman"/>
          <w:sz w:val="24"/>
          <w:szCs w:val="24"/>
        </w:rPr>
      </w:pPr>
      <w:r>
        <w:rPr>
          <w:rFonts w:ascii="Times New Roman" w:hAnsi="Times New Roman" w:cs="Times New Roman"/>
          <w:sz w:val="24"/>
          <w:szCs w:val="24"/>
        </w:rPr>
        <w:t xml:space="preserve">Oireachtas TV (2021) Bullying and Sexual Harassment in Third Level Institutions: Motion, </w:t>
      </w:r>
      <w:hyperlink r:id="rId35" w:history="1">
        <w:r w:rsidR="00FF249B" w:rsidRPr="00E85FD0">
          <w:rPr>
            <w:rStyle w:val="Hyperlink"/>
            <w:rFonts w:ascii="Times New Roman" w:hAnsi="Times New Roman" w:cs="Times New Roman"/>
            <w:sz w:val="24"/>
            <w:szCs w:val="24"/>
          </w:rPr>
          <w:t>https://www.oireachtas.ie/en/oireachtas-tv/video-archive/seanad-videos/4634/</w:t>
        </w:r>
      </w:hyperlink>
    </w:p>
    <w:p w14:paraId="516477ED" w14:textId="77777777" w:rsidR="00BE3094" w:rsidRDefault="00DF0F80" w:rsidP="00BE3094">
      <w:pPr>
        <w:pStyle w:val="EndNoteBibliography"/>
        <w:ind w:left="720" w:hanging="720"/>
        <w:rPr>
          <w:rFonts w:ascii="Times New Roman" w:hAnsi="Times New Roman" w:cs="Times New Roman"/>
          <w:sz w:val="24"/>
          <w:szCs w:val="24"/>
        </w:rPr>
      </w:pPr>
      <w:r w:rsidRPr="00095778">
        <w:rPr>
          <w:rFonts w:ascii="Times New Roman" w:hAnsi="Times New Roman" w:cs="Times New Roman"/>
          <w:sz w:val="24"/>
          <w:szCs w:val="24"/>
        </w:rPr>
        <w:lastRenderedPageBreak/>
        <w:t xml:space="preserve">O’Keefe, T. &amp; Courtois, A. (2019). “Not one of the family”: Gender and Precarious Work in the Neoliberal University. </w:t>
      </w:r>
      <w:r w:rsidRPr="00BE3094">
        <w:rPr>
          <w:rFonts w:ascii="Times New Roman" w:hAnsi="Times New Roman" w:cs="Times New Roman"/>
          <w:i/>
          <w:iCs/>
          <w:sz w:val="24"/>
          <w:szCs w:val="24"/>
        </w:rPr>
        <w:t>Gender, Work and Organization</w:t>
      </w:r>
      <w:r w:rsidRPr="00095778">
        <w:rPr>
          <w:rFonts w:ascii="Times New Roman" w:hAnsi="Times New Roman" w:cs="Times New Roman"/>
          <w:sz w:val="24"/>
          <w:szCs w:val="24"/>
        </w:rPr>
        <w:t xml:space="preserve">, 26(4):463:479. </w:t>
      </w:r>
      <w:hyperlink r:id="rId36" w:history="1">
        <w:r w:rsidR="00BE3094" w:rsidRPr="00E85FD0">
          <w:rPr>
            <w:rStyle w:val="Hyperlink"/>
            <w:rFonts w:ascii="Times New Roman" w:hAnsi="Times New Roman" w:cs="Times New Roman"/>
            <w:sz w:val="24"/>
            <w:szCs w:val="24"/>
          </w:rPr>
          <w:t>https://doi.org/10.1111/gwao.12346</w:t>
        </w:r>
      </w:hyperlink>
    </w:p>
    <w:p w14:paraId="790C2C7A" w14:textId="3AB7D562" w:rsidR="00BE3094" w:rsidRDefault="005F3060" w:rsidP="00BE3094">
      <w:pPr>
        <w:pStyle w:val="EndNoteBibliography"/>
        <w:ind w:left="720" w:hanging="720"/>
        <w:rPr>
          <w:rStyle w:val="Hyperlink"/>
          <w:rFonts w:ascii="Times New Roman" w:hAnsi="Times New Roman" w:cs="Times New Roman"/>
          <w:color w:val="auto"/>
          <w:sz w:val="24"/>
          <w:szCs w:val="24"/>
        </w:rPr>
      </w:pPr>
      <w:r w:rsidRPr="00095778">
        <w:rPr>
          <w:rFonts w:ascii="Times New Roman" w:hAnsi="Times New Roman" w:cs="Times New Roman"/>
          <w:sz w:val="24"/>
          <w:szCs w:val="24"/>
        </w:rPr>
        <w:t xml:space="preserve">Pereira, </w:t>
      </w:r>
      <w:r w:rsidR="00BE3094">
        <w:rPr>
          <w:rFonts w:ascii="Times New Roman" w:hAnsi="Times New Roman" w:cs="Times New Roman"/>
          <w:sz w:val="24"/>
          <w:szCs w:val="24"/>
        </w:rPr>
        <w:t>M. d. M. (</w:t>
      </w:r>
      <w:r w:rsidRPr="00095778">
        <w:rPr>
          <w:rFonts w:ascii="Times New Roman" w:hAnsi="Times New Roman" w:cs="Times New Roman"/>
          <w:sz w:val="24"/>
          <w:szCs w:val="24"/>
        </w:rPr>
        <w:t>2016</w:t>
      </w:r>
      <w:r w:rsidR="00BE3094">
        <w:rPr>
          <w:rFonts w:ascii="Times New Roman" w:hAnsi="Times New Roman" w:cs="Times New Roman"/>
          <w:sz w:val="24"/>
          <w:szCs w:val="24"/>
        </w:rPr>
        <w:t>)</w:t>
      </w:r>
      <w:r w:rsidRPr="00095778">
        <w:rPr>
          <w:rFonts w:ascii="Times New Roman" w:hAnsi="Times New Roman" w:cs="Times New Roman"/>
          <w:sz w:val="24"/>
          <w:szCs w:val="24"/>
        </w:rPr>
        <w:t xml:space="preserve">. Struggling Within and Beyond the Performative University: Articulating Activism and Work in an “Academia Without Walls”. Women’s Studies International Forum 54: 100–110. </w:t>
      </w:r>
      <w:hyperlink r:id="rId37" w:history="1">
        <w:r w:rsidRPr="00095778">
          <w:rPr>
            <w:rStyle w:val="Hyperlink"/>
            <w:rFonts w:ascii="Times New Roman" w:hAnsi="Times New Roman" w:cs="Times New Roman"/>
            <w:color w:val="auto"/>
            <w:sz w:val="24"/>
            <w:szCs w:val="24"/>
          </w:rPr>
          <w:t>https://doi.org/10.1016/j.wsif.2015.06.008</w:t>
        </w:r>
      </w:hyperlink>
    </w:p>
    <w:p w14:paraId="6BA25D8C" w14:textId="225A30BB" w:rsidR="00351FB9" w:rsidRPr="00BE3094" w:rsidRDefault="00351FB9" w:rsidP="00BE3094">
      <w:pPr>
        <w:pStyle w:val="EndNoteBibliography"/>
        <w:ind w:left="720" w:hanging="720"/>
        <w:rPr>
          <w:rFonts w:ascii="Times New Roman" w:hAnsi="Times New Roman" w:cs="Times New Roman"/>
          <w:sz w:val="24"/>
          <w:szCs w:val="24"/>
          <w:u w:val="single"/>
        </w:rPr>
      </w:pPr>
      <w:r>
        <w:rPr>
          <w:rFonts w:ascii="Times New Roman" w:hAnsi="Times New Roman" w:cs="Times New Roman"/>
          <w:sz w:val="24"/>
          <w:szCs w:val="24"/>
        </w:rPr>
        <w:t xml:space="preserve">Prothero, A. (2023) Me, the Patriarchy, and the Business School. </w:t>
      </w:r>
      <w:r w:rsidRPr="00351FB9">
        <w:rPr>
          <w:rFonts w:ascii="Times New Roman" w:hAnsi="Times New Roman" w:cs="Times New Roman"/>
          <w:i/>
          <w:iCs/>
          <w:sz w:val="24"/>
          <w:szCs w:val="24"/>
        </w:rPr>
        <w:t>Journal of Management Studies</w:t>
      </w:r>
      <w:r>
        <w:rPr>
          <w:rFonts w:ascii="Times New Roman" w:hAnsi="Times New Roman" w:cs="Times New Roman"/>
          <w:sz w:val="24"/>
          <w:szCs w:val="24"/>
        </w:rPr>
        <w:t xml:space="preserve">. </w:t>
      </w:r>
      <w:hyperlink r:id="rId38" w:history="1">
        <w:r w:rsidRPr="00E85FD0">
          <w:rPr>
            <w:rStyle w:val="Hyperlink"/>
            <w:rFonts w:ascii="Times New Roman" w:hAnsi="Times New Roman" w:cs="Times New Roman"/>
            <w:sz w:val="24"/>
            <w:szCs w:val="24"/>
          </w:rPr>
          <w:t>https://doi.org/10.1111/joms.12985</w:t>
        </w:r>
      </w:hyperlink>
    </w:p>
    <w:p w14:paraId="0D13A245" w14:textId="2B9AFB2D" w:rsidR="00471E7C" w:rsidRPr="00351FB9" w:rsidRDefault="00471E7C" w:rsidP="00351FB9">
      <w:pPr>
        <w:pStyle w:val="EndNoteBibliography"/>
        <w:ind w:left="720" w:hanging="720"/>
        <w:rPr>
          <w:rStyle w:val="Hyperlink"/>
          <w:rFonts w:ascii="Times New Roman" w:hAnsi="Times New Roman" w:cs="Times New Roman"/>
          <w:color w:val="auto"/>
          <w:sz w:val="24"/>
          <w:szCs w:val="24"/>
          <w:u w:val="none"/>
        </w:rPr>
      </w:pPr>
      <w:r w:rsidRPr="00095778">
        <w:rPr>
          <w:rFonts w:ascii="Times New Roman" w:hAnsi="Times New Roman" w:cs="Times New Roman"/>
          <w:sz w:val="24"/>
          <w:szCs w:val="24"/>
        </w:rPr>
        <w:t xml:space="preserve">Royal Irish Academy. (2018). </w:t>
      </w:r>
      <w:r w:rsidRPr="00095778">
        <w:rPr>
          <w:rFonts w:ascii="Times New Roman" w:hAnsi="Times New Roman" w:cs="Times New Roman"/>
          <w:i/>
          <w:sz w:val="24"/>
          <w:szCs w:val="24"/>
        </w:rPr>
        <w:t>Scoping the Current System of Support for Early Career Researchers in Ireland</w:t>
      </w:r>
      <w:r w:rsidRPr="00095778">
        <w:rPr>
          <w:rFonts w:ascii="Times New Roman" w:hAnsi="Times New Roman" w:cs="Times New Roman"/>
          <w:sz w:val="24"/>
          <w:szCs w:val="24"/>
        </w:rPr>
        <w:t xml:space="preserve">. </w:t>
      </w:r>
      <w:r w:rsidR="00BE3094">
        <w:rPr>
          <w:rFonts w:ascii="Times New Roman" w:hAnsi="Times New Roman" w:cs="Times New Roman"/>
          <w:sz w:val="24"/>
          <w:szCs w:val="24"/>
        </w:rPr>
        <w:t xml:space="preserve">RIA, </w:t>
      </w:r>
      <w:r w:rsidRPr="00095778">
        <w:rPr>
          <w:rFonts w:ascii="Times New Roman" w:hAnsi="Times New Roman" w:cs="Times New Roman"/>
          <w:sz w:val="24"/>
          <w:szCs w:val="24"/>
        </w:rPr>
        <w:t xml:space="preserve">Dublin: </w:t>
      </w:r>
      <w:hyperlink r:id="rId39" w:history="1">
        <w:r w:rsidRPr="00095778">
          <w:rPr>
            <w:rStyle w:val="Hyperlink"/>
            <w:rFonts w:ascii="Times New Roman" w:hAnsi="Times New Roman" w:cs="Times New Roman"/>
            <w:color w:val="auto"/>
            <w:sz w:val="24"/>
            <w:szCs w:val="24"/>
          </w:rPr>
          <w:t>https://www.ria.ie/sites/default/files/scoping_the_current_system_of_support_for_early_career_researchers_in_ireland.pdf</w:t>
        </w:r>
      </w:hyperlink>
    </w:p>
    <w:p w14:paraId="5A981BC1" w14:textId="3EE29DB0" w:rsidR="003657D0" w:rsidRPr="00925C70" w:rsidRDefault="003657D0" w:rsidP="00925C70">
      <w:pPr>
        <w:pStyle w:val="EndNoteBibliography"/>
        <w:ind w:left="709" w:hanging="709"/>
        <w:rPr>
          <w:rFonts w:ascii="Times New Roman" w:hAnsi="Times New Roman" w:cs="Times New Roman"/>
          <w:sz w:val="24"/>
          <w:szCs w:val="24"/>
          <w:lang w:val="en-GB"/>
        </w:rPr>
      </w:pPr>
    </w:p>
    <w:sectPr w:rsidR="003657D0" w:rsidRPr="00925C70" w:rsidSect="00074B81">
      <w:footerReference w:type="default" r:id="rId40"/>
      <w:pgSz w:w="11901" w:h="16840"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660F98" w14:textId="77777777" w:rsidR="00275DBC" w:rsidRDefault="00275DBC" w:rsidP="00AF2C92">
      <w:r>
        <w:separator/>
      </w:r>
    </w:p>
  </w:endnote>
  <w:endnote w:type="continuationSeparator" w:id="0">
    <w:p w14:paraId="5CA5A5EF" w14:textId="77777777" w:rsidR="00275DBC" w:rsidRDefault="00275DBC" w:rsidP="00AF2C92">
      <w:r>
        <w:continuationSeparator/>
      </w:r>
    </w:p>
  </w:endnote>
  <w:endnote w:id="1">
    <w:p w14:paraId="6ED53FCE" w14:textId="7F9EA572" w:rsidR="000B1549" w:rsidRPr="00452346" w:rsidRDefault="000B1549" w:rsidP="001A54E0">
      <w:pPr>
        <w:pStyle w:val="EndnoteText"/>
        <w:rPr>
          <w:color w:val="auto"/>
          <w:lang w:val="en-IE"/>
        </w:rPr>
      </w:pPr>
      <w:r w:rsidRPr="00E766F7">
        <w:rPr>
          <w:rStyle w:val="EndnoteReference"/>
          <w:color w:val="auto"/>
        </w:rPr>
        <w:endnoteRef/>
      </w:r>
      <w:r w:rsidRPr="00E766F7">
        <w:rPr>
          <w:color w:val="auto"/>
        </w:rPr>
        <w:t xml:space="preserve"> </w:t>
      </w:r>
      <w:r w:rsidR="00E766F7" w:rsidRPr="00E766F7">
        <w:rPr>
          <w:color w:val="auto"/>
        </w:rPr>
        <w:t>We refer to an ‘Early Career Academic’ as someone who has been awarded a PhD in the previous seven years and is engaging in work in higher education and/or research</w:t>
      </w:r>
      <w:r w:rsidR="00E766F7" w:rsidRPr="001A54E0">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4550D2" w14:textId="7355E310" w:rsidR="00411983" w:rsidRDefault="00411983">
    <w:pPr>
      <w:pStyle w:val="Footer"/>
      <w:rPr>
        <w:sz w:val="20"/>
        <w:szCs w:val="20"/>
      </w:rPr>
    </w:pPr>
    <w:r w:rsidRPr="00411983">
      <w:rPr>
        <w:sz w:val="20"/>
        <w:szCs w:val="20"/>
      </w:rPr>
      <w:t>Ni Shuilleabhain, A., &amp; Skerritt, C. (2023). ‘I’m a troublemaker’: the need to focus on early-career academics’ experiences of sexual harassment in Ireland. Journal of Gender-Based Violence (published online ahead of print 2023)</w:t>
    </w:r>
    <w:r>
      <w:rPr>
        <w:sz w:val="20"/>
        <w:szCs w:val="20"/>
      </w:rPr>
      <w:t xml:space="preserve"> </w:t>
    </w:r>
    <w:hyperlink r:id="rId1" w:history="1">
      <w:r w:rsidRPr="00732FE8">
        <w:rPr>
          <w:rStyle w:val="Hyperlink"/>
          <w:sz w:val="20"/>
          <w:szCs w:val="20"/>
        </w:rPr>
        <w:t>https://doi.org/10.1332/23986808Y2023D000000015</w:t>
      </w:r>
    </w:hyperlink>
  </w:p>
  <w:p w14:paraId="2FD9F40F" w14:textId="77777777" w:rsidR="00411983" w:rsidRPr="00411983" w:rsidRDefault="00411983">
    <w:pPr>
      <w:pStyle w:val="Footer"/>
      <w:rPr>
        <w:sz w:val="20"/>
        <w:szCs w:val="20"/>
      </w:rPr>
    </w:pPr>
  </w:p>
  <w:p w14:paraId="02322544" w14:textId="77777777" w:rsidR="00F46CFB" w:rsidRPr="00411983" w:rsidRDefault="00F46CFB">
    <w:pPr>
      <w:pStyle w:val="Footer"/>
      <w:rPr>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38BA65" w14:textId="77777777" w:rsidR="00275DBC" w:rsidRDefault="00275DBC" w:rsidP="00AF2C92">
      <w:r>
        <w:separator/>
      </w:r>
    </w:p>
  </w:footnote>
  <w:footnote w:type="continuationSeparator" w:id="0">
    <w:p w14:paraId="2E4DAC0E" w14:textId="77777777" w:rsidR="00275DBC" w:rsidRDefault="00275DBC" w:rsidP="00AF2C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2FB27B90"/>
    <w:multiLevelType w:val="hybridMultilevel"/>
    <w:tmpl w:val="FBD0073C"/>
    <w:lvl w:ilvl="0" w:tplc="086456E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5594C40"/>
    <w:multiLevelType w:val="hybridMultilevel"/>
    <w:tmpl w:val="7CEAA9B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8"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627930885">
    <w:abstractNumId w:val="15"/>
  </w:num>
  <w:num w:numId="2" w16cid:durableId="2005474661">
    <w:abstractNumId w:val="21"/>
  </w:num>
  <w:num w:numId="3" w16cid:durableId="1003820425">
    <w:abstractNumId w:val="1"/>
  </w:num>
  <w:num w:numId="4" w16cid:durableId="1684623875">
    <w:abstractNumId w:val="2"/>
  </w:num>
  <w:num w:numId="5" w16cid:durableId="327710438">
    <w:abstractNumId w:val="3"/>
  </w:num>
  <w:num w:numId="6" w16cid:durableId="2017268356">
    <w:abstractNumId w:val="4"/>
  </w:num>
  <w:num w:numId="7" w16cid:durableId="359358800">
    <w:abstractNumId w:val="9"/>
  </w:num>
  <w:num w:numId="8" w16cid:durableId="1658805027">
    <w:abstractNumId w:val="5"/>
  </w:num>
  <w:num w:numId="9" w16cid:durableId="638418003">
    <w:abstractNumId w:val="7"/>
  </w:num>
  <w:num w:numId="10" w16cid:durableId="1233858795">
    <w:abstractNumId w:val="6"/>
  </w:num>
  <w:num w:numId="11" w16cid:durableId="594215803">
    <w:abstractNumId w:val="10"/>
  </w:num>
  <w:num w:numId="12" w16cid:durableId="574971120">
    <w:abstractNumId w:val="8"/>
  </w:num>
  <w:num w:numId="13" w16cid:durableId="1509170969">
    <w:abstractNumId w:val="19"/>
  </w:num>
  <w:num w:numId="14" w16cid:durableId="1282952566">
    <w:abstractNumId w:val="22"/>
  </w:num>
  <w:num w:numId="15" w16cid:durableId="983465922">
    <w:abstractNumId w:val="14"/>
  </w:num>
  <w:num w:numId="16" w16cid:durableId="563679170">
    <w:abstractNumId w:val="18"/>
  </w:num>
  <w:num w:numId="17" w16cid:durableId="1875076563">
    <w:abstractNumId w:val="11"/>
  </w:num>
  <w:num w:numId="18" w16cid:durableId="1299191306">
    <w:abstractNumId w:val="0"/>
  </w:num>
  <w:num w:numId="19" w16cid:durableId="2130463467">
    <w:abstractNumId w:val="12"/>
  </w:num>
  <w:num w:numId="20" w16cid:durableId="1573930933">
    <w:abstractNumId w:val="22"/>
  </w:num>
  <w:num w:numId="21" w16cid:durableId="2091197844">
    <w:abstractNumId w:val="22"/>
  </w:num>
  <w:num w:numId="22" w16cid:durableId="2076704873">
    <w:abstractNumId w:val="22"/>
  </w:num>
  <w:num w:numId="23" w16cid:durableId="742416259">
    <w:abstractNumId w:val="22"/>
  </w:num>
  <w:num w:numId="24" w16cid:durableId="1672297421">
    <w:abstractNumId w:val="19"/>
  </w:num>
  <w:num w:numId="25" w16cid:durableId="945426313">
    <w:abstractNumId w:val="20"/>
  </w:num>
  <w:num w:numId="26" w16cid:durableId="354237911">
    <w:abstractNumId w:val="23"/>
  </w:num>
  <w:num w:numId="27" w16cid:durableId="150603855">
    <w:abstractNumId w:val="24"/>
  </w:num>
  <w:num w:numId="28" w16cid:durableId="76829517">
    <w:abstractNumId w:val="22"/>
  </w:num>
  <w:num w:numId="29" w16cid:durableId="68582924">
    <w:abstractNumId w:val="13"/>
  </w:num>
  <w:num w:numId="30" w16cid:durableId="1226454687">
    <w:abstractNumId w:val="25"/>
  </w:num>
  <w:num w:numId="31" w16cid:durableId="807090916">
    <w:abstractNumId w:val="16"/>
  </w:num>
  <w:num w:numId="32" w16cid:durableId="13672620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39ED"/>
    <w:rsid w:val="00001899"/>
    <w:rsid w:val="000024BE"/>
    <w:rsid w:val="0000435A"/>
    <w:rsid w:val="000049AD"/>
    <w:rsid w:val="0000681B"/>
    <w:rsid w:val="000133C0"/>
    <w:rsid w:val="00014C4E"/>
    <w:rsid w:val="00017107"/>
    <w:rsid w:val="000202E2"/>
    <w:rsid w:val="00022441"/>
    <w:rsid w:val="0002261E"/>
    <w:rsid w:val="00023C26"/>
    <w:rsid w:val="00024839"/>
    <w:rsid w:val="00026871"/>
    <w:rsid w:val="00037A98"/>
    <w:rsid w:val="000405AF"/>
    <w:rsid w:val="000427FB"/>
    <w:rsid w:val="0004455E"/>
    <w:rsid w:val="00044DDA"/>
    <w:rsid w:val="00047CB5"/>
    <w:rsid w:val="00051FAA"/>
    <w:rsid w:val="000572A9"/>
    <w:rsid w:val="00061325"/>
    <w:rsid w:val="000733AC"/>
    <w:rsid w:val="00074B81"/>
    <w:rsid w:val="00074D22"/>
    <w:rsid w:val="00075081"/>
    <w:rsid w:val="0007528A"/>
    <w:rsid w:val="000811AB"/>
    <w:rsid w:val="00083C5F"/>
    <w:rsid w:val="0009172C"/>
    <w:rsid w:val="00092E9F"/>
    <w:rsid w:val="000930EC"/>
    <w:rsid w:val="00094CAF"/>
    <w:rsid w:val="00095778"/>
    <w:rsid w:val="00095E61"/>
    <w:rsid w:val="000966C1"/>
    <w:rsid w:val="000970AC"/>
    <w:rsid w:val="000A1167"/>
    <w:rsid w:val="000A2317"/>
    <w:rsid w:val="000A4428"/>
    <w:rsid w:val="000A46CB"/>
    <w:rsid w:val="000A4FC3"/>
    <w:rsid w:val="000A6D40"/>
    <w:rsid w:val="000A7BC3"/>
    <w:rsid w:val="000B1549"/>
    <w:rsid w:val="000B1661"/>
    <w:rsid w:val="000B1B98"/>
    <w:rsid w:val="000B2E88"/>
    <w:rsid w:val="000B4603"/>
    <w:rsid w:val="000C01C2"/>
    <w:rsid w:val="000C09BE"/>
    <w:rsid w:val="000C1380"/>
    <w:rsid w:val="000C53B4"/>
    <w:rsid w:val="000C554F"/>
    <w:rsid w:val="000D0DC5"/>
    <w:rsid w:val="000D15FF"/>
    <w:rsid w:val="000D28DF"/>
    <w:rsid w:val="000D488B"/>
    <w:rsid w:val="000D68DF"/>
    <w:rsid w:val="000E138D"/>
    <w:rsid w:val="000E187A"/>
    <w:rsid w:val="000E2D61"/>
    <w:rsid w:val="000E450E"/>
    <w:rsid w:val="000E6259"/>
    <w:rsid w:val="000F4677"/>
    <w:rsid w:val="000F5BE0"/>
    <w:rsid w:val="00100587"/>
    <w:rsid w:val="001026F4"/>
    <w:rsid w:val="0010284E"/>
    <w:rsid w:val="00102F63"/>
    <w:rsid w:val="00103122"/>
    <w:rsid w:val="0010336A"/>
    <w:rsid w:val="00105094"/>
    <w:rsid w:val="001050F1"/>
    <w:rsid w:val="00105AEA"/>
    <w:rsid w:val="00106DAF"/>
    <w:rsid w:val="00114ABE"/>
    <w:rsid w:val="00116023"/>
    <w:rsid w:val="00134A51"/>
    <w:rsid w:val="00135454"/>
    <w:rsid w:val="00140727"/>
    <w:rsid w:val="001423F2"/>
    <w:rsid w:val="00160628"/>
    <w:rsid w:val="00161344"/>
    <w:rsid w:val="00162195"/>
    <w:rsid w:val="00162A9E"/>
    <w:rsid w:val="0016322A"/>
    <w:rsid w:val="00165A21"/>
    <w:rsid w:val="001705CE"/>
    <w:rsid w:val="0017714B"/>
    <w:rsid w:val="001804DF"/>
    <w:rsid w:val="00181BDC"/>
    <w:rsid w:val="00181DB0"/>
    <w:rsid w:val="001829E3"/>
    <w:rsid w:val="00190679"/>
    <w:rsid w:val="001924C0"/>
    <w:rsid w:val="0019731E"/>
    <w:rsid w:val="001A09FE"/>
    <w:rsid w:val="001A1B28"/>
    <w:rsid w:val="001A54E0"/>
    <w:rsid w:val="001A67C9"/>
    <w:rsid w:val="001A69DE"/>
    <w:rsid w:val="001A713C"/>
    <w:rsid w:val="001B1C7C"/>
    <w:rsid w:val="001B398F"/>
    <w:rsid w:val="001B46C6"/>
    <w:rsid w:val="001B4B48"/>
    <w:rsid w:val="001B4D1F"/>
    <w:rsid w:val="001B7681"/>
    <w:rsid w:val="001B7CAE"/>
    <w:rsid w:val="001C0772"/>
    <w:rsid w:val="001C0D4F"/>
    <w:rsid w:val="001C1BA3"/>
    <w:rsid w:val="001C1DEC"/>
    <w:rsid w:val="001C3FC6"/>
    <w:rsid w:val="001C5736"/>
    <w:rsid w:val="001D309B"/>
    <w:rsid w:val="001D5C06"/>
    <w:rsid w:val="001D647F"/>
    <w:rsid w:val="001D6857"/>
    <w:rsid w:val="001E0572"/>
    <w:rsid w:val="001E0A67"/>
    <w:rsid w:val="001E1028"/>
    <w:rsid w:val="001E14E2"/>
    <w:rsid w:val="001E17F1"/>
    <w:rsid w:val="001E6302"/>
    <w:rsid w:val="001E7DCB"/>
    <w:rsid w:val="001F3411"/>
    <w:rsid w:val="001F40DD"/>
    <w:rsid w:val="001F4287"/>
    <w:rsid w:val="001F4DBA"/>
    <w:rsid w:val="00201011"/>
    <w:rsid w:val="0020415E"/>
    <w:rsid w:val="00204FF4"/>
    <w:rsid w:val="0021056E"/>
    <w:rsid w:val="0021075D"/>
    <w:rsid w:val="0021165A"/>
    <w:rsid w:val="00211BC9"/>
    <w:rsid w:val="0021620C"/>
    <w:rsid w:val="00216E78"/>
    <w:rsid w:val="00217275"/>
    <w:rsid w:val="00227808"/>
    <w:rsid w:val="00236F4B"/>
    <w:rsid w:val="0024140F"/>
    <w:rsid w:val="00242B0D"/>
    <w:rsid w:val="002460E7"/>
    <w:rsid w:val="002467C6"/>
    <w:rsid w:val="0024692A"/>
    <w:rsid w:val="00252BBA"/>
    <w:rsid w:val="00253123"/>
    <w:rsid w:val="00254F31"/>
    <w:rsid w:val="00264001"/>
    <w:rsid w:val="00266354"/>
    <w:rsid w:val="00267A18"/>
    <w:rsid w:val="00273462"/>
    <w:rsid w:val="0027395B"/>
    <w:rsid w:val="00275854"/>
    <w:rsid w:val="00275B0A"/>
    <w:rsid w:val="00275DBC"/>
    <w:rsid w:val="00276ED6"/>
    <w:rsid w:val="00283B41"/>
    <w:rsid w:val="00284E18"/>
    <w:rsid w:val="00285F28"/>
    <w:rsid w:val="00286398"/>
    <w:rsid w:val="002A183E"/>
    <w:rsid w:val="002A3C42"/>
    <w:rsid w:val="002A5D75"/>
    <w:rsid w:val="002B1B1A"/>
    <w:rsid w:val="002B7228"/>
    <w:rsid w:val="002C4423"/>
    <w:rsid w:val="002C53EE"/>
    <w:rsid w:val="002D24F7"/>
    <w:rsid w:val="002D2799"/>
    <w:rsid w:val="002D2CD7"/>
    <w:rsid w:val="002D4DDC"/>
    <w:rsid w:val="002D4F75"/>
    <w:rsid w:val="002D5B9C"/>
    <w:rsid w:val="002D6493"/>
    <w:rsid w:val="002D7975"/>
    <w:rsid w:val="002D7AB6"/>
    <w:rsid w:val="002E06D0"/>
    <w:rsid w:val="002E0DD1"/>
    <w:rsid w:val="002E3C27"/>
    <w:rsid w:val="002E403A"/>
    <w:rsid w:val="002E5C67"/>
    <w:rsid w:val="002E7F3A"/>
    <w:rsid w:val="002F260B"/>
    <w:rsid w:val="002F34CD"/>
    <w:rsid w:val="002F4EDB"/>
    <w:rsid w:val="002F6054"/>
    <w:rsid w:val="00315713"/>
    <w:rsid w:val="0031686C"/>
    <w:rsid w:val="00316FE0"/>
    <w:rsid w:val="003204D2"/>
    <w:rsid w:val="003235EC"/>
    <w:rsid w:val="00325FB9"/>
    <w:rsid w:val="0032605E"/>
    <w:rsid w:val="003275D1"/>
    <w:rsid w:val="00330B2A"/>
    <w:rsid w:val="00331E17"/>
    <w:rsid w:val="00333063"/>
    <w:rsid w:val="003408E3"/>
    <w:rsid w:val="00343480"/>
    <w:rsid w:val="00345E89"/>
    <w:rsid w:val="00351FB9"/>
    <w:rsid w:val="003522A1"/>
    <w:rsid w:val="0035254B"/>
    <w:rsid w:val="00353555"/>
    <w:rsid w:val="003565D4"/>
    <w:rsid w:val="003607FB"/>
    <w:rsid w:val="00360FD5"/>
    <w:rsid w:val="0036340D"/>
    <w:rsid w:val="003634A5"/>
    <w:rsid w:val="003657D0"/>
    <w:rsid w:val="00366868"/>
    <w:rsid w:val="00367506"/>
    <w:rsid w:val="00370085"/>
    <w:rsid w:val="003744A7"/>
    <w:rsid w:val="00376235"/>
    <w:rsid w:val="0038104A"/>
    <w:rsid w:val="00381FB6"/>
    <w:rsid w:val="003836D3"/>
    <w:rsid w:val="00383A52"/>
    <w:rsid w:val="003869F8"/>
    <w:rsid w:val="00391652"/>
    <w:rsid w:val="0039507F"/>
    <w:rsid w:val="003A1260"/>
    <w:rsid w:val="003A295F"/>
    <w:rsid w:val="003A41DD"/>
    <w:rsid w:val="003A45C6"/>
    <w:rsid w:val="003A7033"/>
    <w:rsid w:val="003A732B"/>
    <w:rsid w:val="003B3292"/>
    <w:rsid w:val="003B47FE"/>
    <w:rsid w:val="003B5673"/>
    <w:rsid w:val="003B62C9"/>
    <w:rsid w:val="003C49A2"/>
    <w:rsid w:val="003C7176"/>
    <w:rsid w:val="003D0929"/>
    <w:rsid w:val="003D2456"/>
    <w:rsid w:val="003D4729"/>
    <w:rsid w:val="003D619F"/>
    <w:rsid w:val="003D7DD6"/>
    <w:rsid w:val="003D7E3E"/>
    <w:rsid w:val="003E5AAF"/>
    <w:rsid w:val="003E600D"/>
    <w:rsid w:val="003E64DF"/>
    <w:rsid w:val="003E67F5"/>
    <w:rsid w:val="003E6A5D"/>
    <w:rsid w:val="003F016C"/>
    <w:rsid w:val="003F0563"/>
    <w:rsid w:val="003F193A"/>
    <w:rsid w:val="003F1CBE"/>
    <w:rsid w:val="003F2283"/>
    <w:rsid w:val="003F4207"/>
    <w:rsid w:val="003F531A"/>
    <w:rsid w:val="003F5C46"/>
    <w:rsid w:val="003F6D4D"/>
    <w:rsid w:val="003F7CBB"/>
    <w:rsid w:val="003F7D34"/>
    <w:rsid w:val="00411983"/>
    <w:rsid w:val="00412C8E"/>
    <w:rsid w:val="0041518D"/>
    <w:rsid w:val="0042221D"/>
    <w:rsid w:val="00423B96"/>
    <w:rsid w:val="00424DD3"/>
    <w:rsid w:val="004269C5"/>
    <w:rsid w:val="004275C7"/>
    <w:rsid w:val="0043344F"/>
    <w:rsid w:val="00435939"/>
    <w:rsid w:val="004366D5"/>
    <w:rsid w:val="00437CC7"/>
    <w:rsid w:val="0044294E"/>
    <w:rsid w:val="00442B9C"/>
    <w:rsid w:val="00445EFA"/>
    <w:rsid w:val="0044738A"/>
    <w:rsid w:val="004473D3"/>
    <w:rsid w:val="00452231"/>
    <w:rsid w:val="00452346"/>
    <w:rsid w:val="00456976"/>
    <w:rsid w:val="00460C13"/>
    <w:rsid w:val="00463228"/>
    <w:rsid w:val="00463782"/>
    <w:rsid w:val="004667E0"/>
    <w:rsid w:val="0046760E"/>
    <w:rsid w:val="00470E10"/>
    <w:rsid w:val="00471E7C"/>
    <w:rsid w:val="00476AA1"/>
    <w:rsid w:val="00477A97"/>
    <w:rsid w:val="00481343"/>
    <w:rsid w:val="0048549E"/>
    <w:rsid w:val="00493347"/>
    <w:rsid w:val="00496092"/>
    <w:rsid w:val="004A08DB"/>
    <w:rsid w:val="004A1C0C"/>
    <w:rsid w:val="004A25D0"/>
    <w:rsid w:val="004A37E8"/>
    <w:rsid w:val="004A4081"/>
    <w:rsid w:val="004A469C"/>
    <w:rsid w:val="004A7549"/>
    <w:rsid w:val="004B09D4"/>
    <w:rsid w:val="004B309D"/>
    <w:rsid w:val="004B330A"/>
    <w:rsid w:val="004B348E"/>
    <w:rsid w:val="004B541B"/>
    <w:rsid w:val="004B7C8E"/>
    <w:rsid w:val="004C15CB"/>
    <w:rsid w:val="004C3D3C"/>
    <w:rsid w:val="004C6A41"/>
    <w:rsid w:val="004D0EDC"/>
    <w:rsid w:val="004D1220"/>
    <w:rsid w:val="004D14B3"/>
    <w:rsid w:val="004D1529"/>
    <w:rsid w:val="004D21E6"/>
    <w:rsid w:val="004D2253"/>
    <w:rsid w:val="004D4825"/>
    <w:rsid w:val="004D5514"/>
    <w:rsid w:val="004D56C3"/>
    <w:rsid w:val="004E0338"/>
    <w:rsid w:val="004E3F57"/>
    <w:rsid w:val="004E4FF3"/>
    <w:rsid w:val="004E56A8"/>
    <w:rsid w:val="004E7AFE"/>
    <w:rsid w:val="004F3B55"/>
    <w:rsid w:val="004F4B44"/>
    <w:rsid w:val="004F4E46"/>
    <w:rsid w:val="004F6B7D"/>
    <w:rsid w:val="005015F6"/>
    <w:rsid w:val="00502479"/>
    <w:rsid w:val="005030C4"/>
    <w:rsid w:val="005031C5"/>
    <w:rsid w:val="00504FDC"/>
    <w:rsid w:val="005120CC"/>
    <w:rsid w:val="00512B7B"/>
    <w:rsid w:val="00514EA1"/>
    <w:rsid w:val="0051798B"/>
    <w:rsid w:val="005206DB"/>
    <w:rsid w:val="00521F5A"/>
    <w:rsid w:val="005247B9"/>
    <w:rsid w:val="00525E06"/>
    <w:rsid w:val="00526454"/>
    <w:rsid w:val="00531823"/>
    <w:rsid w:val="00532E5E"/>
    <w:rsid w:val="00534ECC"/>
    <w:rsid w:val="0053720D"/>
    <w:rsid w:val="005402FB"/>
    <w:rsid w:val="005404BF"/>
    <w:rsid w:val="00540EF5"/>
    <w:rsid w:val="00541BF3"/>
    <w:rsid w:val="00541CD3"/>
    <w:rsid w:val="005476FA"/>
    <w:rsid w:val="0055595E"/>
    <w:rsid w:val="005562A1"/>
    <w:rsid w:val="00557988"/>
    <w:rsid w:val="00562C49"/>
    <w:rsid w:val="00562DEF"/>
    <w:rsid w:val="0056321A"/>
    <w:rsid w:val="00563A35"/>
    <w:rsid w:val="00566596"/>
    <w:rsid w:val="005739E5"/>
    <w:rsid w:val="005741E9"/>
    <w:rsid w:val="005748CF"/>
    <w:rsid w:val="005808FC"/>
    <w:rsid w:val="00584270"/>
    <w:rsid w:val="00584738"/>
    <w:rsid w:val="005920B0"/>
    <w:rsid w:val="0059380D"/>
    <w:rsid w:val="00595A8F"/>
    <w:rsid w:val="005977C2"/>
    <w:rsid w:val="00597BF2"/>
    <w:rsid w:val="005A19DF"/>
    <w:rsid w:val="005A554A"/>
    <w:rsid w:val="005B134E"/>
    <w:rsid w:val="005B2039"/>
    <w:rsid w:val="005B344F"/>
    <w:rsid w:val="005B3FBA"/>
    <w:rsid w:val="005B4A1D"/>
    <w:rsid w:val="005B674D"/>
    <w:rsid w:val="005B7B11"/>
    <w:rsid w:val="005C0CBE"/>
    <w:rsid w:val="005C13DB"/>
    <w:rsid w:val="005C1FCF"/>
    <w:rsid w:val="005C28B0"/>
    <w:rsid w:val="005D1885"/>
    <w:rsid w:val="005D4A38"/>
    <w:rsid w:val="005D5FA3"/>
    <w:rsid w:val="005E2EEA"/>
    <w:rsid w:val="005E3708"/>
    <w:rsid w:val="005E3CCD"/>
    <w:rsid w:val="005E3D6B"/>
    <w:rsid w:val="005E5B55"/>
    <w:rsid w:val="005E5E4A"/>
    <w:rsid w:val="005E693D"/>
    <w:rsid w:val="005E75BF"/>
    <w:rsid w:val="005F0924"/>
    <w:rsid w:val="005F3060"/>
    <w:rsid w:val="005F30BD"/>
    <w:rsid w:val="005F311A"/>
    <w:rsid w:val="005F57BA"/>
    <w:rsid w:val="005F61E6"/>
    <w:rsid w:val="005F6C45"/>
    <w:rsid w:val="0060097F"/>
    <w:rsid w:val="00605A69"/>
    <w:rsid w:val="00606C54"/>
    <w:rsid w:val="00614375"/>
    <w:rsid w:val="00614C09"/>
    <w:rsid w:val="00615B0A"/>
    <w:rsid w:val="006168CF"/>
    <w:rsid w:val="0062011B"/>
    <w:rsid w:val="006217BB"/>
    <w:rsid w:val="00626DE0"/>
    <w:rsid w:val="0063067A"/>
    <w:rsid w:val="00630901"/>
    <w:rsid w:val="00631532"/>
    <w:rsid w:val="00631F8E"/>
    <w:rsid w:val="00636EE9"/>
    <w:rsid w:val="00640950"/>
    <w:rsid w:val="00641212"/>
    <w:rsid w:val="00641AE7"/>
    <w:rsid w:val="00642629"/>
    <w:rsid w:val="00650D91"/>
    <w:rsid w:val="0065293D"/>
    <w:rsid w:val="00653EFC"/>
    <w:rsid w:val="00654021"/>
    <w:rsid w:val="00656A40"/>
    <w:rsid w:val="00661045"/>
    <w:rsid w:val="006631F9"/>
    <w:rsid w:val="00666DA8"/>
    <w:rsid w:val="00671057"/>
    <w:rsid w:val="00675AAF"/>
    <w:rsid w:val="0068031A"/>
    <w:rsid w:val="00681B2F"/>
    <w:rsid w:val="0068335F"/>
    <w:rsid w:val="00687217"/>
    <w:rsid w:val="0068769A"/>
    <w:rsid w:val="00690B3B"/>
    <w:rsid w:val="00693302"/>
    <w:rsid w:val="0069640B"/>
    <w:rsid w:val="006A1B83"/>
    <w:rsid w:val="006A21CD"/>
    <w:rsid w:val="006A5918"/>
    <w:rsid w:val="006B12AB"/>
    <w:rsid w:val="006B21B2"/>
    <w:rsid w:val="006B3FC8"/>
    <w:rsid w:val="006B4A4A"/>
    <w:rsid w:val="006B51E1"/>
    <w:rsid w:val="006C19B2"/>
    <w:rsid w:val="006C5BB8"/>
    <w:rsid w:val="006C6936"/>
    <w:rsid w:val="006C7B01"/>
    <w:rsid w:val="006D0FE8"/>
    <w:rsid w:val="006D4B2B"/>
    <w:rsid w:val="006D4F3C"/>
    <w:rsid w:val="006D5C66"/>
    <w:rsid w:val="006E1B3C"/>
    <w:rsid w:val="006E23FB"/>
    <w:rsid w:val="006E325A"/>
    <w:rsid w:val="006E33EC"/>
    <w:rsid w:val="006E3802"/>
    <w:rsid w:val="006E6C02"/>
    <w:rsid w:val="006E7A95"/>
    <w:rsid w:val="006F1E23"/>
    <w:rsid w:val="006F231A"/>
    <w:rsid w:val="006F6B55"/>
    <w:rsid w:val="006F788D"/>
    <w:rsid w:val="006F78E1"/>
    <w:rsid w:val="00701072"/>
    <w:rsid w:val="00702054"/>
    <w:rsid w:val="007035A4"/>
    <w:rsid w:val="00711799"/>
    <w:rsid w:val="00712B78"/>
    <w:rsid w:val="0071393B"/>
    <w:rsid w:val="00713EE2"/>
    <w:rsid w:val="007177FC"/>
    <w:rsid w:val="00720C5E"/>
    <w:rsid w:val="00721701"/>
    <w:rsid w:val="007245D7"/>
    <w:rsid w:val="00724B82"/>
    <w:rsid w:val="007312A5"/>
    <w:rsid w:val="00731835"/>
    <w:rsid w:val="00733949"/>
    <w:rsid w:val="007341F8"/>
    <w:rsid w:val="00734372"/>
    <w:rsid w:val="00734EB8"/>
    <w:rsid w:val="00735F8B"/>
    <w:rsid w:val="00741536"/>
    <w:rsid w:val="00742D1F"/>
    <w:rsid w:val="00743EBA"/>
    <w:rsid w:val="00744C8E"/>
    <w:rsid w:val="0074707E"/>
    <w:rsid w:val="007516DC"/>
    <w:rsid w:val="00754B80"/>
    <w:rsid w:val="0075774B"/>
    <w:rsid w:val="00761918"/>
    <w:rsid w:val="00762F03"/>
    <w:rsid w:val="0076413B"/>
    <w:rsid w:val="007648AE"/>
    <w:rsid w:val="00764BF8"/>
    <w:rsid w:val="0076514D"/>
    <w:rsid w:val="007734F5"/>
    <w:rsid w:val="00773D59"/>
    <w:rsid w:val="00781003"/>
    <w:rsid w:val="007911FD"/>
    <w:rsid w:val="00793930"/>
    <w:rsid w:val="00793DD1"/>
    <w:rsid w:val="00794FEC"/>
    <w:rsid w:val="007A003E"/>
    <w:rsid w:val="007A1965"/>
    <w:rsid w:val="007A2ED1"/>
    <w:rsid w:val="007A4BE6"/>
    <w:rsid w:val="007B0DC6"/>
    <w:rsid w:val="007B1094"/>
    <w:rsid w:val="007B1762"/>
    <w:rsid w:val="007B3320"/>
    <w:rsid w:val="007C2E48"/>
    <w:rsid w:val="007C301F"/>
    <w:rsid w:val="007C4540"/>
    <w:rsid w:val="007C65AF"/>
    <w:rsid w:val="007D135D"/>
    <w:rsid w:val="007D730F"/>
    <w:rsid w:val="007D7CD8"/>
    <w:rsid w:val="007E3AA7"/>
    <w:rsid w:val="007E4686"/>
    <w:rsid w:val="007E5B49"/>
    <w:rsid w:val="007F737D"/>
    <w:rsid w:val="0080308E"/>
    <w:rsid w:val="00805303"/>
    <w:rsid w:val="00806705"/>
    <w:rsid w:val="00806738"/>
    <w:rsid w:val="00810277"/>
    <w:rsid w:val="008216D5"/>
    <w:rsid w:val="008244E8"/>
    <w:rsid w:val="008249CE"/>
    <w:rsid w:val="008271BB"/>
    <w:rsid w:val="00831A50"/>
    <w:rsid w:val="00831B3C"/>
    <w:rsid w:val="00831C89"/>
    <w:rsid w:val="00832114"/>
    <w:rsid w:val="0083488C"/>
    <w:rsid w:val="00834C46"/>
    <w:rsid w:val="00835ACD"/>
    <w:rsid w:val="00836711"/>
    <w:rsid w:val="0084093E"/>
    <w:rsid w:val="00841CE1"/>
    <w:rsid w:val="008473D8"/>
    <w:rsid w:val="008528DC"/>
    <w:rsid w:val="00852B8C"/>
    <w:rsid w:val="00854981"/>
    <w:rsid w:val="00855F46"/>
    <w:rsid w:val="00864B2E"/>
    <w:rsid w:val="00865963"/>
    <w:rsid w:val="00871C1D"/>
    <w:rsid w:val="0087450E"/>
    <w:rsid w:val="00875A82"/>
    <w:rsid w:val="00876CA3"/>
    <w:rsid w:val="008772FE"/>
    <w:rsid w:val="008775F1"/>
    <w:rsid w:val="008821AE"/>
    <w:rsid w:val="00883D3A"/>
    <w:rsid w:val="008854F7"/>
    <w:rsid w:val="00885A9D"/>
    <w:rsid w:val="00887E69"/>
    <w:rsid w:val="008929D2"/>
    <w:rsid w:val="00893636"/>
    <w:rsid w:val="00893B94"/>
    <w:rsid w:val="00896E9D"/>
    <w:rsid w:val="00896F11"/>
    <w:rsid w:val="00897451"/>
    <w:rsid w:val="008A1049"/>
    <w:rsid w:val="008A1C98"/>
    <w:rsid w:val="008A322D"/>
    <w:rsid w:val="008A4D72"/>
    <w:rsid w:val="008A5435"/>
    <w:rsid w:val="008A6285"/>
    <w:rsid w:val="008A63B2"/>
    <w:rsid w:val="008B1E99"/>
    <w:rsid w:val="008B345D"/>
    <w:rsid w:val="008C1FC2"/>
    <w:rsid w:val="008C2980"/>
    <w:rsid w:val="008C4DD6"/>
    <w:rsid w:val="008C5AFB"/>
    <w:rsid w:val="008D07FB"/>
    <w:rsid w:val="008D0C02"/>
    <w:rsid w:val="008D357D"/>
    <w:rsid w:val="008D435A"/>
    <w:rsid w:val="008E387B"/>
    <w:rsid w:val="008E6087"/>
    <w:rsid w:val="008E758D"/>
    <w:rsid w:val="008F10A7"/>
    <w:rsid w:val="008F755D"/>
    <w:rsid w:val="008F7A39"/>
    <w:rsid w:val="009021E8"/>
    <w:rsid w:val="00904677"/>
    <w:rsid w:val="00905B4F"/>
    <w:rsid w:val="00905EE2"/>
    <w:rsid w:val="00911440"/>
    <w:rsid w:val="00911712"/>
    <w:rsid w:val="00911B27"/>
    <w:rsid w:val="009170BE"/>
    <w:rsid w:val="00920B55"/>
    <w:rsid w:val="009258E0"/>
    <w:rsid w:val="00925C70"/>
    <w:rsid w:val="009262C9"/>
    <w:rsid w:val="00930EB9"/>
    <w:rsid w:val="00933DC7"/>
    <w:rsid w:val="00934338"/>
    <w:rsid w:val="009401E2"/>
    <w:rsid w:val="009418F4"/>
    <w:rsid w:val="00942BBC"/>
    <w:rsid w:val="00944180"/>
    <w:rsid w:val="00944AA0"/>
    <w:rsid w:val="00945910"/>
    <w:rsid w:val="00947DA2"/>
    <w:rsid w:val="00951177"/>
    <w:rsid w:val="00964C08"/>
    <w:rsid w:val="009673E8"/>
    <w:rsid w:val="00970F8A"/>
    <w:rsid w:val="00974DB8"/>
    <w:rsid w:val="00980661"/>
    <w:rsid w:val="0098093B"/>
    <w:rsid w:val="00981E64"/>
    <w:rsid w:val="009876D4"/>
    <w:rsid w:val="00990D00"/>
    <w:rsid w:val="009914A5"/>
    <w:rsid w:val="00994436"/>
    <w:rsid w:val="0099548E"/>
    <w:rsid w:val="00996456"/>
    <w:rsid w:val="00996A12"/>
    <w:rsid w:val="00997B0F"/>
    <w:rsid w:val="009A1CAD"/>
    <w:rsid w:val="009A3440"/>
    <w:rsid w:val="009A5832"/>
    <w:rsid w:val="009A6838"/>
    <w:rsid w:val="009B0C87"/>
    <w:rsid w:val="009B24B5"/>
    <w:rsid w:val="009B4EBC"/>
    <w:rsid w:val="009B5ABB"/>
    <w:rsid w:val="009B73CE"/>
    <w:rsid w:val="009C2461"/>
    <w:rsid w:val="009C6FE2"/>
    <w:rsid w:val="009C7674"/>
    <w:rsid w:val="009D004A"/>
    <w:rsid w:val="009D372F"/>
    <w:rsid w:val="009D39F3"/>
    <w:rsid w:val="009D5880"/>
    <w:rsid w:val="009D70E8"/>
    <w:rsid w:val="009E0C33"/>
    <w:rsid w:val="009E1FD4"/>
    <w:rsid w:val="009E3B07"/>
    <w:rsid w:val="009E51D1"/>
    <w:rsid w:val="009E5531"/>
    <w:rsid w:val="009F05DA"/>
    <w:rsid w:val="009F171E"/>
    <w:rsid w:val="009F3D2F"/>
    <w:rsid w:val="009F7052"/>
    <w:rsid w:val="00A0028D"/>
    <w:rsid w:val="00A02668"/>
    <w:rsid w:val="00A02801"/>
    <w:rsid w:val="00A04384"/>
    <w:rsid w:val="00A0640A"/>
    <w:rsid w:val="00A06A39"/>
    <w:rsid w:val="00A07F58"/>
    <w:rsid w:val="00A131CB"/>
    <w:rsid w:val="00A14847"/>
    <w:rsid w:val="00A16D6D"/>
    <w:rsid w:val="00A178A7"/>
    <w:rsid w:val="00A21383"/>
    <w:rsid w:val="00A2199F"/>
    <w:rsid w:val="00A21B31"/>
    <w:rsid w:val="00A2360E"/>
    <w:rsid w:val="00A26C20"/>
    <w:rsid w:val="00A26E0C"/>
    <w:rsid w:val="00A32FCB"/>
    <w:rsid w:val="00A34C25"/>
    <w:rsid w:val="00A3507D"/>
    <w:rsid w:val="00A3717A"/>
    <w:rsid w:val="00A4088C"/>
    <w:rsid w:val="00A4228E"/>
    <w:rsid w:val="00A43172"/>
    <w:rsid w:val="00A43463"/>
    <w:rsid w:val="00A4456B"/>
    <w:rsid w:val="00A448D4"/>
    <w:rsid w:val="00A452E0"/>
    <w:rsid w:val="00A51EA5"/>
    <w:rsid w:val="00A53742"/>
    <w:rsid w:val="00A54C84"/>
    <w:rsid w:val="00A55272"/>
    <w:rsid w:val="00A557A1"/>
    <w:rsid w:val="00A63059"/>
    <w:rsid w:val="00A63AE3"/>
    <w:rsid w:val="00A651A4"/>
    <w:rsid w:val="00A71361"/>
    <w:rsid w:val="00A73304"/>
    <w:rsid w:val="00A746E2"/>
    <w:rsid w:val="00A7537C"/>
    <w:rsid w:val="00A809BE"/>
    <w:rsid w:val="00A81FF2"/>
    <w:rsid w:val="00A83904"/>
    <w:rsid w:val="00A86252"/>
    <w:rsid w:val="00A90A79"/>
    <w:rsid w:val="00A9381B"/>
    <w:rsid w:val="00A961C8"/>
    <w:rsid w:val="00A96B30"/>
    <w:rsid w:val="00AA59B5"/>
    <w:rsid w:val="00AA6BC1"/>
    <w:rsid w:val="00AA7777"/>
    <w:rsid w:val="00AA7B84"/>
    <w:rsid w:val="00AB0913"/>
    <w:rsid w:val="00AB2B3C"/>
    <w:rsid w:val="00AB45FA"/>
    <w:rsid w:val="00AC0B4C"/>
    <w:rsid w:val="00AC1164"/>
    <w:rsid w:val="00AC158F"/>
    <w:rsid w:val="00AC2296"/>
    <w:rsid w:val="00AC2754"/>
    <w:rsid w:val="00AC36B1"/>
    <w:rsid w:val="00AC4861"/>
    <w:rsid w:val="00AC48B0"/>
    <w:rsid w:val="00AC4ACD"/>
    <w:rsid w:val="00AC5DFB"/>
    <w:rsid w:val="00AD13DC"/>
    <w:rsid w:val="00AD6DE2"/>
    <w:rsid w:val="00AD7601"/>
    <w:rsid w:val="00AE0A40"/>
    <w:rsid w:val="00AE1614"/>
    <w:rsid w:val="00AE1ED4"/>
    <w:rsid w:val="00AE21E1"/>
    <w:rsid w:val="00AE2710"/>
    <w:rsid w:val="00AE2F8D"/>
    <w:rsid w:val="00AE3BAE"/>
    <w:rsid w:val="00AE6A21"/>
    <w:rsid w:val="00AF1745"/>
    <w:rsid w:val="00AF1C8F"/>
    <w:rsid w:val="00AF2B68"/>
    <w:rsid w:val="00AF2C92"/>
    <w:rsid w:val="00AF3EC1"/>
    <w:rsid w:val="00AF5025"/>
    <w:rsid w:val="00AF519F"/>
    <w:rsid w:val="00AF5387"/>
    <w:rsid w:val="00AF55F5"/>
    <w:rsid w:val="00AF7E86"/>
    <w:rsid w:val="00B024B9"/>
    <w:rsid w:val="00B077FA"/>
    <w:rsid w:val="00B127D7"/>
    <w:rsid w:val="00B13B0C"/>
    <w:rsid w:val="00B1453A"/>
    <w:rsid w:val="00B20F82"/>
    <w:rsid w:val="00B25BD5"/>
    <w:rsid w:val="00B25E7B"/>
    <w:rsid w:val="00B27C94"/>
    <w:rsid w:val="00B32ED3"/>
    <w:rsid w:val="00B33F68"/>
    <w:rsid w:val="00B34079"/>
    <w:rsid w:val="00B3793A"/>
    <w:rsid w:val="00B401BA"/>
    <w:rsid w:val="00B407E4"/>
    <w:rsid w:val="00B425B6"/>
    <w:rsid w:val="00B42A72"/>
    <w:rsid w:val="00B441AE"/>
    <w:rsid w:val="00B45A65"/>
    <w:rsid w:val="00B45F33"/>
    <w:rsid w:val="00B46D50"/>
    <w:rsid w:val="00B53170"/>
    <w:rsid w:val="00B548B9"/>
    <w:rsid w:val="00B56DBE"/>
    <w:rsid w:val="00B61A93"/>
    <w:rsid w:val="00B62999"/>
    <w:rsid w:val="00B63BE3"/>
    <w:rsid w:val="00B64885"/>
    <w:rsid w:val="00B66810"/>
    <w:rsid w:val="00B7032E"/>
    <w:rsid w:val="00B72BE3"/>
    <w:rsid w:val="00B73B80"/>
    <w:rsid w:val="00B770C7"/>
    <w:rsid w:val="00B774EA"/>
    <w:rsid w:val="00B80F26"/>
    <w:rsid w:val="00B822BD"/>
    <w:rsid w:val="00B842F4"/>
    <w:rsid w:val="00B90D6E"/>
    <w:rsid w:val="00B91A7B"/>
    <w:rsid w:val="00B929DD"/>
    <w:rsid w:val="00B93AF6"/>
    <w:rsid w:val="00B95405"/>
    <w:rsid w:val="00B963F1"/>
    <w:rsid w:val="00B9769A"/>
    <w:rsid w:val="00BA020A"/>
    <w:rsid w:val="00BA25BD"/>
    <w:rsid w:val="00BB02A4"/>
    <w:rsid w:val="00BB1270"/>
    <w:rsid w:val="00BB1E44"/>
    <w:rsid w:val="00BB5267"/>
    <w:rsid w:val="00BB52B8"/>
    <w:rsid w:val="00BB59D8"/>
    <w:rsid w:val="00BB7E69"/>
    <w:rsid w:val="00BC07AD"/>
    <w:rsid w:val="00BC0E51"/>
    <w:rsid w:val="00BC1B11"/>
    <w:rsid w:val="00BC3C1F"/>
    <w:rsid w:val="00BC7CE7"/>
    <w:rsid w:val="00BD24B5"/>
    <w:rsid w:val="00BD295E"/>
    <w:rsid w:val="00BD4664"/>
    <w:rsid w:val="00BE1193"/>
    <w:rsid w:val="00BE3094"/>
    <w:rsid w:val="00BF4405"/>
    <w:rsid w:val="00BF4849"/>
    <w:rsid w:val="00BF4BEB"/>
    <w:rsid w:val="00BF4EA7"/>
    <w:rsid w:val="00BF589C"/>
    <w:rsid w:val="00C00EDB"/>
    <w:rsid w:val="00C02863"/>
    <w:rsid w:val="00C0383A"/>
    <w:rsid w:val="00C067FF"/>
    <w:rsid w:val="00C12862"/>
    <w:rsid w:val="00C13D28"/>
    <w:rsid w:val="00C14585"/>
    <w:rsid w:val="00C16543"/>
    <w:rsid w:val="00C165A0"/>
    <w:rsid w:val="00C216CE"/>
    <w:rsid w:val="00C2184F"/>
    <w:rsid w:val="00C22A78"/>
    <w:rsid w:val="00C23C7E"/>
    <w:rsid w:val="00C246C5"/>
    <w:rsid w:val="00C25A82"/>
    <w:rsid w:val="00C30A2A"/>
    <w:rsid w:val="00C33993"/>
    <w:rsid w:val="00C34F69"/>
    <w:rsid w:val="00C4069E"/>
    <w:rsid w:val="00C41ADC"/>
    <w:rsid w:val="00C41F3D"/>
    <w:rsid w:val="00C44149"/>
    <w:rsid w:val="00C44410"/>
    <w:rsid w:val="00C44A15"/>
    <w:rsid w:val="00C4630A"/>
    <w:rsid w:val="00C523F0"/>
    <w:rsid w:val="00C526D2"/>
    <w:rsid w:val="00C53A91"/>
    <w:rsid w:val="00C574D5"/>
    <w:rsid w:val="00C5794E"/>
    <w:rsid w:val="00C60968"/>
    <w:rsid w:val="00C63D39"/>
    <w:rsid w:val="00C63EDD"/>
    <w:rsid w:val="00C65343"/>
    <w:rsid w:val="00C65B36"/>
    <w:rsid w:val="00C66C0C"/>
    <w:rsid w:val="00C7292E"/>
    <w:rsid w:val="00C74E88"/>
    <w:rsid w:val="00C773F3"/>
    <w:rsid w:val="00C80924"/>
    <w:rsid w:val="00C8286B"/>
    <w:rsid w:val="00C828D0"/>
    <w:rsid w:val="00C934DC"/>
    <w:rsid w:val="00C9365A"/>
    <w:rsid w:val="00C947F8"/>
    <w:rsid w:val="00C9515F"/>
    <w:rsid w:val="00C963C5"/>
    <w:rsid w:val="00CA030C"/>
    <w:rsid w:val="00CA1F41"/>
    <w:rsid w:val="00CA32EE"/>
    <w:rsid w:val="00CA5771"/>
    <w:rsid w:val="00CA6A1A"/>
    <w:rsid w:val="00CA74DC"/>
    <w:rsid w:val="00CB39ED"/>
    <w:rsid w:val="00CC1E75"/>
    <w:rsid w:val="00CC2E0E"/>
    <w:rsid w:val="00CC361C"/>
    <w:rsid w:val="00CC474B"/>
    <w:rsid w:val="00CC658C"/>
    <w:rsid w:val="00CC67BF"/>
    <w:rsid w:val="00CD0843"/>
    <w:rsid w:val="00CD5A78"/>
    <w:rsid w:val="00CD7345"/>
    <w:rsid w:val="00CE372E"/>
    <w:rsid w:val="00CF0A1B"/>
    <w:rsid w:val="00CF19F6"/>
    <w:rsid w:val="00CF2F4F"/>
    <w:rsid w:val="00CF536D"/>
    <w:rsid w:val="00CF53E2"/>
    <w:rsid w:val="00D02E9D"/>
    <w:rsid w:val="00D10CB8"/>
    <w:rsid w:val="00D12806"/>
    <w:rsid w:val="00D12D44"/>
    <w:rsid w:val="00D15018"/>
    <w:rsid w:val="00D158AC"/>
    <w:rsid w:val="00D1694C"/>
    <w:rsid w:val="00D20F5E"/>
    <w:rsid w:val="00D23B76"/>
    <w:rsid w:val="00D24B4A"/>
    <w:rsid w:val="00D35336"/>
    <w:rsid w:val="00D35D1A"/>
    <w:rsid w:val="00D379A3"/>
    <w:rsid w:val="00D45FF3"/>
    <w:rsid w:val="00D512CF"/>
    <w:rsid w:val="00D528B9"/>
    <w:rsid w:val="00D53186"/>
    <w:rsid w:val="00D5487D"/>
    <w:rsid w:val="00D60140"/>
    <w:rsid w:val="00D6024A"/>
    <w:rsid w:val="00D608B5"/>
    <w:rsid w:val="00D64739"/>
    <w:rsid w:val="00D71F99"/>
    <w:rsid w:val="00D72C67"/>
    <w:rsid w:val="00D73CA4"/>
    <w:rsid w:val="00D73D71"/>
    <w:rsid w:val="00D7409E"/>
    <w:rsid w:val="00D74396"/>
    <w:rsid w:val="00D80284"/>
    <w:rsid w:val="00D81F71"/>
    <w:rsid w:val="00D8642D"/>
    <w:rsid w:val="00D90A5E"/>
    <w:rsid w:val="00D91A68"/>
    <w:rsid w:val="00D93B87"/>
    <w:rsid w:val="00D94FB8"/>
    <w:rsid w:val="00D95A68"/>
    <w:rsid w:val="00DA17C7"/>
    <w:rsid w:val="00DA6A9A"/>
    <w:rsid w:val="00DB1EFD"/>
    <w:rsid w:val="00DB26DD"/>
    <w:rsid w:val="00DB2A6D"/>
    <w:rsid w:val="00DB3EAF"/>
    <w:rsid w:val="00DB46C6"/>
    <w:rsid w:val="00DC3203"/>
    <w:rsid w:val="00DC3C99"/>
    <w:rsid w:val="00DC52F5"/>
    <w:rsid w:val="00DC5FD0"/>
    <w:rsid w:val="00DD0354"/>
    <w:rsid w:val="00DD27D7"/>
    <w:rsid w:val="00DD458C"/>
    <w:rsid w:val="00DD51E4"/>
    <w:rsid w:val="00DD72E9"/>
    <w:rsid w:val="00DD7605"/>
    <w:rsid w:val="00DE2020"/>
    <w:rsid w:val="00DE3476"/>
    <w:rsid w:val="00DE7BEA"/>
    <w:rsid w:val="00DF0F80"/>
    <w:rsid w:val="00DF5903"/>
    <w:rsid w:val="00DF5B84"/>
    <w:rsid w:val="00DF6882"/>
    <w:rsid w:val="00DF6D5B"/>
    <w:rsid w:val="00DF771B"/>
    <w:rsid w:val="00DF7EE2"/>
    <w:rsid w:val="00E01BAA"/>
    <w:rsid w:val="00E0282A"/>
    <w:rsid w:val="00E02F9B"/>
    <w:rsid w:val="00E07E14"/>
    <w:rsid w:val="00E10FDF"/>
    <w:rsid w:val="00E14F94"/>
    <w:rsid w:val="00E17336"/>
    <w:rsid w:val="00E17D15"/>
    <w:rsid w:val="00E22B95"/>
    <w:rsid w:val="00E24D87"/>
    <w:rsid w:val="00E30331"/>
    <w:rsid w:val="00E30BB8"/>
    <w:rsid w:val="00E31F9C"/>
    <w:rsid w:val="00E40488"/>
    <w:rsid w:val="00E41A2B"/>
    <w:rsid w:val="00E50367"/>
    <w:rsid w:val="00E51ABA"/>
    <w:rsid w:val="00E524CB"/>
    <w:rsid w:val="00E6324A"/>
    <w:rsid w:val="00E64F87"/>
    <w:rsid w:val="00E65456"/>
    <w:rsid w:val="00E65808"/>
    <w:rsid w:val="00E65A91"/>
    <w:rsid w:val="00E66188"/>
    <w:rsid w:val="00E664FB"/>
    <w:rsid w:val="00E66564"/>
    <w:rsid w:val="00E672F0"/>
    <w:rsid w:val="00E70373"/>
    <w:rsid w:val="00E72E40"/>
    <w:rsid w:val="00E73665"/>
    <w:rsid w:val="00E73999"/>
    <w:rsid w:val="00E73BDC"/>
    <w:rsid w:val="00E73E9E"/>
    <w:rsid w:val="00E74C42"/>
    <w:rsid w:val="00E766F7"/>
    <w:rsid w:val="00E81660"/>
    <w:rsid w:val="00E836AB"/>
    <w:rsid w:val="00E854FE"/>
    <w:rsid w:val="00E87F95"/>
    <w:rsid w:val="00E906CC"/>
    <w:rsid w:val="00E939A0"/>
    <w:rsid w:val="00E97925"/>
    <w:rsid w:val="00E97E4E"/>
    <w:rsid w:val="00EA1CC2"/>
    <w:rsid w:val="00EA2D76"/>
    <w:rsid w:val="00EA408E"/>
    <w:rsid w:val="00EA4644"/>
    <w:rsid w:val="00EA758A"/>
    <w:rsid w:val="00EB096F"/>
    <w:rsid w:val="00EB199F"/>
    <w:rsid w:val="00EB27C4"/>
    <w:rsid w:val="00EB5387"/>
    <w:rsid w:val="00EB5C10"/>
    <w:rsid w:val="00EB7322"/>
    <w:rsid w:val="00EC0FE9"/>
    <w:rsid w:val="00EC198B"/>
    <w:rsid w:val="00EC3717"/>
    <w:rsid w:val="00EC426D"/>
    <w:rsid w:val="00EC443F"/>
    <w:rsid w:val="00EC571B"/>
    <w:rsid w:val="00EC57D7"/>
    <w:rsid w:val="00EC6385"/>
    <w:rsid w:val="00ED1DE9"/>
    <w:rsid w:val="00ED23D4"/>
    <w:rsid w:val="00ED5E0B"/>
    <w:rsid w:val="00EE37B6"/>
    <w:rsid w:val="00EF0F45"/>
    <w:rsid w:val="00EF7463"/>
    <w:rsid w:val="00EF7971"/>
    <w:rsid w:val="00F002EF"/>
    <w:rsid w:val="00F01EE9"/>
    <w:rsid w:val="00F03569"/>
    <w:rsid w:val="00F04900"/>
    <w:rsid w:val="00F065A4"/>
    <w:rsid w:val="00F126B9"/>
    <w:rsid w:val="00F12715"/>
    <w:rsid w:val="00F144D5"/>
    <w:rsid w:val="00F146F0"/>
    <w:rsid w:val="00F15039"/>
    <w:rsid w:val="00F20FF3"/>
    <w:rsid w:val="00F2190B"/>
    <w:rsid w:val="00F228B5"/>
    <w:rsid w:val="00F2389C"/>
    <w:rsid w:val="00F25C67"/>
    <w:rsid w:val="00F30DFF"/>
    <w:rsid w:val="00F32B80"/>
    <w:rsid w:val="00F340EB"/>
    <w:rsid w:val="00F35285"/>
    <w:rsid w:val="00F43B9D"/>
    <w:rsid w:val="00F44D5E"/>
    <w:rsid w:val="00F46CFB"/>
    <w:rsid w:val="00F5298D"/>
    <w:rsid w:val="00F53A35"/>
    <w:rsid w:val="00F55A3D"/>
    <w:rsid w:val="00F5744B"/>
    <w:rsid w:val="00F61209"/>
    <w:rsid w:val="00F61860"/>
    <w:rsid w:val="00F6259E"/>
    <w:rsid w:val="00F65DD4"/>
    <w:rsid w:val="00F672B2"/>
    <w:rsid w:val="00F740E9"/>
    <w:rsid w:val="00F75606"/>
    <w:rsid w:val="00F83973"/>
    <w:rsid w:val="00F83B36"/>
    <w:rsid w:val="00F85237"/>
    <w:rsid w:val="00F87FA3"/>
    <w:rsid w:val="00F93D8C"/>
    <w:rsid w:val="00FA3102"/>
    <w:rsid w:val="00FA31D0"/>
    <w:rsid w:val="00FA48D4"/>
    <w:rsid w:val="00FA54FA"/>
    <w:rsid w:val="00FA6D39"/>
    <w:rsid w:val="00FB227E"/>
    <w:rsid w:val="00FB3D61"/>
    <w:rsid w:val="00FB44CE"/>
    <w:rsid w:val="00FB5009"/>
    <w:rsid w:val="00FB53EF"/>
    <w:rsid w:val="00FB76AB"/>
    <w:rsid w:val="00FD03FE"/>
    <w:rsid w:val="00FD126E"/>
    <w:rsid w:val="00FD20CD"/>
    <w:rsid w:val="00FD3C36"/>
    <w:rsid w:val="00FD4D81"/>
    <w:rsid w:val="00FD7498"/>
    <w:rsid w:val="00FD7FB3"/>
    <w:rsid w:val="00FE17BB"/>
    <w:rsid w:val="00FE4713"/>
    <w:rsid w:val="00FE6588"/>
    <w:rsid w:val="00FF1F44"/>
    <w:rsid w:val="00FF225E"/>
    <w:rsid w:val="00FF249B"/>
    <w:rsid w:val="00FF672C"/>
    <w:rsid w:val="00FF6CE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0BAFF1"/>
  <w15:docId w15:val="{1A13E240-C7A2-4866-AF77-AECB2E94CE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IE" w:eastAsia="en-IE" w:bidi="ar-SA"/>
      </w:rPr>
    </w:rPrDefault>
    <w:pPrDefault/>
  </w:docDefaults>
  <w:latentStyles w:defLockedState="0" w:defUIPriority="0" w:defSemiHidden="0" w:defUnhideWhenUsed="0" w:defQFormat="0" w:count="376">
    <w:lsdException w:name="heading 1" w:qFormat="1"/>
    <w:lsdException w:name="heading 2" w:semiHidden="1" w:unhideWhenUsed="1" w:qFormat="1"/>
    <w:lsdException w:name="heading 3" w:semiHidden="1" w:unhideWhenUsed="1" w:qFormat="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B096F"/>
    <w:pPr>
      <w:spacing w:line="480" w:lineRule="auto"/>
    </w:pPr>
    <w:rPr>
      <w:sz w:val="24"/>
      <w:szCs w:val="24"/>
      <w:lang w:val="en-GB" w:eastAsia="en-GB"/>
    </w:rPr>
  </w:style>
  <w:style w:type="paragraph" w:styleId="Heading1">
    <w:name w:val="heading 1"/>
    <w:basedOn w:val="Normal"/>
    <w:next w:val="Paragraph"/>
    <w:link w:val="Heading1Char"/>
    <w:qFormat/>
    <w:rsid w:val="00AE1ED4"/>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qFormat/>
    <w:rsid w:val="008D07FB"/>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qFormat/>
    <w:rsid w:val="00DF7EE2"/>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rsid w:val="00F43B9D"/>
    <w:pPr>
      <w:spacing w:before="360"/>
      <w:outlineLvl w:val="3"/>
    </w:pPr>
    <w:rPr>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qFormat/>
    <w:rsid w:val="0024692A"/>
    <w:pPr>
      <w:spacing w:after="120" w:line="360" w:lineRule="auto"/>
    </w:pPr>
    <w:rPr>
      <w:b/>
      <w:sz w:val="28"/>
    </w:rPr>
  </w:style>
  <w:style w:type="paragraph" w:customStyle="1" w:styleId="Authornames">
    <w:name w:val="Author names"/>
    <w:basedOn w:val="Normal"/>
    <w:next w:val="Normal"/>
    <w:qFormat/>
    <w:rsid w:val="00F04900"/>
    <w:pPr>
      <w:spacing w:before="240" w:line="360" w:lineRule="auto"/>
    </w:pPr>
    <w:rPr>
      <w:sz w:val="28"/>
    </w:rPr>
  </w:style>
  <w:style w:type="paragraph" w:customStyle="1" w:styleId="Affiliation">
    <w:name w:val="Affiliation"/>
    <w:basedOn w:val="Normal"/>
    <w:qFormat/>
    <w:rsid w:val="00F04900"/>
    <w:pPr>
      <w:spacing w:before="240" w:line="360" w:lineRule="auto"/>
    </w:pPr>
    <w:rPr>
      <w:i/>
    </w:rPr>
  </w:style>
  <w:style w:type="paragraph" w:customStyle="1" w:styleId="Receiveddates">
    <w:name w:val="Received dates"/>
    <w:basedOn w:val="Affiliation"/>
    <w:next w:val="Normal"/>
    <w:qFormat/>
    <w:rsid w:val="00CC474B"/>
  </w:style>
  <w:style w:type="paragraph" w:customStyle="1" w:styleId="Abstract">
    <w:name w:val="Abstract"/>
    <w:basedOn w:val="Normal"/>
    <w:next w:val="Keywords"/>
    <w:qFormat/>
    <w:rsid w:val="00C22A78"/>
    <w:pPr>
      <w:spacing w:before="360" w:after="300" w:line="360" w:lineRule="auto"/>
      <w:ind w:left="720" w:right="567"/>
      <w:contextualSpacing/>
    </w:pPr>
    <w:rPr>
      <w:sz w:val="22"/>
    </w:rPr>
  </w:style>
  <w:style w:type="paragraph" w:customStyle="1" w:styleId="Keywords">
    <w:name w:val="Keywords"/>
    <w:basedOn w:val="Normal"/>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
    <w:qFormat/>
    <w:rsid w:val="00F04900"/>
    <w:pPr>
      <w:spacing w:before="240" w:line="360" w:lineRule="auto"/>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qFormat/>
    <w:rsid w:val="00D379A3"/>
    <w:pPr>
      <w:spacing w:before="120" w:line="360" w:lineRule="auto"/>
    </w:pPr>
    <w:rPr>
      <w:sz w:val="22"/>
    </w:rPr>
  </w:style>
  <w:style w:type="paragraph" w:customStyle="1" w:styleId="Tabletitle">
    <w:name w:val="Table title"/>
    <w:basedOn w:val="Normal"/>
    <w:next w:val="Normal"/>
    <w:qFormat/>
    <w:rsid w:val="0031686C"/>
    <w:pPr>
      <w:spacing w:before="240" w:line="360" w:lineRule="auto"/>
    </w:pPr>
  </w:style>
  <w:style w:type="paragraph" w:customStyle="1" w:styleId="Figurecaption">
    <w:name w:val="Figure caption"/>
    <w:basedOn w:val="Normal"/>
    <w:next w:val="Normal"/>
    <w:qFormat/>
    <w:rsid w:val="0031686C"/>
    <w:pPr>
      <w:spacing w:before="240" w:line="360" w:lineRule="auto"/>
    </w:pPr>
  </w:style>
  <w:style w:type="paragraph" w:customStyle="1" w:styleId="Footnotes">
    <w:name w:val="Footnotes"/>
    <w:basedOn w:val="Normal"/>
    <w:qFormat/>
    <w:rsid w:val="006C6936"/>
    <w:pPr>
      <w:spacing w:before="120" w:line="360" w:lineRule="auto"/>
      <w:ind w:left="482" w:hanging="482"/>
      <w:contextualSpacing/>
    </w:pPr>
    <w:rPr>
      <w:sz w:val="22"/>
    </w:rPr>
  </w:style>
  <w:style w:type="paragraph" w:customStyle="1" w:styleId="Notesoncontributors">
    <w:name w:val="Notes on contributors"/>
    <w:basedOn w:val="Normal"/>
    <w:qFormat/>
    <w:rsid w:val="00F04900"/>
    <w:pPr>
      <w:spacing w:before="240" w:line="360" w:lineRule="auto"/>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qFormat/>
    <w:rsid w:val="001B7681"/>
    <w:pPr>
      <w:widowControl w:val="0"/>
      <w:spacing w:before="240"/>
    </w:pPr>
  </w:style>
  <w:style w:type="paragraph" w:customStyle="1" w:styleId="Newparagraph">
    <w:name w:val="New paragraph"/>
    <w:basedOn w:val="Normal"/>
    <w:qFormat/>
    <w:rsid w:val="00AE2F8D"/>
    <w:pPr>
      <w:ind w:firstLine="720"/>
    </w:pPr>
  </w:style>
  <w:style w:type="paragraph" w:styleId="NormalIndent">
    <w:name w:val="Normal Indent"/>
    <w:basedOn w:val="Normal"/>
    <w:rsid w:val="00526454"/>
    <w:pPr>
      <w:ind w:left="720"/>
    </w:pPr>
  </w:style>
  <w:style w:type="paragraph" w:customStyle="1" w:styleId="References">
    <w:name w:val="References"/>
    <w:basedOn w:val="Normal"/>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Heading2Char">
    <w:name w:val="Heading 2 Char"/>
    <w:link w:val="Heading2"/>
    <w:rsid w:val="008D07FB"/>
    <w:rPr>
      <w:rFonts w:cs="Arial"/>
      <w:b/>
      <w:bCs/>
      <w:i/>
      <w:iCs/>
      <w:sz w:val="24"/>
      <w:szCs w:val="28"/>
    </w:rPr>
  </w:style>
  <w:style w:type="character" w:customStyle="1" w:styleId="Heading1Char">
    <w:name w:val="Heading 1 Char"/>
    <w:link w:val="Heading1"/>
    <w:rsid w:val="00AE1ED4"/>
    <w:rPr>
      <w:rFonts w:cs="Arial"/>
      <w:b/>
      <w:bCs/>
      <w:kern w:val="32"/>
      <w:sz w:val="24"/>
      <w:szCs w:val="32"/>
    </w:rPr>
  </w:style>
  <w:style w:type="character" w:customStyle="1" w:styleId="Heading3Char">
    <w:name w:val="Heading 3 Char"/>
    <w:link w:val="Heading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FootnoteText">
    <w:name w:val="footnote text"/>
    <w:basedOn w:val="Normal"/>
    <w:link w:val="FootnoteTextChar"/>
    <w:autoRedefine/>
    <w:rsid w:val="006C19B2"/>
    <w:pPr>
      <w:ind w:left="284" w:hanging="284"/>
    </w:pPr>
    <w:rPr>
      <w:sz w:val="22"/>
      <w:szCs w:val="20"/>
    </w:rPr>
  </w:style>
  <w:style w:type="character" w:customStyle="1" w:styleId="FootnoteTextChar">
    <w:name w:val="Footnote Text Char"/>
    <w:link w:val="FootnoteText"/>
    <w:rsid w:val="006C19B2"/>
    <w:rPr>
      <w:sz w:val="22"/>
    </w:rPr>
  </w:style>
  <w:style w:type="character" w:styleId="FootnoteReference">
    <w:name w:val="footnote reference"/>
    <w:rsid w:val="00AF2C92"/>
    <w:rPr>
      <w:vertAlign w:val="superscript"/>
    </w:rPr>
  </w:style>
  <w:style w:type="paragraph" w:styleId="EndnoteText">
    <w:name w:val="endnote text"/>
    <w:basedOn w:val="Normal"/>
    <w:link w:val="EndnoteTextChar"/>
    <w:autoRedefine/>
    <w:rsid w:val="001A54E0"/>
    <w:pPr>
      <w:spacing w:line="240" w:lineRule="auto"/>
      <w:jc w:val="both"/>
    </w:pPr>
    <w:rPr>
      <w:color w:val="FF0000"/>
      <w:sz w:val="22"/>
      <w:szCs w:val="20"/>
    </w:rPr>
  </w:style>
  <w:style w:type="character" w:customStyle="1" w:styleId="EndnoteTextChar">
    <w:name w:val="Endnote Text Char"/>
    <w:link w:val="EndnoteText"/>
    <w:rsid w:val="001A54E0"/>
    <w:rPr>
      <w:color w:val="FF0000"/>
      <w:sz w:val="22"/>
      <w:lang w:val="en-GB" w:eastAsia="en-GB"/>
    </w:rPr>
  </w:style>
  <w:style w:type="character" w:styleId="EndnoteReference">
    <w:name w:val="endnote reference"/>
    <w:rsid w:val="00EC571B"/>
    <w:rPr>
      <w:vertAlign w:val="superscript"/>
    </w:rPr>
  </w:style>
  <w:style w:type="character" w:customStyle="1" w:styleId="Heading4Char">
    <w:name w:val="Heading 4 Char"/>
    <w:link w:val="Heading4"/>
    <w:rsid w:val="00F43B9D"/>
    <w:rPr>
      <w:bCs/>
      <w:sz w:val="24"/>
      <w:szCs w:val="28"/>
    </w:rPr>
  </w:style>
  <w:style w:type="paragraph" w:styleId="Header">
    <w:name w:val="header"/>
    <w:basedOn w:val="Normal"/>
    <w:link w:val="HeaderChar"/>
    <w:rsid w:val="003F193A"/>
    <w:pPr>
      <w:tabs>
        <w:tab w:val="center" w:pos="4320"/>
        <w:tab w:val="right" w:pos="8640"/>
      </w:tabs>
      <w:spacing w:after="120" w:line="240" w:lineRule="auto"/>
      <w:contextualSpacing/>
    </w:pPr>
  </w:style>
  <w:style w:type="character" w:customStyle="1" w:styleId="HeaderChar">
    <w:name w:val="Header Char"/>
    <w:link w:val="Header"/>
    <w:rsid w:val="003F193A"/>
    <w:rPr>
      <w:rFonts w:eastAsia="Times New Roman"/>
      <w:sz w:val="24"/>
      <w:szCs w:val="24"/>
      <w:lang w:eastAsia="en-GB"/>
    </w:rPr>
  </w:style>
  <w:style w:type="paragraph" w:styleId="Footer">
    <w:name w:val="footer"/>
    <w:basedOn w:val="Normal"/>
    <w:link w:val="FooterChar"/>
    <w:uiPriority w:val="99"/>
    <w:rsid w:val="00AE6A21"/>
    <w:pPr>
      <w:tabs>
        <w:tab w:val="center" w:pos="4320"/>
        <w:tab w:val="right" w:pos="8640"/>
      </w:tabs>
      <w:spacing w:before="240" w:line="240" w:lineRule="auto"/>
      <w:contextualSpacing/>
    </w:pPr>
  </w:style>
  <w:style w:type="character" w:customStyle="1" w:styleId="FooterChar">
    <w:name w:val="Footer Char"/>
    <w:link w:val="Footer"/>
    <w:uiPriority w:val="99"/>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Hyperlink">
    <w:name w:val="Hyperlink"/>
    <w:uiPriority w:val="99"/>
    <w:unhideWhenUsed/>
    <w:rsid w:val="00AB0913"/>
    <w:rPr>
      <w:color w:val="0000FF"/>
      <w:u w:val="single"/>
    </w:rPr>
  </w:style>
  <w:style w:type="character" w:styleId="UnresolvedMention">
    <w:name w:val="Unresolved Mention"/>
    <w:uiPriority w:val="99"/>
    <w:semiHidden/>
    <w:unhideWhenUsed/>
    <w:rsid w:val="00AB0913"/>
    <w:rPr>
      <w:color w:val="605E5C"/>
      <w:shd w:val="clear" w:color="auto" w:fill="E1DFDD"/>
    </w:rPr>
  </w:style>
  <w:style w:type="paragraph" w:customStyle="1" w:styleId="Author">
    <w:name w:val="Author"/>
    <w:basedOn w:val="Normal"/>
    <w:qFormat/>
    <w:rsid w:val="00AB0913"/>
    <w:pPr>
      <w:tabs>
        <w:tab w:val="left" w:pos="567"/>
      </w:tabs>
      <w:spacing w:after="120" w:line="240" w:lineRule="auto"/>
      <w:jc w:val="center"/>
    </w:pPr>
    <w:rPr>
      <w:rFonts w:eastAsia="Calibri" w:cs="Arial"/>
      <w:lang w:val="en-US" w:eastAsia="en-US"/>
    </w:rPr>
  </w:style>
  <w:style w:type="paragraph" w:customStyle="1" w:styleId="EndNoteBibliography">
    <w:name w:val="EndNote Bibliography"/>
    <w:basedOn w:val="Normal"/>
    <w:link w:val="EndNoteBibliographyChar"/>
    <w:rsid w:val="00471E7C"/>
    <w:pPr>
      <w:spacing w:after="160" w:line="240" w:lineRule="auto"/>
      <w:jc w:val="both"/>
    </w:pPr>
    <w:rPr>
      <w:rFonts w:ascii="Calibri" w:eastAsia="Calibri" w:hAnsi="Calibri" w:cs="Calibri"/>
      <w:noProof/>
      <w:sz w:val="22"/>
      <w:szCs w:val="22"/>
      <w:lang w:val="en-US" w:eastAsia="en-US"/>
    </w:rPr>
  </w:style>
  <w:style w:type="character" w:customStyle="1" w:styleId="EndNoteBibliographyChar">
    <w:name w:val="EndNote Bibliography Char"/>
    <w:link w:val="EndNoteBibliography"/>
    <w:rsid w:val="00471E7C"/>
    <w:rPr>
      <w:rFonts w:ascii="Calibri" w:eastAsia="Calibri" w:hAnsi="Calibri" w:cs="Calibri"/>
      <w:noProof/>
      <w:sz w:val="22"/>
      <w:szCs w:val="22"/>
      <w:lang w:val="en-US" w:eastAsia="en-US"/>
    </w:rPr>
  </w:style>
  <w:style w:type="character" w:styleId="CommentReference">
    <w:name w:val="annotation reference"/>
    <w:basedOn w:val="DefaultParagraphFont"/>
    <w:semiHidden/>
    <w:unhideWhenUsed/>
    <w:rsid w:val="00423B96"/>
    <w:rPr>
      <w:sz w:val="16"/>
      <w:szCs w:val="16"/>
    </w:rPr>
  </w:style>
  <w:style w:type="paragraph" w:styleId="CommentText">
    <w:name w:val="annotation text"/>
    <w:basedOn w:val="Normal"/>
    <w:link w:val="CommentTextChar"/>
    <w:unhideWhenUsed/>
    <w:rsid w:val="00423B96"/>
    <w:pPr>
      <w:spacing w:line="240" w:lineRule="auto"/>
    </w:pPr>
    <w:rPr>
      <w:sz w:val="20"/>
      <w:szCs w:val="20"/>
    </w:rPr>
  </w:style>
  <w:style w:type="character" w:customStyle="1" w:styleId="CommentTextChar">
    <w:name w:val="Comment Text Char"/>
    <w:basedOn w:val="DefaultParagraphFont"/>
    <w:link w:val="CommentText"/>
    <w:rsid w:val="00423B96"/>
    <w:rPr>
      <w:lang w:val="en-GB" w:eastAsia="en-GB"/>
    </w:rPr>
  </w:style>
  <w:style w:type="paragraph" w:styleId="CommentSubject">
    <w:name w:val="annotation subject"/>
    <w:basedOn w:val="CommentText"/>
    <w:next w:val="CommentText"/>
    <w:link w:val="CommentSubjectChar"/>
    <w:semiHidden/>
    <w:unhideWhenUsed/>
    <w:rsid w:val="00423B96"/>
    <w:rPr>
      <w:b/>
      <w:bCs/>
    </w:rPr>
  </w:style>
  <w:style w:type="character" w:customStyle="1" w:styleId="CommentSubjectChar">
    <w:name w:val="Comment Subject Char"/>
    <w:basedOn w:val="CommentTextChar"/>
    <w:link w:val="CommentSubject"/>
    <w:semiHidden/>
    <w:rsid w:val="00423B96"/>
    <w:rPr>
      <w:b/>
      <w:bCs/>
      <w:lang w:val="en-GB" w:eastAsia="en-GB"/>
    </w:rPr>
  </w:style>
  <w:style w:type="paragraph" w:styleId="Revision">
    <w:name w:val="Revision"/>
    <w:hidden/>
    <w:semiHidden/>
    <w:rsid w:val="0083488C"/>
    <w:rPr>
      <w:sz w:val="24"/>
      <w:szCs w:val="24"/>
      <w:lang w:val="en-GB" w:eastAsia="en-GB"/>
    </w:rPr>
  </w:style>
  <w:style w:type="character" w:styleId="FollowedHyperlink">
    <w:name w:val="FollowedHyperlink"/>
    <w:basedOn w:val="DefaultParagraphFont"/>
    <w:semiHidden/>
    <w:unhideWhenUsed/>
    <w:rsid w:val="003F6D4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6207594">
      <w:bodyDiv w:val="1"/>
      <w:marLeft w:val="0"/>
      <w:marRight w:val="0"/>
      <w:marTop w:val="0"/>
      <w:marBottom w:val="0"/>
      <w:divBdr>
        <w:top w:val="none" w:sz="0" w:space="0" w:color="auto"/>
        <w:left w:val="none" w:sz="0" w:space="0" w:color="auto"/>
        <w:bottom w:val="none" w:sz="0" w:space="0" w:color="auto"/>
        <w:right w:val="none" w:sz="0" w:space="0" w:color="auto"/>
      </w:divBdr>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1714695240">
      <w:bodyDiv w:val="1"/>
      <w:marLeft w:val="0"/>
      <w:marRight w:val="0"/>
      <w:marTop w:val="0"/>
      <w:marBottom w:val="0"/>
      <w:divBdr>
        <w:top w:val="none" w:sz="0" w:space="0" w:color="auto"/>
        <w:left w:val="none" w:sz="0" w:space="0" w:color="auto"/>
        <w:bottom w:val="none" w:sz="0" w:space="0" w:color="auto"/>
        <w:right w:val="none" w:sz="0" w:space="0" w:color="auto"/>
      </w:divBdr>
      <w:divsChild>
        <w:div w:id="8617501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80/21568235.2020.1729833" TargetMode="External"/><Relationship Id="rId18" Type="http://schemas.openxmlformats.org/officeDocument/2006/relationships/hyperlink" Target="https://doi.org/10.1332/239868019X15764491770571" TargetMode="External"/><Relationship Id="rId26" Type="http://schemas.openxmlformats.org/officeDocument/2006/relationships/hyperlink" Target="https://www.ifut.ie/sites/default/files/publications/public/report/2023//ifutsurveyfinalcompressed.pdf" TargetMode="External"/><Relationship Id="rId39" Type="http://schemas.openxmlformats.org/officeDocument/2006/relationships/hyperlink" Target="https://www.ria.ie/sites/default/files/scoping_the_current_system_of_support_for_early_career_researchers_in_ireland.pdf" TargetMode="External"/><Relationship Id="rId21" Type="http://schemas.openxmlformats.org/officeDocument/2006/relationships/hyperlink" Target="https://doi.org/10.1080/03323315.2019.1698445" TargetMode="External"/><Relationship Id="rId34" Type="http://schemas.openxmlformats.org/officeDocument/2006/relationships/hyperlink" Target="https://nap.nationalacademies.org/catalog/24994/sexual-harassment-of-women-climate-culture-and-consequences-in-academic"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rm.coe.int/168008482e" TargetMode="External"/><Relationship Id="rId20" Type="http://schemas.openxmlformats.org/officeDocument/2006/relationships/hyperlink" Target="https://openaccess.city.ac.uk/id/eprint/15647/" TargetMode="External"/><Relationship Id="rId29" Type="http://schemas.openxmlformats.org/officeDocument/2006/relationships/hyperlink" Target="https://assets.gov.ie/214118/d8734a4d-1947-4aad-9fad-995822e91f27.pdf"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353/bio.2019.0057" TargetMode="External"/><Relationship Id="rId24" Type="http://schemas.openxmlformats.org/officeDocument/2006/relationships/hyperlink" Target="https://hea.ie/policy/gender/hea-national-review-of-gender-equality-in-irish-higher-education-institutions/" TargetMode="External"/><Relationship Id="rId32" Type="http://schemas.openxmlformats.org/officeDocument/2006/relationships/hyperlink" Target="https://doi.org/10.1007/978-3-030-26017-0_13" TargetMode="External"/><Relationship Id="rId37" Type="http://schemas.openxmlformats.org/officeDocument/2006/relationships/hyperlink" Target="https://doi.org/10.1016/j.wsif.2015.06.008" TargetMode="External"/><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doi.org/10.1332/239868021X16270572218631" TargetMode="External"/><Relationship Id="rId23" Type="http://schemas.openxmlformats.org/officeDocument/2006/relationships/hyperlink" Target="https://hea.ie/policy/gender/ending-sexual-violence-and-harassment-in-irish-higher-education-institutions/" TargetMode="External"/><Relationship Id="rId28" Type="http://schemas.openxmlformats.org/officeDocument/2006/relationships/hyperlink" Target="https://doi.org/10.1080/09589236.2021.1924643" TargetMode="External"/><Relationship Id="rId36" Type="http://schemas.openxmlformats.org/officeDocument/2006/relationships/hyperlink" Target="https://doi.org/10.1111/gwao.12346" TargetMode="External"/><Relationship Id="rId10" Type="http://schemas.openxmlformats.org/officeDocument/2006/relationships/hyperlink" Target="https://doi.org/10.1353/bio.2019.0057" TargetMode="External"/><Relationship Id="rId19" Type="http://schemas.openxmlformats.org/officeDocument/2006/relationships/hyperlink" Target="https://doi.org/10.1515/fs-2016-0105" TargetMode="External"/><Relationship Id="rId31" Type="http://schemas.openxmlformats.org/officeDocument/2006/relationships/hyperlink" Target="https://doi.org/10.1080/09589236.2021.2007471" TargetMode="External"/><Relationship Id="rId4" Type="http://schemas.openxmlformats.org/officeDocument/2006/relationships/settings" Target="settings.xml"/><Relationship Id="rId9" Type="http://schemas.openxmlformats.org/officeDocument/2006/relationships/hyperlink" Target="mailto:craig.skerritt@manchester.ac.uk" TargetMode="External"/><Relationship Id="rId14" Type="http://schemas.openxmlformats.org/officeDocument/2006/relationships/hyperlink" Target="https://doi.org/10.1080/21568235.2018.1541753" TargetMode="External"/><Relationship Id="rId22" Type="http://schemas.openxmlformats.org/officeDocument/2006/relationships/hyperlink" Target="https://doi.org/10.1080/09540253.2016.1171825" TargetMode="External"/><Relationship Id="rId27" Type="http://schemas.openxmlformats.org/officeDocument/2006/relationships/hyperlink" Target="https://doi.org/10.1080/07294360.2017.1290053" TargetMode="External"/><Relationship Id="rId30" Type="http://schemas.openxmlformats.org/officeDocument/2006/relationships/hyperlink" Target="https://doi.org/10.1080/09589236.2014.909718" TargetMode="External"/><Relationship Id="rId35" Type="http://schemas.openxmlformats.org/officeDocument/2006/relationships/hyperlink" Target="https://www.oireachtas.ie/en/oireachtas-tv/video-archive/seanad-videos/4634/" TargetMode="External"/><Relationship Id="rId8" Type="http://schemas.openxmlformats.org/officeDocument/2006/relationships/hyperlink" Target="mailto:Aoibhinn.nishuilleabhain@ucd.ie" TargetMode="External"/><Relationship Id="rId3" Type="http://schemas.openxmlformats.org/officeDocument/2006/relationships/styles" Target="styles.xml"/><Relationship Id="rId12" Type="http://schemas.openxmlformats.org/officeDocument/2006/relationships/hyperlink" Target="https://doi.org/10.1080/09589236.2019.1657004" TargetMode="External"/><Relationship Id="rId17" Type="http://schemas.openxmlformats.org/officeDocument/2006/relationships/hyperlink" Target="https://assets.gov.ie/24925/57c394e5439149d087ab589d0ff39c92.pdf" TargetMode="External"/><Relationship Id="rId25" Type="http://schemas.openxmlformats.org/officeDocument/2006/relationships/hyperlink" Target="https://doi.org/10.1177/2158244019894278" TargetMode="External"/><Relationship Id="rId33" Type="http://schemas.openxmlformats.org/officeDocument/2006/relationships/hyperlink" Target="https://www.irishtimes.com/life-and-style/people/aoibhinn-n%C3%AD-sh%C3%BAilleabh%C3%A1in-two-years-of-harassment-at-ucd-1.4346015" TargetMode="External"/><Relationship Id="rId38" Type="http://schemas.openxmlformats.org/officeDocument/2006/relationships/hyperlink" Target="https://doi.org/10.1111/joms.12985"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s://doi.org/10.1332/23986808Y2023D000000015"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oibhinn\AppData\Local\Temp\Temp1_TF_Template_Word_Windows_2010.zip\TF_Template_Word_Windows_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17933C-1811-4392-B8AE-2FE0032B56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TF_Template_Word_Windows_2010</Template>
  <TotalTime>4</TotalTime>
  <Pages>12</Pages>
  <Words>3694</Words>
  <Characters>21060</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TF_Template_Word_Windows_2010</vt:lpstr>
    </vt:vector>
  </TitlesOfParts>
  <Company>Informa Plc</Company>
  <LinksUpToDate>false</LinksUpToDate>
  <CharactersWithSpaces>24705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TF_Template_Word_Windows_2010</dc:title>
  <dc:creator>Aoibhinn</dc:creator>
  <cp:lastModifiedBy>Aoibhinn Ni Shuilleabhain</cp:lastModifiedBy>
  <cp:revision>7</cp:revision>
  <cp:lastPrinted>2011-07-22T14:54:00Z</cp:lastPrinted>
  <dcterms:created xsi:type="dcterms:W3CDTF">2023-12-21T16:21:00Z</dcterms:created>
  <dcterms:modified xsi:type="dcterms:W3CDTF">2024-01-02T09:48:00Z</dcterms:modified>
</cp:coreProperties>
</file>