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3C27" w:rsidRDefault="003006B5" w:rsidP="00417FAC">
      <w:pPr>
        <w:pStyle w:val="DocHead"/>
      </w:pPr>
      <w:r>
        <w:t>8</w:t>
      </w:r>
      <w:r w:rsidRPr="003006B5">
        <w:rPr>
          <w:vertAlign w:val="superscript"/>
        </w:rPr>
        <w:t>th</w:t>
      </w:r>
      <w:r>
        <w:t xml:space="preserve"> Conference of the International Sports Engineering Association (ISEA)</w:t>
      </w:r>
    </w:p>
    <w:p w:rsidR="00E64848" w:rsidRDefault="004E230A">
      <w:pPr>
        <w:pStyle w:val="Els-Title"/>
      </w:pPr>
      <w:r>
        <w:t>A method for monitoring reactive strength index</w:t>
      </w:r>
    </w:p>
    <w:p w:rsidR="008931D3" w:rsidRDefault="002A21C8" w:rsidP="008931D3">
      <w:pPr>
        <w:pStyle w:val="Els-Author"/>
      </w:pPr>
      <w:r>
        <w:fldChar w:fldCharType="begin"/>
      </w:r>
      <w:r w:rsidR="008931D3">
        <w:instrText xml:space="preserve"> MACROBUTTON NoMacro Matt Patterson</w:instrText>
      </w:r>
      <w:r w:rsidR="008931D3">
        <w:rPr>
          <w:vertAlign w:val="superscript"/>
        </w:rPr>
        <w:instrText>a</w:instrText>
      </w:r>
      <w:r w:rsidR="008931D3">
        <w:instrText>, Brian Caulfield</w:instrText>
      </w:r>
      <w:r w:rsidR="004F0FCC">
        <w:rPr>
          <w:vertAlign w:val="superscript"/>
        </w:rPr>
        <w:instrText>a</w:instrText>
      </w:r>
      <w:r>
        <w:fldChar w:fldCharType="end"/>
      </w:r>
      <w:r w:rsidR="008931D3">
        <w:footnoteReference w:id="1"/>
      </w:r>
      <w:r w:rsidR="008931D3">
        <w:t>*</w:t>
      </w:r>
    </w:p>
    <w:p w:rsidR="008931D3" w:rsidRDefault="002A21C8" w:rsidP="008931D3">
      <w:pPr>
        <w:pStyle w:val="Els-Affiliation"/>
      </w:pPr>
      <w:r>
        <w:fldChar w:fldCharType="begin"/>
      </w:r>
      <w:r w:rsidR="004F0FCC">
        <w:instrText xml:space="preserve"> MACROBUTTON  AcceptAllChangesShown Clarity Centre for Sensor Web Technologies,University College Dublin, Belfield , Dublin 4, Ireland </w:instrText>
      </w:r>
      <w:r>
        <w:fldChar w:fldCharType="end"/>
      </w:r>
    </w:p>
    <w:p w:rsidR="00E64848" w:rsidRDefault="00E64848" w:rsidP="001312BB">
      <w:pPr>
        <w:pStyle w:val="Els-history"/>
        <w:jc w:val="left"/>
      </w:pPr>
    </w:p>
    <w:p w:rsidR="00E64848" w:rsidRDefault="00E64848">
      <w:pPr>
        <w:pStyle w:val="Els-Abstract-head"/>
      </w:pPr>
      <w:r>
        <w:t>Abstract</w:t>
      </w:r>
    </w:p>
    <w:p w:rsidR="003E49F3" w:rsidRDefault="003E49F3" w:rsidP="003E49F3">
      <w:pPr>
        <w:pStyle w:val="Els-1storder-head"/>
        <w:numPr>
          <w:ilvl w:val="0"/>
          <w:numId w:val="0"/>
        </w:numPr>
        <w:spacing w:before="0" w:after="0"/>
        <w:jc w:val="both"/>
        <w:rPr>
          <w:b w:val="0"/>
        </w:rPr>
      </w:pPr>
      <w:r>
        <w:rPr>
          <w:b w:val="0"/>
        </w:rPr>
        <w:t xml:space="preserve">Ubiquitous motion sensors in shoes and clothing are becoming more </w:t>
      </w:r>
      <w:r w:rsidR="00895AE3">
        <w:rPr>
          <w:b w:val="0"/>
        </w:rPr>
        <w:t>prevalent</w:t>
      </w:r>
      <w:r>
        <w:rPr>
          <w:b w:val="0"/>
        </w:rPr>
        <w:t>.  This new data stream opens a large opportunity to gain a deeper understanding of human movement.  This paper describes the development and validation of an algorithm to calculate reactive strength index (RSI) from an accel</w:t>
      </w:r>
      <w:r w:rsidR="0050188B">
        <w:rPr>
          <w:b w:val="0"/>
        </w:rPr>
        <w:t xml:space="preserve">erometer mounted at the ankle.  Compared to the gold standard force-plate, the accelerometer and algorithm RSI had r = 0.98, mean difference = </w:t>
      </w:r>
      <w:r w:rsidR="0050188B" w:rsidRPr="0050188B">
        <w:rPr>
          <w:b w:val="0"/>
        </w:rPr>
        <w:t>0.0</w:t>
      </w:r>
      <w:r w:rsidR="00560645">
        <w:rPr>
          <w:b w:val="0"/>
        </w:rPr>
        <w:t>01</w:t>
      </w:r>
      <w:r w:rsidR="0050188B" w:rsidRPr="0050188B">
        <w:rPr>
          <w:b w:val="0"/>
        </w:rPr>
        <w:t xml:space="preserve"> m/sec and </w:t>
      </w:r>
      <w:r w:rsidR="00B242D5">
        <w:rPr>
          <w:b w:val="0"/>
        </w:rPr>
        <w:t>a</w:t>
      </w:r>
      <w:r w:rsidR="0050188B" w:rsidRPr="0050188B">
        <w:rPr>
          <w:b w:val="0"/>
        </w:rPr>
        <w:t xml:space="preserve"> confidence interval rang</w:t>
      </w:r>
      <w:r w:rsidR="00B242D5">
        <w:rPr>
          <w:b w:val="0"/>
        </w:rPr>
        <w:t>ing</w:t>
      </w:r>
      <w:r w:rsidR="0050188B" w:rsidRPr="0050188B">
        <w:rPr>
          <w:b w:val="0"/>
        </w:rPr>
        <w:t xml:space="preserve"> from 0.12 to -0.11 m/sec.</w:t>
      </w:r>
      <w:r w:rsidR="0050188B">
        <w:rPr>
          <w:b w:val="0"/>
        </w:rPr>
        <w:t xml:space="preserve">  Difficulty in accurately </w:t>
      </w:r>
      <w:r w:rsidR="00250444">
        <w:rPr>
          <w:b w:val="0"/>
        </w:rPr>
        <w:t xml:space="preserve">identifying </w:t>
      </w:r>
      <w:r w:rsidR="0050188B">
        <w:rPr>
          <w:b w:val="0"/>
        </w:rPr>
        <w:t xml:space="preserve">take-off </w:t>
      </w:r>
      <w:r w:rsidR="00250444">
        <w:rPr>
          <w:b w:val="0"/>
        </w:rPr>
        <w:t xml:space="preserve">using the accelerometer </w:t>
      </w:r>
      <w:r w:rsidR="0050188B">
        <w:rPr>
          <w:b w:val="0"/>
        </w:rPr>
        <w:t xml:space="preserve">was the </w:t>
      </w:r>
      <w:r w:rsidR="00250444">
        <w:rPr>
          <w:b w:val="0"/>
        </w:rPr>
        <w:t>main source of measurement error</w:t>
      </w:r>
      <w:r w:rsidR="0050188B">
        <w:rPr>
          <w:b w:val="0"/>
        </w:rPr>
        <w:t>.</w:t>
      </w:r>
    </w:p>
    <w:p w:rsidR="0080673B" w:rsidRPr="0080673B" w:rsidRDefault="0080673B" w:rsidP="0080673B">
      <w:pPr>
        <w:rPr>
          <w:lang w:val="en-US"/>
        </w:rPr>
      </w:pPr>
    </w:p>
    <w:p w:rsidR="00E64848" w:rsidRPr="0080673B" w:rsidRDefault="0080673B">
      <w:pPr>
        <w:pStyle w:val="Els-Abstract-Copyright"/>
      </w:pPr>
      <w:r w:rsidRPr="0080673B">
        <w:rPr>
          <w:rFonts w:hint="eastAsia"/>
        </w:rPr>
        <w:t>©</w:t>
      </w:r>
      <w:r w:rsidRPr="0080673B">
        <w:t xml:space="preserve"> 2009 Published by Elsevier Ltd.</w:t>
      </w:r>
    </w:p>
    <w:p w:rsidR="00E64848" w:rsidRDefault="00EF0F91" w:rsidP="00405904">
      <w:pPr>
        <w:pStyle w:val="Els-keywords"/>
      </w:pPr>
      <w:r w:rsidRPr="00EF0F91">
        <w:rPr>
          <w:i/>
        </w:rPr>
        <w:t>Keywords</w:t>
      </w:r>
      <w:r>
        <w:t xml:space="preserve">: </w:t>
      </w:r>
      <w:r w:rsidR="00B242D5">
        <w:t>accelerometer</w:t>
      </w:r>
      <w:r>
        <w:t>;</w:t>
      </w:r>
      <w:r w:rsidR="00B242D5">
        <w:t xml:space="preserve"> feature extraction</w:t>
      </w:r>
      <w:r>
        <w:t>;</w:t>
      </w:r>
      <w:r w:rsidR="00B242D5">
        <w:t xml:space="preserve"> algorithm development</w:t>
      </w:r>
      <w:r>
        <w:t>;</w:t>
      </w:r>
      <w:r w:rsidR="00B242D5">
        <w:t xml:space="preserve"> reactive strength index</w:t>
      </w:r>
      <w:r>
        <w:t>;</w:t>
      </w:r>
      <w:r w:rsidR="00B242D5">
        <w:t xml:space="preserve"> validation</w:t>
      </w:r>
      <w:r>
        <w:t>;</w:t>
      </w:r>
      <w:r w:rsidR="00B242D5">
        <w:t xml:space="preserve"> force plate</w:t>
      </w:r>
      <w:r w:rsidR="000C4193">
        <w:t>;</w:t>
      </w:r>
      <w:r w:rsidR="00B242D5">
        <w:t xml:space="preserve"> athletic performance</w:t>
      </w:r>
    </w:p>
    <w:p w:rsidR="000C4193" w:rsidRDefault="00417FAC" w:rsidP="000C4193">
      <w:pPr>
        <w:pStyle w:val="ListParagraph"/>
        <w:numPr>
          <w:ilvl w:val="0"/>
          <w:numId w:val="29"/>
        </w:numPr>
        <w:jc w:val="both"/>
        <w:rPr>
          <w:b/>
        </w:rPr>
      </w:pPr>
      <w:r w:rsidRPr="000C4193">
        <w:rPr>
          <w:b/>
        </w:rPr>
        <w:t>Introduction</w:t>
      </w:r>
    </w:p>
    <w:p w:rsidR="000C4193" w:rsidRPr="000C4193" w:rsidRDefault="000C4193" w:rsidP="000C4193">
      <w:pPr>
        <w:pStyle w:val="ListParagraph"/>
        <w:jc w:val="both"/>
        <w:rPr>
          <w:b/>
        </w:rPr>
      </w:pPr>
    </w:p>
    <w:p w:rsidR="000C4193" w:rsidRDefault="00282A7D" w:rsidP="000C4193">
      <w:pPr>
        <w:ind w:firstLine="270"/>
        <w:jc w:val="both"/>
      </w:pPr>
      <w:r>
        <w:t xml:space="preserve">Providing athletes and coaches with fast, accurate and </w:t>
      </w:r>
      <w:proofErr w:type="gramStart"/>
      <w:r>
        <w:t>context appropriate measurements of athletic performance is</w:t>
      </w:r>
      <w:proofErr w:type="gramEnd"/>
      <w:r>
        <w:t xml:space="preserve"> </w:t>
      </w:r>
      <w:r w:rsidRPr="009A6FD4">
        <w:t>important for improving athletic development and elite performance.</w:t>
      </w:r>
      <w:r w:rsidR="0025502C">
        <w:t xml:space="preserve">  </w:t>
      </w:r>
      <w:r w:rsidRPr="0025502C">
        <w:t xml:space="preserve">Wearable sensor technology is heralding in a new age of data capture which </w:t>
      </w:r>
      <w:r w:rsidR="0025502C">
        <w:t>will allow performance metrics to be captured ubiquitously</w:t>
      </w:r>
      <w:r w:rsidR="00C24B97">
        <w:t xml:space="preserve"> throughout a training session</w:t>
      </w:r>
      <w:r w:rsidR="00D31CC5">
        <w:t xml:space="preserve"> </w:t>
      </w:r>
      <w:r w:rsidR="00C24B97">
        <w:t>[1]</w:t>
      </w:r>
      <w:r w:rsidR="00A43BFB">
        <w:t xml:space="preserve">.  </w:t>
      </w:r>
      <w:r w:rsidR="00D31CC5">
        <w:t>In this paper we look at the development and validation of a measure useful to explosive sport athletes that can be obtained easily with an accelerometer mounted on the ankle or in the shoe.</w:t>
      </w:r>
    </w:p>
    <w:p w:rsidR="009E19CC" w:rsidRDefault="004E230A" w:rsidP="00115900">
      <w:pPr>
        <w:ind w:firstLine="270"/>
        <w:jc w:val="both"/>
      </w:pPr>
      <w:r w:rsidRPr="004E230A">
        <w:t xml:space="preserve">Explosive sport athletes must attain very high levels of physical performance to play at an elite level.  Not only do they need to produce </w:t>
      </w:r>
      <w:r w:rsidR="00D31CC5">
        <w:t>a lot</w:t>
      </w:r>
      <w:r w:rsidRPr="004E230A">
        <w:t xml:space="preserve"> of force, they also have to do it very quickly.  </w:t>
      </w:r>
      <w:proofErr w:type="gramStart"/>
      <w:r w:rsidRPr="004E230A">
        <w:t>Being deficient in either one of these aspects means that they would be over-powered or left behind by their opponent in a game situation.</w:t>
      </w:r>
      <w:proofErr w:type="gramEnd"/>
      <w:r w:rsidR="00115900">
        <w:t xml:space="preserve">  </w:t>
      </w:r>
      <w:r w:rsidRPr="004E230A">
        <w:t>An athlete’s stretch-shortening cycle (SSC) functioning is a vital component of their ability to produce high force in a short amount of time.  Fast SSC means that an athlete can make the most of the passive and active components of their muscle-tendon units to move as fast as possible around the court or field</w:t>
      </w:r>
      <w:r w:rsidR="006F21DC">
        <w:t xml:space="preserve"> [</w:t>
      </w:r>
      <w:r w:rsidR="00805853">
        <w:t>2</w:t>
      </w:r>
      <w:r w:rsidR="006F21DC">
        <w:t>]</w:t>
      </w:r>
      <w:r w:rsidRPr="004E230A">
        <w:t>.</w:t>
      </w:r>
      <w:r w:rsidR="009915FF">
        <w:t xml:space="preserve">  </w:t>
      </w:r>
      <w:r w:rsidRPr="004E230A">
        <w:t xml:space="preserve"> SSC functioning is quantified by the reactive strength index (RSI) as measured from a drop jump</w:t>
      </w:r>
      <w:r w:rsidR="00487148">
        <w:t xml:space="preserve"> [</w:t>
      </w:r>
      <w:r w:rsidR="00805853">
        <w:t>3</w:t>
      </w:r>
      <w:r w:rsidR="00487148">
        <w:t>]</w:t>
      </w:r>
      <w:r w:rsidRPr="004E230A">
        <w:t>.</w:t>
      </w:r>
    </w:p>
    <w:p w:rsidR="004E230A" w:rsidRDefault="004E230A" w:rsidP="000C4193">
      <w:pPr>
        <w:ind w:firstLine="270"/>
        <w:jc w:val="both"/>
      </w:pPr>
      <w:r w:rsidRPr="004E230A">
        <w:lastRenderedPageBreak/>
        <w:t xml:space="preserve">RSI </w:t>
      </w:r>
      <w:r w:rsidR="009A6FD4">
        <w:t>has been</w:t>
      </w:r>
      <w:r w:rsidRPr="004E230A">
        <w:t xml:space="preserve"> used by </w:t>
      </w:r>
      <w:r w:rsidR="00895AE3">
        <w:t>s</w:t>
      </w:r>
      <w:r w:rsidRPr="004E230A">
        <w:t xml:space="preserve">trength and </w:t>
      </w:r>
      <w:r w:rsidR="00895AE3">
        <w:t>c</w:t>
      </w:r>
      <w:r w:rsidRPr="004E230A">
        <w:t xml:space="preserve">onditioning professionals for a variety of purposes.  </w:t>
      </w:r>
      <w:proofErr w:type="spellStart"/>
      <w:r w:rsidR="009A6FD4">
        <w:t>McClymont</w:t>
      </w:r>
      <w:proofErr w:type="spellEnd"/>
      <w:r w:rsidR="009A6FD4">
        <w:t xml:space="preserve"> &amp; </w:t>
      </w:r>
      <w:proofErr w:type="spellStart"/>
      <w:r w:rsidR="009A6FD4">
        <w:t>Hore</w:t>
      </w:r>
      <w:proofErr w:type="spellEnd"/>
      <w:r w:rsidR="009A6FD4">
        <w:t>, 2003 used RSI</w:t>
      </w:r>
      <w:r w:rsidRPr="004E230A">
        <w:t xml:space="preserve"> to optimize </w:t>
      </w:r>
      <w:proofErr w:type="spellStart"/>
      <w:r w:rsidRPr="004E230A">
        <w:t>plyometric</w:t>
      </w:r>
      <w:proofErr w:type="spellEnd"/>
      <w:r w:rsidRPr="004E230A">
        <w:t xml:space="preserve"> training and prevent injuries</w:t>
      </w:r>
      <w:r w:rsidR="009A6FD4">
        <w:t xml:space="preserve"> [</w:t>
      </w:r>
      <w:r w:rsidR="00805853">
        <w:t>4</w:t>
      </w:r>
      <w:r w:rsidR="009A6FD4">
        <w:t>]</w:t>
      </w:r>
      <w:r w:rsidRPr="004E230A">
        <w:t xml:space="preserve">.  </w:t>
      </w:r>
      <w:r w:rsidR="009A6FD4">
        <w:t xml:space="preserve">Flanagan &amp; </w:t>
      </w:r>
      <w:proofErr w:type="spellStart"/>
      <w:r w:rsidR="009A6FD4">
        <w:t>Comyns</w:t>
      </w:r>
      <w:proofErr w:type="spellEnd"/>
      <w:r w:rsidR="009A6FD4">
        <w:t>, 2008</w:t>
      </w:r>
      <w:r w:rsidR="006F21DC">
        <w:t xml:space="preserve"> </w:t>
      </w:r>
      <w:r w:rsidRPr="004E230A">
        <w:t xml:space="preserve">found that RSI was a good motivational tool for their rugby players during </w:t>
      </w:r>
      <w:proofErr w:type="spellStart"/>
      <w:r w:rsidRPr="004E230A">
        <w:t>plyometric</w:t>
      </w:r>
      <w:proofErr w:type="spellEnd"/>
      <w:r w:rsidRPr="004E230A">
        <w:t xml:space="preserve"> training</w:t>
      </w:r>
      <w:r w:rsidR="00895AE3">
        <w:t>.</w:t>
      </w:r>
      <w:r w:rsidR="00F56048">
        <w:t xml:space="preserve"> </w:t>
      </w:r>
      <w:r w:rsidR="00895AE3">
        <w:t xml:space="preserve"> </w:t>
      </w:r>
      <w:r w:rsidR="00F56048">
        <w:t>They reported RSI values for trained athletes around 2.5</w:t>
      </w:r>
      <w:r w:rsidR="003C2FB9">
        <w:t xml:space="preserve"> m/sec</w:t>
      </w:r>
      <w:r w:rsidR="00F56048">
        <w:t xml:space="preserve"> and 1.5</w:t>
      </w:r>
      <w:r w:rsidR="003C2FB9">
        <w:t xml:space="preserve"> m/sec</w:t>
      </w:r>
      <w:r w:rsidR="00F56048">
        <w:t xml:space="preserve"> for untrained athletes [5].</w:t>
      </w:r>
      <w:r w:rsidR="009A6FD4">
        <w:t xml:space="preserve">  Other research has suggested that RSI could be used as a recovery tool to determine </w:t>
      </w:r>
      <w:r w:rsidR="00895AE3">
        <w:t>the recovery state of an athlete</w:t>
      </w:r>
      <w:r w:rsidR="009A6FD4">
        <w:t xml:space="preserve"> [</w:t>
      </w:r>
      <w:r w:rsidR="00805853">
        <w:t>6</w:t>
      </w:r>
      <w:r w:rsidR="009A6FD4">
        <w:t xml:space="preserve">, </w:t>
      </w:r>
      <w:r w:rsidR="00805853">
        <w:t>7</w:t>
      </w:r>
      <w:r w:rsidR="009A6FD4">
        <w:t>].</w:t>
      </w:r>
      <w:r w:rsidR="0019552A">
        <w:t xml:space="preserve">  RSI is calculated </w:t>
      </w:r>
      <w:r w:rsidR="00250444">
        <w:t xml:space="preserve">using </w:t>
      </w:r>
      <w:r w:rsidR="0019552A">
        <w:t>equation 1</w:t>
      </w:r>
      <w:r w:rsidR="00250444">
        <w:t xml:space="preserve"> below</w:t>
      </w:r>
      <w:r w:rsidR="0019552A">
        <w:t>.</w:t>
      </w:r>
    </w:p>
    <w:p w:rsidR="0019552A" w:rsidRDefault="0019552A" w:rsidP="000C4193">
      <w:pPr>
        <w:ind w:firstLine="270"/>
        <w:jc w:val="both"/>
      </w:pPr>
    </w:p>
    <w:p w:rsidR="0019552A" w:rsidRPr="0019552A" w:rsidRDefault="0019552A" w:rsidP="000C4193">
      <w:pPr>
        <w:ind w:firstLine="270"/>
        <w:jc w:val="both"/>
        <w:rPr>
          <w:i/>
        </w:rPr>
      </w:pPr>
      <w:r w:rsidRPr="0019552A">
        <w:rPr>
          <w:i/>
        </w:rPr>
        <w:t>Reactive strength index = jump height (m) / ground contact time (sec)</w:t>
      </w:r>
      <w:r>
        <w:rPr>
          <w:i/>
        </w:rPr>
        <w:t xml:space="preserve">                                    </w:t>
      </w:r>
      <w:r w:rsidR="00432B8C">
        <w:rPr>
          <w:i/>
        </w:rPr>
        <w:t xml:space="preserve">      </w:t>
      </w:r>
      <w:r>
        <w:rPr>
          <w:i/>
        </w:rPr>
        <w:t xml:space="preserve">           (1)</w:t>
      </w:r>
    </w:p>
    <w:p w:rsidR="0019552A" w:rsidRDefault="0019552A" w:rsidP="000C4193">
      <w:pPr>
        <w:ind w:firstLine="270"/>
        <w:jc w:val="both"/>
      </w:pPr>
    </w:p>
    <w:p w:rsidR="004F0FCC" w:rsidRPr="00820052" w:rsidRDefault="004F0FCC" w:rsidP="004F0FCC">
      <w:pPr>
        <w:pStyle w:val="Els-body-text"/>
      </w:pPr>
      <w:r>
        <w:t>The force-plate is the gold standard measure for RSI.  In the field RSI is most commonly measured with a contact mat, which is much cheaper and easier to use than a force-plate.  We feel it is appropriate to have a method to determine RSI from an accelerometer because it is more ubiquitous than a contact mat; it does not require the user to</w:t>
      </w:r>
      <w:r w:rsidR="00250444">
        <w:t xml:space="preserve"> transport or</w:t>
      </w:r>
      <w:r>
        <w:t xml:space="preserve"> lay down a mat</w:t>
      </w:r>
      <w:r w:rsidR="00250444">
        <w:t xml:space="preserve"> for measurement</w:t>
      </w:r>
      <w:r>
        <w:t>.  An accelerometer placed around the ankle also has the added potential of being used to calculate many more metrics of athletic performance</w:t>
      </w:r>
      <w:r w:rsidR="00250444">
        <w:t xml:space="preserve"> such as stride characteristics during running</w:t>
      </w:r>
      <w:r w:rsidR="00C80E07">
        <w:t>.</w:t>
      </w:r>
    </w:p>
    <w:p w:rsidR="00AA0D02" w:rsidRDefault="00AA0D02" w:rsidP="000C4193">
      <w:pPr>
        <w:pStyle w:val="Els-body-text"/>
        <w:rPr>
          <w:b/>
        </w:rPr>
      </w:pPr>
      <w:r>
        <w:t>This paper describes the development</w:t>
      </w:r>
      <w:r w:rsidR="00797038">
        <w:t xml:space="preserve"> and validation</w:t>
      </w:r>
      <w:r>
        <w:t xml:space="preserve"> of an algorithm to calculate reactive strength index (RSI) from an accelerometer mounted close to the ankle. </w:t>
      </w:r>
    </w:p>
    <w:p w:rsidR="009E7C23" w:rsidRPr="009E7C23" w:rsidRDefault="009E7C23" w:rsidP="00246FA0">
      <w:pPr>
        <w:pStyle w:val="Els-1storder-head"/>
        <w:numPr>
          <w:ilvl w:val="0"/>
          <w:numId w:val="29"/>
        </w:numPr>
        <w:jc w:val="both"/>
      </w:pPr>
      <w:r>
        <w:t>Methods</w:t>
      </w:r>
    </w:p>
    <w:p w:rsidR="008C6437" w:rsidRDefault="008C6437" w:rsidP="000C4193">
      <w:pPr>
        <w:ind w:firstLine="270"/>
        <w:jc w:val="both"/>
      </w:pPr>
      <w:r>
        <w:t>A validation study was undertaken in which 20 physically active participants volunteered.</w:t>
      </w:r>
      <w:r w:rsidR="006B383A">
        <w:t xml:space="preserve">  6 were female and 14 were male.</w:t>
      </w:r>
      <w:r>
        <w:t xml:space="preserve">  </w:t>
      </w:r>
      <w:r w:rsidR="00575043">
        <w:t>Their average age was 27.1 yr (+/- 4.55 yr), average weight 79.1 kg (+/- 9.15 kg) and average height 181.7 cm (+/- 6.87 cm).</w:t>
      </w:r>
      <w:r>
        <w:t xml:space="preserve">  Before they began the study, each subject was told the risks of participation and then they read and signed an informed consent form in accordance with the ethics committee of the university.</w:t>
      </w:r>
    </w:p>
    <w:p w:rsidR="00B90437" w:rsidRDefault="008C6437" w:rsidP="000C4193">
      <w:pPr>
        <w:ind w:firstLine="270"/>
        <w:jc w:val="both"/>
      </w:pPr>
      <w:r>
        <w:t xml:space="preserve">An </w:t>
      </w:r>
      <w:proofErr w:type="spellStart"/>
      <w:r>
        <w:t>MTx</w:t>
      </w:r>
      <w:proofErr w:type="spellEnd"/>
      <w:r>
        <w:t xml:space="preserve"> sensor from </w:t>
      </w:r>
      <w:proofErr w:type="spellStart"/>
      <w:r>
        <w:t>Xsens</w:t>
      </w:r>
      <w:proofErr w:type="spellEnd"/>
      <w:r>
        <w:t xml:space="preserve"> (</w:t>
      </w:r>
      <w:proofErr w:type="spellStart"/>
      <w:r>
        <w:t>Enschede</w:t>
      </w:r>
      <w:proofErr w:type="spellEnd"/>
      <w:r>
        <w:t>, Netherlands) was used for data collection.  This includes rotation rate and accelerometer data, however just the accelerometer data was used.  The sensor range was set to +/- 6 G.  Feature extraction algorithms were developed in MATLAB R2008a</w:t>
      </w:r>
      <w:r w:rsidR="00797038">
        <w:t xml:space="preserve"> (Natick, Massachusetts)</w:t>
      </w:r>
      <w:r>
        <w:t>.</w:t>
      </w:r>
    </w:p>
    <w:p w:rsidR="00BE19DB" w:rsidRDefault="008C6437" w:rsidP="00CB7094">
      <w:pPr>
        <w:ind w:firstLine="270"/>
        <w:jc w:val="both"/>
      </w:pPr>
      <w:r>
        <w:t xml:space="preserve">Each testing session consisted of 5 drop jumps with an </w:t>
      </w:r>
      <w:proofErr w:type="spellStart"/>
      <w:r>
        <w:t>Xsens</w:t>
      </w:r>
      <w:proofErr w:type="spellEnd"/>
      <w:r>
        <w:t xml:space="preserve"> </w:t>
      </w:r>
      <w:proofErr w:type="spellStart"/>
      <w:r>
        <w:t>MTx</w:t>
      </w:r>
      <w:proofErr w:type="spellEnd"/>
      <w:r w:rsidR="00B90437">
        <w:t xml:space="preserve"> sensor</w:t>
      </w:r>
      <w:r>
        <w:t xml:space="preserve"> attached to each foot.  The subjects stepped off of a box raised 35cm off of the ground and performed their rebound jump with each foot landing on a separate AMTI force plate</w:t>
      </w:r>
      <w:r w:rsidR="00AC5B25">
        <w:t xml:space="preserve"> (Watertown, M</w:t>
      </w:r>
      <w:r w:rsidR="00AC5B25" w:rsidRPr="00AC5B25">
        <w:t>assachusetts</w:t>
      </w:r>
      <w:r w:rsidR="00AC5B25">
        <w:t>)</w:t>
      </w:r>
      <w:r>
        <w:t xml:space="preserve"> embedded into the floor.  The </w:t>
      </w:r>
      <w:proofErr w:type="spellStart"/>
      <w:r>
        <w:t>Xsens</w:t>
      </w:r>
      <w:proofErr w:type="spellEnd"/>
      <w:r>
        <w:t xml:space="preserve"> </w:t>
      </w:r>
      <w:proofErr w:type="spellStart"/>
      <w:r>
        <w:t>MTx</w:t>
      </w:r>
      <w:proofErr w:type="spellEnd"/>
      <w:r>
        <w:t xml:space="preserve"> sensors were sampled at </w:t>
      </w:r>
      <w:proofErr w:type="gramStart"/>
      <w:r>
        <w:t>512hz</w:t>
      </w:r>
      <w:proofErr w:type="gramEnd"/>
      <w:r>
        <w:t xml:space="preserve"> and </w:t>
      </w:r>
      <w:r w:rsidR="00575043">
        <w:t>the AMTI force plate at 1000hz.</w:t>
      </w:r>
      <w:r w:rsidR="00BE19DB">
        <w:t xml:space="preserve">  Data was synchronized post-collection in software by lining up the first landing in the data on both </w:t>
      </w:r>
      <w:r w:rsidR="004C7BD8">
        <w:t>data sets</w:t>
      </w:r>
      <w:r w:rsidR="00BE19DB">
        <w:t>.</w:t>
      </w:r>
    </w:p>
    <w:p w:rsidR="00B840DC" w:rsidRDefault="00B840DC" w:rsidP="000C4193">
      <w:pPr>
        <w:ind w:firstLine="270"/>
        <w:jc w:val="both"/>
      </w:pPr>
    </w:p>
    <w:p w:rsidR="00464F1A" w:rsidRPr="00401F63" w:rsidRDefault="00401F63" w:rsidP="000C4193">
      <w:pPr>
        <w:ind w:firstLine="270"/>
        <w:jc w:val="both"/>
        <w:rPr>
          <w:i/>
        </w:rPr>
      </w:pPr>
      <w:r w:rsidRPr="00401F63">
        <w:rPr>
          <w:i/>
        </w:rPr>
        <w:t xml:space="preserve">2.1 </w:t>
      </w:r>
      <w:r w:rsidR="00464F1A" w:rsidRPr="00401F63">
        <w:rPr>
          <w:i/>
        </w:rPr>
        <w:t>Algorithm Development</w:t>
      </w:r>
    </w:p>
    <w:p w:rsidR="00B840DC" w:rsidRDefault="00B840DC" w:rsidP="000C4193">
      <w:pPr>
        <w:ind w:firstLine="270"/>
        <w:jc w:val="both"/>
      </w:pPr>
    </w:p>
    <w:p w:rsidR="00B840DC" w:rsidRDefault="00B840DC" w:rsidP="000C4193">
      <w:pPr>
        <w:ind w:firstLine="270"/>
        <w:jc w:val="both"/>
      </w:pPr>
      <w:r>
        <w:t>To determine an athlete’s RSI</w:t>
      </w:r>
      <w:r w:rsidR="00896522">
        <w:t xml:space="preserve"> from force plate or accelerometer data</w:t>
      </w:r>
      <w:r>
        <w:t xml:space="preserve"> ground contact time and jump height from a drop jump must be determined.  Ground contact time can be determined by first finding the initial landing</w:t>
      </w:r>
      <w:r w:rsidR="00896522">
        <w:t xml:space="preserve"> in the data</w:t>
      </w:r>
      <w:r>
        <w:t xml:space="preserve"> and then finding the subsequent take off.  Jump height is determined by first finding air time, which is done by finding take-off and </w:t>
      </w:r>
      <w:r w:rsidR="0040740E">
        <w:t xml:space="preserve">the </w:t>
      </w:r>
      <w:r>
        <w:t>subsequent landing</w:t>
      </w:r>
      <w:r w:rsidR="00CA3F7C">
        <w:t>.</w:t>
      </w:r>
      <w:r>
        <w:t xml:space="preserve">  Jump height can then be determined from air time based on the equation described in </w:t>
      </w:r>
      <w:proofErr w:type="spellStart"/>
      <w:r w:rsidR="001867B1">
        <w:t>Linthorne</w:t>
      </w:r>
      <w:proofErr w:type="spellEnd"/>
      <w:r w:rsidR="001867B1">
        <w:t>, 2001</w:t>
      </w:r>
      <w:r w:rsidR="00432B8C">
        <w:t xml:space="preserve"> and shown in equation 2</w:t>
      </w:r>
      <w:r w:rsidR="001867B1">
        <w:t xml:space="preserve"> [8]</w:t>
      </w:r>
      <w:r w:rsidR="00432B8C">
        <w:t>.</w:t>
      </w:r>
    </w:p>
    <w:p w:rsidR="00B840DC" w:rsidRDefault="00B840DC" w:rsidP="000C4193">
      <w:pPr>
        <w:ind w:firstLine="270"/>
        <w:jc w:val="both"/>
      </w:pPr>
    </w:p>
    <w:p w:rsidR="00B840DC" w:rsidRPr="000C4193" w:rsidRDefault="00B840DC" w:rsidP="000C4193">
      <w:pPr>
        <w:ind w:firstLine="270"/>
        <w:jc w:val="both"/>
        <w:rPr>
          <w:i/>
        </w:rPr>
      </w:pPr>
      <w:r w:rsidRPr="000C4193">
        <w:rPr>
          <w:i/>
        </w:rPr>
        <w:t>Jump Height = Gravity x (air time</w:t>
      </w:r>
      <w:proofErr w:type="gramStart"/>
      <w:r w:rsidRPr="000C4193">
        <w:rPr>
          <w:i/>
        </w:rPr>
        <w:t>)</w:t>
      </w:r>
      <w:r w:rsidR="004D64E9" w:rsidRPr="000C4193">
        <w:rPr>
          <w:i/>
          <w:vertAlign w:val="superscript"/>
        </w:rPr>
        <w:t>2</w:t>
      </w:r>
      <w:proofErr w:type="gramEnd"/>
      <w:r w:rsidRPr="000C4193">
        <w:rPr>
          <w:i/>
        </w:rPr>
        <w:t xml:space="preserve"> / 8</w:t>
      </w:r>
      <w:r w:rsidR="00432B8C">
        <w:rPr>
          <w:i/>
        </w:rPr>
        <w:t xml:space="preserve">                                                                                                      (2)</w:t>
      </w:r>
    </w:p>
    <w:p w:rsidR="00BE19DB" w:rsidRDefault="00BE19DB" w:rsidP="00DE11A2">
      <w:pPr>
        <w:ind w:firstLine="270"/>
        <w:jc w:val="both"/>
      </w:pPr>
    </w:p>
    <w:p w:rsidR="00246FA0" w:rsidRDefault="00B840DC" w:rsidP="00DE11A2">
      <w:pPr>
        <w:ind w:firstLine="270"/>
        <w:jc w:val="both"/>
      </w:pPr>
      <w:r>
        <w:t>This is quite simple with a force</w:t>
      </w:r>
      <w:r w:rsidR="004D64E9">
        <w:t>-</w:t>
      </w:r>
      <w:r>
        <w:t>plate,</w:t>
      </w:r>
      <w:r w:rsidR="00896522">
        <w:t xml:space="preserve"> </w:t>
      </w:r>
      <w:r w:rsidR="00A8536E">
        <w:t xml:space="preserve">the top portion of </w:t>
      </w:r>
      <w:r w:rsidR="00896522">
        <w:t>figure 1</w:t>
      </w:r>
      <w:r>
        <w:t xml:space="preserve"> shows the vertical force profile from a drop jump done on a force plate.  Ground contact time and air time are determined by setting thresholds at 10 N and looking for positive going crossings to find the landings and a negative going crossing to find the take-off point</w:t>
      </w:r>
      <w:r w:rsidR="003874B8">
        <w:t xml:space="preserve"> [</w:t>
      </w:r>
      <w:r w:rsidR="00487148">
        <w:t>9</w:t>
      </w:r>
      <w:r w:rsidR="003874B8">
        <w:t>]</w:t>
      </w:r>
      <w:r>
        <w:t xml:space="preserve">.  Finding these points from 3-axis accelerometer data from the ankle is not quite as </w:t>
      </w:r>
      <w:r w:rsidR="008A37D7">
        <w:t xml:space="preserve">consistently </w:t>
      </w:r>
      <w:r>
        <w:t>clear</w:t>
      </w:r>
      <w:r w:rsidR="008A37D7">
        <w:t xml:space="preserve"> because </w:t>
      </w:r>
      <w:r>
        <w:t>the accelerometer</w:t>
      </w:r>
      <w:r w:rsidR="00AC5B25">
        <w:t xml:space="preserve"> is mounted on the ankle and is always measuring some sort of movement acceleration – even in the air, while the force-plate will record </w:t>
      </w:r>
      <w:r w:rsidR="00982203">
        <w:t>zero once the athlete has left the ground.</w:t>
      </w:r>
      <w:r w:rsidR="0008211D">
        <w:t xml:space="preserve">  The bottom graph in figure 1 shows the corresponding accelerometer data.</w:t>
      </w:r>
    </w:p>
    <w:p w:rsidR="00C249D1" w:rsidRDefault="00B840DC" w:rsidP="00DE11A2">
      <w:pPr>
        <w:ind w:firstLine="270"/>
        <w:jc w:val="both"/>
      </w:pPr>
      <w:r>
        <w:lastRenderedPageBreak/>
        <w:t>The desired features in the data are found by</w:t>
      </w:r>
      <w:r w:rsidR="00896522">
        <w:t xml:space="preserve"> </w:t>
      </w:r>
      <w:r w:rsidR="00651DC6">
        <w:t>converting</w:t>
      </w:r>
      <w:r w:rsidR="00896522">
        <w:t xml:space="preserve"> the</w:t>
      </w:r>
      <w:r>
        <w:t xml:space="preserve"> </w:t>
      </w:r>
      <w:r w:rsidR="00B90437">
        <w:t>x, y and z</w:t>
      </w:r>
      <w:r>
        <w:t xml:space="preserve"> acceleration signals </w:t>
      </w:r>
      <w:r w:rsidR="00651DC6">
        <w:t xml:space="preserve">into one </w:t>
      </w:r>
      <w:r>
        <w:t>via a root mean square</w:t>
      </w:r>
      <w:r w:rsidR="00C249D1">
        <w:t xml:space="preserve"> (RMS)</w:t>
      </w:r>
      <w:r>
        <w:t xml:space="preserve"> calculation</w:t>
      </w:r>
      <w:r w:rsidR="0019552A">
        <w:t xml:space="preserve">, shown in equation </w:t>
      </w:r>
      <w:r w:rsidR="00432B8C">
        <w:t>3</w:t>
      </w:r>
      <w:r>
        <w:t>.</w:t>
      </w:r>
      <w:r w:rsidR="00C249D1">
        <w:t xml:space="preserve">  The RMS provides a measure of dispersion of the acceleration relative to zero [10]</w:t>
      </w:r>
      <w:r w:rsidR="00711B31">
        <w:t>.</w:t>
      </w:r>
    </w:p>
    <w:p w:rsidR="00C249D1" w:rsidRDefault="00C249D1" w:rsidP="00DE11A2">
      <w:pPr>
        <w:ind w:firstLine="270"/>
        <w:jc w:val="both"/>
      </w:pPr>
    </w:p>
    <w:p w:rsidR="00B840DC" w:rsidRPr="000C4193" w:rsidRDefault="00651DC6" w:rsidP="00DE11A2">
      <w:pPr>
        <w:ind w:firstLine="270"/>
        <w:jc w:val="both"/>
        <w:rPr>
          <w:i/>
        </w:rPr>
      </w:pPr>
      <w:r w:rsidRPr="000C4193">
        <w:rPr>
          <w:i/>
        </w:rPr>
        <w:t>Root mean square</w:t>
      </w:r>
      <w:r w:rsidR="00B840DC" w:rsidRPr="000C4193">
        <w:rPr>
          <w:i/>
        </w:rPr>
        <w:t xml:space="preserve"> = </w:t>
      </w:r>
      <w:proofErr w:type="spellStart"/>
      <w:proofErr w:type="gramStart"/>
      <w:r w:rsidR="00B840DC" w:rsidRPr="000C4193">
        <w:rPr>
          <w:i/>
        </w:rPr>
        <w:t>sqrt</w:t>
      </w:r>
      <w:proofErr w:type="spellEnd"/>
      <w:r w:rsidR="00B840DC" w:rsidRPr="000C4193">
        <w:rPr>
          <w:i/>
        </w:rPr>
        <w:t>(</w:t>
      </w:r>
      <w:proofErr w:type="gramEnd"/>
      <w:r w:rsidR="00B840DC" w:rsidRPr="000C4193">
        <w:rPr>
          <w:i/>
        </w:rPr>
        <w:t>ax</w:t>
      </w:r>
      <w:r w:rsidR="00B840DC" w:rsidRPr="000C4193">
        <w:rPr>
          <w:i/>
          <w:vertAlign w:val="superscript"/>
        </w:rPr>
        <w:t xml:space="preserve">2 </w:t>
      </w:r>
      <w:r w:rsidR="00B840DC" w:rsidRPr="000C4193">
        <w:rPr>
          <w:i/>
        </w:rPr>
        <w:t>+ ay</w:t>
      </w:r>
      <w:r w:rsidR="00B840DC" w:rsidRPr="000C4193">
        <w:rPr>
          <w:i/>
          <w:vertAlign w:val="superscript"/>
        </w:rPr>
        <w:t>2</w:t>
      </w:r>
      <w:r w:rsidR="00B840DC" w:rsidRPr="000C4193">
        <w:rPr>
          <w:i/>
        </w:rPr>
        <w:t xml:space="preserve"> + az</w:t>
      </w:r>
      <w:r w:rsidR="00B840DC" w:rsidRPr="000C4193">
        <w:rPr>
          <w:i/>
          <w:vertAlign w:val="superscript"/>
        </w:rPr>
        <w:t>2</w:t>
      </w:r>
      <w:r w:rsidR="00B840DC" w:rsidRPr="000C4193">
        <w:rPr>
          <w:i/>
        </w:rPr>
        <w:t>)</w:t>
      </w:r>
      <w:r w:rsidR="0019552A">
        <w:rPr>
          <w:i/>
        </w:rPr>
        <w:t xml:space="preserve">                                                        </w:t>
      </w:r>
      <w:r w:rsidR="00432B8C">
        <w:rPr>
          <w:i/>
        </w:rPr>
        <w:t xml:space="preserve">              </w:t>
      </w:r>
      <w:r w:rsidR="0019552A">
        <w:rPr>
          <w:i/>
        </w:rPr>
        <w:t xml:space="preserve">                            (</w:t>
      </w:r>
      <w:r w:rsidR="00432B8C">
        <w:rPr>
          <w:i/>
        </w:rPr>
        <w:t>3</w:t>
      </w:r>
      <w:r w:rsidR="0019552A">
        <w:rPr>
          <w:i/>
        </w:rPr>
        <w:t>)</w:t>
      </w:r>
    </w:p>
    <w:p w:rsidR="00246FA0" w:rsidRDefault="00246FA0" w:rsidP="00DE11A2">
      <w:pPr>
        <w:ind w:firstLine="270"/>
        <w:jc w:val="both"/>
      </w:pPr>
    </w:p>
    <w:p w:rsidR="00E45834" w:rsidRDefault="002A21C8" w:rsidP="00DE11A2">
      <w:pPr>
        <w:ind w:firstLine="270"/>
        <w:jc w:val="both"/>
      </w:pPr>
      <w:r>
        <w:rPr>
          <w:noProof/>
          <w:lang w:val="en-IE" w:eastAsia="en-IE"/>
        </w:rPr>
        <w:pict>
          <v:shapetype id="_x0000_t202" coordsize="21600,21600" o:spt="202" path="m,l,21600r21600,l21600,xe">
            <v:stroke joinstyle="miter"/>
            <v:path gradientshapeok="t" o:connecttype="rect"/>
          </v:shapetype>
          <v:shape id="_x0000_s1037" type="#_x0000_t202" style="position:absolute;left:0;text-align:left;margin-left:-1.3pt;margin-top:198.2pt;width:464.65pt;height:40.05pt;z-index:251660288" stroked="f">
            <v:textbox style="mso-next-textbox:#_x0000_s1037" inset="0,0,0,0">
              <w:txbxContent>
                <w:p w:rsidR="00E45834" w:rsidRPr="00246FA0" w:rsidRDefault="00E45834" w:rsidP="00086A1C">
                  <w:pPr>
                    <w:jc w:val="both"/>
                    <w:rPr>
                      <w:sz w:val="18"/>
                      <w:szCs w:val="16"/>
                    </w:rPr>
                  </w:pPr>
                  <w:r w:rsidRPr="00246FA0">
                    <w:rPr>
                      <w:sz w:val="18"/>
                      <w:szCs w:val="16"/>
                    </w:rPr>
                    <w:t xml:space="preserve">Figure </w:t>
                  </w:r>
                  <w:r w:rsidR="002A21C8" w:rsidRPr="00246FA0">
                    <w:rPr>
                      <w:sz w:val="18"/>
                      <w:szCs w:val="16"/>
                    </w:rPr>
                    <w:fldChar w:fldCharType="begin"/>
                  </w:r>
                  <w:r w:rsidRPr="00246FA0">
                    <w:rPr>
                      <w:sz w:val="18"/>
                      <w:szCs w:val="16"/>
                    </w:rPr>
                    <w:instrText xml:space="preserve"> SEQ Figure \* ARABIC </w:instrText>
                  </w:r>
                  <w:r w:rsidR="002A21C8" w:rsidRPr="00246FA0">
                    <w:rPr>
                      <w:sz w:val="18"/>
                      <w:szCs w:val="16"/>
                    </w:rPr>
                    <w:fldChar w:fldCharType="separate"/>
                  </w:r>
                  <w:r>
                    <w:rPr>
                      <w:noProof/>
                      <w:sz w:val="18"/>
                      <w:szCs w:val="16"/>
                    </w:rPr>
                    <w:t>1</w:t>
                  </w:r>
                  <w:r w:rsidR="002A21C8" w:rsidRPr="00246FA0">
                    <w:rPr>
                      <w:sz w:val="18"/>
                      <w:szCs w:val="16"/>
                    </w:rPr>
                    <w:fldChar w:fldCharType="end"/>
                  </w:r>
                  <w:r w:rsidRPr="00246FA0">
                    <w:rPr>
                      <w:sz w:val="18"/>
                      <w:szCs w:val="16"/>
                    </w:rPr>
                    <w:t xml:space="preserve"> - force plate data and the corresponding accelerometer data from a typical drop jump.  The vertical lines show where each landing and take-off occur.  It is much easier to search for landings and take-off in the force-plate data than the accelerometer data.  This is because the force plate will record nothing once the athlete has left the ground, whereas the accelerometers will still record movement since they are attached to the ankle.</w:t>
                  </w:r>
                </w:p>
                <w:p w:rsidR="00E45834" w:rsidRPr="006B059A" w:rsidRDefault="00E45834" w:rsidP="00086A1C">
                  <w:pPr>
                    <w:pStyle w:val="Caption"/>
                    <w:rPr>
                      <w:noProof/>
                      <w:sz w:val="20"/>
                    </w:rPr>
                  </w:pPr>
                </w:p>
              </w:txbxContent>
            </v:textbox>
            <w10:wrap type="square"/>
          </v:shape>
        </w:pict>
      </w:r>
      <w:r w:rsidR="00E45834" w:rsidRPr="00E45834">
        <w:rPr>
          <w:noProof/>
          <w:lang w:val="en-IE" w:eastAsia="en-IE"/>
        </w:rPr>
        <w:drawing>
          <wp:anchor distT="0" distB="0" distL="114300" distR="114300" simplePos="0" relativeHeight="251659264" behindDoc="0" locked="0" layoutInCell="1" allowOverlap="1">
            <wp:simplePos x="0" y="0"/>
            <wp:positionH relativeFrom="margin">
              <wp:posOffset>1538226</wp:posOffset>
            </wp:positionH>
            <wp:positionV relativeFrom="margin">
              <wp:posOffset>-200252</wp:posOffset>
            </wp:positionV>
            <wp:extent cx="3002507" cy="2797791"/>
            <wp:effectExtent l="0" t="0" r="0" b="0"/>
            <wp:wrapTopAndBottom/>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r="7678"/>
                    <a:stretch>
                      <a:fillRect/>
                    </a:stretch>
                  </pic:blipFill>
                  <pic:spPr bwMode="auto">
                    <a:xfrm>
                      <a:off x="0" y="0"/>
                      <a:ext cx="2997835" cy="2795905"/>
                    </a:xfrm>
                    <a:prstGeom prst="rect">
                      <a:avLst/>
                    </a:prstGeom>
                    <a:noFill/>
                    <a:ln w="9525">
                      <a:noFill/>
                      <a:miter lim="800000"/>
                      <a:headEnd/>
                      <a:tailEnd/>
                    </a:ln>
                  </pic:spPr>
                </pic:pic>
              </a:graphicData>
            </a:graphic>
          </wp:anchor>
        </w:drawing>
      </w:r>
    </w:p>
    <w:p w:rsidR="00B840DC" w:rsidRDefault="00963002" w:rsidP="00DE11A2">
      <w:pPr>
        <w:ind w:firstLine="270"/>
        <w:jc w:val="both"/>
      </w:pPr>
      <w:proofErr w:type="gramStart"/>
      <w:r>
        <w:t>Using the RMS</w:t>
      </w:r>
      <w:r w:rsidR="00B840DC">
        <w:t xml:space="preserve"> means that the user of the system can mount the accelerometer unit on in any orientation.</w:t>
      </w:r>
      <w:proofErr w:type="gramEnd"/>
      <w:r w:rsidR="00B840DC">
        <w:t xml:space="preserve">  Trying to line up a sensor with a limb segment may sound simple, but in actual practice with users it can easily lead to erroneous results and frustration with the system.  </w:t>
      </w:r>
      <w:r w:rsidR="00651DC6">
        <w:t>RMS</w:t>
      </w:r>
      <w:r w:rsidR="00B840DC">
        <w:t xml:space="preserve"> will reflect vertical acceleration the most since in the drop jump the</w:t>
      </w:r>
      <w:r w:rsidR="00896522">
        <w:t xml:space="preserve"> majority of</w:t>
      </w:r>
      <w:r w:rsidR="00B840DC">
        <w:t xml:space="preserve"> accelerations will be occurring in the vertical plane.</w:t>
      </w:r>
    </w:p>
    <w:p w:rsidR="00B840DC" w:rsidRDefault="00B840DC" w:rsidP="007A4799">
      <w:pPr>
        <w:keepNext/>
        <w:ind w:firstLine="270"/>
        <w:jc w:val="both"/>
      </w:pPr>
      <w:r>
        <w:t xml:space="preserve">After the RMS </w:t>
      </w:r>
      <w:r w:rsidR="00A53394">
        <w:t>of the acceleration signals has</w:t>
      </w:r>
      <w:r>
        <w:t xml:space="preserve"> been calculated the feature finding algorithm then looks for the three large spikes to determine roughly where each of the landings and the take-off occur.  For an algorithm to work on a variety of athletes, it is important not to code hard numerical values into the search.  First, this algorithm determined the maximum value in the RMS signal, </w:t>
      </w:r>
      <w:proofErr w:type="gramStart"/>
      <w:r>
        <w:t>then</w:t>
      </w:r>
      <w:proofErr w:type="gramEnd"/>
      <w:r>
        <w:t xml:space="preserve"> set a threshold of 40% of the maximum as a search criteria to look for a spike.  This way, the algorithm will work for a</w:t>
      </w:r>
      <w:r w:rsidR="00651DC6">
        <w:t>n</w:t>
      </w:r>
      <w:r>
        <w:t xml:space="preserve"> elite level rugby player with high acceleration as well as a young female field hockey player who would develop significantly less acceleration.</w:t>
      </w:r>
    </w:p>
    <w:p w:rsidR="00EF0F91" w:rsidRDefault="00B840DC" w:rsidP="00EF0F91">
      <w:pPr>
        <w:ind w:firstLine="270"/>
        <w:jc w:val="both"/>
      </w:pPr>
      <w:r>
        <w:t>The landin</w:t>
      </w:r>
      <w:r w:rsidR="00A53394">
        <w:t>gs are then zeroed in on by</w:t>
      </w:r>
      <w:r>
        <w:t xml:space="preserve"> searching back to the beginning of the large loading spike seen at landing. </w:t>
      </w:r>
      <w:r w:rsidR="00452566">
        <w:t xml:space="preserve">Sometimes, the athlete will generate high acceleration while they are stepping off the box at the beginning of the drop jump.  This high acceleration can sometimes be above the searching threshold for the first landing and can cause landing to be found too early.  A check on the linear enveloped jerk curve is sufficient to determine if this has happened.  If the jerk value is less than 3 units, then the algorithm searches forward until the jerk value increases over 3 units and this is the new landing point.  </w:t>
      </w:r>
    </w:p>
    <w:p w:rsidR="0019032A" w:rsidRDefault="0044238E" w:rsidP="0019032A">
      <w:pPr>
        <w:ind w:firstLine="270"/>
        <w:jc w:val="both"/>
      </w:pPr>
      <w:r>
        <w:t>Take-off was more difficult to de</w:t>
      </w:r>
      <w:r w:rsidR="00963002">
        <w:t xml:space="preserve">termine than landing due to the fact it was not associated with a very sharp change in acceleration.  </w:t>
      </w:r>
      <w:r w:rsidR="0019032A">
        <w:t>It was found that athletes with shorter ground contact times tended to have take-off occurring after the peak on a 13 Hz low pass filtered RMS curve, as shown in figure 3.  Athletes with longer ground contact times tended to have take-off occurring at the peak on the filtered RMS curve, as shown in figure 4.</w:t>
      </w:r>
    </w:p>
    <w:p w:rsidR="00F02CB8" w:rsidRDefault="00A112CE" w:rsidP="00E84F70">
      <w:pPr>
        <w:ind w:firstLine="270"/>
        <w:jc w:val="both"/>
      </w:pPr>
      <w:r>
        <w:lastRenderedPageBreak/>
        <w:t xml:space="preserve">Ideally, there would have been some clear characteristics in the data that could </w:t>
      </w:r>
      <w:r w:rsidR="00B42E6A">
        <w:t>signify</w:t>
      </w:r>
      <w:r>
        <w:t xml:space="preserve"> which take-off finding method would be required.  After an in-depth analysis came up with no consistent data feature to differentiate, it was decided to use ground contact time to determine which take-off finding method should be used.</w:t>
      </w:r>
    </w:p>
    <w:p w:rsidR="00A05A0B" w:rsidRDefault="00E84F70" w:rsidP="00F02CB8">
      <w:pPr>
        <w:ind w:firstLine="270"/>
        <w:jc w:val="both"/>
      </w:pPr>
      <w:r>
        <w:t>T</w:t>
      </w:r>
      <w:r w:rsidR="00A05A0B">
        <w:t xml:space="preserve">ake-off was found by first finding the peak RMS filtered value after the 40% max value as described </w:t>
      </w:r>
      <w:r w:rsidR="009C3C31">
        <w:t>previously</w:t>
      </w:r>
      <w:r w:rsidR="00A05A0B">
        <w:t xml:space="preserve">.  However, there are sometimes bumps around the peak, so a check </w:t>
      </w:r>
      <w:r w:rsidR="00982203">
        <w:t>was needed</w:t>
      </w:r>
      <w:r w:rsidR="00A05A0B">
        <w:t xml:space="preserve"> to see if another peak occu</w:t>
      </w:r>
      <w:r w:rsidR="00982203">
        <w:t>r</w:t>
      </w:r>
      <w:r w:rsidR="00A05A0B">
        <w:t>r</w:t>
      </w:r>
      <w:r w:rsidR="00982203">
        <w:t>ed</w:t>
      </w:r>
      <w:r w:rsidR="00A05A0B">
        <w:t xml:space="preserve"> within 0.01 seconds.  If it d</w:t>
      </w:r>
      <w:r w:rsidR="00982203">
        <w:t>id</w:t>
      </w:r>
      <w:r w:rsidR="00A05A0B">
        <w:t xml:space="preserve"> then th</w:t>
      </w:r>
      <w:r w:rsidR="00982203">
        <w:t>at</w:t>
      </w:r>
      <w:r w:rsidR="00A05A0B">
        <w:t xml:space="preserve"> </w:t>
      </w:r>
      <w:r w:rsidR="00982203">
        <w:t>was</w:t>
      </w:r>
      <w:r w:rsidR="00A05A0B">
        <w:t xml:space="preserve"> the new take-off point.  If ground contact time at th</w:t>
      </w:r>
      <w:r w:rsidR="00982203">
        <w:t>at</w:t>
      </w:r>
      <w:r w:rsidR="00A05A0B">
        <w:t xml:space="preserve"> point </w:t>
      </w:r>
      <w:r w:rsidR="00982203">
        <w:t>was</w:t>
      </w:r>
      <w:r w:rsidR="00A05A0B">
        <w:t xml:space="preserve"> less than 0.25 seconds then take-off </w:t>
      </w:r>
      <w:r w:rsidR="00963002">
        <w:t>was</w:t>
      </w:r>
      <w:r w:rsidR="00A05A0B">
        <w:t xml:space="preserve"> found at the mid-point between the peak on RMS filtered curve and the peak on the absolute differential of RMS, as shown in figure </w:t>
      </w:r>
      <w:r w:rsidR="009C3C31">
        <w:t>3</w:t>
      </w:r>
      <w:r w:rsidR="00A05A0B">
        <w:t xml:space="preserve">.  This is similar </w:t>
      </w:r>
      <w:r w:rsidR="00E1741F">
        <w:t>another study which used double differentiated acceleration to find movement features in accelerometer data [</w:t>
      </w:r>
      <w:r w:rsidR="009428DE">
        <w:t>1</w:t>
      </w:r>
      <w:r w:rsidR="00487148">
        <w:t>1</w:t>
      </w:r>
      <w:r w:rsidR="00E1741F">
        <w:t>]</w:t>
      </w:r>
      <w:r w:rsidR="00A05A0B">
        <w:t>.</w:t>
      </w:r>
      <w:r w:rsidR="00BA33D8">
        <w:t xml:space="preserve">  The differential was linear enveloped to allow for easier searching since it had such </w:t>
      </w:r>
      <w:r w:rsidR="006C4EA3">
        <w:t>high frequencies present.</w:t>
      </w:r>
    </w:p>
    <w:p w:rsidR="00F85DD5" w:rsidRDefault="00B840DC" w:rsidP="00DE11A2">
      <w:pPr>
        <w:ind w:firstLine="270"/>
        <w:jc w:val="both"/>
        <w:rPr>
          <w:noProof/>
          <w:sz w:val="16"/>
          <w:szCs w:val="16"/>
          <w:lang w:val="en-IE" w:eastAsia="en-IE"/>
        </w:rPr>
      </w:pPr>
      <w:r>
        <w:t xml:space="preserve">This difference in </w:t>
      </w:r>
      <w:r w:rsidR="00E715EA">
        <w:t xml:space="preserve">where </w:t>
      </w:r>
      <w:r>
        <w:t>take-off</w:t>
      </w:r>
      <w:r w:rsidR="00E715EA">
        <w:t xml:space="preserve"> occurs</w:t>
      </w:r>
      <w:r>
        <w:t xml:space="preserve"> between drop jumps with different ground contact times </w:t>
      </w:r>
      <w:r w:rsidR="00982203">
        <w:t>is indicative of</w:t>
      </w:r>
      <w:r>
        <w:t xml:space="preserve"> different </w:t>
      </w:r>
      <w:r w:rsidR="002E195D">
        <w:t>motor</w:t>
      </w:r>
      <w:r>
        <w:t xml:space="preserve"> pattern</w:t>
      </w:r>
      <w:r w:rsidR="004E0540">
        <w:t>s</w:t>
      </w:r>
      <w:r>
        <w:t xml:space="preserve"> between athletes </w:t>
      </w:r>
      <w:r w:rsidR="00481F10">
        <w:t>who perform the drop jump with</w:t>
      </w:r>
      <w:r>
        <w:t xml:space="preserve"> ground contact time less than 0.25 seconds and those with </w:t>
      </w:r>
      <w:r w:rsidR="002E195D">
        <w:t xml:space="preserve">longer </w:t>
      </w:r>
      <w:r>
        <w:t>ground contact times.</w:t>
      </w:r>
      <w:r w:rsidR="00F85DD5">
        <w:t xml:space="preserve">  The longer ground contact time group are not utilizing the passive component of their muscl</w:t>
      </w:r>
      <w:r w:rsidR="0008211D">
        <w:t>e</w:t>
      </w:r>
      <w:r w:rsidR="00F85DD5">
        <w:t>-tendon units to their full potential.</w:t>
      </w:r>
      <w:r w:rsidR="007A4799" w:rsidRPr="007A4799">
        <w:rPr>
          <w:noProof/>
          <w:sz w:val="16"/>
          <w:szCs w:val="16"/>
          <w:lang w:val="en-IE" w:eastAsia="en-IE"/>
        </w:rPr>
        <w:t xml:space="preserve"> </w:t>
      </w:r>
    </w:p>
    <w:p w:rsidR="00B840DC" w:rsidRDefault="002A21C8" w:rsidP="00DE11A2">
      <w:pPr>
        <w:ind w:firstLine="270"/>
        <w:jc w:val="both"/>
      </w:pPr>
      <w:r w:rsidRPr="002A21C8">
        <w:rPr>
          <w:noProof/>
          <w:lang w:eastAsia="en-IE"/>
        </w:rPr>
        <w:pict>
          <v:shape id="_x0000_s1039" type="#_x0000_t202" style="position:absolute;left:0;text-align:left;margin-left:-3.3pt;margin-top:153.2pt;width:469.75pt;height:55.3pt;z-index:251658240" stroked="f">
            <v:textbox style="mso-next-textbox:#_x0000_s1039" inset="0,0,0,0">
              <w:txbxContent>
                <w:p w:rsidR="003B1310" w:rsidRPr="00030B5A" w:rsidRDefault="003B1310" w:rsidP="003B1310">
                  <w:pPr>
                    <w:pStyle w:val="Caption"/>
                    <w:jc w:val="both"/>
                    <w:rPr>
                      <w:noProof/>
                      <w:sz w:val="22"/>
                    </w:rPr>
                  </w:pPr>
                  <w:r w:rsidRPr="00030B5A">
                    <w:rPr>
                      <w:sz w:val="18"/>
                    </w:rPr>
                    <w:t xml:space="preserve">Figure </w:t>
                  </w:r>
                  <w:r w:rsidR="002A21C8" w:rsidRPr="00030B5A">
                    <w:rPr>
                      <w:sz w:val="18"/>
                    </w:rPr>
                    <w:fldChar w:fldCharType="begin"/>
                  </w:r>
                  <w:r w:rsidR="00A730ED" w:rsidRPr="00030B5A">
                    <w:rPr>
                      <w:sz w:val="18"/>
                    </w:rPr>
                    <w:instrText xml:space="preserve"> SEQ Figure \* ARABIC </w:instrText>
                  </w:r>
                  <w:r w:rsidR="002A21C8" w:rsidRPr="00030B5A">
                    <w:rPr>
                      <w:sz w:val="18"/>
                    </w:rPr>
                    <w:fldChar w:fldCharType="separate"/>
                  </w:r>
                  <w:r w:rsidRPr="00030B5A">
                    <w:rPr>
                      <w:noProof/>
                      <w:sz w:val="18"/>
                    </w:rPr>
                    <w:t>3</w:t>
                  </w:r>
                  <w:r w:rsidR="002A21C8" w:rsidRPr="00030B5A">
                    <w:rPr>
                      <w:sz w:val="18"/>
                    </w:rPr>
                    <w:fldChar w:fldCharType="end"/>
                  </w:r>
                  <w:r w:rsidRPr="00030B5A">
                    <w:rPr>
                      <w:sz w:val="18"/>
                    </w:rPr>
                    <w:t xml:space="preserve"> - </w:t>
                  </w:r>
                  <w:r w:rsidR="00300F5D" w:rsidRPr="00030B5A">
                    <w:rPr>
                      <w:sz w:val="18"/>
                    </w:rPr>
                    <w:t xml:space="preserve">The </w:t>
                  </w:r>
                  <w:r w:rsidR="00030B5A" w:rsidRPr="00030B5A">
                    <w:rPr>
                      <w:sz w:val="18"/>
                    </w:rPr>
                    <w:t>lef</w:t>
                  </w:r>
                  <w:r w:rsidR="00300F5D" w:rsidRPr="00030B5A">
                    <w:rPr>
                      <w:sz w:val="18"/>
                    </w:rPr>
                    <w:t>t side of the figure shows a test with ground contact less than 0.25 seconds.  Take-off occurs at the mid-point between the peak on the filtered RMS curve and the peak on the absolute differential of RMS.</w:t>
                  </w:r>
                  <w:r w:rsidR="00030B5A" w:rsidRPr="00030B5A">
                    <w:rPr>
                      <w:sz w:val="18"/>
                    </w:rPr>
                    <w:t xml:space="preserve">  </w:t>
                  </w:r>
                  <w:r w:rsidR="00300F5D" w:rsidRPr="00030B5A">
                    <w:rPr>
                      <w:sz w:val="18"/>
                    </w:rPr>
                    <w:t xml:space="preserve">Take-off for athlete's with ground contact times longer than 0.25 seconds are generally found at the peak value on the filtered RMS curve, this is shown on the right side of this figure.  </w:t>
                  </w:r>
                </w:p>
              </w:txbxContent>
            </v:textbox>
            <w10:wrap type="square"/>
          </v:shape>
        </w:pict>
      </w:r>
      <w:r w:rsidR="00AB4E6F">
        <w:rPr>
          <w:noProof/>
          <w:lang w:val="en-IE" w:eastAsia="en-IE"/>
        </w:rPr>
        <w:drawing>
          <wp:anchor distT="0" distB="0" distL="114300" distR="114300" simplePos="0" relativeHeight="251672576" behindDoc="0" locked="0" layoutInCell="1" allowOverlap="1">
            <wp:simplePos x="0" y="0"/>
            <wp:positionH relativeFrom="column">
              <wp:posOffset>-209550</wp:posOffset>
            </wp:positionH>
            <wp:positionV relativeFrom="paragraph">
              <wp:posOffset>-492125</wp:posOffset>
            </wp:positionV>
            <wp:extent cx="3407410" cy="2639060"/>
            <wp:effectExtent l="0" t="0" r="0" b="0"/>
            <wp:wrapSquare wrapText="bothSides"/>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3407410" cy="2639060"/>
                    </a:xfrm>
                    <a:prstGeom prst="rect">
                      <a:avLst/>
                    </a:prstGeom>
                    <a:noFill/>
                    <a:ln w="9525">
                      <a:noFill/>
                      <a:miter lim="800000"/>
                      <a:headEnd/>
                      <a:tailEnd/>
                    </a:ln>
                  </pic:spPr>
                </pic:pic>
              </a:graphicData>
            </a:graphic>
          </wp:anchor>
        </w:drawing>
      </w:r>
      <w:r w:rsidR="00AB4E6F">
        <w:rPr>
          <w:noProof/>
          <w:lang w:val="en-IE" w:eastAsia="en-IE"/>
        </w:rPr>
        <w:drawing>
          <wp:anchor distT="0" distB="0" distL="114300" distR="114300" simplePos="0" relativeHeight="251673600" behindDoc="0" locked="0" layoutInCell="1" allowOverlap="1">
            <wp:simplePos x="0" y="0"/>
            <wp:positionH relativeFrom="column">
              <wp:posOffset>2757805</wp:posOffset>
            </wp:positionH>
            <wp:positionV relativeFrom="paragraph">
              <wp:posOffset>-492125</wp:posOffset>
            </wp:positionV>
            <wp:extent cx="3407410" cy="2587625"/>
            <wp:effectExtent l="0" t="0" r="0" b="0"/>
            <wp:wrapSquare wrapText="bothSides"/>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3407410" cy="2587625"/>
                    </a:xfrm>
                    <a:prstGeom prst="rect">
                      <a:avLst/>
                    </a:prstGeom>
                    <a:noFill/>
                    <a:ln w="9525">
                      <a:noFill/>
                      <a:miter lim="800000"/>
                      <a:headEnd/>
                      <a:tailEnd/>
                    </a:ln>
                  </pic:spPr>
                </pic:pic>
              </a:graphicData>
            </a:graphic>
          </wp:anchor>
        </w:drawing>
      </w:r>
      <w:r w:rsidR="00B840DC">
        <w:t xml:space="preserve">This 0.25 second threshold is in line with </w:t>
      </w:r>
      <w:r w:rsidR="00F40A06">
        <w:t>a suggested</w:t>
      </w:r>
      <w:r w:rsidR="00B840DC">
        <w:t xml:space="preserve"> divide between fast and slow SSC movements for explosive performance training</w:t>
      </w:r>
      <w:r w:rsidR="00F02F18">
        <w:t xml:space="preserve"> [1</w:t>
      </w:r>
      <w:r w:rsidR="00487148">
        <w:t>2</w:t>
      </w:r>
      <w:r w:rsidR="00F02F18">
        <w:t>]</w:t>
      </w:r>
      <w:r w:rsidR="00B840DC">
        <w:t>.</w:t>
      </w:r>
      <w:r w:rsidR="005D0506">
        <w:t xml:space="preserve">  Determining which type of SSC movement should be trained is dependent on the type of SSC movement that the athlete is required to perform in their sport.</w:t>
      </w:r>
    </w:p>
    <w:p w:rsidR="00B840DC" w:rsidRDefault="00B840DC" w:rsidP="00DE11A2">
      <w:pPr>
        <w:ind w:firstLine="270"/>
        <w:jc w:val="both"/>
      </w:pPr>
      <w:r>
        <w:t>Using the results from our validation data collection provides an opportunity to make the mean difference of the data zero and allows for equal positive and negative confidence intervals.  A linear regression equation was developed from plotting RSI from the accelerometer against RSI from the force plate.  The regression equation developed from the data was;</w:t>
      </w:r>
    </w:p>
    <w:p w:rsidR="00B840DC" w:rsidRDefault="00B840DC" w:rsidP="00DE11A2">
      <w:pPr>
        <w:ind w:firstLine="270"/>
        <w:jc w:val="both"/>
      </w:pPr>
    </w:p>
    <w:p w:rsidR="00B840DC" w:rsidRPr="003C2FB9" w:rsidRDefault="00B840DC" w:rsidP="00DE11A2">
      <w:pPr>
        <w:ind w:firstLine="270"/>
        <w:jc w:val="both"/>
        <w:rPr>
          <w:i/>
        </w:rPr>
      </w:pPr>
      <w:r w:rsidRPr="003C2FB9">
        <w:rPr>
          <w:i/>
        </w:rPr>
        <w:t>RSI = 1.103 x (original RSI) – 0.160</w:t>
      </w:r>
      <w:r w:rsidR="0019552A">
        <w:rPr>
          <w:i/>
        </w:rPr>
        <w:t xml:space="preserve">                                                                           </w:t>
      </w:r>
      <w:r w:rsidR="00432B8C">
        <w:rPr>
          <w:i/>
        </w:rPr>
        <w:t xml:space="preserve">             </w:t>
      </w:r>
      <w:r w:rsidR="0019552A">
        <w:rPr>
          <w:i/>
        </w:rPr>
        <w:t xml:space="preserve">                  (</w:t>
      </w:r>
      <w:r w:rsidR="00432B8C">
        <w:rPr>
          <w:i/>
        </w:rPr>
        <w:t>4</w:t>
      </w:r>
      <w:r w:rsidR="0019552A">
        <w:rPr>
          <w:i/>
        </w:rPr>
        <w:t>)</w:t>
      </w:r>
    </w:p>
    <w:p w:rsidR="00F40A06" w:rsidRDefault="00F40A06" w:rsidP="00DE11A2">
      <w:pPr>
        <w:ind w:firstLine="270"/>
        <w:jc w:val="both"/>
      </w:pPr>
    </w:p>
    <w:p w:rsidR="00F40A06" w:rsidRDefault="00F40A06" w:rsidP="00DE11A2">
      <w:pPr>
        <w:ind w:firstLine="270"/>
        <w:jc w:val="both"/>
      </w:pPr>
      <w:r>
        <w:t>This regression equation was used in the algorithm to calculate RSI from the ankle mounted accelerometer.</w:t>
      </w:r>
      <w:r w:rsidR="00F91AF7" w:rsidRPr="00F91AF7">
        <w:rPr>
          <w:noProof/>
          <w:sz w:val="16"/>
          <w:szCs w:val="16"/>
          <w:lang w:val="en-IE" w:eastAsia="en-IE"/>
        </w:rPr>
        <w:t xml:space="preserve"> </w:t>
      </w:r>
    </w:p>
    <w:p w:rsidR="009E7C23" w:rsidRDefault="009E7C23" w:rsidP="00030B5A">
      <w:pPr>
        <w:pStyle w:val="Els-1storder-head"/>
        <w:numPr>
          <w:ilvl w:val="0"/>
          <w:numId w:val="29"/>
        </w:numPr>
        <w:jc w:val="both"/>
      </w:pPr>
      <w:r>
        <w:lastRenderedPageBreak/>
        <w:t>Results</w:t>
      </w:r>
    </w:p>
    <w:p w:rsidR="004E0540" w:rsidRDefault="00E16362" w:rsidP="00DE11A2">
      <w:pPr>
        <w:ind w:firstLine="270"/>
        <w:jc w:val="both"/>
      </w:pPr>
      <w:r>
        <w:t>The validation results</w:t>
      </w:r>
      <w:r w:rsidR="00220C59">
        <w:t xml:space="preserve"> obtained compared RSI calculated from the accelerometer and algorithm to RSI from the </w:t>
      </w:r>
      <w:proofErr w:type="gramStart"/>
      <w:r w:rsidR="00220C59">
        <w:t>gold</w:t>
      </w:r>
      <w:proofErr w:type="gramEnd"/>
      <w:r w:rsidR="00220C59">
        <w:t xml:space="preserve"> standard force-plate.</w:t>
      </w:r>
      <w:r>
        <w:t xml:space="preserve"> </w:t>
      </w:r>
      <w:r w:rsidR="00220C59">
        <w:t xml:space="preserve"> The P</w:t>
      </w:r>
      <w:r>
        <w:t>earson</w:t>
      </w:r>
      <w:r w:rsidR="00220C59">
        <w:t xml:space="preserve"> product correlation</w:t>
      </w:r>
      <w:r>
        <w:t xml:space="preserve"> </w:t>
      </w:r>
      <w:r w:rsidR="00220C59">
        <w:t>was</w:t>
      </w:r>
      <w:r>
        <w:t xml:space="preserve"> 0.9816, </w:t>
      </w:r>
      <w:r w:rsidR="00220C59">
        <w:t xml:space="preserve">the </w:t>
      </w:r>
      <w:r>
        <w:t xml:space="preserve">mean difference </w:t>
      </w:r>
      <w:r w:rsidR="00220C59">
        <w:t>was</w:t>
      </w:r>
      <w:r>
        <w:t xml:space="preserve"> 0.0</w:t>
      </w:r>
      <w:r w:rsidR="00560645">
        <w:t>01</w:t>
      </w:r>
      <w:r w:rsidR="00281F52">
        <w:t xml:space="preserve"> m/sec</w:t>
      </w:r>
      <w:r>
        <w:t xml:space="preserve"> and the confidence interval </w:t>
      </w:r>
      <w:r w:rsidR="00F408AA">
        <w:t>ranged</w:t>
      </w:r>
      <w:r>
        <w:t xml:space="preserve"> from 0.12 to -0.11</w:t>
      </w:r>
      <w:r w:rsidR="00281F52">
        <w:t xml:space="preserve"> m/sec</w:t>
      </w:r>
      <w:r>
        <w:t xml:space="preserve">.  </w:t>
      </w:r>
    </w:p>
    <w:p w:rsidR="00B840DC" w:rsidRDefault="00B840DC" w:rsidP="00DE11A2">
      <w:pPr>
        <w:ind w:firstLine="270"/>
        <w:jc w:val="both"/>
      </w:pPr>
      <w:r>
        <w:t xml:space="preserve">Using </w:t>
      </w:r>
      <w:r w:rsidR="00362E94">
        <w:t>a</w:t>
      </w:r>
      <w:r>
        <w:t xml:space="preserve"> Bland-Altman</w:t>
      </w:r>
      <w:r w:rsidR="00362E94">
        <w:t xml:space="preserve"> style</w:t>
      </w:r>
      <w:r>
        <w:t xml:space="preserve"> validation analysis Figure </w:t>
      </w:r>
      <w:r w:rsidR="009670C8">
        <w:t>9</w:t>
      </w:r>
      <w:r>
        <w:t xml:space="preserve"> shows the difference in measures plotted against the mean of both measures on each trial</w:t>
      </w:r>
      <w:r w:rsidR="004E0540">
        <w:t xml:space="preserve"> [13]</w:t>
      </w:r>
      <w:r>
        <w:t xml:space="preserve">.  </w:t>
      </w:r>
      <w:r w:rsidR="008D5FE2">
        <w:t>This graph shows clearly that t</w:t>
      </w:r>
      <w:r>
        <w:t>here is a mean off-set of 0.0</w:t>
      </w:r>
      <w:r w:rsidR="00560645">
        <w:t>01</w:t>
      </w:r>
      <w:r w:rsidR="00220C59">
        <w:t xml:space="preserve"> m/sec</w:t>
      </w:r>
      <w:r>
        <w:t xml:space="preserve"> between both the systems and that 95% of the time the accelerometer will be within 0.12 to -0.11 </w:t>
      </w:r>
      <w:r w:rsidR="00281F52">
        <w:t>m/sec</w:t>
      </w:r>
      <w:r>
        <w:t xml:space="preserve"> to the gold standard force plate measure.</w:t>
      </w:r>
    </w:p>
    <w:p w:rsidR="00DE7D8E" w:rsidRDefault="00DE7D8E" w:rsidP="00246FA0">
      <w:pPr>
        <w:pStyle w:val="Els-1storder-head"/>
        <w:numPr>
          <w:ilvl w:val="0"/>
          <w:numId w:val="29"/>
        </w:numPr>
      </w:pPr>
      <w:r>
        <w:t>Discussion</w:t>
      </w:r>
    </w:p>
    <w:p w:rsidR="0043060D" w:rsidRDefault="0043060D" w:rsidP="00DE11A2">
      <w:pPr>
        <w:ind w:firstLine="270"/>
        <w:jc w:val="both"/>
      </w:pPr>
      <w:r>
        <w:t>The correlation results are encouraging</w:t>
      </w:r>
      <w:r w:rsidR="00250444">
        <w:t xml:space="preserve"> as they show strong agreement between the accelerometer method and the gold standard</w:t>
      </w:r>
      <w:r>
        <w:t>.  However, the Bland-Altman results, specifically the confidence interval</w:t>
      </w:r>
      <w:r w:rsidR="00250444">
        <w:t xml:space="preserve"> calculations, </w:t>
      </w:r>
      <w:r>
        <w:t>highlight some potential</w:t>
      </w:r>
      <w:r w:rsidR="00250444">
        <w:t>ly important</w:t>
      </w:r>
      <w:r>
        <w:t xml:space="preserve"> discrepancies between the force-plate and accelerometer RSI values.  These must be considered before the accelerometer and algorithm RSI can be considered equal to the gold standard measure.</w:t>
      </w:r>
    </w:p>
    <w:p w:rsidR="00030B5A" w:rsidRDefault="00030B5A" w:rsidP="00DE11A2">
      <w:pPr>
        <w:ind w:firstLine="270"/>
        <w:jc w:val="both"/>
      </w:pPr>
    </w:p>
    <w:p w:rsidR="00030B5A" w:rsidRDefault="00030B5A" w:rsidP="00DE11A2">
      <w:pPr>
        <w:ind w:firstLine="270"/>
        <w:jc w:val="both"/>
      </w:pPr>
    </w:p>
    <w:p w:rsidR="005C1FE8" w:rsidRDefault="002A21C8" w:rsidP="00DE11A2">
      <w:pPr>
        <w:ind w:firstLine="270"/>
        <w:jc w:val="both"/>
      </w:pPr>
      <w:r w:rsidRPr="002A21C8">
        <w:rPr>
          <w:noProof/>
          <w:lang w:eastAsia="en-IE"/>
        </w:rPr>
        <w:pict>
          <v:shape id="_x0000_s1041" type="#_x0000_t202" style="position:absolute;left:0;text-align:left;margin-left:-1.15pt;margin-top:194.7pt;width:469.4pt;height:32.85pt;z-index:251670528" stroked="f">
            <v:textbox style="mso-next-textbox:#_x0000_s1041" inset="0,0,0,0">
              <w:txbxContent>
                <w:p w:rsidR="003B1310" w:rsidRPr="00575043" w:rsidRDefault="003B1310" w:rsidP="003B1310">
                  <w:pPr>
                    <w:pStyle w:val="Caption"/>
                    <w:jc w:val="both"/>
                    <w:rPr>
                      <w:noProof/>
                      <w:sz w:val="18"/>
                      <w:szCs w:val="16"/>
                    </w:rPr>
                  </w:pPr>
                  <w:r w:rsidRPr="00575043">
                    <w:rPr>
                      <w:sz w:val="18"/>
                    </w:rPr>
                    <w:t xml:space="preserve">Figure </w:t>
                  </w:r>
                  <w:r w:rsidR="002A21C8" w:rsidRPr="00575043">
                    <w:rPr>
                      <w:sz w:val="18"/>
                    </w:rPr>
                    <w:fldChar w:fldCharType="begin"/>
                  </w:r>
                  <w:r w:rsidRPr="00575043">
                    <w:rPr>
                      <w:sz w:val="18"/>
                    </w:rPr>
                    <w:instrText xml:space="preserve"> SEQ Figure \* ARABIC </w:instrText>
                  </w:r>
                  <w:r w:rsidR="002A21C8" w:rsidRPr="00575043">
                    <w:rPr>
                      <w:sz w:val="18"/>
                    </w:rPr>
                    <w:fldChar w:fldCharType="separate"/>
                  </w:r>
                  <w:r w:rsidRPr="00575043">
                    <w:rPr>
                      <w:noProof/>
                      <w:sz w:val="18"/>
                    </w:rPr>
                    <w:t>5</w:t>
                  </w:r>
                  <w:r w:rsidR="002A21C8" w:rsidRPr="00575043">
                    <w:rPr>
                      <w:sz w:val="18"/>
                    </w:rPr>
                    <w:fldChar w:fldCharType="end"/>
                  </w:r>
                  <w:r w:rsidRPr="00575043">
                    <w:rPr>
                      <w:sz w:val="18"/>
                    </w:rPr>
                    <w:t xml:space="preserve"> - Bland-Altman style plot comparing the difference between the accelerometer RSI score and the force-plate RSI score.  The dashed horizontal lines show the 95% confidence interval.</w:t>
                  </w:r>
                </w:p>
              </w:txbxContent>
            </v:textbox>
            <w10:wrap type="square"/>
          </v:shape>
        </w:pict>
      </w:r>
      <w:r w:rsidR="008725DD">
        <w:rPr>
          <w:noProof/>
          <w:lang w:val="en-IE" w:eastAsia="en-IE"/>
        </w:rPr>
        <w:drawing>
          <wp:anchor distT="0" distB="0" distL="114300" distR="114300" simplePos="0" relativeHeight="251674624" behindDoc="0" locked="0" layoutInCell="1" allowOverlap="1">
            <wp:simplePos x="0" y="0"/>
            <wp:positionH relativeFrom="margin">
              <wp:posOffset>1408430</wp:posOffset>
            </wp:positionH>
            <wp:positionV relativeFrom="paragraph">
              <wp:posOffset>-76200</wp:posOffset>
            </wp:positionV>
            <wp:extent cx="2909570" cy="2671445"/>
            <wp:effectExtent l="0" t="0" r="0" b="0"/>
            <wp:wrapTopAndBottom/>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r="5353"/>
                    <a:stretch>
                      <a:fillRect/>
                    </a:stretch>
                  </pic:blipFill>
                  <pic:spPr bwMode="auto">
                    <a:xfrm>
                      <a:off x="0" y="0"/>
                      <a:ext cx="2909570" cy="2671445"/>
                    </a:xfrm>
                    <a:prstGeom prst="rect">
                      <a:avLst/>
                    </a:prstGeom>
                    <a:noFill/>
                    <a:ln w="9525">
                      <a:noFill/>
                      <a:miter lim="800000"/>
                      <a:headEnd/>
                      <a:tailEnd/>
                    </a:ln>
                  </pic:spPr>
                </pic:pic>
              </a:graphicData>
            </a:graphic>
          </wp:anchor>
        </w:drawing>
      </w:r>
      <w:r w:rsidR="00B840DC">
        <w:t>Th</w:t>
      </w:r>
      <w:r w:rsidR="00160979">
        <w:t>e</w:t>
      </w:r>
      <w:r w:rsidR="00B840DC">
        <w:t xml:space="preserve"> confidence interval achieved in this validation should be considered in the context of price</w:t>
      </w:r>
      <w:r w:rsidR="005C1FE8">
        <w:t xml:space="preserve"> and the ubiquity of such a system</w:t>
      </w:r>
      <w:r w:rsidR="007072EA">
        <w:t>.</w:t>
      </w:r>
      <w:r w:rsidR="005C1FE8">
        <w:t xml:space="preserve">  A force plate costs €10,000 and has to be run by a trained lab technician.  3-axis accelerometers can be as cheap as €20 and can be used by anybody once the appropriate user interface is created.    Small accelerometers can be manufactured into shoes and designed to communicate wirelessly with an athletes’ watch or a coach</w:t>
      </w:r>
      <w:r w:rsidR="00B577AD">
        <w:t>’</w:t>
      </w:r>
      <w:r w:rsidR="005C1FE8">
        <w:t xml:space="preserve">s </w:t>
      </w:r>
      <w:r w:rsidR="00B577AD">
        <w:t>PDA</w:t>
      </w:r>
      <w:r w:rsidR="005C1FE8">
        <w:t xml:space="preserve">.  A drop jump could then be measured at any point during a workout without the need to lay down a timing mat or use a force-plate. </w:t>
      </w:r>
    </w:p>
    <w:p w:rsidR="00B840DC" w:rsidRDefault="005C39FD" w:rsidP="00DE11A2">
      <w:pPr>
        <w:ind w:firstLine="270"/>
        <w:jc w:val="both"/>
      </w:pPr>
      <w:r>
        <w:t xml:space="preserve">Knowing the confidence interval of a new measurement tool is vitally important when designing interfaces for users to interact with.  An interface </w:t>
      </w:r>
      <w:r w:rsidR="00085876">
        <w:t xml:space="preserve">to monitor day to day athletic performance </w:t>
      </w:r>
      <w:r>
        <w:t xml:space="preserve">which uses the algorithm described here should not indicate to a coach that an athlete has a heightened or lowered RSI if their RSI score </w:t>
      </w:r>
      <w:r w:rsidR="00FE1E08">
        <w:t>i</w:t>
      </w:r>
      <w:r>
        <w:t xml:space="preserve">s not more than 0.12 </w:t>
      </w:r>
      <w:r w:rsidR="00C17B0F" w:rsidRPr="00820052">
        <w:t>m / sec</w:t>
      </w:r>
      <w:r>
        <w:t xml:space="preserve"> different than </w:t>
      </w:r>
      <w:r w:rsidR="00FE1E08">
        <w:t>the</w:t>
      </w:r>
      <w:r w:rsidR="00AE2428">
        <w:t>ir</w:t>
      </w:r>
      <w:r>
        <w:t xml:space="preserve"> normal score.</w:t>
      </w:r>
    </w:p>
    <w:p w:rsidR="00EB497E" w:rsidRDefault="00EB497E" w:rsidP="006B32EB">
      <w:pPr>
        <w:ind w:firstLine="270"/>
        <w:jc w:val="both"/>
      </w:pPr>
      <w:r>
        <w:t>A user</w:t>
      </w:r>
      <w:r w:rsidR="00B577AD">
        <w:t>’</w:t>
      </w:r>
      <w:r>
        <w:t xml:space="preserve">s degree of satisfaction with this validation would depend where on the athletic continuum their athletes sit.  World-class performers, whose performance changes of miniscule amounts mean the difference between </w:t>
      </w:r>
      <w:r>
        <w:lastRenderedPageBreak/>
        <w:t>winning and losing might deem this confidence interval too large.  However, these users likely already have access to such sophisticated equipment as the force-plate.  Users on the development end of the spectrum may find that this confidence interval is adequate for their athletes, since performance increases during development are quite large.</w:t>
      </w:r>
    </w:p>
    <w:p w:rsidR="00C5012F" w:rsidRDefault="00C5012F" w:rsidP="00DE11A2">
      <w:pPr>
        <w:ind w:firstLine="270"/>
        <w:jc w:val="both"/>
      </w:pPr>
      <w:r>
        <w:t xml:space="preserve">The main reason that the </w:t>
      </w:r>
      <w:r w:rsidR="006B32EB">
        <w:t>confidence interval was not lower was</w:t>
      </w:r>
      <w:r>
        <w:t xml:space="preserve"> the difficulty in finding take-off accurately.  From the collected data-set there was not a consistent feature on any of the acceleration curves or their derivatives which consistently signalled take-off between different subjects.  </w:t>
      </w:r>
      <w:r w:rsidR="00843BA5">
        <w:t>Sabatini et al, 2005</w:t>
      </w:r>
      <w:r w:rsidR="009428DE">
        <w:t xml:space="preserve"> </w:t>
      </w:r>
      <w:r>
        <w:t xml:space="preserve">had similar problems with their accelerometer / gyroscope sensor in detecting toe-off during gait with the sensor mounted on the </w:t>
      </w:r>
      <w:proofErr w:type="gramStart"/>
      <w:r>
        <w:t>subjects</w:t>
      </w:r>
      <w:proofErr w:type="gramEnd"/>
      <w:r>
        <w:t xml:space="preserve"> shoe</w:t>
      </w:r>
      <w:r w:rsidR="00843BA5">
        <w:t xml:space="preserve"> [1</w:t>
      </w:r>
      <w:r w:rsidR="00805853">
        <w:t>4</w:t>
      </w:r>
      <w:r w:rsidR="00843BA5">
        <w:t>]</w:t>
      </w:r>
      <w:r>
        <w:t>.</w:t>
      </w:r>
      <w:r w:rsidR="006B32EB">
        <w:t xml:space="preserve">  Take-off</w:t>
      </w:r>
      <w:r w:rsidR="00AE2428">
        <w:t xml:space="preserve"> is difficult to find because it</w:t>
      </w:r>
      <w:r w:rsidR="006B32EB">
        <w:t xml:space="preserve"> is not associated with a sharp change in acceleration.  It is a soft feature and it</w:t>
      </w:r>
      <w:r w:rsidR="0014522B">
        <w:t xml:space="preserve"> is</w:t>
      </w:r>
      <w:r w:rsidR="006B32EB">
        <w:t xml:space="preserve"> easy to determine roughly where it occurs, but very difficult to zero in on exactly where it occurs with the accuracy required by athletic coaches.</w:t>
      </w:r>
    </w:p>
    <w:p w:rsidR="00DA03C7" w:rsidRDefault="00C31F7E" w:rsidP="00DA03C7">
      <w:pPr>
        <w:ind w:firstLine="270"/>
        <w:jc w:val="both"/>
      </w:pPr>
      <w:r>
        <w:t xml:space="preserve">There are </w:t>
      </w:r>
      <w:r w:rsidR="00DA03C7">
        <w:t>four</w:t>
      </w:r>
      <w:r>
        <w:t xml:space="preserve"> considerations to take into account to </w:t>
      </w:r>
      <w:r w:rsidR="00DA03C7">
        <w:t xml:space="preserve">when </w:t>
      </w:r>
      <w:r w:rsidR="00B577AD">
        <w:t>seeking</w:t>
      </w:r>
      <w:r w:rsidR="00DA03C7">
        <w:t xml:space="preserve"> to improve take-off </w:t>
      </w:r>
      <w:r w:rsidR="00B577AD">
        <w:t>identification</w:t>
      </w:r>
      <w:r w:rsidR="00DA03C7">
        <w:t>.  Firstly, t</w:t>
      </w:r>
      <w:r>
        <w:t>he fact that fast-SSC performers and slow-SSC performers had take-off occurring at different points on the acceleration profile suggests that perhaps specific algorithms can be designed for specific groups of athletes resulting</w:t>
      </w:r>
      <w:r w:rsidR="00DA03C7">
        <w:t xml:space="preserve"> in higher levels of accuracy.  Secondly,</w:t>
      </w:r>
      <w:r w:rsidR="00F61286">
        <w:t xml:space="preserve"> placing the sensor on the foot may allow for more accurate take-off finding since accelerations due to </w:t>
      </w:r>
      <w:r w:rsidR="00B577AD">
        <w:t xml:space="preserve">the rapid </w:t>
      </w:r>
      <w:r w:rsidR="00F61286">
        <w:t>ankle flexion</w:t>
      </w:r>
      <w:r w:rsidR="00B577AD">
        <w:t xml:space="preserve"> movement</w:t>
      </w:r>
      <w:r w:rsidR="00F61286">
        <w:t xml:space="preserve"> could then be sensed.</w:t>
      </w:r>
      <w:r w:rsidR="006C7D61">
        <w:t xml:space="preserve">  </w:t>
      </w:r>
      <w:r w:rsidR="00DA03C7">
        <w:t>Thirdly,</w:t>
      </w:r>
      <w:r w:rsidR="00FB74F3">
        <w:t xml:space="preserve"> using gyroscopes may be helpful in finding take-off more accurately since a foot mounted gyro can give data regarding </w:t>
      </w:r>
      <w:proofErr w:type="spellStart"/>
      <w:r w:rsidR="00FB74F3">
        <w:t>dorsi</w:t>
      </w:r>
      <w:proofErr w:type="spellEnd"/>
      <w:r w:rsidR="00FB74F3">
        <w:t xml:space="preserve"> / plantar flexion rate.</w:t>
      </w:r>
      <w:r w:rsidR="00DA03C7">
        <w:t xml:space="preserve">  Finally, </w:t>
      </w:r>
      <w:r w:rsidR="006C7D61">
        <w:t xml:space="preserve">it may be worthwhile to consider other technologies to detect take-off properly, such as current conducting materials in the sole of an athletic shoe which would indicate when the athlete is in contact with the ground.  </w:t>
      </w:r>
    </w:p>
    <w:p w:rsidR="00B840DC" w:rsidRDefault="00B840DC" w:rsidP="00246FA0">
      <w:pPr>
        <w:pStyle w:val="Els-1storder-head"/>
        <w:numPr>
          <w:ilvl w:val="0"/>
          <w:numId w:val="29"/>
        </w:numPr>
      </w:pPr>
      <w:r>
        <w:t>Conclusions</w:t>
      </w:r>
    </w:p>
    <w:p w:rsidR="005479F3" w:rsidRDefault="005479F3" w:rsidP="00DE11A2">
      <w:pPr>
        <w:ind w:firstLine="270"/>
        <w:jc w:val="both"/>
      </w:pPr>
      <w:r>
        <w:t xml:space="preserve">It is important to have a method to calculate RSI from an accelerometer on the shoe because having an easy way to measure RSI means that coaches can optimize </w:t>
      </w:r>
      <w:proofErr w:type="spellStart"/>
      <w:r>
        <w:t>plyometric</w:t>
      </w:r>
      <w:proofErr w:type="spellEnd"/>
      <w:r>
        <w:t xml:space="preserve"> training, motivate their athletes during training and monitor fatigue.  Such use will eventually result in a deeper understanding of how to design training programs to maximize explosive performance.</w:t>
      </w:r>
    </w:p>
    <w:p w:rsidR="00100A66" w:rsidRDefault="0014522B" w:rsidP="00100A66">
      <w:pPr>
        <w:ind w:firstLine="270"/>
        <w:jc w:val="both"/>
      </w:pPr>
      <w:r>
        <w:t>Ubiquitous</w:t>
      </w:r>
      <w:r w:rsidR="005479F3">
        <w:t xml:space="preserve"> sensor systems </w:t>
      </w:r>
      <w:r w:rsidR="00DF653B">
        <w:t xml:space="preserve">are becoming common-place, as evidenced by the popularity of such commercial products as the Nike iPod shoe sensor and the Polar Shoe Pod.  </w:t>
      </w:r>
      <w:r w:rsidR="005479F3">
        <w:t>This</w:t>
      </w:r>
      <w:r w:rsidR="00DF653B">
        <w:t xml:space="preserve"> technology will continue to decrease in price and size and become more prevalent in shoes in years to come.  Such a sensor could also be used to measure ground contact time, landing forces, jumping power and a variety of other measures that are relevant to sporting performance.</w:t>
      </w:r>
      <w:r w:rsidR="00100A66">
        <w:t xml:space="preserve">  It is the hope of the authors that the techniques described in this paper can be useful to others in trying to obtain useful data from accelerometers mounted on the human body.</w:t>
      </w:r>
      <w:r w:rsidR="00632B92">
        <w:t xml:space="preserve">  </w:t>
      </w:r>
    </w:p>
    <w:p w:rsidR="00F713E6" w:rsidRDefault="00F713E6" w:rsidP="00100A66">
      <w:pPr>
        <w:ind w:firstLine="270"/>
        <w:jc w:val="both"/>
      </w:pPr>
      <w:r>
        <w:t xml:space="preserve">Future work on this topic should focus on </w:t>
      </w:r>
      <w:r w:rsidR="00146327">
        <w:t>development of a more accurate method to find take-off.</w:t>
      </w:r>
    </w:p>
    <w:p w:rsidR="00D26581" w:rsidRDefault="00D26581" w:rsidP="00100A66">
      <w:pPr>
        <w:ind w:firstLine="270"/>
        <w:jc w:val="both"/>
      </w:pPr>
    </w:p>
    <w:p w:rsidR="00D26581" w:rsidRPr="00D26581" w:rsidRDefault="00D26581" w:rsidP="00D26581">
      <w:pPr>
        <w:jc w:val="both"/>
        <w:rPr>
          <w:b/>
        </w:rPr>
      </w:pPr>
      <w:r w:rsidRPr="00D26581">
        <w:rPr>
          <w:b/>
        </w:rPr>
        <w:t>Acknowledgements</w:t>
      </w:r>
    </w:p>
    <w:p w:rsidR="00D26581" w:rsidRDefault="00D26581" w:rsidP="00D26581">
      <w:pPr>
        <w:jc w:val="both"/>
      </w:pPr>
    </w:p>
    <w:p w:rsidR="00D26581" w:rsidRDefault="00D26581" w:rsidP="00D26581">
      <w:pPr>
        <w:jc w:val="both"/>
      </w:pPr>
      <w:r>
        <w:t>This work is supported by Science Foundation Ireland under grant 07/CE/I1147.</w:t>
      </w:r>
    </w:p>
    <w:p w:rsidR="006F21DC" w:rsidRDefault="006F21DC" w:rsidP="006F21DC">
      <w:pPr>
        <w:pStyle w:val="Els-reference-head"/>
      </w:pPr>
      <w:r w:rsidRPr="009A5D45">
        <w:t>References</w:t>
      </w:r>
    </w:p>
    <w:p w:rsidR="00C24B97" w:rsidRPr="00C24B97" w:rsidRDefault="00C24B97" w:rsidP="006F21DC">
      <w:pPr>
        <w:pStyle w:val="Els-body-text"/>
        <w:rPr>
          <w:noProof/>
          <w:sz w:val="16"/>
          <w:szCs w:val="16"/>
        </w:rPr>
      </w:pPr>
      <w:r>
        <w:rPr>
          <w:noProof/>
          <w:sz w:val="16"/>
          <w:szCs w:val="16"/>
        </w:rPr>
        <w:t xml:space="preserve">[1] Farella E, Pieracci A, Benini L, Rocchi L &amp; Acquaviva A.  </w:t>
      </w:r>
      <w:r>
        <w:rPr>
          <w:i/>
          <w:noProof/>
          <w:sz w:val="16"/>
          <w:szCs w:val="16"/>
        </w:rPr>
        <w:t xml:space="preserve">Interfacing human and computer with wireless body area sensor networks: the WiMoCA solution.  </w:t>
      </w:r>
      <w:r>
        <w:rPr>
          <w:noProof/>
          <w:sz w:val="16"/>
          <w:szCs w:val="16"/>
        </w:rPr>
        <w:t xml:space="preserve">Multimed Tools Appl, 2008, 38: 337 – 363. </w:t>
      </w:r>
    </w:p>
    <w:p w:rsidR="00680096" w:rsidRDefault="00680096" w:rsidP="006F21DC">
      <w:pPr>
        <w:pStyle w:val="Els-body-text"/>
        <w:rPr>
          <w:sz w:val="16"/>
          <w:szCs w:val="16"/>
        </w:rPr>
      </w:pPr>
      <w:r w:rsidRPr="00680096">
        <w:rPr>
          <w:noProof/>
          <w:sz w:val="16"/>
          <w:szCs w:val="16"/>
        </w:rPr>
        <w:t>[</w:t>
      </w:r>
      <w:r w:rsidR="00C24B97">
        <w:rPr>
          <w:noProof/>
          <w:sz w:val="16"/>
          <w:szCs w:val="16"/>
        </w:rPr>
        <w:t>2</w:t>
      </w:r>
      <w:r w:rsidRPr="00680096">
        <w:rPr>
          <w:noProof/>
          <w:sz w:val="16"/>
          <w:szCs w:val="16"/>
        </w:rPr>
        <w:t xml:space="preserve">] </w:t>
      </w:r>
      <w:r w:rsidRPr="00680096">
        <w:rPr>
          <w:sz w:val="16"/>
          <w:szCs w:val="16"/>
        </w:rPr>
        <w:t xml:space="preserve">Lord P &amp; </w:t>
      </w:r>
      <w:proofErr w:type="spellStart"/>
      <w:r w:rsidRPr="00680096">
        <w:rPr>
          <w:sz w:val="16"/>
          <w:szCs w:val="16"/>
        </w:rPr>
        <w:t>Campagna</w:t>
      </w:r>
      <w:proofErr w:type="spellEnd"/>
      <w:r w:rsidRPr="00680096">
        <w:rPr>
          <w:sz w:val="16"/>
          <w:szCs w:val="16"/>
        </w:rPr>
        <w:t xml:space="preserve"> P.  </w:t>
      </w:r>
      <w:r w:rsidRPr="00680096">
        <w:rPr>
          <w:i/>
          <w:sz w:val="16"/>
          <w:szCs w:val="16"/>
        </w:rPr>
        <w:t>Drop height selection and progression in a drop jump program</w:t>
      </w:r>
      <w:r w:rsidRPr="00680096">
        <w:rPr>
          <w:sz w:val="16"/>
          <w:szCs w:val="16"/>
        </w:rPr>
        <w:t xml:space="preserve">.  </w:t>
      </w:r>
      <w:proofErr w:type="spellStart"/>
      <w:r w:rsidRPr="00680096">
        <w:rPr>
          <w:sz w:val="16"/>
          <w:szCs w:val="16"/>
        </w:rPr>
        <w:t>Strngth</w:t>
      </w:r>
      <w:proofErr w:type="spellEnd"/>
      <w:r w:rsidRPr="00680096">
        <w:rPr>
          <w:sz w:val="16"/>
          <w:szCs w:val="16"/>
        </w:rPr>
        <w:t xml:space="preserve"> and </w:t>
      </w:r>
      <w:proofErr w:type="spellStart"/>
      <w:r w:rsidRPr="00680096">
        <w:rPr>
          <w:sz w:val="16"/>
          <w:szCs w:val="16"/>
        </w:rPr>
        <w:t>Cndtg</w:t>
      </w:r>
      <w:proofErr w:type="spellEnd"/>
      <w:r w:rsidRPr="00680096">
        <w:rPr>
          <w:sz w:val="16"/>
          <w:szCs w:val="16"/>
        </w:rPr>
        <w:t xml:space="preserve"> Journal, Dec 1996, 65–69.</w:t>
      </w:r>
    </w:p>
    <w:p w:rsidR="00FD0CE1" w:rsidRPr="00FD0CE1" w:rsidRDefault="00FD0CE1" w:rsidP="00FD0CE1">
      <w:pPr>
        <w:ind w:firstLine="238"/>
        <w:rPr>
          <w:sz w:val="16"/>
          <w:szCs w:val="16"/>
        </w:rPr>
      </w:pPr>
      <w:r>
        <w:rPr>
          <w:sz w:val="16"/>
          <w:szCs w:val="16"/>
        </w:rPr>
        <w:t>[</w:t>
      </w:r>
      <w:r w:rsidR="00C24B97">
        <w:rPr>
          <w:sz w:val="16"/>
          <w:szCs w:val="16"/>
        </w:rPr>
        <w:t>3</w:t>
      </w:r>
      <w:r>
        <w:rPr>
          <w:sz w:val="16"/>
          <w:szCs w:val="16"/>
        </w:rPr>
        <w:t xml:space="preserve">] </w:t>
      </w:r>
      <w:r w:rsidRPr="00FD0CE1">
        <w:rPr>
          <w:sz w:val="16"/>
          <w:szCs w:val="16"/>
        </w:rPr>
        <w:t xml:space="preserve">Young, W.  </w:t>
      </w:r>
      <w:proofErr w:type="gramStart"/>
      <w:r w:rsidRPr="00FD0CE1">
        <w:rPr>
          <w:sz w:val="16"/>
          <w:szCs w:val="16"/>
        </w:rPr>
        <w:t>Laboratory strength assessment of athletes.</w:t>
      </w:r>
      <w:proofErr w:type="gramEnd"/>
      <w:r w:rsidRPr="00FD0CE1">
        <w:rPr>
          <w:sz w:val="16"/>
          <w:szCs w:val="16"/>
        </w:rPr>
        <w:t xml:space="preserve">  </w:t>
      </w:r>
      <w:r w:rsidRPr="00FD0CE1">
        <w:rPr>
          <w:i/>
          <w:sz w:val="16"/>
          <w:szCs w:val="16"/>
        </w:rPr>
        <w:t>New Stud Athlete 10: 88 – 96, 1995.</w:t>
      </w:r>
    </w:p>
    <w:p w:rsidR="00680096" w:rsidRDefault="00680096" w:rsidP="00680096">
      <w:pPr>
        <w:ind w:firstLine="238"/>
        <w:rPr>
          <w:sz w:val="16"/>
          <w:szCs w:val="16"/>
        </w:rPr>
      </w:pPr>
      <w:r>
        <w:rPr>
          <w:sz w:val="16"/>
          <w:szCs w:val="16"/>
        </w:rPr>
        <w:t>[</w:t>
      </w:r>
      <w:r w:rsidR="00C24B97">
        <w:rPr>
          <w:sz w:val="16"/>
          <w:szCs w:val="16"/>
        </w:rPr>
        <w:t>4</w:t>
      </w:r>
      <w:r>
        <w:rPr>
          <w:sz w:val="16"/>
          <w:szCs w:val="16"/>
        </w:rPr>
        <w:t xml:space="preserve">] </w:t>
      </w:r>
      <w:proofErr w:type="spellStart"/>
      <w:r w:rsidRPr="00680096">
        <w:rPr>
          <w:sz w:val="16"/>
          <w:szCs w:val="16"/>
        </w:rPr>
        <w:t>McClymont</w:t>
      </w:r>
      <w:proofErr w:type="spellEnd"/>
      <w:r w:rsidRPr="00680096">
        <w:rPr>
          <w:sz w:val="16"/>
          <w:szCs w:val="16"/>
        </w:rPr>
        <w:t xml:space="preserve">, D. &amp; </w:t>
      </w:r>
      <w:proofErr w:type="spellStart"/>
      <w:r w:rsidRPr="00680096">
        <w:rPr>
          <w:sz w:val="16"/>
          <w:szCs w:val="16"/>
        </w:rPr>
        <w:t>Hore</w:t>
      </w:r>
      <w:proofErr w:type="spellEnd"/>
      <w:r w:rsidRPr="00680096">
        <w:rPr>
          <w:sz w:val="16"/>
          <w:szCs w:val="16"/>
        </w:rPr>
        <w:t xml:space="preserve">, A.  </w:t>
      </w:r>
      <w:proofErr w:type="gramStart"/>
      <w:r w:rsidRPr="00680096">
        <w:rPr>
          <w:i/>
          <w:sz w:val="16"/>
          <w:szCs w:val="16"/>
        </w:rPr>
        <w:t xml:space="preserve">Use of the reactive strength index (RSI) as a </w:t>
      </w:r>
      <w:proofErr w:type="spellStart"/>
      <w:r w:rsidRPr="00680096">
        <w:rPr>
          <w:i/>
          <w:sz w:val="16"/>
          <w:szCs w:val="16"/>
        </w:rPr>
        <w:t>plyometric</w:t>
      </w:r>
      <w:proofErr w:type="spellEnd"/>
      <w:r w:rsidRPr="00680096">
        <w:rPr>
          <w:i/>
          <w:sz w:val="16"/>
          <w:szCs w:val="16"/>
        </w:rPr>
        <w:t xml:space="preserve"> monitoring tool</w:t>
      </w:r>
      <w:r w:rsidRPr="00680096">
        <w:rPr>
          <w:sz w:val="16"/>
          <w:szCs w:val="16"/>
        </w:rPr>
        <w:t>.</w:t>
      </w:r>
      <w:proofErr w:type="gramEnd"/>
      <w:r w:rsidRPr="00680096">
        <w:rPr>
          <w:sz w:val="16"/>
          <w:szCs w:val="16"/>
        </w:rPr>
        <w:t xml:space="preserve">  Condensed version of an oral presentation to the 5</w:t>
      </w:r>
      <w:r w:rsidRPr="00680096">
        <w:rPr>
          <w:sz w:val="16"/>
          <w:szCs w:val="16"/>
          <w:vertAlign w:val="superscript"/>
        </w:rPr>
        <w:t>th</w:t>
      </w:r>
      <w:r w:rsidRPr="00680096">
        <w:rPr>
          <w:sz w:val="16"/>
          <w:szCs w:val="16"/>
        </w:rPr>
        <w:t xml:space="preserve"> World Congress of Science in Football, </w:t>
      </w:r>
      <w:proofErr w:type="spellStart"/>
      <w:r w:rsidRPr="00680096">
        <w:rPr>
          <w:sz w:val="16"/>
          <w:szCs w:val="16"/>
        </w:rPr>
        <w:t>Libson</w:t>
      </w:r>
      <w:proofErr w:type="spellEnd"/>
      <w:r w:rsidRPr="00680096">
        <w:rPr>
          <w:sz w:val="16"/>
          <w:szCs w:val="16"/>
        </w:rPr>
        <w:t xml:space="preserve">, </w:t>
      </w:r>
      <w:proofErr w:type="gramStart"/>
      <w:r w:rsidRPr="00680096">
        <w:rPr>
          <w:sz w:val="16"/>
          <w:szCs w:val="16"/>
        </w:rPr>
        <w:t>April</w:t>
      </w:r>
      <w:proofErr w:type="gramEnd"/>
      <w:r w:rsidRPr="00680096">
        <w:rPr>
          <w:sz w:val="16"/>
          <w:szCs w:val="16"/>
        </w:rPr>
        <w:t xml:space="preserve"> 2003.</w:t>
      </w:r>
    </w:p>
    <w:p w:rsidR="00680096" w:rsidRDefault="00680096" w:rsidP="00680096">
      <w:pPr>
        <w:ind w:firstLine="238"/>
        <w:rPr>
          <w:sz w:val="16"/>
          <w:szCs w:val="16"/>
        </w:rPr>
      </w:pPr>
      <w:r>
        <w:rPr>
          <w:sz w:val="16"/>
          <w:szCs w:val="16"/>
        </w:rPr>
        <w:t>[</w:t>
      </w:r>
      <w:r w:rsidR="00C24B97">
        <w:rPr>
          <w:sz w:val="16"/>
          <w:szCs w:val="16"/>
        </w:rPr>
        <w:t>5</w:t>
      </w:r>
      <w:r>
        <w:rPr>
          <w:sz w:val="16"/>
          <w:szCs w:val="16"/>
        </w:rPr>
        <w:t>]</w:t>
      </w:r>
      <w:r w:rsidRPr="00680096">
        <w:rPr>
          <w:sz w:val="16"/>
          <w:szCs w:val="16"/>
        </w:rPr>
        <w:t xml:space="preserve"> Flanagan, E.P. &amp; </w:t>
      </w:r>
      <w:proofErr w:type="spellStart"/>
      <w:r w:rsidRPr="00680096">
        <w:rPr>
          <w:sz w:val="16"/>
          <w:szCs w:val="16"/>
        </w:rPr>
        <w:t>Comyns</w:t>
      </w:r>
      <w:proofErr w:type="spellEnd"/>
      <w:r w:rsidRPr="00680096">
        <w:rPr>
          <w:sz w:val="16"/>
          <w:szCs w:val="16"/>
        </w:rPr>
        <w:t xml:space="preserve">, T.M.  </w:t>
      </w:r>
      <w:r w:rsidRPr="008973AB">
        <w:rPr>
          <w:i/>
          <w:sz w:val="16"/>
          <w:szCs w:val="16"/>
        </w:rPr>
        <w:t>The</w:t>
      </w:r>
      <w:r w:rsidRPr="00680096">
        <w:rPr>
          <w:sz w:val="16"/>
          <w:szCs w:val="16"/>
        </w:rPr>
        <w:t xml:space="preserve"> </w:t>
      </w:r>
      <w:r w:rsidRPr="00680096">
        <w:rPr>
          <w:i/>
          <w:sz w:val="16"/>
          <w:szCs w:val="16"/>
        </w:rPr>
        <w:t xml:space="preserve">use of contact time and the reactive strength index to optimize fast stretch-shortening cycle training.  </w:t>
      </w:r>
      <w:r w:rsidRPr="00680096">
        <w:rPr>
          <w:sz w:val="16"/>
          <w:szCs w:val="16"/>
        </w:rPr>
        <w:t>Strength &amp; Conditioning Journal, Vol. 30, No. 5, Oct 2008.</w:t>
      </w:r>
    </w:p>
    <w:p w:rsidR="00680096" w:rsidRDefault="00680096" w:rsidP="00680096">
      <w:pPr>
        <w:ind w:firstLine="238"/>
        <w:rPr>
          <w:sz w:val="16"/>
          <w:szCs w:val="16"/>
        </w:rPr>
      </w:pPr>
      <w:r>
        <w:rPr>
          <w:sz w:val="16"/>
          <w:szCs w:val="16"/>
        </w:rPr>
        <w:t>[</w:t>
      </w:r>
      <w:r w:rsidR="00C24B97">
        <w:rPr>
          <w:sz w:val="16"/>
          <w:szCs w:val="16"/>
        </w:rPr>
        <w:t>6</w:t>
      </w:r>
      <w:r>
        <w:rPr>
          <w:sz w:val="16"/>
          <w:szCs w:val="16"/>
        </w:rPr>
        <w:t>]</w:t>
      </w:r>
      <w:r w:rsidRPr="00680096">
        <w:rPr>
          <w:sz w:val="16"/>
          <w:szCs w:val="16"/>
        </w:rPr>
        <w:t xml:space="preserve"> </w:t>
      </w:r>
      <w:proofErr w:type="spellStart"/>
      <w:r w:rsidRPr="00680096">
        <w:rPr>
          <w:sz w:val="16"/>
          <w:szCs w:val="16"/>
        </w:rPr>
        <w:t>Horita</w:t>
      </w:r>
      <w:proofErr w:type="spellEnd"/>
      <w:r w:rsidRPr="00680096">
        <w:rPr>
          <w:sz w:val="16"/>
          <w:szCs w:val="16"/>
        </w:rPr>
        <w:t xml:space="preserve"> T, </w:t>
      </w:r>
      <w:proofErr w:type="spellStart"/>
      <w:r w:rsidRPr="00680096">
        <w:rPr>
          <w:sz w:val="16"/>
          <w:szCs w:val="16"/>
        </w:rPr>
        <w:t>Komi</w:t>
      </w:r>
      <w:proofErr w:type="spellEnd"/>
      <w:r w:rsidRPr="00680096">
        <w:rPr>
          <w:sz w:val="16"/>
          <w:szCs w:val="16"/>
        </w:rPr>
        <w:t xml:space="preserve"> PV</w:t>
      </w:r>
      <w:r w:rsidR="00643E0F">
        <w:rPr>
          <w:sz w:val="16"/>
          <w:szCs w:val="16"/>
        </w:rPr>
        <w:t>,</w:t>
      </w:r>
      <w:r w:rsidRPr="00680096">
        <w:rPr>
          <w:sz w:val="16"/>
          <w:szCs w:val="16"/>
        </w:rPr>
        <w:t xml:space="preserve"> </w:t>
      </w:r>
      <w:proofErr w:type="spellStart"/>
      <w:r w:rsidRPr="00680096">
        <w:rPr>
          <w:sz w:val="16"/>
          <w:szCs w:val="16"/>
        </w:rPr>
        <w:t>Nicol</w:t>
      </w:r>
      <w:proofErr w:type="spellEnd"/>
      <w:r w:rsidRPr="00680096">
        <w:rPr>
          <w:sz w:val="16"/>
          <w:szCs w:val="16"/>
        </w:rPr>
        <w:t xml:space="preserve"> C &amp; </w:t>
      </w:r>
      <w:proofErr w:type="spellStart"/>
      <w:r w:rsidRPr="00680096">
        <w:rPr>
          <w:sz w:val="16"/>
          <w:szCs w:val="16"/>
        </w:rPr>
        <w:t>Kyromainen</w:t>
      </w:r>
      <w:proofErr w:type="spellEnd"/>
      <w:r w:rsidRPr="00680096">
        <w:rPr>
          <w:sz w:val="16"/>
          <w:szCs w:val="16"/>
        </w:rPr>
        <w:t xml:space="preserve"> H.  </w:t>
      </w:r>
      <w:r w:rsidRPr="00680096">
        <w:rPr>
          <w:i/>
          <w:sz w:val="16"/>
          <w:szCs w:val="16"/>
        </w:rPr>
        <w:t>Effect of exhausting stretch-shortening cycle exercise on the time course of mechanical behaviour in the drop jump: possible role of muscle damage</w:t>
      </w:r>
      <w:r w:rsidRPr="00680096">
        <w:rPr>
          <w:sz w:val="16"/>
          <w:szCs w:val="16"/>
        </w:rPr>
        <w:t xml:space="preserve">.  Eur. J. Appl. Physiol.  </w:t>
      </w:r>
      <w:proofErr w:type="gramStart"/>
      <w:r w:rsidRPr="00680096">
        <w:rPr>
          <w:sz w:val="16"/>
          <w:szCs w:val="16"/>
        </w:rPr>
        <w:t>1999, 79: 160 – 167.</w:t>
      </w:r>
      <w:proofErr w:type="gramEnd"/>
    </w:p>
    <w:p w:rsidR="00680096" w:rsidRDefault="00680096" w:rsidP="00680096">
      <w:pPr>
        <w:ind w:firstLine="238"/>
        <w:rPr>
          <w:sz w:val="16"/>
          <w:szCs w:val="16"/>
        </w:rPr>
      </w:pPr>
      <w:r>
        <w:rPr>
          <w:sz w:val="16"/>
          <w:szCs w:val="16"/>
        </w:rPr>
        <w:t>[</w:t>
      </w:r>
      <w:r w:rsidR="00C24B97">
        <w:rPr>
          <w:sz w:val="16"/>
          <w:szCs w:val="16"/>
        </w:rPr>
        <w:t>7</w:t>
      </w:r>
      <w:r>
        <w:rPr>
          <w:sz w:val="16"/>
          <w:szCs w:val="16"/>
        </w:rPr>
        <w:t>]</w:t>
      </w:r>
      <w:r w:rsidRPr="00680096">
        <w:rPr>
          <w:sz w:val="16"/>
          <w:szCs w:val="16"/>
        </w:rPr>
        <w:t xml:space="preserve"> </w:t>
      </w:r>
      <w:proofErr w:type="spellStart"/>
      <w:r w:rsidRPr="00680096">
        <w:rPr>
          <w:sz w:val="16"/>
          <w:szCs w:val="16"/>
        </w:rPr>
        <w:t>Toumi</w:t>
      </w:r>
      <w:proofErr w:type="spellEnd"/>
      <w:r w:rsidRPr="00680096">
        <w:rPr>
          <w:sz w:val="16"/>
          <w:szCs w:val="16"/>
        </w:rPr>
        <w:t xml:space="preserve"> H, </w:t>
      </w:r>
      <w:proofErr w:type="spellStart"/>
      <w:r w:rsidRPr="00680096">
        <w:rPr>
          <w:sz w:val="16"/>
          <w:szCs w:val="16"/>
        </w:rPr>
        <w:t>Poumarat</w:t>
      </w:r>
      <w:proofErr w:type="spellEnd"/>
      <w:r w:rsidRPr="00680096">
        <w:rPr>
          <w:sz w:val="16"/>
          <w:szCs w:val="16"/>
        </w:rPr>
        <w:t xml:space="preserve"> G, Best TM, Martin A, </w:t>
      </w:r>
      <w:proofErr w:type="spellStart"/>
      <w:r w:rsidRPr="00680096">
        <w:rPr>
          <w:sz w:val="16"/>
          <w:szCs w:val="16"/>
        </w:rPr>
        <w:t>Fairclough</w:t>
      </w:r>
      <w:proofErr w:type="spellEnd"/>
      <w:r w:rsidRPr="00680096">
        <w:rPr>
          <w:sz w:val="16"/>
          <w:szCs w:val="16"/>
        </w:rPr>
        <w:t xml:space="preserve"> J &amp; Benjamin M.  </w:t>
      </w:r>
      <w:proofErr w:type="gramStart"/>
      <w:r w:rsidRPr="00680096">
        <w:rPr>
          <w:i/>
          <w:sz w:val="16"/>
          <w:szCs w:val="16"/>
        </w:rPr>
        <w:t>Fatigue and muscle-tendon stiffness after stretch-shortening cycle and isometric exercise</w:t>
      </w:r>
      <w:r w:rsidRPr="00680096">
        <w:rPr>
          <w:sz w:val="16"/>
          <w:szCs w:val="16"/>
        </w:rPr>
        <w:t>.</w:t>
      </w:r>
      <w:proofErr w:type="gramEnd"/>
      <w:r w:rsidRPr="00680096">
        <w:rPr>
          <w:sz w:val="16"/>
          <w:szCs w:val="16"/>
        </w:rPr>
        <w:t xml:space="preserve">  Appl. Physiol. </w:t>
      </w:r>
      <w:proofErr w:type="spellStart"/>
      <w:r w:rsidRPr="00680096">
        <w:rPr>
          <w:sz w:val="16"/>
          <w:szCs w:val="16"/>
        </w:rPr>
        <w:t>Nutr</w:t>
      </w:r>
      <w:proofErr w:type="spellEnd"/>
      <w:r w:rsidRPr="00680096">
        <w:rPr>
          <w:sz w:val="16"/>
          <w:szCs w:val="16"/>
        </w:rPr>
        <w:t xml:space="preserve">. </w:t>
      </w:r>
      <w:proofErr w:type="spellStart"/>
      <w:proofErr w:type="gramStart"/>
      <w:r w:rsidRPr="00680096">
        <w:rPr>
          <w:sz w:val="16"/>
          <w:szCs w:val="16"/>
        </w:rPr>
        <w:t>Metab</w:t>
      </w:r>
      <w:proofErr w:type="spellEnd"/>
      <w:r w:rsidRPr="00680096">
        <w:rPr>
          <w:sz w:val="16"/>
          <w:szCs w:val="16"/>
        </w:rPr>
        <w:t>.</w:t>
      </w:r>
      <w:proofErr w:type="gramEnd"/>
      <w:r w:rsidRPr="00680096">
        <w:rPr>
          <w:sz w:val="16"/>
          <w:szCs w:val="16"/>
        </w:rPr>
        <w:t xml:space="preserve"> 31: 565 – 572 (2006).</w:t>
      </w:r>
    </w:p>
    <w:p w:rsidR="00643E0F" w:rsidRDefault="00805853" w:rsidP="00643E0F">
      <w:pPr>
        <w:ind w:firstLine="238"/>
        <w:rPr>
          <w:sz w:val="16"/>
          <w:szCs w:val="16"/>
        </w:rPr>
      </w:pPr>
      <w:r>
        <w:rPr>
          <w:sz w:val="16"/>
          <w:szCs w:val="16"/>
        </w:rPr>
        <w:lastRenderedPageBreak/>
        <w:t xml:space="preserve"> </w:t>
      </w:r>
      <w:r w:rsidR="00643E0F">
        <w:rPr>
          <w:sz w:val="16"/>
          <w:szCs w:val="16"/>
        </w:rPr>
        <w:t>[</w:t>
      </w:r>
      <w:r>
        <w:rPr>
          <w:sz w:val="16"/>
          <w:szCs w:val="16"/>
        </w:rPr>
        <w:t>8</w:t>
      </w:r>
      <w:r w:rsidR="00643E0F" w:rsidRPr="00643E0F">
        <w:rPr>
          <w:sz w:val="16"/>
          <w:szCs w:val="16"/>
        </w:rPr>
        <w:t xml:space="preserve">] </w:t>
      </w:r>
      <w:proofErr w:type="spellStart"/>
      <w:r w:rsidR="00643E0F" w:rsidRPr="00643E0F">
        <w:rPr>
          <w:sz w:val="16"/>
          <w:szCs w:val="16"/>
        </w:rPr>
        <w:t>Linthorne</w:t>
      </w:r>
      <w:proofErr w:type="spellEnd"/>
      <w:r w:rsidR="00643E0F" w:rsidRPr="00643E0F">
        <w:rPr>
          <w:sz w:val="16"/>
          <w:szCs w:val="16"/>
        </w:rPr>
        <w:t xml:space="preserve"> NP.  </w:t>
      </w:r>
      <w:proofErr w:type="gramStart"/>
      <w:r w:rsidR="00643E0F" w:rsidRPr="00643E0F">
        <w:rPr>
          <w:i/>
          <w:sz w:val="16"/>
          <w:szCs w:val="16"/>
        </w:rPr>
        <w:t>Analysis of standing vertical jumps using a force platform</w:t>
      </w:r>
      <w:r w:rsidR="00643E0F" w:rsidRPr="00643E0F">
        <w:rPr>
          <w:sz w:val="16"/>
          <w:szCs w:val="16"/>
        </w:rPr>
        <w:t>.</w:t>
      </w:r>
      <w:proofErr w:type="gramEnd"/>
      <w:r w:rsidR="00643E0F" w:rsidRPr="00643E0F">
        <w:rPr>
          <w:sz w:val="16"/>
          <w:szCs w:val="16"/>
        </w:rPr>
        <w:t xml:space="preserve">  </w:t>
      </w:r>
      <w:r w:rsidR="00643E0F" w:rsidRPr="00643E0F">
        <w:rPr>
          <w:iCs/>
          <w:sz w:val="16"/>
          <w:szCs w:val="16"/>
        </w:rPr>
        <w:t>American Journal of Physics, 2001, 69, 1198 – 1204.</w:t>
      </w:r>
      <w:r w:rsidR="00643E0F" w:rsidRPr="00643E0F">
        <w:rPr>
          <w:sz w:val="16"/>
          <w:szCs w:val="16"/>
        </w:rPr>
        <w:t xml:space="preserve"> </w:t>
      </w:r>
    </w:p>
    <w:p w:rsidR="00637C03" w:rsidRDefault="00643E0F" w:rsidP="00637C03">
      <w:pPr>
        <w:ind w:firstLine="238"/>
        <w:rPr>
          <w:sz w:val="16"/>
          <w:szCs w:val="16"/>
        </w:rPr>
      </w:pPr>
      <w:r>
        <w:rPr>
          <w:sz w:val="16"/>
          <w:szCs w:val="16"/>
        </w:rPr>
        <w:t>[</w:t>
      </w:r>
      <w:r w:rsidR="00805853">
        <w:rPr>
          <w:sz w:val="16"/>
          <w:szCs w:val="16"/>
        </w:rPr>
        <w:t>9</w:t>
      </w:r>
      <w:r>
        <w:rPr>
          <w:sz w:val="16"/>
          <w:szCs w:val="16"/>
        </w:rPr>
        <w:t>]</w:t>
      </w:r>
      <w:r w:rsidR="00637C03">
        <w:rPr>
          <w:sz w:val="16"/>
          <w:szCs w:val="16"/>
        </w:rPr>
        <w:t xml:space="preserve"> </w:t>
      </w:r>
      <w:proofErr w:type="spellStart"/>
      <w:r w:rsidR="00637C03" w:rsidRPr="00637C03">
        <w:rPr>
          <w:sz w:val="16"/>
          <w:szCs w:val="16"/>
        </w:rPr>
        <w:t>Mickelborough</w:t>
      </w:r>
      <w:proofErr w:type="spellEnd"/>
      <w:r w:rsidR="00637C03" w:rsidRPr="00637C03">
        <w:rPr>
          <w:sz w:val="16"/>
          <w:szCs w:val="16"/>
        </w:rPr>
        <w:t xml:space="preserve"> J, van </w:t>
      </w:r>
      <w:proofErr w:type="spellStart"/>
      <w:r w:rsidR="00637C03" w:rsidRPr="00637C03">
        <w:rPr>
          <w:sz w:val="16"/>
          <w:szCs w:val="16"/>
        </w:rPr>
        <w:t>der</w:t>
      </w:r>
      <w:proofErr w:type="spellEnd"/>
      <w:r w:rsidR="00637C03" w:rsidRPr="00637C03">
        <w:rPr>
          <w:sz w:val="16"/>
          <w:szCs w:val="16"/>
        </w:rPr>
        <w:t xml:space="preserve"> Linden ML, Richards J, </w:t>
      </w:r>
      <w:proofErr w:type="spellStart"/>
      <w:r w:rsidR="00637C03" w:rsidRPr="00637C03">
        <w:rPr>
          <w:sz w:val="16"/>
          <w:szCs w:val="16"/>
        </w:rPr>
        <w:t>Ennos</w:t>
      </w:r>
      <w:proofErr w:type="spellEnd"/>
      <w:r w:rsidR="00637C03" w:rsidRPr="00637C03">
        <w:rPr>
          <w:sz w:val="16"/>
          <w:szCs w:val="16"/>
        </w:rPr>
        <w:t xml:space="preserve"> A</w:t>
      </w:r>
      <w:r w:rsidR="00637C03">
        <w:rPr>
          <w:sz w:val="16"/>
          <w:szCs w:val="16"/>
        </w:rPr>
        <w:t>R.</w:t>
      </w:r>
      <w:r w:rsidR="00637C03" w:rsidRPr="00637C03">
        <w:rPr>
          <w:sz w:val="16"/>
          <w:szCs w:val="16"/>
        </w:rPr>
        <w:t xml:space="preserve"> </w:t>
      </w:r>
      <w:r w:rsidR="00637C03">
        <w:rPr>
          <w:sz w:val="16"/>
          <w:szCs w:val="16"/>
        </w:rPr>
        <w:t xml:space="preserve"> </w:t>
      </w:r>
      <w:r w:rsidR="00637C03" w:rsidRPr="00637C03">
        <w:rPr>
          <w:i/>
          <w:sz w:val="16"/>
          <w:szCs w:val="16"/>
        </w:rPr>
        <w:t>Validity and reliability of a kinematic protocol for determining foot contact events.</w:t>
      </w:r>
      <w:r w:rsidR="00637C03" w:rsidRPr="00637C03">
        <w:rPr>
          <w:sz w:val="16"/>
          <w:szCs w:val="16"/>
        </w:rPr>
        <w:t xml:space="preserve">  Gait and Posture 2000; 11(1):32-37.</w:t>
      </w:r>
    </w:p>
    <w:p w:rsidR="00C249D1" w:rsidRPr="00C249D1" w:rsidRDefault="00637C03" w:rsidP="00C249D1">
      <w:pPr>
        <w:ind w:firstLine="238"/>
        <w:rPr>
          <w:i/>
          <w:sz w:val="16"/>
          <w:szCs w:val="16"/>
        </w:rPr>
      </w:pPr>
      <w:r w:rsidRPr="00530397">
        <w:rPr>
          <w:sz w:val="16"/>
          <w:szCs w:val="16"/>
        </w:rPr>
        <w:t>[</w:t>
      </w:r>
      <w:r w:rsidR="00487148">
        <w:rPr>
          <w:sz w:val="16"/>
          <w:szCs w:val="16"/>
        </w:rPr>
        <w:t>1</w:t>
      </w:r>
      <w:r w:rsidR="00805853">
        <w:rPr>
          <w:sz w:val="16"/>
          <w:szCs w:val="16"/>
        </w:rPr>
        <w:t>0</w:t>
      </w:r>
      <w:r w:rsidRPr="00530397">
        <w:rPr>
          <w:sz w:val="16"/>
          <w:szCs w:val="16"/>
        </w:rPr>
        <w:t>]</w:t>
      </w:r>
      <w:r w:rsidRPr="00C249D1">
        <w:rPr>
          <w:sz w:val="16"/>
          <w:szCs w:val="16"/>
        </w:rPr>
        <w:t xml:space="preserve"> </w:t>
      </w:r>
      <w:proofErr w:type="spellStart"/>
      <w:r w:rsidR="00C249D1" w:rsidRPr="00C249D1">
        <w:rPr>
          <w:sz w:val="16"/>
          <w:szCs w:val="16"/>
        </w:rPr>
        <w:t>Kavanagh</w:t>
      </w:r>
      <w:proofErr w:type="spellEnd"/>
      <w:r w:rsidR="00C249D1" w:rsidRPr="00C249D1">
        <w:rPr>
          <w:sz w:val="16"/>
          <w:szCs w:val="16"/>
        </w:rPr>
        <w:t xml:space="preserve"> KJ &amp; </w:t>
      </w:r>
      <w:proofErr w:type="spellStart"/>
      <w:r w:rsidR="00C249D1" w:rsidRPr="00C249D1">
        <w:rPr>
          <w:sz w:val="16"/>
          <w:szCs w:val="16"/>
        </w:rPr>
        <w:t>Menz</w:t>
      </w:r>
      <w:proofErr w:type="spellEnd"/>
      <w:r w:rsidR="00C249D1" w:rsidRPr="00C249D1">
        <w:rPr>
          <w:sz w:val="16"/>
          <w:szCs w:val="16"/>
        </w:rPr>
        <w:t xml:space="preserve"> HB</w:t>
      </w:r>
      <w:r w:rsidR="00C249D1">
        <w:rPr>
          <w:sz w:val="16"/>
          <w:szCs w:val="16"/>
        </w:rPr>
        <w:t>.</w:t>
      </w:r>
      <w:r w:rsidR="00C249D1" w:rsidRPr="00C249D1">
        <w:rPr>
          <w:sz w:val="16"/>
          <w:szCs w:val="16"/>
        </w:rPr>
        <w:t xml:space="preserve">  </w:t>
      </w:r>
      <w:proofErr w:type="spellStart"/>
      <w:r w:rsidR="00C249D1" w:rsidRPr="00C249D1">
        <w:rPr>
          <w:i/>
          <w:sz w:val="16"/>
          <w:szCs w:val="16"/>
        </w:rPr>
        <w:t>Accelerometry</w:t>
      </w:r>
      <w:proofErr w:type="spellEnd"/>
      <w:r w:rsidR="00C249D1" w:rsidRPr="00C249D1">
        <w:rPr>
          <w:i/>
          <w:sz w:val="16"/>
          <w:szCs w:val="16"/>
        </w:rPr>
        <w:t>: A technique for quantifying movement patterns during walking.</w:t>
      </w:r>
      <w:r w:rsidR="00C249D1" w:rsidRPr="00C249D1">
        <w:rPr>
          <w:sz w:val="16"/>
          <w:szCs w:val="16"/>
        </w:rPr>
        <w:t xml:space="preserve">  </w:t>
      </w:r>
      <w:r w:rsidR="00C249D1" w:rsidRPr="00C249D1">
        <w:rPr>
          <w:i/>
          <w:sz w:val="16"/>
          <w:szCs w:val="16"/>
        </w:rPr>
        <w:t xml:space="preserve">Gait &amp; </w:t>
      </w:r>
      <w:proofErr w:type="spellStart"/>
      <w:r w:rsidR="00C249D1" w:rsidRPr="00C249D1">
        <w:rPr>
          <w:i/>
          <w:sz w:val="16"/>
          <w:szCs w:val="16"/>
        </w:rPr>
        <w:t>Ps</w:t>
      </w:r>
      <w:r w:rsidR="008A2933">
        <w:rPr>
          <w:i/>
          <w:sz w:val="16"/>
          <w:szCs w:val="16"/>
        </w:rPr>
        <w:t>t</w:t>
      </w:r>
      <w:r w:rsidR="00C249D1" w:rsidRPr="00C249D1">
        <w:rPr>
          <w:i/>
          <w:sz w:val="16"/>
          <w:szCs w:val="16"/>
        </w:rPr>
        <w:t>r</w:t>
      </w:r>
      <w:proofErr w:type="spellEnd"/>
      <w:r w:rsidR="00C249D1" w:rsidRPr="00C249D1">
        <w:rPr>
          <w:i/>
          <w:sz w:val="16"/>
          <w:szCs w:val="16"/>
        </w:rPr>
        <w:t xml:space="preserve"> 28, 2008,</w:t>
      </w:r>
      <w:r w:rsidR="00C249D1">
        <w:rPr>
          <w:i/>
          <w:sz w:val="16"/>
          <w:szCs w:val="16"/>
        </w:rPr>
        <w:t xml:space="preserve"> </w:t>
      </w:r>
      <w:r w:rsidR="00C249D1" w:rsidRPr="00C249D1">
        <w:rPr>
          <w:i/>
          <w:sz w:val="16"/>
          <w:szCs w:val="16"/>
        </w:rPr>
        <w:t>1–15.</w:t>
      </w:r>
    </w:p>
    <w:p w:rsidR="00530397" w:rsidRDefault="00530397" w:rsidP="00637C03">
      <w:pPr>
        <w:ind w:firstLine="238"/>
        <w:rPr>
          <w:sz w:val="16"/>
          <w:szCs w:val="16"/>
        </w:rPr>
      </w:pPr>
      <w:r w:rsidRPr="00530397">
        <w:rPr>
          <w:sz w:val="16"/>
          <w:szCs w:val="16"/>
        </w:rPr>
        <w:t>[1</w:t>
      </w:r>
      <w:r w:rsidR="00805853">
        <w:rPr>
          <w:sz w:val="16"/>
          <w:szCs w:val="16"/>
        </w:rPr>
        <w:t>1</w:t>
      </w:r>
      <w:r w:rsidRPr="00530397">
        <w:rPr>
          <w:sz w:val="16"/>
          <w:szCs w:val="16"/>
        </w:rPr>
        <w:t xml:space="preserve">] Hanlon M &amp; Anderson R. </w:t>
      </w:r>
      <w:r w:rsidRPr="00530397">
        <w:rPr>
          <w:i/>
          <w:sz w:val="16"/>
          <w:szCs w:val="16"/>
        </w:rPr>
        <w:t xml:space="preserve"> </w:t>
      </w:r>
      <w:proofErr w:type="gramStart"/>
      <w:r w:rsidRPr="00530397">
        <w:rPr>
          <w:i/>
          <w:sz w:val="16"/>
          <w:szCs w:val="16"/>
        </w:rPr>
        <w:t>Real-time gait event detection using wearable sensors.</w:t>
      </w:r>
      <w:proofErr w:type="gramEnd"/>
      <w:r w:rsidRPr="00530397">
        <w:rPr>
          <w:i/>
          <w:sz w:val="16"/>
          <w:szCs w:val="16"/>
        </w:rPr>
        <w:t xml:space="preserve"> </w:t>
      </w:r>
      <w:r w:rsidRPr="00530397">
        <w:rPr>
          <w:sz w:val="16"/>
          <w:szCs w:val="16"/>
        </w:rPr>
        <w:t xml:space="preserve"> Gait &amp; Posture, Vol. 30, 2009, pp. 523 – 527.</w:t>
      </w:r>
    </w:p>
    <w:p w:rsidR="00530397" w:rsidRDefault="00530397" w:rsidP="00637C03">
      <w:pPr>
        <w:ind w:firstLine="238"/>
        <w:rPr>
          <w:sz w:val="16"/>
          <w:szCs w:val="16"/>
        </w:rPr>
      </w:pPr>
      <w:proofErr w:type="gramStart"/>
      <w:r>
        <w:rPr>
          <w:sz w:val="16"/>
          <w:szCs w:val="16"/>
        </w:rPr>
        <w:t>[1</w:t>
      </w:r>
      <w:r w:rsidR="00805853">
        <w:rPr>
          <w:sz w:val="16"/>
          <w:szCs w:val="16"/>
        </w:rPr>
        <w:t>2</w:t>
      </w:r>
      <w:r>
        <w:rPr>
          <w:sz w:val="16"/>
          <w:szCs w:val="16"/>
        </w:rPr>
        <w:t xml:space="preserve">] </w:t>
      </w:r>
      <w:proofErr w:type="spellStart"/>
      <w:r w:rsidR="009305E7">
        <w:rPr>
          <w:sz w:val="16"/>
          <w:szCs w:val="16"/>
        </w:rPr>
        <w:t>Schmidtbleicher</w:t>
      </w:r>
      <w:proofErr w:type="spellEnd"/>
      <w:r w:rsidR="009305E7">
        <w:rPr>
          <w:sz w:val="16"/>
          <w:szCs w:val="16"/>
        </w:rPr>
        <w:t xml:space="preserve"> D.</w:t>
      </w:r>
      <w:proofErr w:type="gramEnd"/>
      <w:r w:rsidR="009305E7">
        <w:rPr>
          <w:sz w:val="16"/>
          <w:szCs w:val="16"/>
        </w:rPr>
        <w:t xml:space="preserve">  </w:t>
      </w:r>
      <w:proofErr w:type="gramStart"/>
      <w:r w:rsidR="009305E7">
        <w:rPr>
          <w:i/>
          <w:sz w:val="16"/>
          <w:szCs w:val="16"/>
        </w:rPr>
        <w:t>Training for power events.</w:t>
      </w:r>
      <w:proofErr w:type="gramEnd"/>
      <w:r w:rsidR="009305E7">
        <w:rPr>
          <w:i/>
          <w:sz w:val="16"/>
          <w:szCs w:val="16"/>
        </w:rPr>
        <w:t xml:space="preserve">  </w:t>
      </w:r>
      <w:r w:rsidR="009305E7">
        <w:rPr>
          <w:sz w:val="16"/>
          <w:szCs w:val="16"/>
        </w:rPr>
        <w:t xml:space="preserve">In </w:t>
      </w:r>
      <w:proofErr w:type="spellStart"/>
      <w:r w:rsidR="009305E7">
        <w:rPr>
          <w:sz w:val="16"/>
          <w:szCs w:val="16"/>
        </w:rPr>
        <w:t>Komi</w:t>
      </w:r>
      <w:proofErr w:type="spellEnd"/>
      <w:r w:rsidR="009305E7">
        <w:rPr>
          <w:sz w:val="16"/>
          <w:szCs w:val="16"/>
        </w:rPr>
        <w:t xml:space="preserve"> P, </w:t>
      </w:r>
      <w:proofErr w:type="spellStart"/>
      <w:proofErr w:type="gramStart"/>
      <w:r w:rsidR="009305E7">
        <w:rPr>
          <w:sz w:val="16"/>
          <w:szCs w:val="16"/>
        </w:rPr>
        <w:t>ed</w:t>
      </w:r>
      <w:proofErr w:type="spellEnd"/>
      <w:proofErr w:type="gramEnd"/>
      <w:r w:rsidR="009305E7">
        <w:rPr>
          <w:sz w:val="16"/>
          <w:szCs w:val="16"/>
        </w:rPr>
        <w:t xml:space="preserve"> Strength and Power in Sport.  London; Blackwell </w:t>
      </w:r>
      <w:proofErr w:type="spellStart"/>
      <w:r w:rsidR="009305E7">
        <w:rPr>
          <w:sz w:val="16"/>
          <w:szCs w:val="16"/>
        </w:rPr>
        <w:t>Sci</w:t>
      </w:r>
      <w:proofErr w:type="spellEnd"/>
      <w:r w:rsidR="009305E7">
        <w:rPr>
          <w:sz w:val="16"/>
          <w:szCs w:val="16"/>
        </w:rPr>
        <w:t xml:space="preserve"> Pub, 1992; 381-395. </w:t>
      </w:r>
    </w:p>
    <w:p w:rsidR="00805853" w:rsidRDefault="00805853" w:rsidP="00805853">
      <w:pPr>
        <w:ind w:firstLine="238"/>
        <w:rPr>
          <w:sz w:val="16"/>
          <w:szCs w:val="16"/>
        </w:rPr>
      </w:pPr>
      <w:r>
        <w:rPr>
          <w:sz w:val="16"/>
          <w:szCs w:val="16"/>
        </w:rPr>
        <w:t xml:space="preserve">[13] Bland JM, Altman DG.  </w:t>
      </w:r>
      <w:proofErr w:type="spellStart"/>
      <w:r>
        <w:rPr>
          <w:i/>
          <w:sz w:val="16"/>
          <w:szCs w:val="16"/>
        </w:rPr>
        <w:t>Stastical</w:t>
      </w:r>
      <w:proofErr w:type="spellEnd"/>
      <w:r>
        <w:rPr>
          <w:i/>
          <w:sz w:val="16"/>
          <w:szCs w:val="16"/>
        </w:rPr>
        <w:t xml:space="preserve"> methods for assessing agreement between </w:t>
      </w:r>
      <w:proofErr w:type="gramStart"/>
      <w:r>
        <w:rPr>
          <w:i/>
          <w:sz w:val="16"/>
          <w:szCs w:val="16"/>
        </w:rPr>
        <w:t>measurement</w:t>
      </w:r>
      <w:proofErr w:type="gramEnd"/>
      <w:r>
        <w:rPr>
          <w:i/>
          <w:sz w:val="16"/>
          <w:szCs w:val="16"/>
        </w:rPr>
        <w:t xml:space="preserve">.  </w:t>
      </w:r>
      <w:proofErr w:type="spellStart"/>
      <w:r>
        <w:rPr>
          <w:sz w:val="16"/>
          <w:szCs w:val="16"/>
        </w:rPr>
        <w:t>Biochimica</w:t>
      </w:r>
      <w:proofErr w:type="spellEnd"/>
      <w:r>
        <w:rPr>
          <w:sz w:val="16"/>
          <w:szCs w:val="16"/>
        </w:rPr>
        <w:t xml:space="preserve"> </w:t>
      </w:r>
      <w:proofErr w:type="spellStart"/>
      <w:r>
        <w:rPr>
          <w:sz w:val="16"/>
          <w:szCs w:val="16"/>
        </w:rPr>
        <w:t>Clinica</w:t>
      </w:r>
      <w:proofErr w:type="spellEnd"/>
      <w:r>
        <w:rPr>
          <w:sz w:val="16"/>
          <w:szCs w:val="16"/>
        </w:rPr>
        <w:t>, 1987, 11, 399 – 404.</w:t>
      </w:r>
    </w:p>
    <w:p w:rsidR="00637C03" w:rsidRDefault="00530397" w:rsidP="00637C03">
      <w:pPr>
        <w:ind w:firstLine="238"/>
        <w:rPr>
          <w:i/>
          <w:sz w:val="16"/>
          <w:szCs w:val="16"/>
        </w:rPr>
      </w:pPr>
      <w:r>
        <w:rPr>
          <w:sz w:val="16"/>
          <w:szCs w:val="16"/>
        </w:rPr>
        <w:t>[1</w:t>
      </w:r>
      <w:r w:rsidR="00C24B97">
        <w:rPr>
          <w:sz w:val="16"/>
          <w:szCs w:val="16"/>
        </w:rPr>
        <w:t>4</w:t>
      </w:r>
      <w:r w:rsidRPr="00530397">
        <w:rPr>
          <w:sz w:val="16"/>
          <w:szCs w:val="16"/>
        </w:rPr>
        <w:t>] Sabatini AM</w:t>
      </w:r>
      <w:proofErr w:type="gramStart"/>
      <w:r w:rsidRPr="00530397">
        <w:rPr>
          <w:sz w:val="16"/>
          <w:szCs w:val="16"/>
        </w:rPr>
        <w:t xml:space="preserve">,  </w:t>
      </w:r>
      <w:proofErr w:type="spellStart"/>
      <w:r w:rsidRPr="00530397">
        <w:rPr>
          <w:sz w:val="16"/>
          <w:szCs w:val="16"/>
        </w:rPr>
        <w:t>Martelloni</w:t>
      </w:r>
      <w:proofErr w:type="spellEnd"/>
      <w:proofErr w:type="gramEnd"/>
      <w:r w:rsidRPr="00530397">
        <w:rPr>
          <w:sz w:val="16"/>
          <w:szCs w:val="16"/>
        </w:rPr>
        <w:t xml:space="preserve"> C, </w:t>
      </w:r>
      <w:proofErr w:type="spellStart"/>
      <w:r w:rsidRPr="00530397">
        <w:rPr>
          <w:sz w:val="16"/>
          <w:szCs w:val="16"/>
        </w:rPr>
        <w:t>Scapellato</w:t>
      </w:r>
      <w:proofErr w:type="spellEnd"/>
      <w:r w:rsidRPr="00530397">
        <w:rPr>
          <w:sz w:val="16"/>
          <w:szCs w:val="16"/>
        </w:rPr>
        <w:t xml:space="preserve"> S &amp; </w:t>
      </w:r>
      <w:proofErr w:type="spellStart"/>
      <w:r w:rsidRPr="00530397">
        <w:rPr>
          <w:sz w:val="16"/>
          <w:szCs w:val="16"/>
        </w:rPr>
        <w:t>Cavallo</w:t>
      </w:r>
      <w:proofErr w:type="spellEnd"/>
      <w:r w:rsidRPr="00530397">
        <w:rPr>
          <w:sz w:val="16"/>
          <w:szCs w:val="16"/>
        </w:rPr>
        <w:t xml:space="preserve"> F.  Assessment of walking features from foot inertial sensing.</w:t>
      </w:r>
      <w:r w:rsidRPr="00530397">
        <w:rPr>
          <w:i/>
          <w:sz w:val="16"/>
          <w:szCs w:val="16"/>
        </w:rPr>
        <w:t xml:space="preserve">  IEEE Transactions on Biomedical Engineering, Vol. 52, No. 3, March 2005.</w:t>
      </w:r>
    </w:p>
    <w:p w:rsidR="00E84F70" w:rsidRDefault="00E84F70" w:rsidP="00637C03">
      <w:pPr>
        <w:ind w:firstLine="238"/>
        <w:rPr>
          <w:i/>
          <w:sz w:val="16"/>
          <w:szCs w:val="16"/>
        </w:rPr>
      </w:pPr>
    </w:p>
    <w:p w:rsidR="003B1310" w:rsidRDefault="003B1310" w:rsidP="003B1310"/>
    <w:p w:rsidR="003B1310" w:rsidRDefault="003B1310" w:rsidP="003B1310"/>
    <w:p w:rsidR="00E84F70" w:rsidRPr="00637C03" w:rsidRDefault="00E84F70" w:rsidP="00637C03">
      <w:pPr>
        <w:ind w:firstLine="238"/>
        <w:rPr>
          <w:i/>
          <w:sz w:val="16"/>
          <w:szCs w:val="16"/>
        </w:rPr>
      </w:pPr>
    </w:p>
    <w:sectPr w:rsidR="00E84F70" w:rsidRPr="00637C03" w:rsidSect="00977C58">
      <w:headerReference w:type="even" r:id="rId12"/>
      <w:headerReference w:type="default" r:id="rId13"/>
      <w:footerReference w:type="even" r:id="rId14"/>
      <w:footerReference w:type="default" r:id="rId15"/>
      <w:headerReference w:type="first" r:id="rId16"/>
      <w:footerReference w:type="first" r:id="rId17"/>
      <w:footnotePr>
        <w:numFmt w:val="lowerLetter"/>
      </w:footnotePr>
      <w:type w:val="nextColumn"/>
      <w:pgSz w:w="10886" w:h="14854" w:code="9"/>
      <w:pgMar w:top="754" w:right="794" w:bottom="1021" w:left="737" w:header="907" w:footer="1202"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4774" w:rsidRDefault="00874774">
      <w:r>
        <w:separator/>
      </w:r>
    </w:p>
  </w:endnote>
  <w:endnote w:type="continuationSeparator" w:id="0">
    <w:p w:rsidR="00874774" w:rsidRDefault="008747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embedBold r:id="rId1" w:fontKey="{90585805-BCF1-46FA-8EE4-1F90CCCDD6A9}"/>
  </w:font>
  <w:font w:name="Univers">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embedRegular r:id="rId2" w:fontKey="{93A68952-7475-4688-B941-CB43E03FA647}"/>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embedRegular r:id="rId3" w:fontKey="{0B642D89-FCAA-4534-AE16-6C8ADAED3223}"/>
  </w:font>
  <w:font w:name="Calibri">
    <w:panose1 w:val="020F0502020204030204"/>
    <w:charset w:val="00"/>
    <w:family w:val="swiss"/>
    <w:pitch w:val="variable"/>
    <w:sig w:usb0="A00002EF" w:usb1="4000207B" w:usb2="00000000" w:usb3="00000000" w:csb0="0000009F" w:csb1="00000000"/>
    <w:embedRegular r:id="rId4" w:fontKey="{A12F4A33-DBCB-4A08-B35B-0F58E58E59E8}"/>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3F2" w:rsidRDefault="00F973F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3F2" w:rsidRDefault="00F973F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3F2" w:rsidRDefault="00F973F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4774" w:rsidRPr="009C2BBA" w:rsidRDefault="00874774" w:rsidP="009C2BBA">
      <w:pPr>
        <w:pStyle w:val="Footer"/>
        <w:rPr>
          <w:lang w:val="en-GB"/>
        </w:rPr>
      </w:pPr>
      <w:r>
        <w:rPr>
          <w:lang w:val="en-IE" w:eastAsia="en-IE"/>
        </w:rPr>
        <w:drawing>
          <wp:inline distT="0" distB="0" distL="0" distR="0">
            <wp:extent cx="561340" cy="21590"/>
            <wp:effectExtent l="19050" t="0" r="0" b="0"/>
            <wp:docPr id="3" name="Picture 1" descr="3pc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pcline"/>
                    <pic:cNvPicPr>
                      <a:picLocks noChangeAspect="1" noChangeArrowheads="1"/>
                    </pic:cNvPicPr>
                  </pic:nvPicPr>
                  <pic:blipFill>
                    <a:blip r:embed="rId1"/>
                    <a:srcRect/>
                    <a:stretch>
                      <a:fillRect/>
                    </a:stretch>
                  </pic:blipFill>
                  <pic:spPr bwMode="auto">
                    <a:xfrm>
                      <a:off x="0" y="0"/>
                      <a:ext cx="561340" cy="21590"/>
                    </a:xfrm>
                    <a:prstGeom prst="rect">
                      <a:avLst/>
                    </a:prstGeom>
                    <a:noFill/>
                    <a:ln w="9525">
                      <a:noFill/>
                      <a:miter lim="800000"/>
                      <a:headEnd/>
                      <a:tailEnd/>
                    </a:ln>
                  </pic:spPr>
                </pic:pic>
              </a:graphicData>
            </a:graphic>
          </wp:inline>
        </w:drawing>
      </w:r>
    </w:p>
  </w:footnote>
  <w:footnote w:type="continuationSeparator" w:id="0">
    <w:p w:rsidR="00874774" w:rsidRDefault="00874774">
      <w:r>
        <w:continuationSeparator/>
      </w:r>
    </w:p>
  </w:footnote>
  <w:footnote w:id="1">
    <w:p w:rsidR="00D54A76" w:rsidRDefault="00D54A76" w:rsidP="008931D3">
      <w:pPr>
        <w:pStyle w:val="Els-footnote"/>
      </w:pPr>
      <w:r>
        <w:t>* Matt Patterson. Tel.: +353-01-87-790-0856; fax: +353-1-716 6501 </w:t>
      </w:r>
    </w:p>
    <w:p w:rsidR="00D54A76" w:rsidRDefault="00D54A76" w:rsidP="008931D3">
      <w:pPr>
        <w:pStyle w:val="Els-footnote"/>
      </w:pPr>
      <w:r>
        <w:rPr>
          <w:i/>
          <w:iCs/>
        </w:rPr>
        <w:t>E-mail address</w:t>
      </w:r>
      <w:r>
        <w:t>: matt.patterson@ucd.ie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A76" w:rsidRDefault="00D54A76" w:rsidP="00714795">
    <w:pPr>
      <w:pStyle w:val="Header"/>
      <w:tabs>
        <w:tab w:val="center" w:pos="4920"/>
      </w:tabs>
    </w:pP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A76" w:rsidRDefault="00D54A76" w:rsidP="00CB7E17">
    <w:pPr>
      <w:pStyle w:val="Header"/>
    </w:pPr>
    <w:r>
      <w:tab/>
    </w: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360" w:type="dxa"/>
      <w:tblLayout w:type="fixed"/>
      <w:tblCellMar>
        <w:left w:w="0" w:type="dxa"/>
        <w:right w:w="0" w:type="dxa"/>
      </w:tblCellMar>
      <w:tblLook w:val="0000"/>
    </w:tblPr>
    <w:tblGrid>
      <w:gridCol w:w="1688"/>
      <w:gridCol w:w="5760"/>
      <w:gridCol w:w="1912"/>
    </w:tblGrid>
    <w:tr w:rsidR="00D54A76">
      <w:trPr>
        <w:cantSplit/>
        <w:trHeight w:val="955"/>
      </w:trPr>
      <w:tc>
        <w:tcPr>
          <w:tcW w:w="1688" w:type="dxa"/>
          <w:vMerge w:val="restart"/>
        </w:tcPr>
        <w:p w:rsidR="00D54A76" w:rsidRDefault="00D54A76" w:rsidP="00977C58">
          <w:pPr>
            <w:pStyle w:val="FootnoteText"/>
            <w:rPr>
              <w:rFonts w:ascii="Times New Roman" w:hAnsi="Times New Roman"/>
            </w:rPr>
          </w:pPr>
        </w:p>
      </w:tc>
      <w:tc>
        <w:tcPr>
          <w:tcW w:w="5760" w:type="dxa"/>
          <w:vAlign w:val="center"/>
        </w:tcPr>
        <w:p w:rsidR="00D54A76" w:rsidRDefault="00D54A76" w:rsidP="005E268B">
          <w:pPr>
            <w:jc w:val="center"/>
          </w:pPr>
        </w:p>
      </w:tc>
      <w:tc>
        <w:tcPr>
          <w:tcW w:w="1912" w:type="dxa"/>
          <w:vMerge w:val="restart"/>
          <w:tcBorders>
            <w:top w:val="thinThickSmallGap" w:sz="12" w:space="0" w:color="auto"/>
            <w:bottom w:val="thickThinSmallGap" w:sz="12" w:space="0" w:color="auto"/>
          </w:tcBorders>
          <w:vAlign w:val="center"/>
        </w:tcPr>
        <w:p w:rsidR="00D54A76" w:rsidRDefault="00D54A76" w:rsidP="002B2E98">
          <w:pPr>
            <w:jc w:val="center"/>
          </w:pPr>
        </w:p>
      </w:tc>
    </w:tr>
    <w:tr w:rsidR="00D54A76" w:rsidTr="00422454">
      <w:trPr>
        <w:cantSplit/>
        <w:trHeight w:val="20"/>
      </w:trPr>
      <w:tc>
        <w:tcPr>
          <w:tcW w:w="1688" w:type="dxa"/>
          <w:vMerge/>
        </w:tcPr>
        <w:p w:rsidR="00D54A76" w:rsidRDefault="00D54A76" w:rsidP="00277D25"/>
      </w:tc>
      <w:tc>
        <w:tcPr>
          <w:tcW w:w="5760" w:type="dxa"/>
          <w:vAlign w:val="bottom"/>
        </w:tcPr>
        <w:p w:rsidR="00D54A76" w:rsidRDefault="00D54A76" w:rsidP="001F1930">
          <w:pPr>
            <w:pStyle w:val="Els-reprint-line"/>
          </w:pPr>
        </w:p>
      </w:tc>
      <w:tc>
        <w:tcPr>
          <w:tcW w:w="1912" w:type="dxa"/>
          <w:vMerge/>
          <w:tcBorders>
            <w:bottom w:val="thickThinSmallGap" w:sz="12" w:space="0" w:color="auto"/>
          </w:tcBorders>
        </w:tcPr>
        <w:p w:rsidR="00D54A76" w:rsidRDefault="00D54A76" w:rsidP="00277D25"/>
      </w:tc>
    </w:tr>
    <w:tr w:rsidR="00D54A76">
      <w:trPr>
        <w:cantSplit/>
        <w:trHeight w:val="126"/>
      </w:trPr>
      <w:tc>
        <w:tcPr>
          <w:tcW w:w="9360" w:type="dxa"/>
          <w:gridSpan w:val="3"/>
          <w:tcBorders>
            <w:bottom w:val="nil"/>
          </w:tcBorders>
        </w:tcPr>
        <w:p w:rsidR="00D54A76" w:rsidRDefault="00D54A76" w:rsidP="004B67B7">
          <w:pPr>
            <w:spacing w:before="80"/>
            <w:jc w:val="right"/>
          </w:pPr>
        </w:p>
      </w:tc>
    </w:tr>
  </w:tbl>
  <w:p w:rsidR="00D54A76" w:rsidRPr="005E268B" w:rsidRDefault="00D54A76" w:rsidP="005E268B">
    <w:pPr>
      <w:pStyle w:val="Header"/>
      <w:rPr>
        <w:sz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B178C"/>
    <w:multiLevelType w:val="multilevel"/>
    <w:tmpl w:val="C4B4B846"/>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
    <w:nsid w:val="181E734E"/>
    <w:multiLevelType w:val="hybridMultilevel"/>
    <w:tmpl w:val="7EAAE4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2E0393"/>
    <w:multiLevelType w:val="multilevel"/>
    <w:tmpl w:val="988219DE"/>
    <w:lvl w:ilvl="0">
      <w:start w:val="1"/>
      <w:numFmt w:val="bullet"/>
      <w:pStyle w:val="Els-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3">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4">
    <w:nsid w:val="4C1E67ED"/>
    <w:multiLevelType w:val="hybridMultilevel"/>
    <w:tmpl w:val="803C0E16"/>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527E7170"/>
    <w:multiLevelType w:val="multilevel"/>
    <w:tmpl w:val="A282E7EA"/>
    <w:lvl w:ilvl="0">
      <w:start w:val="1"/>
      <w:numFmt w:val="decimal"/>
      <w:pStyle w:val="Els-numlist"/>
      <w:lvlText w:val="%1."/>
      <w:lvlJc w:val="left"/>
      <w:pPr>
        <w:tabs>
          <w:tab w:val="num" w:pos="360"/>
        </w:tabs>
        <w:ind w:left="240" w:hanging="240"/>
      </w:pPr>
    </w:lvl>
    <w:lvl w:ilvl="1">
      <w:start w:val="1"/>
      <w:numFmt w:val="decimal"/>
      <w:lvlText w:val="%1.%2."/>
      <w:lvlJc w:val="left"/>
      <w:pPr>
        <w:tabs>
          <w:tab w:val="num" w:pos="600"/>
        </w:tabs>
        <w:ind w:left="480" w:hanging="240"/>
      </w:pPr>
    </w:lvl>
    <w:lvl w:ilvl="2">
      <w:start w:val="1"/>
      <w:numFmt w:val="decimal"/>
      <w:lvlText w:val="%1.%2.%3."/>
      <w:lvlJc w:val="left"/>
      <w:pPr>
        <w:tabs>
          <w:tab w:val="num" w:pos="840"/>
        </w:tabs>
        <w:ind w:left="720" w:hanging="240"/>
      </w:pPr>
    </w:lvl>
    <w:lvl w:ilvl="3">
      <w:start w:val="1"/>
      <w:numFmt w:val="decimal"/>
      <w:lvlText w:val="%1.%2.%3.%4."/>
      <w:lvlJc w:val="left"/>
      <w:pPr>
        <w:tabs>
          <w:tab w:val="num" w:pos="1080"/>
        </w:tabs>
        <w:ind w:left="960" w:hanging="240"/>
      </w:pPr>
    </w:lvl>
    <w:lvl w:ilvl="4">
      <w:start w:val="1"/>
      <w:numFmt w:val="decimal"/>
      <w:lvlText w:val="%1.%2.%3.%4.%5."/>
      <w:lvlJc w:val="left"/>
      <w:pPr>
        <w:tabs>
          <w:tab w:val="num" w:pos="1320"/>
        </w:tabs>
        <w:ind w:left="1200" w:hanging="240"/>
      </w:pPr>
    </w:lvl>
    <w:lvl w:ilvl="5">
      <w:start w:val="1"/>
      <w:numFmt w:val="decimal"/>
      <w:lvlText w:val="%1.%2.%3.%4.%5.%6."/>
      <w:lvlJc w:val="left"/>
      <w:pPr>
        <w:tabs>
          <w:tab w:val="num" w:pos="1560"/>
        </w:tabs>
        <w:ind w:left="1440" w:hanging="240"/>
      </w:pPr>
    </w:lvl>
    <w:lvl w:ilvl="6">
      <w:start w:val="1"/>
      <w:numFmt w:val="decimal"/>
      <w:lvlText w:val="%1.%2.%3.%4.%5.%6.%7."/>
      <w:lvlJc w:val="left"/>
      <w:pPr>
        <w:tabs>
          <w:tab w:val="num" w:pos="1800"/>
        </w:tabs>
        <w:ind w:left="1680" w:hanging="240"/>
      </w:pPr>
    </w:lvl>
    <w:lvl w:ilvl="7">
      <w:start w:val="1"/>
      <w:numFmt w:val="decimal"/>
      <w:lvlText w:val="%1.%2.%3.%4.%5.%6.%7.%8."/>
      <w:lvlJc w:val="left"/>
      <w:pPr>
        <w:tabs>
          <w:tab w:val="num" w:pos="2040"/>
        </w:tabs>
        <w:ind w:left="1920" w:hanging="240"/>
      </w:pPr>
    </w:lvl>
    <w:lvl w:ilvl="8">
      <w:start w:val="1"/>
      <w:numFmt w:val="decimal"/>
      <w:lvlText w:val="%1.%2.%3.%4.%5.%6.%7.%8.%9."/>
      <w:lvlJc w:val="left"/>
      <w:pPr>
        <w:tabs>
          <w:tab w:val="num" w:pos="2280"/>
        </w:tabs>
        <w:ind w:left="2160" w:hanging="240"/>
      </w:pPr>
    </w:lvl>
  </w:abstractNum>
  <w:abstractNum w:abstractNumId="6">
    <w:nsid w:val="56205803"/>
    <w:multiLevelType w:val="multilevel"/>
    <w:tmpl w:val="E2A47066"/>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7">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8">
    <w:nsid w:val="6D814E31"/>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6F23626E"/>
    <w:multiLevelType w:val="multilevel"/>
    <w:tmpl w:val="B7E44228"/>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70535D76"/>
    <w:multiLevelType w:val="multilevel"/>
    <w:tmpl w:val="D480ADB0"/>
    <w:lvl w:ilvl="0">
      <w:start w:val="1"/>
      <w:numFmt w:val="bulle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hint="default"/>
      </w:rPr>
    </w:lvl>
    <w:lvl w:ilvl="4">
      <w:start w:val="1"/>
      <w:numFmt w:val="none"/>
      <w:lvlText w:val=""/>
      <w:lvlJc w:val="left"/>
      <w:pPr>
        <w:tabs>
          <w:tab w:val="num" w:pos="1320"/>
        </w:tabs>
        <w:ind w:left="1200" w:hanging="240"/>
      </w:pPr>
      <w:rPr>
        <w:rFonts w:hint="default"/>
      </w:rPr>
    </w:lvl>
    <w:lvl w:ilvl="5">
      <w:start w:val="1"/>
      <w:numFmt w:val="none"/>
      <w:lvlText w:val=""/>
      <w:lvlJc w:val="left"/>
      <w:pPr>
        <w:tabs>
          <w:tab w:val="num" w:pos="1560"/>
        </w:tabs>
        <w:ind w:left="1440" w:hanging="240"/>
      </w:pPr>
      <w:rPr>
        <w:rFonts w:hint="default"/>
      </w:rPr>
    </w:lvl>
    <w:lvl w:ilvl="6">
      <w:start w:val="1"/>
      <w:numFmt w:val="none"/>
      <w:lvlText w:val=""/>
      <w:lvlJc w:val="left"/>
      <w:pPr>
        <w:tabs>
          <w:tab w:val="num" w:pos="1800"/>
        </w:tabs>
        <w:ind w:left="1680" w:hanging="240"/>
      </w:pPr>
      <w:rPr>
        <w:rFonts w:hint="default"/>
      </w:rPr>
    </w:lvl>
    <w:lvl w:ilvl="7">
      <w:start w:val="1"/>
      <w:numFmt w:val="none"/>
      <w:lvlText w:val=""/>
      <w:lvlJc w:val="left"/>
      <w:pPr>
        <w:tabs>
          <w:tab w:val="num" w:pos="2040"/>
        </w:tabs>
        <w:ind w:left="1920" w:hanging="240"/>
      </w:pPr>
      <w:rPr>
        <w:rFonts w:hint="default"/>
      </w:rPr>
    </w:lvl>
    <w:lvl w:ilvl="8">
      <w:start w:val="1"/>
      <w:numFmt w:val="none"/>
      <w:lvlText w:val=""/>
      <w:lvlJc w:val="left"/>
      <w:pPr>
        <w:tabs>
          <w:tab w:val="num" w:pos="2280"/>
        </w:tabs>
        <w:ind w:left="2160" w:hanging="240"/>
      </w:pPr>
      <w:rPr>
        <w:rFonts w:hint="default"/>
      </w:rPr>
    </w:lvl>
  </w:abstractNum>
  <w:abstractNum w:abstractNumId="11">
    <w:nsid w:val="752849CB"/>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6"/>
  </w:num>
  <w:num w:numId="2">
    <w:abstractNumId w:val="6"/>
  </w:num>
  <w:num w:numId="3">
    <w:abstractNumId w:val="6"/>
  </w:num>
  <w:num w:numId="4">
    <w:abstractNumId w:val="6"/>
  </w:num>
  <w:num w:numId="5">
    <w:abstractNumId w:val="0"/>
  </w:num>
  <w:num w:numId="6">
    <w:abstractNumId w:val="3"/>
  </w:num>
  <w:num w:numId="7">
    <w:abstractNumId w:val="7"/>
  </w:num>
  <w:num w:numId="8">
    <w:abstractNumId w:val="2"/>
  </w:num>
  <w:num w:numId="9">
    <w:abstractNumId w:val="5"/>
  </w:num>
  <w:num w:numId="10">
    <w:abstractNumId w:val="11"/>
  </w:num>
  <w:num w:numId="11">
    <w:abstractNumId w:val="10"/>
  </w:num>
  <w:num w:numId="12">
    <w:abstractNumId w:val="6"/>
  </w:num>
  <w:num w:numId="13">
    <w:abstractNumId w:val="6"/>
  </w:num>
  <w:num w:numId="14">
    <w:abstractNumId w:val="6"/>
  </w:num>
  <w:num w:numId="15">
    <w:abstractNumId w:val="6"/>
  </w:num>
  <w:num w:numId="16">
    <w:abstractNumId w:val="0"/>
  </w:num>
  <w:num w:numId="17">
    <w:abstractNumId w:val="3"/>
  </w:num>
  <w:num w:numId="18">
    <w:abstractNumId w:val="7"/>
  </w:num>
  <w:num w:numId="19">
    <w:abstractNumId w:val="2"/>
  </w:num>
  <w:num w:numId="20">
    <w:abstractNumId w:val="5"/>
  </w:num>
  <w:num w:numId="21">
    <w:abstractNumId w:val="0"/>
  </w:num>
  <w:num w:numId="22">
    <w:abstractNumId w:val="6"/>
  </w:num>
  <w:num w:numId="23">
    <w:abstractNumId w:val="6"/>
  </w:num>
  <w:num w:numId="24">
    <w:abstractNumId w:val="6"/>
  </w:num>
  <w:num w:numId="25">
    <w:abstractNumId w:val="6"/>
  </w:num>
  <w:num w:numId="26">
    <w:abstractNumId w:val="8"/>
  </w:num>
  <w:num w:numId="27">
    <w:abstractNumId w:val="9"/>
  </w:num>
  <w:num w:numId="28">
    <w:abstractNumId w:val="4"/>
  </w:num>
  <w:num w:numId="2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intPostScriptOverText/>
  <w:embedTrueTypeFonts/>
  <w:proofState w:spelling="clean" w:grammar="clean"/>
  <w:attachedTemplate r:id="rId1"/>
  <w:stylePaneFormatFilter w:val="3001"/>
  <w:defaultTabStop w:val="720"/>
  <w:evenAndOddHeaders/>
  <w:drawingGridHorizontalSpacing w:val="120"/>
  <w:drawingGridVerticalSpacing w:val="120"/>
  <w:noPunctuationKerning/>
  <w:characterSpacingControl w:val="doNotCompress"/>
  <w:hdrShapeDefaults>
    <o:shapedefaults v:ext="edit" spidmax="84994"/>
  </w:hdrShapeDefaults>
  <w:footnotePr>
    <w:numFmt w:val="lowerLetter"/>
    <w:footnote w:id="-1"/>
    <w:footnote w:id="0"/>
  </w:footnotePr>
  <w:endnotePr>
    <w:endnote w:id="-1"/>
    <w:endnote w:id="0"/>
  </w:endnotePr>
  <w:compat/>
  <w:rsids>
    <w:rsidRoot w:val="00EC7F70"/>
    <w:rsid w:val="000020EA"/>
    <w:rsid w:val="0000300A"/>
    <w:rsid w:val="00016A5C"/>
    <w:rsid w:val="000267C6"/>
    <w:rsid w:val="00030B5A"/>
    <w:rsid w:val="00031037"/>
    <w:rsid w:val="00037587"/>
    <w:rsid w:val="00047504"/>
    <w:rsid w:val="00050F4F"/>
    <w:rsid w:val="00054C47"/>
    <w:rsid w:val="00063255"/>
    <w:rsid w:val="000645C0"/>
    <w:rsid w:val="00067B3C"/>
    <w:rsid w:val="0008211D"/>
    <w:rsid w:val="00085876"/>
    <w:rsid w:val="00097DC8"/>
    <w:rsid w:val="000B5A00"/>
    <w:rsid w:val="000C4193"/>
    <w:rsid w:val="000C4890"/>
    <w:rsid w:val="000D49C8"/>
    <w:rsid w:val="000D6149"/>
    <w:rsid w:val="000F7702"/>
    <w:rsid w:val="00100A66"/>
    <w:rsid w:val="00107D45"/>
    <w:rsid w:val="00115900"/>
    <w:rsid w:val="00117B16"/>
    <w:rsid w:val="001312BB"/>
    <w:rsid w:val="00144C9B"/>
    <w:rsid w:val="0014522B"/>
    <w:rsid w:val="00145E1F"/>
    <w:rsid w:val="00146327"/>
    <w:rsid w:val="00160979"/>
    <w:rsid w:val="00163377"/>
    <w:rsid w:val="00163DC1"/>
    <w:rsid w:val="001867B1"/>
    <w:rsid w:val="0019032A"/>
    <w:rsid w:val="0019552A"/>
    <w:rsid w:val="001A69CE"/>
    <w:rsid w:val="001B6551"/>
    <w:rsid w:val="001B7EF6"/>
    <w:rsid w:val="001C492E"/>
    <w:rsid w:val="001E17C8"/>
    <w:rsid w:val="001E4CA5"/>
    <w:rsid w:val="001E57C4"/>
    <w:rsid w:val="001F1930"/>
    <w:rsid w:val="001F73A8"/>
    <w:rsid w:val="00202662"/>
    <w:rsid w:val="00205408"/>
    <w:rsid w:val="00212F3C"/>
    <w:rsid w:val="00220C59"/>
    <w:rsid w:val="002271B2"/>
    <w:rsid w:val="00230BDA"/>
    <w:rsid w:val="00237851"/>
    <w:rsid w:val="00246FA0"/>
    <w:rsid w:val="00250444"/>
    <w:rsid w:val="0025502C"/>
    <w:rsid w:val="00271166"/>
    <w:rsid w:val="0027413F"/>
    <w:rsid w:val="00276833"/>
    <w:rsid w:val="00277D25"/>
    <w:rsid w:val="00281F52"/>
    <w:rsid w:val="00282A7D"/>
    <w:rsid w:val="002863A0"/>
    <w:rsid w:val="00291801"/>
    <w:rsid w:val="002A21C8"/>
    <w:rsid w:val="002B0703"/>
    <w:rsid w:val="002B2E98"/>
    <w:rsid w:val="002B4AC9"/>
    <w:rsid w:val="002B6290"/>
    <w:rsid w:val="002B7A4E"/>
    <w:rsid w:val="002C7706"/>
    <w:rsid w:val="002E195D"/>
    <w:rsid w:val="002F584A"/>
    <w:rsid w:val="003006B5"/>
    <w:rsid w:val="00300F5D"/>
    <w:rsid w:val="003058D7"/>
    <w:rsid w:val="00315674"/>
    <w:rsid w:val="003267AF"/>
    <w:rsid w:val="00333DDC"/>
    <w:rsid w:val="00353016"/>
    <w:rsid w:val="00362E94"/>
    <w:rsid w:val="00374E45"/>
    <w:rsid w:val="0037729D"/>
    <w:rsid w:val="0037781F"/>
    <w:rsid w:val="00381804"/>
    <w:rsid w:val="003874B8"/>
    <w:rsid w:val="00387669"/>
    <w:rsid w:val="003A3678"/>
    <w:rsid w:val="003B1310"/>
    <w:rsid w:val="003C15FD"/>
    <w:rsid w:val="003C2FB9"/>
    <w:rsid w:val="003D0E48"/>
    <w:rsid w:val="003D1B35"/>
    <w:rsid w:val="003D536E"/>
    <w:rsid w:val="003D6B34"/>
    <w:rsid w:val="003D6C51"/>
    <w:rsid w:val="003E49F3"/>
    <w:rsid w:val="003F3B1F"/>
    <w:rsid w:val="003F3D41"/>
    <w:rsid w:val="003F54A5"/>
    <w:rsid w:val="00401F63"/>
    <w:rsid w:val="00405904"/>
    <w:rsid w:val="0040740E"/>
    <w:rsid w:val="00417FAC"/>
    <w:rsid w:val="00422454"/>
    <w:rsid w:val="0043060D"/>
    <w:rsid w:val="00432B8C"/>
    <w:rsid w:val="00436578"/>
    <w:rsid w:val="0044238E"/>
    <w:rsid w:val="004513B0"/>
    <w:rsid w:val="00452566"/>
    <w:rsid w:val="004528A0"/>
    <w:rsid w:val="00453586"/>
    <w:rsid w:val="00462A34"/>
    <w:rsid w:val="00464F1A"/>
    <w:rsid w:val="00471A74"/>
    <w:rsid w:val="004819CB"/>
    <w:rsid w:val="00481F10"/>
    <w:rsid w:val="00482054"/>
    <w:rsid w:val="00487148"/>
    <w:rsid w:val="0049115B"/>
    <w:rsid w:val="00495B64"/>
    <w:rsid w:val="004B67B7"/>
    <w:rsid w:val="004C265D"/>
    <w:rsid w:val="004C7BD8"/>
    <w:rsid w:val="004D3A62"/>
    <w:rsid w:val="004D64E9"/>
    <w:rsid w:val="004E0540"/>
    <w:rsid w:val="004E13F0"/>
    <w:rsid w:val="004E1750"/>
    <w:rsid w:val="004E230A"/>
    <w:rsid w:val="004E30C4"/>
    <w:rsid w:val="004E42C1"/>
    <w:rsid w:val="004E58B8"/>
    <w:rsid w:val="004E655E"/>
    <w:rsid w:val="004F0FCC"/>
    <w:rsid w:val="004F5DB1"/>
    <w:rsid w:val="0050188B"/>
    <w:rsid w:val="00505AD8"/>
    <w:rsid w:val="00530397"/>
    <w:rsid w:val="00535E6E"/>
    <w:rsid w:val="005479F3"/>
    <w:rsid w:val="005571F6"/>
    <w:rsid w:val="00560645"/>
    <w:rsid w:val="005611AD"/>
    <w:rsid w:val="00575043"/>
    <w:rsid w:val="00575DBA"/>
    <w:rsid w:val="00586294"/>
    <w:rsid w:val="00592BE6"/>
    <w:rsid w:val="00594B96"/>
    <w:rsid w:val="005A3C70"/>
    <w:rsid w:val="005A554A"/>
    <w:rsid w:val="005C1FE8"/>
    <w:rsid w:val="005C39FD"/>
    <w:rsid w:val="005D0506"/>
    <w:rsid w:val="005D0FB8"/>
    <w:rsid w:val="005E0566"/>
    <w:rsid w:val="005E268B"/>
    <w:rsid w:val="005F4855"/>
    <w:rsid w:val="006030EB"/>
    <w:rsid w:val="00614498"/>
    <w:rsid w:val="00617380"/>
    <w:rsid w:val="006302C8"/>
    <w:rsid w:val="00632B92"/>
    <w:rsid w:val="00637C03"/>
    <w:rsid w:val="00640C85"/>
    <w:rsid w:val="00643E0F"/>
    <w:rsid w:val="00651DC6"/>
    <w:rsid w:val="00666902"/>
    <w:rsid w:val="00671551"/>
    <w:rsid w:val="00673F49"/>
    <w:rsid w:val="0067467B"/>
    <w:rsid w:val="00680096"/>
    <w:rsid w:val="00695922"/>
    <w:rsid w:val="006B32EB"/>
    <w:rsid w:val="006B383A"/>
    <w:rsid w:val="006B4756"/>
    <w:rsid w:val="006C4EA3"/>
    <w:rsid w:val="006C7D61"/>
    <w:rsid w:val="006D7334"/>
    <w:rsid w:val="006F21DC"/>
    <w:rsid w:val="007072EA"/>
    <w:rsid w:val="00711B31"/>
    <w:rsid w:val="00714795"/>
    <w:rsid w:val="00727BF7"/>
    <w:rsid w:val="007304A6"/>
    <w:rsid w:val="00736C20"/>
    <w:rsid w:val="0075652C"/>
    <w:rsid w:val="00773DFA"/>
    <w:rsid w:val="00776B26"/>
    <w:rsid w:val="00787D09"/>
    <w:rsid w:val="00797038"/>
    <w:rsid w:val="007A0DAC"/>
    <w:rsid w:val="007A4799"/>
    <w:rsid w:val="007A4A44"/>
    <w:rsid w:val="007C47ED"/>
    <w:rsid w:val="007C7250"/>
    <w:rsid w:val="007D186B"/>
    <w:rsid w:val="007D6636"/>
    <w:rsid w:val="00805853"/>
    <w:rsid w:val="0080673B"/>
    <w:rsid w:val="00816E46"/>
    <w:rsid w:val="00820052"/>
    <w:rsid w:val="008372B9"/>
    <w:rsid w:val="0083756C"/>
    <w:rsid w:val="00843173"/>
    <w:rsid w:val="00843BA5"/>
    <w:rsid w:val="00844B17"/>
    <w:rsid w:val="00864AD4"/>
    <w:rsid w:val="008725DD"/>
    <w:rsid w:val="00874774"/>
    <w:rsid w:val="008931D3"/>
    <w:rsid w:val="00895AE3"/>
    <w:rsid w:val="00896522"/>
    <w:rsid w:val="008973AB"/>
    <w:rsid w:val="00897468"/>
    <w:rsid w:val="008A23AB"/>
    <w:rsid w:val="008A2933"/>
    <w:rsid w:val="008A37D7"/>
    <w:rsid w:val="008A73F3"/>
    <w:rsid w:val="008B2E4D"/>
    <w:rsid w:val="008C6437"/>
    <w:rsid w:val="008D4D25"/>
    <w:rsid w:val="008D5FE2"/>
    <w:rsid w:val="008E6977"/>
    <w:rsid w:val="008F49D6"/>
    <w:rsid w:val="00906631"/>
    <w:rsid w:val="009160F4"/>
    <w:rsid w:val="00917C3D"/>
    <w:rsid w:val="0092509A"/>
    <w:rsid w:val="009305E7"/>
    <w:rsid w:val="00931D71"/>
    <w:rsid w:val="00934DB2"/>
    <w:rsid w:val="009428DE"/>
    <w:rsid w:val="009471DD"/>
    <w:rsid w:val="00954197"/>
    <w:rsid w:val="00960572"/>
    <w:rsid w:val="009623E0"/>
    <w:rsid w:val="00963002"/>
    <w:rsid w:val="009670C8"/>
    <w:rsid w:val="00970F12"/>
    <w:rsid w:val="0097360E"/>
    <w:rsid w:val="00977C58"/>
    <w:rsid w:val="00982203"/>
    <w:rsid w:val="009915FF"/>
    <w:rsid w:val="0099755E"/>
    <w:rsid w:val="009A5D45"/>
    <w:rsid w:val="009A6FD4"/>
    <w:rsid w:val="009B5D2B"/>
    <w:rsid w:val="009C2BBA"/>
    <w:rsid w:val="009C3C31"/>
    <w:rsid w:val="009D52A2"/>
    <w:rsid w:val="009E1829"/>
    <w:rsid w:val="009E19CC"/>
    <w:rsid w:val="009E2627"/>
    <w:rsid w:val="009E7C23"/>
    <w:rsid w:val="009F62C6"/>
    <w:rsid w:val="00A05A0B"/>
    <w:rsid w:val="00A112CE"/>
    <w:rsid w:val="00A15412"/>
    <w:rsid w:val="00A172F1"/>
    <w:rsid w:val="00A230DA"/>
    <w:rsid w:val="00A346A3"/>
    <w:rsid w:val="00A347D1"/>
    <w:rsid w:val="00A3486F"/>
    <w:rsid w:val="00A43BFB"/>
    <w:rsid w:val="00A52304"/>
    <w:rsid w:val="00A53394"/>
    <w:rsid w:val="00A6573D"/>
    <w:rsid w:val="00A730ED"/>
    <w:rsid w:val="00A8536E"/>
    <w:rsid w:val="00A93C27"/>
    <w:rsid w:val="00A97A24"/>
    <w:rsid w:val="00AA0D02"/>
    <w:rsid w:val="00AA1CDC"/>
    <w:rsid w:val="00AB4E6F"/>
    <w:rsid w:val="00AC5830"/>
    <w:rsid w:val="00AC5B25"/>
    <w:rsid w:val="00AD1A7D"/>
    <w:rsid w:val="00AE2428"/>
    <w:rsid w:val="00AE361B"/>
    <w:rsid w:val="00AF11A3"/>
    <w:rsid w:val="00AF1DD7"/>
    <w:rsid w:val="00AF4892"/>
    <w:rsid w:val="00AF49B6"/>
    <w:rsid w:val="00AF6442"/>
    <w:rsid w:val="00B2007D"/>
    <w:rsid w:val="00B21B0F"/>
    <w:rsid w:val="00B22E63"/>
    <w:rsid w:val="00B234D9"/>
    <w:rsid w:val="00B242D5"/>
    <w:rsid w:val="00B34FE5"/>
    <w:rsid w:val="00B40E22"/>
    <w:rsid w:val="00B4189F"/>
    <w:rsid w:val="00B42E6A"/>
    <w:rsid w:val="00B432CC"/>
    <w:rsid w:val="00B577AD"/>
    <w:rsid w:val="00B67772"/>
    <w:rsid w:val="00B7016F"/>
    <w:rsid w:val="00B7491F"/>
    <w:rsid w:val="00B840DC"/>
    <w:rsid w:val="00B85F0B"/>
    <w:rsid w:val="00B90437"/>
    <w:rsid w:val="00B926DC"/>
    <w:rsid w:val="00B932C3"/>
    <w:rsid w:val="00BA33D8"/>
    <w:rsid w:val="00BC3107"/>
    <w:rsid w:val="00BD23A2"/>
    <w:rsid w:val="00BD3002"/>
    <w:rsid w:val="00BD4A19"/>
    <w:rsid w:val="00BE166E"/>
    <w:rsid w:val="00BE19DB"/>
    <w:rsid w:val="00BE472C"/>
    <w:rsid w:val="00C0753C"/>
    <w:rsid w:val="00C17B0F"/>
    <w:rsid w:val="00C249D1"/>
    <w:rsid w:val="00C24B97"/>
    <w:rsid w:val="00C31F7E"/>
    <w:rsid w:val="00C44A76"/>
    <w:rsid w:val="00C46969"/>
    <w:rsid w:val="00C5012F"/>
    <w:rsid w:val="00C523A7"/>
    <w:rsid w:val="00C6090C"/>
    <w:rsid w:val="00C649B7"/>
    <w:rsid w:val="00C70CDD"/>
    <w:rsid w:val="00C80076"/>
    <w:rsid w:val="00C80E07"/>
    <w:rsid w:val="00C86286"/>
    <w:rsid w:val="00C87542"/>
    <w:rsid w:val="00CA2044"/>
    <w:rsid w:val="00CA3F7C"/>
    <w:rsid w:val="00CB5054"/>
    <w:rsid w:val="00CB601B"/>
    <w:rsid w:val="00CB7094"/>
    <w:rsid w:val="00CB7E17"/>
    <w:rsid w:val="00CC5A9B"/>
    <w:rsid w:val="00CC76B1"/>
    <w:rsid w:val="00CD6B34"/>
    <w:rsid w:val="00CE6C75"/>
    <w:rsid w:val="00D02A52"/>
    <w:rsid w:val="00D03917"/>
    <w:rsid w:val="00D159C7"/>
    <w:rsid w:val="00D21C59"/>
    <w:rsid w:val="00D26581"/>
    <w:rsid w:val="00D31CC5"/>
    <w:rsid w:val="00D3320E"/>
    <w:rsid w:val="00D34A9D"/>
    <w:rsid w:val="00D354AE"/>
    <w:rsid w:val="00D36D8B"/>
    <w:rsid w:val="00D44A51"/>
    <w:rsid w:val="00D54A76"/>
    <w:rsid w:val="00D743B5"/>
    <w:rsid w:val="00D905A8"/>
    <w:rsid w:val="00DA03C7"/>
    <w:rsid w:val="00DA07A4"/>
    <w:rsid w:val="00DA77B3"/>
    <w:rsid w:val="00DB2BC8"/>
    <w:rsid w:val="00DC719F"/>
    <w:rsid w:val="00DE11A2"/>
    <w:rsid w:val="00DE7D8E"/>
    <w:rsid w:val="00DF5E56"/>
    <w:rsid w:val="00DF653B"/>
    <w:rsid w:val="00E16362"/>
    <w:rsid w:val="00E1741F"/>
    <w:rsid w:val="00E330B0"/>
    <w:rsid w:val="00E44ECC"/>
    <w:rsid w:val="00E45834"/>
    <w:rsid w:val="00E540B3"/>
    <w:rsid w:val="00E60A62"/>
    <w:rsid w:val="00E64848"/>
    <w:rsid w:val="00E715EA"/>
    <w:rsid w:val="00E84F70"/>
    <w:rsid w:val="00E94A69"/>
    <w:rsid w:val="00EB497E"/>
    <w:rsid w:val="00EC7F70"/>
    <w:rsid w:val="00EE4869"/>
    <w:rsid w:val="00EF08B8"/>
    <w:rsid w:val="00EF0F91"/>
    <w:rsid w:val="00EF5B58"/>
    <w:rsid w:val="00F02CB8"/>
    <w:rsid w:val="00F02F18"/>
    <w:rsid w:val="00F17BCC"/>
    <w:rsid w:val="00F205E4"/>
    <w:rsid w:val="00F25449"/>
    <w:rsid w:val="00F26282"/>
    <w:rsid w:val="00F35A74"/>
    <w:rsid w:val="00F408AA"/>
    <w:rsid w:val="00F40A06"/>
    <w:rsid w:val="00F44A6D"/>
    <w:rsid w:val="00F51A3C"/>
    <w:rsid w:val="00F56048"/>
    <w:rsid w:val="00F61286"/>
    <w:rsid w:val="00F66EB1"/>
    <w:rsid w:val="00F713E6"/>
    <w:rsid w:val="00F735A7"/>
    <w:rsid w:val="00F85DD5"/>
    <w:rsid w:val="00F87C5A"/>
    <w:rsid w:val="00F91AF7"/>
    <w:rsid w:val="00F973F2"/>
    <w:rsid w:val="00FB74F3"/>
    <w:rsid w:val="00FC5F1C"/>
    <w:rsid w:val="00FD0CE1"/>
    <w:rsid w:val="00FD3A16"/>
    <w:rsid w:val="00FD4516"/>
    <w:rsid w:val="00FE1E08"/>
    <w:rsid w:val="00FE5388"/>
    <w:rsid w:val="00FE5CAC"/>
    <w:rsid w:val="00FF12D8"/>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IE" w:eastAsia="en-I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1F6"/>
    <w:rPr>
      <w:lang w:val="en-GB" w:eastAsia="en-US"/>
    </w:rPr>
  </w:style>
  <w:style w:type="paragraph" w:styleId="Heading3">
    <w:name w:val="heading 3"/>
    <w:basedOn w:val="Normal"/>
    <w:next w:val="Normal"/>
    <w:qFormat/>
    <w:rsid w:val="00A6573D"/>
    <w:pPr>
      <w:keepNext/>
      <w:pBdr>
        <w:top w:val="single" w:sz="4" w:space="1" w:color="auto"/>
        <w:left w:val="single" w:sz="4" w:space="4" w:color="auto"/>
        <w:bottom w:val="single" w:sz="4" w:space="1" w:color="auto"/>
        <w:right w:val="single" w:sz="4" w:space="4" w:color="auto"/>
      </w:pBdr>
      <w:outlineLvl w:val="2"/>
    </w:pPr>
    <w:rPr>
      <w:b/>
      <w:bCs/>
      <w:sz w:val="22"/>
      <w:szCs w:val="24"/>
    </w:rPr>
  </w:style>
  <w:style w:type="paragraph" w:styleId="Heading4">
    <w:name w:val="heading 4"/>
    <w:basedOn w:val="Normal"/>
    <w:next w:val="Normal"/>
    <w:qFormat/>
    <w:rsid w:val="009A5D45"/>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5571F6"/>
    <w:pPr>
      <w:keepLines/>
      <w:spacing w:before="200" w:after="240" w:line="200" w:lineRule="exact"/>
    </w:pPr>
    <w:rPr>
      <w:sz w:val="16"/>
    </w:rPr>
  </w:style>
  <w:style w:type="paragraph" w:customStyle="1" w:styleId="Els-1storder-head">
    <w:name w:val="Els-1storder-head"/>
    <w:next w:val="Els-body-text"/>
    <w:link w:val="Els-1storder-headChar"/>
    <w:rsid w:val="003D0E48"/>
    <w:pPr>
      <w:keepNext/>
      <w:numPr>
        <w:numId w:val="22"/>
      </w:numPr>
      <w:suppressAutoHyphens/>
      <w:spacing w:before="240" w:after="240" w:line="240" w:lineRule="exact"/>
    </w:pPr>
    <w:rPr>
      <w:b/>
      <w:lang w:val="en-US" w:eastAsia="en-US"/>
    </w:rPr>
  </w:style>
  <w:style w:type="paragraph" w:customStyle="1" w:styleId="Els-2ndorder-head">
    <w:name w:val="Els-2ndorder-head"/>
    <w:next w:val="Els-body-text"/>
    <w:rsid w:val="005571F6"/>
    <w:pPr>
      <w:keepNext/>
      <w:numPr>
        <w:ilvl w:val="1"/>
        <w:numId w:val="23"/>
      </w:numPr>
      <w:suppressAutoHyphens/>
      <w:spacing w:before="240" w:after="240" w:line="240" w:lineRule="exact"/>
    </w:pPr>
    <w:rPr>
      <w:i/>
      <w:lang w:val="en-US" w:eastAsia="en-US"/>
    </w:rPr>
  </w:style>
  <w:style w:type="paragraph" w:customStyle="1" w:styleId="Els-3rdorder-head">
    <w:name w:val="Els-3rdorder-head"/>
    <w:next w:val="Els-body-text"/>
    <w:rsid w:val="005571F6"/>
    <w:pPr>
      <w:keepNext/>
      <w:numPr>
        <w:ilvl w:val="2"/>
        <w:numId w:val="24"/>
      </w:numPr>
      <w:suppressAutoHyphens/>
      <w:spacing w:before="240" w:line="240" w:lineRule="exact"/>
    </w:pPr>
    <w:rPr>
      <w:i/>
      <w:lang w:val="en-US" w:eastAsia="en-US"/>
    </w:rPr>
  </w:style>
  <w:style w:type="paragraph" w:customStyle="1" w:styleId="Els-4thorder-head">
    <w:name w:val="Els-4thorder-head"/>
    <w:next w:val="Els-body-text"/>
    <w:rsid w:val="005571F6"/>
    <w:pPr>
      <w:keepNext/>
      <w:numPr>
        <w:ilvl w:val="3"/>
        <w:numId w:val="25"/>
      </w:numPr>
      <w:suppressAutoHyphens/>
      <w:spacing w:before="240" w:line="240" w:lineRule="exact"/>
    </w:pPr>
    <w:rPr>
      <w:i/>
      <w:lang w:val="en-US" w:eastAsia="en-US"/>
    </w:rPr>
  </w:style>
  <w:style w:type="paragraph" w:customStyle="1" w:styleId="Els-Abstract-head">
    <w:name w:val="Els-Abstract-head"/>
    <w:next w:val="Normal"/>
    <w:rsid w:val="005571F6"/>
    <w:pPr>
      <w:keepNext/>
      <w:pBdr>
        <w:top w:val="single" w:sz="4" w:space="10" w:color="auto"/>
      </w:pBdr>
      <w:suppressAutoHyphens/>
      <w:spacing w:after="220" w:line="220" w:lineRule="exact"/>
    </w:pPr>
    <w:rPr>
      <w:b/>
      <w:sz w:val="18"/>
      <w:lang w:val="en-US" w:eastAsia="en-US"/>
    </w:rPr>
  </w:style>
  <w:style w:type="paragraph" w:customStyle="1" w:styleId="Els-Abstract-text">
    <w:name w:val="Els-Abstract-text"/>
    <w:next w:val="Normal"/>
    <w:rsid w:val="005571F6"/>
    <w:pPr>
      <w:spacing w:line="220" w:lineRule="exact"/>
      <w:jc w:val="both"/>
    </w:pPr>
    <w:rPr>
      <w:sz w:val="18"/>
      <w:lang w:val="en-US" w:eastAsia="en-US"/>
    </w:rPr>
  </w:style>
  <w:style w:type="paragraph" w:customStyle="1" w:styleId="Els-acknowledgement">
    <w:name w:val="Els-acknowledgement"/>
    <w:next w:val="Normal"/>
    <w:rsid w:val="005571F6"/>
    <w:pPr>
      <w:keepNext/>
      <w:spacing w:before="480" w:after="240" w:line="220" w:lineRule="exact"/>
    </w:pPr>
    <w:rPr>
      <w:b/>
      <w:lang w:val="en-US" w:eastAsia="en-US"/>
    </w:rPr>
  </w:style>
  <w:style w:type="paragraph" w:customStyle="1" w:styleId="Els-aditional-article-history">
    <w:name w:val="Els-aditional-article-history"/>
    <w:basedOn w:val="Normal"/>
    <w:rsid w:val="005571F6"/>
    <w:pPr>
      <w:spacing w:after="400" w:line="200" w:lineRule="exact"/>
      <w:jc w:val="center"/>
    </w:pPr>
    <w:rPr>
      <w:b/>
      <w:noProof/>
      <w:sz w:val="16"/>
      <w:lang w:val="en-US"/>
    </w:rPr>
  </w:style>
  <w:style w:type="paragraph" w:customStyle="1" w:styleId="Els-Affiliation">
    <w:name w:val="Els-Affiliation"/>
    <w:next w:val="Els-Abstract-head"/>
    <w:rsid w:val="00B2007D"/>
    <w:pPr>
      <w:suppressAutoHyphens/>
      <w:spacing w:line="200" w:lineRule="exact"/>
      <w:jc w:val="center"/>
    </w:pPr>
    <w:rPr>
      <w:i/>
      <w:noProof/>
      <w:sz w:val="16"/>
      <w:lang w:val="en-US" w:eastAsia="en-US"/>
    </w:rPr>
  </w:style>
  <w:style w:type="paragraph" w:customStyle="1" w:styleId="Els-appendixhead">
    <w:name w:val="Els-appendixhead"/>
    <w:next w:val="Normal"/>
    <w:rsid w:val="005571F6"/>
    <w:pPr>
      <w:numPr>
        <w:numId w:val="17"/>
      </w:numPr>
      <w:spacing w:before="480" w:after="240" w:line="220" w:lineRule="exact"/>
    </w:pPr>
    <w:rPr>
      <w:b/>
      <w:lang w:val="en-US" w:eastAsia="en-US"/>
    </w:rPr>
  </w:style>
  <w:style w:type="paragraph" w:customStyle="1" w:styleId="Els-appendixsubhead">
    <w:name w:val="Els-appendixsubhead"/>
    <w:next w:val="Normal"/>
    <w:rsid w:val="005571F6"/>
    <w:pPr>
      <w:numPr>
        <w:ilvl w:val="1"/>
        <w:numId w:val="18"/>
      </w:numPr>
      <w:spacing w:before="240" w:after="240" w:line="220" w:lineRule="exact"/>
    </w:pPr>
    <w:rPr>
      <w:i/>
      <w:lang w:val="en-US" w:eastAsia="en-US"/>
    </w:rPr>
  </w:style>
  <w:style w:type="paragraph" w:customStyle="1" w:styleId="Els-Author">
    <w:name w:val="Els-Author"/>
    <w:next w:val="Normal"/>
    <w:rsid w:val="00B2007D"/>
    <w:pPr>
      <w:keepNext/>
      <w:suppressAutoHyphens/>
      <w:spacing w:after="160" w:line="300" w:lineRule="exact"/>
      <w:jc w:val="center"/>
    </w:pPr>
    <w:rPr>
      <w:noProof/>
      <w:sz w:val="26"/>
      <w:lang w:val="en-US" w:eastAsia="en-US"/>
    </w:rPr>
  </w:style>
  <w:style w:type="paragraph" w:customStyle="1" w:styleId="Els-body-text">
    <w:name w:val="Els-body-text"/>
    <w:rsid w:val="00960572"/>
    <w:pPr>
      <w:keepNext/>
      <w:spacing w:line="240" w:lineRule="exact"/>
      <w:ind w:firstLine="238"/>
      <w:jc w:val="both"/>
    </w:pPr>
    <w:rPr>
      <w:lang w:val="en-US" w:eastAsia="en-US"/>
    </w:rPr>
  </w:style>
  <w:style w:type="paragraph" w:customStyle="1" w:styleId="Els-bulletlist">
    <w:name w:val="Els-bulletlist"/>
    <w:basedOn w:val="Els-body-text"/>
    <w:rsid w:val="005571F6"/>
    <w:pPr>
      <w:numPr>
        <w:numId w:val="19"/>
      </w:numPr>
      <w:tabs>
        <w:tab w:val="left" w:pos="240"/>
      </w:tabs>
      <w:jc w:val="left"/>
    </w:pPr>
  </w:style>
  <w:style w:type="paragraph" w:customStyle="1" w:styleId="Els-caption">
    <w:name w:val="Els-caption"/>
    <w:rsid w:val="005571F6"/>
    <w:pPr>
      <w:keepLines/>
      <w:spacing w:before="200" w:after="240" w:line="200" w:lineRule="exact"/>
    </w:pPr>
    <w:rPr>
      <w:sz w:val="16"/>
      <w:lang w:val="en-US" w:eastAsia="en-US"/>
    </w:rPr>
  </w:style>
  <w:style w:type="paragraph" w:customStyle="1" w:styleId="Els-chem-equation">
    <w:name w:val="Els-chem-equation"/>
    <w:next w:val="Els-body-text"/>
    <w:rsid w:val="005571F6"/>
    <w:pPr>
      <w:tabs>
        <w:tab w:val="right" w:pos="4320"/>
        <w:tab w:val="right" w:pos="9120"/>
      </w:tabs>
      <w:spacing w:before="120" w:after="120" w:line="220" w:lineRule="exact"/>
    </w:pPr>
    <w:rPr>
      <w:noProof/>
      <w:sz w:val="18"/>
      <w:lang w:val="en-US" w:eastAsia="en-US"/>
    </w:rPr>
  </w:style>
  <w:style w:type="paragraph" w:customStyle="1" w:styleId="Els-collaboration">
    <w:name w:val="Els-collaboration"/>
    <w:basedOn w:val="Els-Author"/>
    <w:rsid w:val="005571F6"/>
    <w:pPr>
      <w:jc w:val="right"/>
    </w:pPr>
  </w:style>
  <w:style w:type="paragraph" w:customStyle="1" w:styleId="Els-collaboration-affiliation">
    <w:name w:val="Els-collaboration-affiliation"/>
    <w:basedOn w:val="Els-collaboration"/>
    <w:rsid w:val="005571F6"/>
  </w:style>
  <w:style w:type="paragraph" w:customStyle="1" w:styleId="Els-presented-by">
    <w:name w:val="Els-presented-by"/>
    <w:rsid w:val="005571F6"/>
    <w:pPr>
      <w:spacing w:after="200"/>
      <w:jc w:val="center"/>
    </w:pPr>
    <w:rPr>
      <w:b/>
      <w:sz w:val="16"/>
      <w:lang w:val="en-US" w:eastAsia="en-US"/>
    </w:rPr>
  </w:style>
  <w:style w:type="paragraph" w:customStyle="1" w:styleId="Els-dedicated-to">
    <w:name w:val="Els-dedicated-to"/>
    <w:basedOn w:val="Els-presented-by"/>
    <w:rsid w:val="005571F6"/>
    <w:rPr>
      <w:b w:val="0"/>
    </w:rPr>
  </w:style>
  <w:style w:type="paragraph" w:customStyle="1" w:styleId="Els-equation">
    <w:name w:val="Els-equation"/>
    <w:next w:val="Els-body-text"/>
    <w:rsid w:val="005571F6"/>
    <w:pPr>
      <w:tabs>
        <w:tab w:val="right" w:pos="4320"/>
        <w:tab w:val="right" w:pos="9120"/>
      </w:tabs>
      <w:spacing w:before="120" w:after="120" w:line="220" w:lineRule="exact"/>
      <w:ind w:left="480"/>
    </w:pPr>
    <w:rPr>
      <w:i/>
      <w:noProof/>
      <w:lang w:val="en-US" w:eastAsia="en-US"/>
    </w:rPr>
  </w:style>
  <w:style w:type="paragraph" w:customStyle="1" w:styleId="Els-footnote">
    <w:name w:val="Els-footnote"/>
    <w:rsid w:val="005571F6"/>
    <w:pPr>
      <w:keepLines/>
      <w:widowControl w:val="0"/>
      <w:spacing w:line="200" w:lineRule="exact"/>
      <w:ind w:firstLine="240"/>
      <w:jc w:val="both"/>
    </w:pPr>
    <w:rPr>
      <w:sz w:val="16"/>
      <w:lang w:val="en-US" w:eastAsia="en-US"/>
    </w:rPr>
  </w:style>
  <w:style w:type="paragraph" w:customStyle="1" w:styleId="Els-history">
    <w:name w:val="Els-history"/>
    <w:next w:val="Normal"/>
    <w:rsid w:val="005571F6"/>
    <w:pPr>
      <w:spacing w:before="120" w:after="400" w:line="200" w:lineRule="exact"/>
      <w:jc w:val="center"/>
    </w:pPr>
    <w:rPr>
      <w:noProof/>
      <w:sz w:val="16"/>
      <w:lang w:val="en-US" w:eastAsia="en-US"/>
    </w:rPr>
  </w:style>
  <w:style w:type="paragraph" w:customStyle="1" w:styleId="Els-journal-logo">
    <w:name w:val="Els-journal-logo"/>
    <w:rsid w:val="005571F6"/>
    <w:pPr>
      <w:pBdr>
        <w:top w:val="thinThickLargeGap" w:sz="12" w:space="0" w:color="auto"/>
        <w:bottom w:val="thickThinLargeGap" w:sz="12" w:space="0" w:color="auto"/>
      </w:pBdr>
    </w:pPr>
    <w:rPr>
      <w:rFonts w:ascii="Helvetica" w:hAnsi="Helvetica"/>
      <w:b/>
      <w:noProof/>
      <w:sz w:val="24"/>
      <w:lang w:val="en-US" w:eastAsia="en-US"/>
    </w:rPr>
  </w:style>
  <w:style w:type="paragraph" w:customStyle="1" w:styleId="Els-keywords">
    <w:name w:val="Els-keywords"/>
    <w:next w:val="Normal"/>
    <w:rsid w:val="005571F6"/>
    <w:pPr>
      <w:pBdr>
        <w:bottom w:val="single" w:sz="4" w:space="10" w:color="auto"/>
      </w:pBdr>
      <w:spacing w:after="200" w:line="200" w:lineRule="exact"/>
    </w:pPr>
    <w:rPr>
      <w:noProof/>
      <w:sz w:val="16"/>
      <w:lang w:val="en-US" w:eastAsia="en-US"/>
    </w:rPr>
  </w:style>
  <w:style w:type="paragraph" w:customStyle="1" w:styleId="Els-numlist">
    <w:name w:val="Els-numlist"/>
    <w:basedOn w:val="Els-body-text"/>
    <w:rsid w:val="005571F6"/>
    <w:pPr>
      <w:numPr>
        <w:numId w:val="20"/>
      </w:numPr>
      <w:tabs>
        <w:tab w:val="left" w:pos="240"/>
      </w:tabs>
      <w:ind w:left="480"/>
      <w:jc w:val="left"/>
    </w:pPr>
  </w:style>
  <w:style w:type="paragraph" w:customStyle="1" w:styleId="Els-reference">
    <w:name w:val="Els-reference"/>
    <w:rsid w:val="005571F6"/>
    <w:pPr>
      <w:tabs>
        <w:tab w:val="left" w:pos="312"/>
      </w:tabs>
      <w:spacing w:line="200" w:lineRule="exact"/>
      <w:ind w:left="312" w:hanging="312"/>
    </w:pPr>
    <w:rPr>
      <w:noProof/>
      <w:sz w:val="16"/>
      <w:lang w:val="en-US" w:eastAsia="en-US"/>
    </w:rPr>
  </w:style>
  <w:style w:type="paragraph" w:customStyle="1" w:styleId="Els-reference-head">
    <w:name w:val="Els-reference-head"/>
    <w:next w:val="Els-reference"/>
    <w:rsid w:val="005571F6"/>
    <w:pPr>
      <w:keepNext/>
      <w:spacing w:before="480" w:after="200" w:line="220" w:lineRule="exact"/>
    </w:pPr>
    <w:rPr>
      <w:b/>
      <w:lang w:val="en-US" w:eastAsia="en-US"/>
    </w:rPr>
  </w:style>
  <w:style w:type="paragraph" w:customStyle="1" w:styleId="Els-reprint-line">
    <w:name w:val="Els-reprint-line"/>
    <w:basedOn w:val="Normal"/>
    <w:rsid w:val="001F1930"/>
    <w:pPr>
      <w:tabs>
        <w:tab w:val="left" w:pos="0"/>
        <w:tab w:val="center" w:pos="5443"/>
      </w:tabs>
      <w:jc w:val="center"/>
    </w:pPr>
    <w:rPr>
      <w:sz w:val="16"/>
    </w:rPr>
  </w:style>
  <w:style w:type="paragraph" w:customStyle="1" w:styleId="Els-table-text">
    <w:name w:val="Els-table-text"/>
    <w:rsid w:val="005571F6"/>
    <w:pPr>
      <w:keepNext/>
      <w:spacing w:after="80" w:line="200" w:lineRule="exact"/>
    </w:pPr>
    <w:rPr>
      <w:sz w:val="16"/>
      <w:lang w:val="en-US" w:eastAsia="en-US"/>
    </w:rPr>
  </w:style>
  <w:style w:type="paragraph" w:customStyle="1" w:styleId="Els-Title">
    <w:name w:val="Els-Title"/>
    <w:next w:val="Els-Author"/>
    <w:autoRedefine/>
    <w:rsid w:val="00B2007D"/>
    <w:pPr>
      <w:suppressAutoHyphens/>
      <w:spacing w:after="240" w:line="400" w:lineRule="exact"/>
      <w:jc w:val="center"/>
    </w:pPr>
    <w:rPr>
      <w:sz w:val="34"/>
      <w:lang w:val="en-US" w:eastAsia="en-US"/>
    </w:rPr>
  </w:style>
  <w:style w:type="character" w:styleId="EndnoteReference">
    <w:name w:val="endnote reference"/>
    <w:basedOn w:val="DefaultParagraphFont"/>
    <w:semiHidden/>
    <w:rsid w:val="005571F6"/>
    <w:rPr>
      <w:vertAlign w:val="superscript"/>
    </w:rPr>
  </w:style>
  <w:style w:type="paragraph" w:styleId="Header">
    <w:name w:val="header"/>
    <w:rsid w:val="009E1829"/>
    <w:pPr>
      <w:tabs>
        <w:tab w:val="center" w:pos="4706"/>
        <w:tab w:val="right" w:pos="9356"/>
      </w:tabs>
      <w:spacing w:after="240" w:line="200" w:lineRule="atLeast"/>
    </w:pPr>
    <w:rPr>
      <w:i/>
      <w:noProof/>
      <w:sz w:val="16"/>
      <w:lang w:val="en-US" w:eastAsia="en-US"/>
    </w:rPr>
  </w:style>
  <w:style w:type="paragraph" w:styleId="Footer">
    <w:name w:val="footer"/>
    <w:basedOn w:val="Header"/>
    <w:rsid w:val="005571F6"/>
    <w:pPr>
      <w:tabs>
        <w:tab w:val="right" w:pos="10080"/>
      </w:tabs>
    </w:pPr>
    <w:rPr>
      <w:i w:val="0"/>
    </w:rPr>
  </w:style>
  <w:style w:type="character" w:styleId="FootnoteReference">
    <w:name w:val="footnote reference"/>
    <w:semiHidden/>
    <w:rsid w:val="005571F6"/>
    <w:rPr>
      <w:vertAlign w:val="superscript"/>
    </w:rPr>
  </w:style>
  <w:style w:type="paragraph" w:styleId="FootnoteText">
    <w:name w:val="footnote text"/>
    <w:basedOn w:val="Normal"/>
    <w:semiHidden/>
    <w:rsid w:val="005571F6"/>
    <w:rPr>
      <w:rFonts w:ascii="Univers" w:hAnsi="Univers"/>
    </w:rPr>
  </w:style>
  <w:style w:type="character" w:styleId="Hyperlink">
    <w:name w:val="Hyperlink"/>
    <w:basedOn w:val="DefaultParagraphFont"/>
    <w:rsid w:val="00C6090C"/>
    <w:rPr>
      <w:color w:val="auto"/>
      <w:sz w:val="16"/>
      <w:u w:val="none"/>
    </w:rPr>
  </w:style>
  <w:style w:type="character" w:customStyle="1" w:styleId="MTEquationSection">
    <w:name w:val="MTEquationSection"/>
    <w:basedOn w:val="DefaultParagraphFont"/>
    <w:rsid w:val="005571F6"/>
    <w:rPr>
      <w:vanish/>
      <w:color w:val="FF0000"/>
    </w:rPr>
  </w:style>
  <w:style w:type="character" w:styleId="PageNumber">
    <w:name w:val="page number"/>
    <w:basedOn w:val="DefaultParagraphFont"/>
    <w:rsid w:val="005571F6"/>
    <w:rPr>
      <w:sz w:val="16"/>
    </w:rPr>
  </w:style>
  <w:style w:type="paragraph" w:styleId="PlainText">
    <w:name w:val="Plain Text"/>
    <w:basedOn w:val="Normal"/>
    <w:rsid w:val="005571F6"/>
    <w:rPr>
      <w:rFonts w:ascii="Courier New" w:hAnsi="Courier New" w:cs="Courier New"/>
      <w:lang w:val="en-US"/>
    </w:rPr>
  </w:style>
  <w:style w:type="paragraph" w:customStyle="1" w:styleId="Els-5thorder-head">
    <w:name w:val="Els-5thorder-head"/>
    <w:next w:val="Els-body-text"/>
    <w:rsid w:val="005571F6"/>
    <w:pPr>
      <w:keepNext/>
      <w:suppressAutoHyphens/>
      <w:spacing w:line="240" w:lineRule="exact"/>
    </w:pPr>
    <w:rPr>
      <w:i/>
      <w:lang w:val="en-US" w:eastAsia="en-US"/>
    </w:rPr>
  </w:style>
  <w:style w:type="paragraph" w:customStyle="1" w:styleId="Els-Abstract-Copyright">
    <w:name w:val="Els-Abstract-Copyright"/>
    <w:basedOn w:val="Els-Abstract-text"/>
    <w:rsid w:val="005571F6"/>
    <w:pPr>
      <w:spacing w:after="220"/>
    </w:pPr>
  </w:style>
  <w:style w:type="paragraph" w:customStyle="1" w:styleId="DocHead">
    <w:name w:val="DocHead"/>
    <w:rsid w:val="00A93C27"/>
    <w:pPr>
      <w:spacing w:after="240"/>
      <w:jc w:val="center"/>
    </w:pPr>
    <w:rPr>
      <w:sz w:val="24"/>
      <w:lang w:val="en-US" w:eastAsia="en-US"/>
    </w:rPr>
  </w:style>
  <w:style w:type="character" w:styleId="FollowedHyperlink">
    <w:name w:val="FollowedHyperlink"/>
    <w:basedOn w:val="DefaultParagraphFont"/>
    <w:rsid w:val="009C2BBA"/>
    <w:rPr>
      <w:color w:val="800080"/>
      <w:u w:val="single"/>
    </w:rPr>
  </w:style>
  <w:style w:type="character" w:customStyle="1" w:styleId="Els-1storder-headChar">
    <w:name w:val="Els-1storder-head Char"/>
    <w:basedOn w:val="DefaultParagraphFont"/>
    <w:link w:val="Els-1storder-head"/>
    <w:rsid w:val="004E13F0"/>
    <w:rPr>
      <w:b/>
      <w:lang w:val="en-US" w:eastAsia="en-US" w:bidi="ar-SA"/>
    </w:rPr>
  </w:style>
  <w:style w:type="table" w:styleId="TableGrid">
    <w:name w:val="Table Grid"/>
    <w:basedOn w:val="TableNormal"/>
    <w:rsid w:val="00AF1D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E230A"/>
    <w:rPr>
      <w:rFonts w:ascii="Tahoma" w:hAnsi="Tahoma" w:cs="Tahoma"/>
      <w:sz w:val="16"/>
      <w:szCs w:val="16"/>
    </w:rPr>
  </w:style>
  <w:style w:type="character" w:customStyle="1" w:styleId="BalloonTextChar">
    <w:name w:val="Balloon Text Char"/>
    <w:basedOn w:val="DefaultParagraphFont"/>
    <w:link w:val="BalloonText"/>
    <w:uiPriority w:val="99"/>
    <w:semiHidden/>
    <w:rsid w:val="004E230A"/>
    <w:rPr>
      <w:rFonts w:ascii="Tahoma" w:hAnsi="Tahoma" w:cs="Tahoma"/>
      <w:sz w:val="16"/>
      <w:szCs w:val="16"/>
      <w:lang w:val="en-GB"/>
    </w:rPr>
  </w:style>
  <w:style w:type="paragraph" w:styleId="BodyText">
    <w:name w:val="Body Text"/>
    <w:basedOn w:val="Normal"/>
    <w:link w:val="BodyTextChar"/>
    <w:rsid w:val="00EF5B58"/>
    <w:pPr>
      <w:jc w:val="both"/>
    </w:pPr>
    <w:rPr>
      <w:rFonts w:ascii="Arial" w:hAnsi="Arial" w:cs="Arial"/>
      <w:lang w:val="en-US"/>
    </w:rPr>
  </w:style>
  <w:style w:type="character" w:customStyle="1" w:styleId="BodyTextChar">
    <w:name w:val="Body Text Char"/>
    <w:basedOn w:val="DefaultParagraphFont"/>
    <w:link w:val="BodyText"/>
    <w:rsid w:val="00EF5B58"/>
    <w:rPr>
      <w:rFonts w:ascii="Arial" w:hAnsi="Arial" w:cs="Arial"/>
    </w:rPr>
  </w:style>
  <w:style w:type="paragraph" w:styleId="ListParagraph">
    <w:name w:val="List Paragraph"/>
    <w:basedOn w:val="Normal"/>
    <w:uiPriority w:val="34"/>
    <w:qFormat/>
    <w:rsid w:val="00C31F7E"/>
    <w:pPr>
      <w:ind w:left="720"/>
      <w:contextualSpacing/>
    </w:pPr>
  </w:style>
  <w:style w:type="character" w:styleId="CommentReference">
    <w:name w:val="annotation reference"/>
    <w:basedOn w:val="DefaultParagraphFont"/>
    <w:uiPriority w:val="99"/>
    <w:semiHidden/>
    <w:unhideWhenUsed/>
    <w:rsid w:val="00250444"/>
    <w:rPr>
      <w:sz w:val="16"/>
      <w:szCs w:val="16"/>
    </w:rPr>
  </w:style>
  <w:style w:type="paragraph" w:styleId="CommentText">
    <w:name w:val="annotation text"/>
    <w:basedOn w:val="Normal"/>
    <w:link w:val="CommentTextChar"/>
    <w:uiPriority w:val="99"/>
    <w:semiHidden/>
    <w:unhideWhenUsed/>
    <w:rsid w:val="00250444"/>
  </w:style>
  <w:style w:type="character" w:customStyle="1" w:styleId="CommentTextChar">
    <w:name w:val="Comment Text Char"/>
    <w:basedOn w:val="DefaultParagraphFont"/>
    <w:link w:val="CommentText"/>
    <w:uiPriority w:val="99"/>
    <w:semiHidden/>
    <w:rsid w:val="00250444"/>
    <w:rPr>
      <w:lang w:val="en-GB"/>
    </w:rPr>
  </w:style>
  <w:style w:type="paragraph" w:styleId="CommentSubject">
    <w:name w:val="annotation subject"/>
    <w:basedOn w:val="CommentText"/>
    <w:next w:val="CommentText"/>
    <w:link w:val="CommentSubjectChar"/>
    <w:uiPriority w:val="99"/>
    <w:semiHidden/>
    <w:unhideWhenUsed/>
    <w:rsid w:val="00250444"/>
    <w:rPr>
      <w:b/>
      <w:bCs/>
    </w:rPr>
  </w:style>
  <w:style w:type="character" w:customStyle="1" w:styleId="CommentSubjectChar">
    <w:name w:val="Comment Subject Char"/>
    <w:basedOn w:val="CommentTextChar"/>
    <w:link w:val="CommentSubject"/>
    <w:uiPriority w:val="99"/>
    <w:semiHidden/>
    <w:rsid w:val="00250444"/>
    <w:rPr>
      <w:b/>
      <w:bCs/>
    </w:rPr>
  </w:style>
</w:styles>
</file>

<file path=word/webSettings.xml><?xml version="1.0" encoding="utf-8"?>
<w:webSettings xmlns:r="http://schemas.openxmlformats.org/officeDocument/2006/relationships" xmlns:w="http://schemas.openxmlformats.org/wordprocessingml/2006/main">
  <w:divs>
    <w:div w:id="113838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em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4.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Matt\LOCALS~1\Temp\PROENG_template_isea201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A41A18B0-1320-403A-BD68-C5314CEA1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PROENG_template_isea2010-1.dot</Template>
  <TotalTime>1</TotalTime>
  <Pages>7</Pages>
  <Words>2897</Words>
  <Characters>16519</Characters>
  <Application>Microsoft Office Word</Application>
  <DocSecurity>0</DocSecurity>
  <Lines>137</Lines>
  <Paragraphs>38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Article</vt:lpstr>
      <vt:lpstr>Article</vt:lpstr>
    </vt:vector>
  </TitlesOfParts>
  <Company/>
  <LinksUpToDate>false</LinksUpToDate>
  <CharactersWithSpaces>19378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dc:title>
  <dc:subject/>
  <dc:creator>mp</dc:creator>
  <cp:keywords/>
  <cp:lastModifiedBy>Matt Patterson</cp:lastModifiedBy>
  <cp:revision>2</cp:revision>
  <cp:lastPrinted>2010-03-15T13:03:00Z</cp:lastPrinted>
  <dcterms:created xsi:type="dcterms:W3CDTF">2011-05-16T09:20:00Z</dcterms:created>
  <dcterms:modified xsi:type="dcterms:W3CDTF">2011-05-16T09:20:00Z</dcterms:modified>
</cp:coreProperties>
</file>