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3DE4FD" w14:textId="0FF40716" w:rsidR="008A7CA7" w:rsidRDefault="00BE7F21" w:rsidP="00D06CC7">
      <w:pPr>
        <w:spacing w:line="360" w:lineRule="auto"/>
        <w:rPr>
          <w:rFonts w:ascii="Times New Roman" w:hAnsi="Times New Roman"/>
          <w:color w:val="C0504D" w:themeColor="accent2"/>
          <w:sz w:val="28"/>
          <w:szCs w:val="28"/>
        </w:rPr>
      </w:pPr>
      <w:bookmarkStart w:id="0" w:name="_GoBack"/>
      <w:bookmarkEnd w:id="0"/>
      <w:r w:rsidRPr="00BE7F21">
        <w:rPr>
          <w:rFonts w:ascii="Times New Roman" w:hAnsi="Times New Roman"/>
          <w:color w:val="C0504D" w:themeColor="accent2"/>
          <w:sz w:val="28"/>
          <w:szCs w:val="28"/>
        </w:rPr>
        <w:t xml:space="preserve">Characterization of a novel amine transaminase from </w:t>
      </w:r>
      <w:r w:rsidRPr="00BE7F21">
        <w:rPr>
          <w:rFonts w:ascii="Times New Roman" w:hAnsi="Times New Roman"/>
          <w:i/>
          <w:color w:val="C0504D" w:themeColor="accent2"/>
          <w:sz w:val="28"/>
          <w:szCs w:val="28"/>
        </w:rPr>
        <w:t>Halomonas elongata</w:t>
      </w:r>
    </w:p>
    <w:p w14:paraId="32193ABC" w14:textId="77777777" w:rsidR="00BE7F21" w:rsidRDefault="00BE7F21" w:rsidP="00D06CC7">
      <w:pPr>
        <w:spacing w:line="360" w:lineRule="auto"/>
        <w:rPr>
          <w:rFonts w:ascii="Times New Roman" w:hAnsi="Times New Roman"/>
          <w:color w:val="C0504D" w:themeColor="accent2"/>
          <w:sz w:val="28"/>
          <w:szCs w:val="28"/>
        </w:rPr>
      </w:pPr>
    </w:p>
    <w:p w14:paraId="3FC07B7C" w14:textId="77777777" w:rsidR="00BE7F21" w:rsidRPr="002A19D1" w:rsidRDefault="00BE7F21" w:rsidP="00D06CC7">
      <w:pPr>
        <w:spacing w:line="360" w:lineRule="auto"/>
        <w:rPr>
          <w:rFonts w:ascii="Times New Roman" w:hAnsi="Times New Roman"/>
          <w:sz w:val="20"/>
          <w:szCs w:val="20"/>
        </w:rPr>
      </w:pPr>
    </w:p>
    <w:p w14:paraId="6F86B33F" w14:textId="77777777" w:rsidR="008A7CA7" w:rsidRPr="00CC7FB4" w:rsidRDefault="008A7CA7" w:rsidP="00D06CC7">
      <w:pPr>
        <w:spacing w:line="360" w:lineRule="auto"/>
        <w:rPr>
          <w:rFonts w:ascii="Times New Roman" w:hAnsi="Times New Roman"/>
          <w:b/>
          <w:bCs/>
          <w:sz w:val="20"/>
          <w:szCs w:val="20"/>
        </w:rPr>
      </w:pPr>
      <w:r w:rsidRPr="00CC7FB4">
        <w:rPr>
          <w:rFonts w:ascii="Times New Roman" w:hAnsi="Times New Roman"/>
          <w:sz w:val="20"/>
          <w:szCs w:val="20"/>
          <w:lang w:val="it-IT"/>
        </w:rPr>
        <w:t>Lorenzo Cerioli</w:t>
      </w:r>
      <w:proofErr w:type="gramStart"/>
      <w:r w:rsidRPr="00CC7FB4">
        <w:rPr>
          <w:rFonts w:ascii="Times New Roman" w:hAnsi="Times New Roman"/>
          <w:sz w:val="20"/>
          <w:szCs w:val="20"/>
          <w:lang w:val="it-IT"/>
        </w:rPr>
        <w:t>,</w:t>
      </w:r>
      <w:proofErr w:type="gramEnd"/>
      <w:r w:rsidRPr="00CC7FB4">
        <w:rPr>
          <w:rFonts w:ascii="Times New Roman" w:hAnsi="Times New Roman"/>
          <w:sz w:val="20"/>
          <w:szCs w:val="20"/>
          <w:vertAlign w:val="superscript"/>
          <w:lang w:val="it-IT"/>
        </w:rPr>
        <w:t>a, b</w:t>
      </w:r>
      <w:r w:rsidR="002A19D1" w:rsidRPr="00CC7FB4">
        <w:rPr>
          <w:rFonts w:ascii="Times New Roman" w:hAnsi="Times New Roman"/>
          <w:sz w:val="20"/>
          <w:szCs w:val="20"/>
          <w:vertAlign w:val="superscript"/>
          <w:lang w:val="it-IT"/>
        </w:rPr>
        <w:t>,</w:t>
      </w:r>
      <w:r w:rsidR="00C10FFD" w:rsidRPr="00CC7FB4">
        <w:rPr>
          <w:rFonts w:ascii="Times New Roman" w:hAnsi="Times New Roman"/>
          <w:sz w:val="20"/>
          <w:szCs w:val="20"/>
          <w:vertAlign w:val="superscript"/>
          <w:lang w:val="it-IT"/>
        </w:rPr>
        <w:t xml:space="preserve"> </w:t>
      </w:r>
      <w:r w:rsidR="000D014E" w:rsidRPr="00CC7FB4">
        <w:rPr>
          <w:rFonts w:ascii="Times New Roman" w:hAnsi="Times New Roman"/>
          <w:sz w:val="20"/>
          <w:szCs w:val="20"/>
          <w:vertAlign w:val="superscript"/>
          <w:lang w:val="it-IT"/>
        </w:rPr>
        <w:t>#</w:t>
      </w:r>
      <w:r w:rsidRPr="00CC7FB4">
        <w:rPr>
          <w:rFonts w:ascii="Times New Roman" w:hAnsi="Times New Roman"/>
          <w:sz w:val="20"/>
          <w:szCs w:val="20"/>
          <w:lang w:val="it-IT"/>
        </w:rPr>
        <w:t xml:space="preserve"> </w:t>
      </w:r>
      <w:r w:rsidR="005A1D73" w:rsidRPr="00CC7FB4">
        <w:rPr>
          <w:rFonts w:ascii="Times New Roman" w:hAnsi="Times New Roman"/>
          <w:bCs/>
          <w:sz w:val="20"/>
          <w:szCs w:val="20"/>
          <w:lang w:val="it-IT"/>
        </w:rPr>
        <w:t xml:space="preserve">Matteo </w:t>
      </w:r>
      <w:proofErr w:type="spellStart"/>
      <w:r w:rsidR="005A1D73" w:rsidRPr="00CC7FB4">
        <w:rPr>
          <w:rFonts w:ascii="Times New Roman" w:hAnsi="Times New Roman"/>
          <w:bCs/>
          <w:sz w:val="20"/>
          <w:szCs w:val="20"/>
          <w:lang w:val="it-IT"/>
        </w:rPr>
        <w:t>Planchestainer,</w:t>
      </w:r>
      <w:r w:rsidR="005A1D73" w:rsidRPr="00CC7FB4">
        <w:rPr>
          <w:rFonts w:ascii="Times New Roman" w:hAnsi="Times New Roman"/>
          <w:bCs/>
          <w:sz w:val="20"/>
          <w:szCs w:val="20"/>
          <w:vertAlign w:val="superscript"/>
          <w:lang w:val="it-IT"/>
        </w:rPr>
        <w:t>a</w:t>
      </w:r>
      <w:proofErr w:type="spellEnd"/>
      <w:r w:rsidR="000D014E" w:rsidRPr="00CC7FB4">
        <w:rPr>
          <w:rFonts w:ascii="Times New Roman" w:hAnsi="Times New Roman"/>
          <w:bCs/>
          <w:sz w:val="20"/>
          <w:szCs w:val="20"/>
          <w:vertAlign w:val="superscript"/>
          <w:lang w:val="it-IT"/>
        </w:rPr>
        <w:t>, #</w:t>
      </w:r>
      <w:r w:rsidR="005A1D73" w:rsidRPr="00CC7FB4">
        <w:rPr>
          <w:rFonts w:ascii="Times New Roman" w:hAnsi="Times New Roman"/>
          <w:bCs/>
          <w:sz w:val="20"/>
          <w:szCs w:val="20"/>
          <w:lang w:val="it-IT"/>
        </w:rPr>
        <w:t xml:space="preserve"> </w:t>
      </w:r>
      <w:r w:rsidRPr="00CC7FB4">
        <w:rPr>
          <w:rFonts w:ascii="Times New Roman" w:hAnsi="Times New Roman"/>
          <w:bCs/>
          <w:sz w:val="20"/>
          <w:szCs w:val="20"/>
          <w:lang w:val="it-IT"/>
        </w:rPr>
        <w:t xml:space="preserve">Jennifer </w:t>
      </w:r>
      <w:proofErr w:type="spellStart"/>
      <w:r w:rsidRPr="00CC7FB4">
        <w:rPr>
          <w:rFonts w:ascii="Times New Roman" w:hAnsi="Times New Roman"/>
          <w:bCs/>
          <w:sz w:val="20"/>
          <w:szCs w:val="20"/>
          <w:lang w:val="it-IT"/>
        </w:rPr>
        <w:t>Cassidy,</w:t>
      </w:r>
      <w:r w:rsidRPr="00CC7FB4">
        <w:rPr>
          <w:rFonts w:ascii="Times New Roman" w:hAnsi="Times New Roman"/>
          <w:bCs/>
          <w:sz w:val="20"/>
          <w:szCs w:val="20"/>
          <w:vertAlign w:val="superscript"/>
          <w:lang w:val="it-IT"/>
        </w:rPr>
        <w:t>a</w:t>
      </w:r>
      <w:proofErr w:type="spellEnd"/>
      <w:r w:rsidRPr="00CC7FB4">
        <w:rPr>
          <w:rFonts w:ascii="Times New Roman" w:hAnsi="Times New Roman"/>
          <w:b/>
          <w:bCs/>
          <w:sz w:val="20"/>
          <w:szCs w:val="20"/>
          <w:lang w:val="it-IT"/>
        </w:rPr>
        <w:t xml:space="preserve"> </w:t>
      </w:r>
      <w:proofErr w:type="spellStart"/>
      <w:r w:rsidRPr="00CC7FB4">
        <w:rPr>
          <w:rFonts w:ascii="Times New Roman" w:hAnsi="Times New Roman"/>
          <w:sz w:val="20"/>
          <w:szCs w:val="20"/>
        </w:rPr>
        <w:t>Davide</w:t>
      </w:r>
      <w:proofErr w:type="spellEnd"/>
      <w:r w:rsidRPr="00CC7FB4">
        <w:rPr>
          <w:rFonts w:ascii="Times New Roman" w:hAnsi="Times New Roman"/>
          <w:sz w:val="20"/>
          <w:szCs w:val="20"/>
        </w:rPr>
        <w:t xml:space="preserve"> </w:t>
      </w:r>
      <w:proofErr w:type="spellStart"/>
      <w:r w:rsidRPr="00CC7FB4">
        <w:rPr>
          <w:rFonts w:ascii="Times New Roman" w:hAnsi="Times New Roman"/>
          <w:sz w:val="20"/>
          <w:szCs w:val="20"/>
        </w:rPr>
        <w:t>Tessaro,</w:t>
      </w:r>
      <w:r w:rsidRPr="00CC7FB4">
        <w:rPr>
          <w:rFonts w:ascii="Times New Roman" w:hAnsi="Times New Roman"/>
          <w:sz w:val="20"/>
          <w:szCs w:val="20"/>
          <w:vertAlign w:val="superscript"/>
        </w:rPr>
        <w:t>b</w:t>
      </w:r>
      <w:proofErr w:type="spellEnd"/>
      <w:r w:rsidRPr="00CC7FB4">
        <w:rPr>
          <w:rFonts w:ascii="Times New Roman" w:hAnsi="Times New Roman"/>
          <w:sz w:val="20"/>
          <w:szCs w:val="20"/>
          <w:vertAlign w:val="superscript"/>
        </w:rPr>
        <w:t>, c</w:t>
      </w:r>
      <w:r w:rsidRPr="00CC7FB4">
        <w:rPr>
          <w:rFonts w:ascii="Times New Roman" w:hAnsi="Times New Roman"/>
          <w:sz w:val="20"/>
          <w:szCs w:val="20"/>
        </w:rPr>
        <w:t xml:space="preserve"> Francesca Paradisi</w:t>
      </w:r>
      <w:r w:rsidRPr="00CC7FB4">
        <w:rPr>
          <w:rFonts w:ascii="Times New Roman" w:hAnsi="Times New Roman"/>
          <w:sz w:val="20"/>
          <w:szCs w:val="20"/>
          <w:vertAlign w:val="superscript"/>
        </w:rPr>
        <w:t xml:space="preserve"> a,</w:t>
      </w:r>
      <w:r w:rsidRPr="00CC7FB4">
        <w:rPr>
          <w:rFonts w:ascii="Times New Roman" w:hAnsi="Times New Roman"/>
          <w:sz w:val="20"/>
          <w:szCs w:val="20"/>
        </w:rPr>
        <w:t xml:space="preserve"> * </w:t>
      </w:r>
    </w:p>
    <w:p w14:paraId="1D9762F6" w14:textId="77777777" w:rsidR="008A7CA7" w:rsidRPr="00CC7FB4" w:rsidRDefault="008A7CA7" w:rsidP="00D06CC7">
      <w:pPr>
        <w:spacing w:line="360" w:lineRule="auto"/>
        <w:rPr>
          <w:rFonts w:ascii="Times New Roman" w:hAnsi="Times New Roman"/>
          <w:i/>
        </w:rPr>
      </w:pPr>
    </w:p>
    <w:p w14:paraId="53BC4092" w14:textId="77777777" w:rsidR="008A7CA7" w:rsidRPr="00CC7FB4" w:rsidRDefault="008A7CA7" w:rsidP="00D06CC7">
      <w:pPr>
        <w:pStyle w:val="Adress"/>
        <w:spacing w:line="360" w:lineRule="auto"/>
        <w:jc w:val="both"/>
        <w:rPr>
          <w:rFonts w:ascii="Times New Roman" w:hAnsi="Times New Roman"/>
          <w:i w:val="0"/>
          <w:sz w:val="20"/>
          <w:lang w:val="en-GB"/>
        </w:rPr>
      </w:pPr>
      <w:proofErr w:type="gramStart"/>
      <w:r w:rsidRPr="00CC7FB4">
        <w:rPr>
          <w:rFonts w:ascii="Times New Roman" w:hAnsi="Times New Roman"/>
          <w:i w:val="0"/>
          <w:sz w:val="20"/>
          <w:vertAlign w:val="superscript"/>
          <w:lang w:val="en-GB"/>
        </w:rPr>
        <w:t>a</w:t>
      </w:r>
      <w:proofErr w:type="gramEnd"/>
      <w:r w:rsidRPr="00CC7FB4">
        <w:rPr>
          <w:rFonts w:ascii="Times New Roman" w:hAnsi="Times New Roman"/>
          <w:i w:val="0"/>
          <w:sz w:val="20"/>
          <w:lang w:val="en-GB"/>
        </w:rPr>
        <w:tab/>
      </w:r>
      <w:r w:rsidRPr="00CC7FB4">
        <w:rPr>
          <w:rFonts w:ascii="Times New Roman" w:hAnsi="Times New Roman"/>
          <w:sz w:val="20"/>
          <w:lang w:val="en-GB"/>
        </w:rPr>
        <w:t xml:space="preserve">UCD School of Chemistry and Chemical Biology, </w:t>
      </w:r>
      <w:r w:rsidRPr="00CC7FB4">
        <w:rPr>
          <w:rFonts w:ascii="Times New Roman" w:hAnsi="Times New Roman"/>
          <w:iCs/>
          <w:sz w:val="20"/>
          <w:lang w:val="en-GB"/>
        </w:rPr>
        <w:t xml:space="preserve">University College Dublin, Belfield, Dublin 4, Ireland, </w:t>
      </w:r>
      <w:r w:rsidRPr="00CC7FB4">
        <w:rPr>
          <w:rFonts w:ascii="Times New Roman" w:hAnsi="Times New Roman"/>
          <w:sz w:val="20"/>
          <w:lang w:val="en-GB"/>
        </w:rPr>
        <w:t>Fax: (+) 353-1-716 2501</w:t>
      </w:r>
    </w:p>
    <w:p w14:paraId="78060CA2" w14:textId="77777777" w:rsidR="008A7CA7" w:rsidRPr="00CC7FB4" w:rsidRDefault="008A7CA7" w:rsidP="00D06CC7">
      <w:pPr>
        <w:pStyle w:val="Adress"/>
        <w:spacing w:line="360" w:lineRule="auto"/>
        <w:jc w:val="both"/>
        <w:rPr>
          <w:rFonts w:ascii="Times New Roman" w:hAnsi="Times New Roman"/>
          <w:sz w:val="20"/>
          <w:lang w:val="it-IT"/>
        </w:rPr>
      </w:pPr>
      <w:proofErr w:type="gramStart"/>
      <w:r w:rsidRPr="00CC7FB4">
        <w:rPr>
          <w:rFonts w:ascii="Times New Roman" w:hAnsi="Times New Roman"/>
          <w:i w:val="0"/>
          <w:sz w:val="20"/>
          <w:vertAlign w:val="superscript"/>
          <w:lang w:val="it-IT"/>
        </w:rPr>
        <w:t>b</w:t>
      </w:r>
      <w:proofErr w:type="gramEnd"/>
      <w:r w:rsidRPr="00CC7FB4">
        <w:rPr>
          <w:rFonts w:ascii="Times New Roman" w:hAnsi="Times New Roman"/>
          <w:i w:val="0"/>
          <w:sz w:val="20"/>
          <w:lang w:val="it-IT"/>
        </w:rPr>
        <w:tab/>
      </w:r>
      <w:proofErr w:type="spellStart"/>
      <w:r w:rsidRPr="00CC7FB4">
        <w:rPr>
          <w:rFonts w:ascii="Times New Roman" w:hAnsi="Times New Roman"/>
          <w:sz w:val="20"/>
          <w:lang w:val="it-IT"/>
        </w:rPr>
        <w:t>Department</w:t>
      </w:r>
      <w:proofErr w:type="spellEnd"/>
      <w:r w:rsidRPr="00CC7FB4">
        <w:rPr>
          <w:rFonts w:ascii="Times New Roman" w:hAnsi="Times New Roman"/>
          <w:sz w:val="20"/>
          <w:lang w:val="it-IT"/>
        </w:rPr>
        <w:t xml:space="preserve"> </w:t>
      </w:r>
      <w:r w:rsidRPr="00CC7FB4">
        <w:rPr>
          <w:rFonts w:ascii="Times New Roman" w:hAnsi="Times New Roman"/>
          <w:iCs/>
          <w:sz w:val="20"/>
          <w:lang w:val="it-IT"/>
        </w:rPr>
        <w:t xml:space="preserve">of </w:t>
      </w:r>
      <w:proofErr w:type="spellStart"/>
      <w:r w:rsidRPr="00CC7FB4">
        <w:rPr>
          <w:rFonts w:ascii="Times New Roman" w:hAnsi="Times New Roman"/>
          <w:iCs/>
          <w:sz w:val="20"/>
          <w:lang w:val="it-IT"/>
        </w:rPr>
        <w:t>Chemistry</w:t>
      </w:r>
      <w:proofErr w:type="spellEnd"/>
      <w:r w:rsidRPr="00CC7FB4">
        <w:rPr>
          <w:rFonts w:ascii="Times New Roman" w:hAnsi="Times New Roman"/>
          <w:iCs/>
          <w:sz w:val="20"/>
          <w:lang w:val="it-IT"/>
        </w:rPr>
        <w:t xml:space="preserve">, </w:t>
      </w:r>
      <w:proofErr w:type="spellStart"/>
      <w:r w:rsidRPr="00CC7FB4">
        <w:rPr>
          <w:rFonts w:ascii="Times New Roman" w:hAnsi="Times New Roman"/>
          <w:iCs/>
          <w:sz w:val="20"/>
          <w:lang w:val="it-IT"/>
        </w:rPr>
        <w:t>Materials</w:t>
      </w:r>
      <w:proofErr w:type="spellEnd"/>
      <w:r w:rsidRPr="00CC7FB4">
        <w:rPr>
          <w:rFonts w:ascii="Times New Roman" w:hAnsi="Times New Roman"/>
          <w:iCs/>
          <w:sz w:val="20"/>
          <w:lang w:val="it-IT"/>
        </w:rPr>
        <w:t xml:space="preserve"> and </w:t>
      </w:r>
      <w:proofErr w:type="spellStart"/>
      <w:r w:rsidRPr="00CC7FB4">
        <w:rPr>
          <w:rFonts w:ascii="Times New Roman" w:hAnsi="Times New Roman"/>
          <w:iCs/>
          <w:sz w:val="20"/>
          <w:lang w:val="it-IT"/>
        </w:rPr>
        <w:t>Chemical</w:t>
      </w:r>
      <w:proofErr w:type="spellEnd"/>
      <w:r w:rsidRPr="00CC7FB4">
        <w:rPr>
          <w:rFonts w:ascii="Times New Roman" w:hAnsi="Times New Roman"/>
          <w:iCs/>
          <w:sz w:val="20"/>
          <w:lang w:val="it-IT"/>
        </w:rPr>
        <w:t xml:space="preserve"> </w:t>
      </w:r>
      <w:proofErr w:type="spellStart"/>
      <w:r w:rsidRPr="00CC7FB4">
        <w:rPr>
          <w:rFonts w:ascii="Times New Roman" w:hAnsi="Times New Roman"/>
          <w:iCs/>
          <w:sz w:val="20"/>
          <w:lang w:val="it-IT"/>
        </w:rPr>
        <w:t>Engineering</w:t>
      </w:r>
      <w:proofErr w:type="spellEnd"/>
      <w:r w:rsidRPr="00CC7FB4">
        <w:rPr>
          <w:rFonts w:ascii="Times New Roman" w:hAnsi="Times New Roman"/>
          <w:iCs/>
          <w:sz w:val="20"/>
          <w:lang w:val="it-IT"/>
        </w:rPr>
        <w:t xml:space="preserve"> “Giulio Natta”, Politecnico di Milano, Piazza Leonardo da Vinci </w:t>
      </w:r>
      <w:proofErr w:type="gramStart"/>
      <w:r w:rsidRPr="00CC7FB4">
        <w:rPr>
          <w:rFonts w:ascii="Times New Roman" w:hAnsi="Times New Roman"/>
          <w:iCs/>
          <w:sz w:val="20"/>
          <w:lang w:val="it-IT"/>
        </w:rPr>
        <w:t>32</w:t>
      </w:r>
      <w:proofErr w:type="gramEnd"/>
      <w:r w:rsidRPr="00CC7FB4">
        <w:rPr>
          <w:rFonts w:ascii="Times New Roman" w:hAnsi="Times New Roman"/>
          <w:iCs/>
          <w:sz w:val="20"/>
          <w:lang w:val="it-IT"/>
        </w:rPr>
        <w:t>, 20133 Milano, Italy</w:t>
      </w:r>
    </w:p>
    <w:p w14:paraId="1B1F9CC3" w14:textId="77777777" w:rsidR="008A7CA7" w:rsidRPr="00CC7FB4" w:rsidRDefault="008A7CA7" w:rsidP="00D06CC7">
      <w:pPr>
        <w:pStyle w:val="Adress"/>
        <w:spacing w:line="360" w:lineRule="auto"/>
        <w:jc w:val="both"/>
        <w:rPr>
          <w:rFonts w:ascii="Times New Roman" w:eastAsia="Times New Roman" w:hAnsi="Times New Roman"/>
          <w:i w:val="0"/>
          <w:sz w:val="20"/>
          <w:lang w:val="it-IT"/>
        </w:rPr>
      </w:pPr>
      <w:proofErr w:type="gramStart"/>
      <w:r w:rsidRPr="00CC7FB4">
        <w:rPr>
          <w:rFonts w:ascii="Times New Roman" w:hAnsi="Times New Roman"/>
          <w:i w:val="0"/>
          <w:sz w:val="20"/>
          <w:vertAlign w:val="superscript"/>
          <w:lang w:val="it-IT"/>
        </w:rPr>
        <w:t>c</w:t>
      </w:r>
      <w:proofErr w:type="gramEnd"/>
      <w:r w:rsidRPr="00CC7FB4">
        <w:rPr>
          <w:rFonts w:ascii="Times New Roman" w:hAnsi="Times New Roman"/>
          <w:i w:val="0"/>
          <w:sz w:val="20"/>
          <w:lang w:val="it-IT"/>
        </w:rPr>
        <w:tab/>
      </w:r>
      <w:r w:rsidRPr="00CC7FB4">
        <w:rPr>
          <w:rFonts w:ascii="Times New Roman" w:eastAsia="Times New Roman" w:hAnsi="Times New Roman"/>
          <w:sz w:val="20"/>
          <w:lang w:val="it-IT"/>
        </w:rPr>
        <w:t xml:space="preserve">Centro Interuniversitario di Ricerca in Biotecnologie Proteiche “The </w:t>
      </w:r>
      <w:proofErr w:type="spellStart"/>
      <w:r w:rsidRPr="00CC7FB4">
        <w:rPr>
          <w:rFonts w:ascii="Times New Roman" w:eastAsia="Times New Roman" w:hAnsi="Times New Roman"/>
          <w:sz w:val="20"/>
          <w:lang w:val="it-IT"/>
        </w:rPr>
        <w:t>Protein</w:t>
      </w:r>
      <w:proofErr w:type="spellEnd"/>
      <w:r w:rsidRPr="00CC7FB4">
        <w:rPr>
          <w:rFonts w:ascii="Times New Roman" w:eastAsia="Times New Roman" w:hAnsi="Times New Roman"/>
          <w:sz w:val="20"/>
          <w:lang w:val="it-IT"/>
        </w:rPr>
        <w:t xml:space="preserve"> </w:t>
      </w:r>
      <w:proofErr w:type="spellStart"/>
      <w:r w:rsidRPr="00CC7FB4">
        <w:rPr>
          <w:rFonts w:ascii="Times New Roman" w:eastAsia="Times New Roman" w:hAnsi="Times New Roman"/>
          <w:sz w:val="20"/>
          <w:lang w:val="it-IT"/>
        </w:rPr>
        <w:t>Factory</w:t>
      </w:r>
      <w:proofErr w:type="spellEnd"/>
      <w:r w:rsidRPr="00CC7FB4">
        <w:rPr>
          <w:rFonts w:ascii="Times New Roman" w:eastAsia="Times New Roman" w:hAnsi="Times New Roman"/>
          <w:sz w:val="20"/>
          <w:lang w:val="it-IT"/>
        </w:rPr>
        <w:t>”, Politecnico di Milano and Università degli Studi dell’</w:t>
      </w:r>
      <w:proofErr w:type="spellStart"/>
      <w:r w:rsidRPr="00CC7FB4">
        <w:rPr>
          <w:rFonts w:ascii="Times New Roman" w:eastAsia="Times New Roman" w:hAnsi="Times New Roman"/>
          <w:sz w:val="20"/>
          <w:lang w:val="it-IT"/>
        </w:rPr>
        <w:t>Insubria</w:t>
      </w:r>
      <w:proofErr w:type="spellEnd"/>
      <w:r w:rsidRPr="00CC7FB4">
        <w:rPr>
          <w:rFonts w:ascii="Times New Roman" w:eastAsia="Times New Roman" w:hAnsi="Times New Roman"/>
          <w:sz w:val="20"/>
          <w:lang w:val="it-IT"/>
        </w:rPr>
        <w:t xml:space="preserve">, Via Mancinelli 7, 20131 Milano, </w:t>
      </w:r>
      <w:proofErr w:type="gramStart"/>
      <w:r w:rsidRPr="00CC7FB4">
        <w:rPr>
          <w:rFonts w:ascii="Times New Roman" w:eastAsia="Times New Roman" w:hAnsi="Times New Roman"/>
          <w:sz w:val="20"/>
          <w:lang w:val="it-IT"/>
        </w:rPr>
        <w:t>Italy</w:t>
      </w:r>
      <w:proofErr w:type="gramEnd"/>
    </w:p>
    <w:p w14:paraId="26CDACB3" w14:textId="77777777" w:rsidR="008A7CA7" w:rsidRPr="00CC7FB4" w:rsidRDefault="008A7CA7" w:rsidP="00D06CC7">
      <w:pPr>
        <w:spacing w:line="360" w:lineRule="auto"/>
        <w:rPr>
          <w:rFonts w:ascii="Times New Roman" w:hAnsi="Times New Roman"/>
          <w:sz w:val="20"/>
          <w:szCs w:val="20"/>
          <w:lang w:val="it-IT"/>
        </w:rPr>
      </w:pPr>
    </w:p>
    <w:p w14:paraId="3B6709EC" w14:textId="77777777" w:rsidR="002A19D1" w:rsidRPr="00CC7FB4" w:rsidRDefault="000D014E" w:rsidP="00D06CC7">
      <w:pPr>
        <w:spacing w:line="360" w:lineRule="auto"/>
        <w:rPr>
          <w:rFonts w:ascii="Times New Roman" w:hAnsi="Times New Roman"/>
          <w:sz w:val="20"/>
          <w:szCs w:val="20"/>
        </w:rPr>
      </w:pPr>
      <w:r w:rsidRPr="00CC7FB4">
        <w:rPr>
          <w:rFonts w:ascii="Times New Roman" w:hAnsi="Times New Roman"/>
          <w:sz w:val="20"/>
          <w:szCs w:val="20"/>
          <w:vertAlign w:val="superscript"/>
        </w:rPr>
        <w:t xml:space="preserve"># </w:t>
      </w:r>
      <w:r w:rsidR="002A19D1" w:rsidRPr="00CC7FB4">
        <w:rPr>
          <w:rFonts w:ascii="Times New Roman" w:hAnsi="Times New Roman"/>
          <w:sz w:val="20"/>
          <w:szCs w:val="20"/>
        </w:rPr>
        <w:t>Lorenzo Cerioli and Matteo Planchestainer contributed equally to the paper</w:t>
      </w:r>
    </w:p>
    <w:p w14:paraId="7AF473BB" w14:textId="77777777" w:rsidR="008A7CA7" w:rsidRPr="00CC7FB4" w:rsidRDefault="008A7CA7" w:rsidP="00D06CC7">
      <w:pPr>
        <w:spacing w:line="360" w:lineRule="auto"/>
        <w:rPr>
          <w:rFonts w:ascii="Times New Roman" w:hAnsi="Times New Roman"/>
          <w:sz w:val="20"/>
          <w:szCs w:val="20"/>
        </w:rPr>
      </w:pPr>
    </w:p>
    <w:p w14:paraId="0F08B457" w14:textId="77777777" w:rsidR="008A7CA7" w:rsidRPr="00CC7FB4" w:rsidRDefault="008A7CA7" w:rsidP="00D06CC7">
      <w:pPr>
        <w:spacing w:line="360" w:lineRule="auto"/>
        <w:rPr>
          <w:rFonts w:ascii="Times New Roman" w:hAnsi="Times New Roman"/>
          <w:b/>
          <w:sz w:val="20"/>
          <w:szCs w:val="20"/>
          <w:lang w:val="it-IT"/>
        </w:rPr>
      </w:pPr>
      <w:r w:rsidRPr="00CC7FB4">
        <w:rPr>
          <w:rFonts w:ascii="Times New Roman" w:hAnsi="Times New Roman"/>
          <w:b/>
          <w:sz w:val="20"/>
          <w:szCs w:val="20"/>
          <w:lang w:val="it-IT"/>
        </w:rPr>
        <w:t>E-mail</w:t>
      </w:r>
    </w:p>
    <w:p w14:paraId="5BFB1431" w14:textId="77777777" w:rsidR="008A7CA7" w:rsidRPr="00CC7FB4" w:rsidRDefault="008A7CA7" w:rsidP="00D06CC7">
      <w:pPr>
        <w:spacing w:line="360" w:lineRule="auto"/>
        <w:rPr>
          <w:rFonts w:ascii="Times New Roman" w:hAnsi="Times New Roman"/>
          <w:sz w:val="20"/>
          <w:szCs w:val="20"/>
          <w:lang w:val="it-IT"/>
        </w:rPr>
      </w:pPr>
      <w:r w:rsidRPr="00CC7FB4">
        <w:rPr>
          <w:rFonts w:ascii="Times New Roman" w:hAnsi="Times New Roman"/>
          <w:sz w:val="20"/>
          <w:szCs w:val="20"/>
          <w:lang w:val="it-IT"/>
        </w:rPr>
        <w:t>Lorenzo Cerioli:</w:t>
      </w:r>
      <w:r w:rsidRPr="00CC7FB4">
        <w:rPr>
          <w:lang w:val="it-IT"/>
        </w:rPr>
        <w:t xml:space="preserve"> </w:t>
      </w:r>
      <w:r w:rsidRPr="00CC7FB4">
        <w:rPr>
          <w:rFonts w:ascii="Times New Roman" w:hAnsi="Times New Roman"/>
          <w:sz w:val="20"/>
          <w:szCs w:val="20"/>
          <w:lang w:val="it-IT"/>
        </w:rPr>
        <w:t>lorenzo.cerioli@polimi.it</w:t>
      </w:r>
    </w:p>
    <w:p w14:paraId="4A428A8B" w14:textId="77777777" w:rsidR="008A7CA7" w:rsidRPr="00CC7FB4" w:rsidRDefault="008A7CA7" w:rsidP="00D06CC7">
      <w:pPr>
        <w:spacing w:line="360" w:lineRule="auto"/>
        <w:rPr>
          <w:rFonts w:ascii="Times New Roman" w:hAnsi="Times New Roman"/>
          <w:sz w:val="20"/>
          <w:szCs w:val="20"/>
          <w:lang w:val="it-IT"/>
        </w:rPr>
      </w:pPr>
      <w:r w:rsidRPr="00CC7FB4">
        <w:rPr>
          <w:rFonts w:ascii="Times New Roman" w:hAnsi="Times New Roman"/>
          <w:bCs/>
          <w:sz w:val="20"/>
          <w:szCs w:val="20"/>
          <w:lang w:val="it-IT"/>
        </w:rPr>
        <w:t xml:space="preserve">Jennifer </w:t>
      </w:r>
      <w:proofErr w:type="spellStart"/>
      <w:r w:rsidRPr="00CC7FB4">
        <w:rPr>
          <w:rFonts w:ascii="Times New Roman" w:hAnsi="Times New Roman"/>
          <w:bCs/>
          <w:sz w:val="20"/>
          <w:szCs w:val="20"/>
          <w:lang w:val="it-IT"/>
        </w:rPr>
        <w:t>Cassidy</w:t>
      </w:r>
      <w:proofErr w:type="spellEnd"/>
      <w:r w:rsidRPr="00CC7FB4">
        <w:rPr>
          <w:rFonts w:ascii="Times New Roman" w:hAnsi="Times New Roman"/>
          <w:bCs/>
          <w:sz w:val="20"/>
          <w:szCs w:val="20"/>
          <w:lang w:val="it-IT"/>
        </w:rPr>
        <w:t xml:space="preserve">: </w:t>
      </w:r>
      <w:proofErr w:type="gramStart"/>
      <w:r w:rsidRPr="00CC7FB4">
        <w:rPr>
          <w:rFonts w:ascii="Times New Roman" w:hAnsi="Times New Roman"/>
          <w:bCs/>
          <w:sz w:val="20"/>
          <w:szCs w:val="20"/>
          <w:lang w:val="it-IT"/>
        </w:rPr>
        <w:t>jennifer.cassidy</w:t>
      </w:r>
      <w:proofErr w:type="gramEnd"/>
      <w:r w:rsidRPr="00CC7FB4">
        <w:rPr>
          <w:rFonts w:ascii="Times New Roman" w:hAnsi="Times New Roman"/>
          <w:bCs/>
          <w:sz w:val="20"/>
          <w:szCs w:val="20"/>
          <w:lang w:val="it-IT"/>
        </w:rPr>
        <w:t>.1@ucdconnect.ie</w:t>
      </w:r>
    </w:p>
    <w:p w14:paraId="75C9E22A" w14:textId="77777777" w:rsidR="008A7CA7" w:rsidRPr="00CC7FB4" w:rsidRDefault="00FF63E0" w:rsidP="00D06CC7">
      <w:pPr>
        <w:spacing w:line="360" w:lineRule="auto"/>
        <w:rPr>
          <w:rFonts w:ascii="Times New Roman" w:hAnsi="Times New Roman"/>
          <w:sz w:val="20"/>
          <w:szCs w:val="20"/>
        </w:rPr>
      </w:pPr>
      <w:r w:rsidRPr="00CC7FB4">
        <w:rPr>
          <w:rFonts w:ascii="Times New Roman" w:hAnsi="Times New Roman"/>
          <w:bCs/>
          <w:sz w:val="20"/>
          <w:szCs w:val="20"/>
        </w:rPr>
        <w:t>Matteo Planchestainer</w:t>
      </w:r>
      <w:r w:rsidR="008A7CA7" w:rsidRPr="00CC7FB4">
        <w:rPr>
          <w:rFonts w:ascii="Times New Roman" w:hAnsi="Times New Roman"/>
          <w:bCs/>
          <w:sz w:val="20"/>
          <w:szCs w:val="20"/>
        </w:rPr>
        <w:t xml:space="preserve">: </w:t>
      </w:r>
      <w:r w:rsidRPr="00CC7FB4">
        <w:rPr>
          <w:rFonts w:ascii="Times New Roman" w:hAnsi="Times New Roman"/>
          <w:bCs/>
          <w:sz w:val="20"/>
          <w:szCs w:val="20"/>
        </w:rPr>
        <w:t>matteo.planchestainer</w:t>
      </w:r>
      <w:r w:rsidR="008A7CA7" w:rsidRPr="00CC7FB4">
        <w:rPr>
          <w:rFonts w:ascii="Times New Roman" w:hAnsi="Times New Roman"/>
          <w:bCs/>
          <w:sz w:val="20"/>
          <w:szCs w:val="20"/>
        </w:rPr>
        <w:t>@u</w:t>
      </w:r>
      <w:r w:rsidRPr="00CC7FB4">
        <w:rPr>
          <w:rFonts w:ascii="Times New Roman" w:hAnsi="Times New Roman"/>
          <w:bCs/>
          <w:sz w:val="20"/>
          <w:szCs w:val="20"/>
        </w:rPr>
        <w:t>cdconnect.ie</w:t>
      </w:r>
    </w:p>
    <w:p w14:paraId="5CF66622" w14:textId="77777777" w:rsidR="008A7CA7" w:rsidRPr="00CC7FB4" w:rsidRDefault="008A7CA7" w:rsidP="00D06CC7">
      <w:pPr>
        <w:spacing w:line="360" w:lineRule="auto"/>
        <w:rPr>
          <w:rFonts w:ascii="Times New Roman" w:hAnsi="Times New Roman"/>
          <w:sz w:val="20"/>
          <w:szCs w:val="20"/>
          <w:lang w:val="it-IT"/>
        </w:rPr>
      </w:pPr>
      <w:r w:rsidRPr="00CC7FB4">
        <w:rPr>
          <w:rFonts w:ascii="Times New Roman" w:hAnsi="Times New Roman"/>
          <w:sz w:val="20"/>
          <w:szCs w:val="20"/>
          <w:lang w:val="it-IT"/>
        </w:rPr>
        <w:t>Davide Tessaro: davide.tessaro@polimi.it</w:t>
      </w:r>
    </w:p>
    <w:p w14:paraId="73B9105F" w14:textId="77777777" w:rsidR="008A7CA7" w:rsidRPr="00CC7FB4" w:rsidRDefault="008A7CA7" w:rsidP="00D06CC7">
      <w:pPr>
        <w:spacing w:line="360" w:lineRule="auto"/>
        <w:rPr>
          <w:rFonts w:ascii="Times New Roman" w:hAnsi="Times New Roman"/>
          <w:sz w:val="20"/>
          <w:szCs w:val="20"/>
          <w:lang w:val="it-IT"/>
        </w:rPr>
      </w:pPr>
    </w:p>
    <w:p w14:paraId="1DB60D8A" w14:textId="77777777" w:rsidR="008A7CA7" w:rsidRPr="00CC7FB4" w:rsidRDefault="008A7CA7" w:rsidP="00D06CC7">
      <w:pPr>
        <w:spacing w:line="360" w:lineRule="auto"/>
        <w:rPr>
          <w:rFonts w:ascii="Times New Roman" w:hAnsi="Times New Roman"/>
          <w:b/>
          <w:bCs/>
          <w:iCs/>
          <w:sz w:val="20"/>
          <w:szCs w:val="20"/>
        </w:rPr>
      </w:pPr>
      <w:r w:rsidRPr="00CC7FB4">
        <w:rPr>
          <w:rFonts w:ascii="Times New Roman" w:hAnsi="Times New Roman"/>
          <w:b/>
          <w:bCs/>
          <w:iCs/>
          <w:sz w:val="20"/>
          <w:szCs w:val="20"/>
        </w:rPr>
        <w:t>Corresponding author</w:t>
      </w:r>
    </w:p>
    <w:p w14:paraId="6C3238E1" w14:textId="77777777" w:rsidR="008A7CA7" w:rsidRPr="00CC7FB4" w:rsidRDefault="008A7CA7" w:rsidP="00D06CC7">
      <w:pPr>
        <w:spacing w:line="360" w:lineRule="auto"/>
        <w:rPr>
          <w:rFonts w:ascii="Times New Roman" w:hAnsi="Times New Roman"/>
          <w:sz w:val="20"/>
          <w:szCs w:val="20"/>
        </w:rPr>
      </w:pPr>
      <w:r w:rsidRPr="00CC7FB4">
        <w:rPr>
          <w:rFonts w:ascii="Times New Roman" w:hAnsi="Times New Roman"/>
          <w:sz w:val="20"/>
          <w:szCs w:val="20"/>
        </w:rPr>
        <w:t>Francesca Paradisi</w:t>
      </w:r>
    </w:p>
    <w:p w14:paraId="5DBCF018" w14:textId="77777777" w:rsidR="008A7CA7" w:rsidRPr="00CC7FB4" w:rsidRDefault="008A7CA7" w:rsidP="00D06CC7">
      <w:pPr>
        <w:spacing w:line="360" w:lineRule="auto"/>
        <w:rPr>
          <w:rFonts w:ascii="Times New Roman" w:hAnsi="Times New Roman"/>
          <w:b/>
          <w:sz w:val="20"/>
          <w:szCs w:val="20"/>
        </w:rPr>
      </w:pPr>
      <w:r w:rsidRPr="00CC7FB4">
        <w:rPr>
          <w:rFonts w:ascii="Times New Roman" w:hAnsi="Times New Roman"/>
          <w:sz w:val="20"/>
          <w:szCs w:val="20"/>
        </w:rPr>
        <w:t xml:space="preserve">E-mail: </w:t>
      </w:r>
      <w:hyperlink r:id="rId7" w:history="1">
        <w:r w:rsidRPr="00CC7FB4">
          <w:rPr>
            <w:rStyle w:val="Hyperlink"/>
            <w:rFonts w:ascii="Times New Roman" w:hAnsi="Times New Roman"/>
            <w:color w:val="auto"/>
            <w:sz w:val="20"/>
            <w:szCs w:val="20"/>
          </w:rPr>
          <w:t>francesca.paradisi@ucd.ie</w:t>
        </w:r>
      </w:hyperlink>
    </w:p>
    <w:p w14:paraId="3453B956" w14:textId="77777777" w:rsidR="008A7CA7" w:rsidRPr="00CC7FB4" w:rsidRDefault="008A7CA7" w:rsidP="00D06CC7">
      <w:pPr>
        <w:spacing w:line="360" w:lineRule="auto"/>
        <w:rPr>
          <w:rFonts w:ascii="Times New Roman" w:hAnsi="Times New Roman"/>
          <w:sz w:val="20"/>
          <w:szCs w:val="20"/>
        </w:rPr>
      </w:pPr>
      <w:r w:rsidRPr="00CC7FB4">
        <w:rPr>
          <w:rFonts w:ascii="Times New Roman" w:hAnsi="Times New Roman"/>
          <w:sz w:val="20"/>
          <w:szCs w:val="20"/>
        </w:rPr>
        <w:t>Telephone: (+) 353</w:t>
      </w:r>
      <w:r w:rsidR="00EB182E" w:rsidRPr="00CC7FB4">
        <w:rPr>
          <w:rFonts w:ascii="Times New Roman" w:hAnsi="Times New Roman"/>
          <w:sz w:val="20"/>
          <w:szCs w:val="20"/>
        </w:rPr>
        <w:t>-</w:t>
      </w:r>
      <w:r w:rsidRPr="00CC7FB4">
        <w:rPr>
          <w:rFonts w:ascii="Times New Roman" w:hAnsi="Times New Roman"/>
          <w:sz w:val="20"/>
          <w:szCs w:val="20"/>
        </w:rPr>
        <w:t>1</w:t>
      </w:r>
      <w:r w:rsidR="00EB182E" w:rsidRPr="00CC7FB4">
        <w:rPr>
          <w:rFonts w:ascii="Times New Roman" w:hAnsi="Times New Roman"/>
          <w:sz w:val="20"/>
          <w:szCs w:val="20"/>
        </w:rPr>
        <w:t>-</w:t>
      </w:r>
      <w:r w:rsidRPr="00CC7FB4">
        <w:rPr>
          <w:rFonts w:ascii="Times New Roman" w:hAnsi="Times New Roman"/>
          <w:sz w:val="20"/>
          <w:szCs w:val="20"/>
        </w:rPr>
        <w:t>716 2967 </w:t>
      </w:r>
    </w:p>
    <w:p w14:paraId="0AF9F24F" w14:textId="77777777" w:rsidR="008A7CA7" w:rsidRPr="00CC7FB4" w:rsidRDefault="008A7CA7" w:rsidP="00D06CC7">
      <w:pPr>
        <w:spacing w:line="360" w:lineRule="auto"/>
        <w:rPr>
          <w:rFonts w:ascii="Times New Roman" w:hAnsi="Times New Roman"/>
          <w:sz w:val="20"/>
          <w:szCs w:val="20"/>
        </w:rPr>
      </w:pPr>
      <w:r w:rsidRPr="00CC7FB4">
        <w:rPr>
          <w:rFonts w:ascii="Times New Roman" w:hAnsi="Times New Roman"/>
          <w:sz w:val="20"/>
          <w:szCs w:val="20"/>
        </w:rPr>
        <w:t>Fax: (+) 353-1-716 2501</w:t>
      </w:r>
    </w:p>
    <w:p w14:paraId="31D180EA" w14:textId="77777777" w:rsidR="008A7CA7" w:rsidRPr="00CC7FB4" w:rsidRDefault="008A7CA7" w:rsidP="00D06CC7">
      <w:pPr>
        <w:spacing w:line="360" w:lineRule="auto"/>
        <w:rPr>
          <w:rFonts w:ascii="Times New Roman" w:hAnsi="Times New Roman"/>
          <w:sz w:val="20"/>
          <w:szCs w:val="20"/>
        </w:rPr>
      </w:pPr>
      <w:r w:rsidRPr="00CC7FB4">
        <w:rPr>
          <w:rFonts w:ascii="Times New Roman" w:hAnsi="Times New Roman"/>
          <w:sz w:val="20"/>
          <w:szCs w:val="20"/>
        </w:rPr>
        <w:t>Address: UCD School of Chemistry and Chemical Biology, University College Dublin, Belfield, Dublin 4, Ireland </w:t>
      </w:r>
    </w:p>
    <w:p w14:paraId="4D4B5E09" w14:textId="77777777" w:rsidR="008A7CA7" w:rsidRPr="00CC7FB4" w:rsidRDefault="008A7CA7" w:rsidP="00D06CC7">
      <w:pPr>
        <w:spacing w:line="360" w:lineRule="auto"/>
        <w:rPr>
          <w:rFonts w:ascii="Times New Roman" w:hAnsi="Times New Roman"/>
          <w:b/>
          <w:bCs/>
          <w:sz w:val="20"/>
          <w:szCs w:val="20"/>
        </w:rPr>
      </w:pPr>
      <w:r w:rsidRPr="00CC7FB4">
        <w:rPr>
          <w:rFonts w:ascii="Times New Roman" w:hAnsi="Times New Roman"/>
          <w:sz w:val="28"/>
          <w:szCs w:val="28"/>
        </w:rPr>
        <w:br w:type="page"/>
      </w:r>
      <w:r w:rsidRPr="00CC7FB4">
        <w:rPr>
          <w:rFonts w:ascii="Times New Roman" w:hAnsi="Times New Roman"/>
          <w:b/>
          <w:sz w:val="28"/>
          <w:szCs w:val="28"/>
        </w:rPr>
        <w:lastRenderedPageBreak/>
        <w:t>Abstract</w:t>
      </w:r>
    </w:p>
    <w:p w14:paraId="5F634E9E" w14:textId="77777777" w:rsidR="008A7CA7" w:rsidRPr="00CC7FB4" w:rsidRDefault="008A7CA7" w:rsidP="00D06CC7">
      <w:pPr>
        <w:spacing w:line="360" w:lineRule="auto"/>
        <w:rPr>
          <w:rFonts w:ascii="Times New Roman" w:hAnsi="Times New Roman"/>
          <w:sz w:val="20"/>
          <w:szCs w:val="20"/>
        </w:rPr>
      </w:pPr>
    </w:p>
    <w:p w14:paraId="7FCBEAF2" w14:textId="15F06340" w:rsidR="008A7CA7" w:rsidRPr="002350C5" w:rsidRDefault="008A7CA7" w:rsidP="002350C5">
      <w:pPr>
        <w:widowControl w:val="0"/>
        <w:autoSpaceDE w:val="0"/>
        <w:autoSpaceDN w:val="0"/>
        <w:adjustRightInd w:val="0"/>
        <w:spacing w:line="360" w:lineRule="auto"/>
        <w:rPr>
          <w:rFonts w:ascii="Times New Roman" w:eastAsiaTheme="minorHAnsi" w:hAnsi="Times New Roman"/>
          <w:sz w:val="20"/>
          <w:szCs w:val="20"/>
          <w:lang w:val="en-US"/>
        </w:rPr>
      </w:pPr>
      <w:r w:rsidRPr="00CC7FB4">
        <w:rPr>
          <w:rFonts w:ascii="Times New Roman" w:hAnsi="Times New Roman"/>
          <w:sz w:val="20"/>
          <w:szCs w:val="20"/>
        </w:rPr>
        <w:t xml:space="preserve">Chiral amines are indispensable building blocks in the production of biologically active compounds. They are fundamental for the pharmaceutical industry, both as active molecules themselves and as chiral auxiliaries in asymmetric synthesis; however, the available synthetic strategies often present disadvantages. </w:t>
      </w:r>
      <w:r w:rsidR="00BF4194" w:rsidRPr="00CC7FB4">
        <w:rPr>
          <w:rFonts w:ascii="Times New Roman" w:hAnsi="Times New Roman"/>
          <w:i/>
          <w:sz w:val="20"/>
          <w:szCs w:val="20"/>
        </w:rPr>
        <w:sym w:font="Symbol" w:char="F077"/>
      </w:r>
      <w:r w:rsidRPr="00CC7FB4">
        <w:rPr>
          <w:rFonts w:ascii="Times New Roman" w:hAnsi="Times New Roman"/>
          <w:sz w:val="20"/>
          <w:szCs w:val="20"/>
        </w:rPr>
        <w:t xml:space="preserve">-Transaminases </w:t>
      </w:r>
      <w:r w:rsidR="00846714" w:rsidRPr="00CC7FB4">
        <w:rPr>
          <w:rFonts w:ascii="Times New Roman" w:hAnsi="Times New Roman"/>
          <w:sz w:val="20"/>
          <w:szCs w:val="20"/>
        </w:rPr>
        <w:t>(</w:t>
      </w:r>
      <w:r w:rsidR="00BF4194" w:rsidRPr="00CC7FB4">
        <w:rPr>
          <w:rFonts w:ascii="Times New Roman" w:hAnsi="Times New Roman"/>
          <w:i/>
          <w:sz w:val="20"/>
          <w:szCs w:val="20"/>
        </w:rPr>
        <w:sym w:font="Symbol" w:char="F077"/>
      </w:r>
      <w:r w:rsidR="00846714" w:rsidRPr="00CC7FB4">
        <w:rPr>
          <w:rFonts w:ascii="Times New Roman" w:hAnsi="Times New Roman"/>
          <w:sz w:val="20"/>
          <w:szCs w:val="20"/>
        </w:rPr>
        <w:t xml:space="preserve">-TAs) </w:t>
      </w:r>
      <w:r w:rsidRPr="00CC7FB4">
        <w:rPr>
          <w:rFonts w:ascii="Times New Roman" w:hAnsi="Times New Roman"/>
          <w:sz w:val="20"/>
          <w:szCs w:val="20"/>
        </w:rPr>
        <w:t xml:space="preserve">appear as an attractive alternative by driving the stereoselective </w:t>
      </w:r>
      <w:proofErr w:type="spellStart"/>
      <w:r w:rsidRPr="00CC7FB4">
        <w:rPr>
          <w:rFonts w:ascii="Times New Roman" w:hAnsi="Times New Roman"/>
          <w:sz w:val="20"/>
          <w:szCs w:val="20"/>
        </w:rPr>
        <w:t>amination</w:t>
      </w:r>
      <w:proofErr w:type="spellEnd"/>
      <w:r w:rsidRPr="00CC7FB4">
        <w:rPr>
          <w:rFonts w:ascii="Times New Roman" w:hAnsi="Times New Roman"/>
          <w:sz w:val="20"/>
          <w:szCs w:val="20"/>
        </w:rPr>
        <w:t xml:space="preserve"> of </w:t>
      </w:r>
      <w:r w:rsidR="00A00B98" w:rsidRPr="00CC7FB4">
        <w:rPr>
          <w:rFonts w:ascii="Times New Roman" w:hAnsi="Times New Roman"/>
          <w:sz w:val="20"/>
          <w:szCs w:val="20"/>
        </w:rPr>
        <w:t xml:space="preserve">prochiral </w:t>
      </w:r>
      <w:r w:rsidRPr="00CC7FB4">
        <w:rPr>
          <w:rFonts w:ascii="Times New Roman" w:hAnsi="Times New Roman"/>
          <w:sz w:val="20"/>
          <w:szCs w:val="20"/>
        </w:rPr>
        <w:t xml:space="preserve">ketones. HEWT is a novel </w:t>
      </w:r>
      <w:r w:rsidR="00E71C5D" w:rsidRPr="00CC7FB4">
        <w:rPr>
          <w:rFonts w:ascii="Times New Roman" w:hAnsi="Times New Roman"/>
          <w:sz w:val="20"/>
          <w:szCs w:val="20"/>
        </w:rPr>
        <w:t xml:space="preserve">amine </w:t>
      </w:r>
      <w:r w:rsidRPr="00CC7FB4">
        <w:rPr>
          <w:rFonts w:ascii="Times New Roman" w:hAnsi="Times New Roman"/>
          <w:sz w:val="20"/>
          <w:szCs w:val="20"/>
        </w:rPr>
        <w:t>transaminase from the moderate halophil</w:t>
      </w:r>
      <w:r w:rsidR="00E71C5D" w:rsidRPr="00CC7FB4">
        <w:rPr>
          <w:rFonts w:ascii="Times New Roman" w:hAnsi="Times New Roman"/>
          <w:sz w:val="20"/>
          <w:szCs w:val="20"/>
        </w:rPr>
        <w:t>ic bacterium,</w:t>
      </w:r>
      <w:r w:rsidRPr="00CC7FB4">
        <w:rPr>
          <w:rFonts w:ascii="Times New Roman" w:hAnsi="Times New Roman"/>
          <w:sz w:val="20"/>
          <w:szCs w:val="20"/>
        </w:rPr>
        <w:t xml:space="preserve"> </w:t>
      </w:r>
      <w:r w:rsidRPr="00CC7FB4">
        <w:rPr>
          <w:rFonts w:ascii="Times New Roman" w:hAnsi="Times New Roman"/>
          <w:i/>
          <w:sz w:val="20"/>
          <w:szCs w:val="20"/>
        </w:rPr>
        <w:t xml:space="preserve">Halomonas elongata </w:t>
      </w:r>
      <w:r w:rsidRPr="00CC7FB4">
        <w:rPr>
          <w:rFonts w:ascii="Times New Roman" w:hAnsi="Times New Roman"/>
          <w:sz w:val="20"/>
          <w:szCs w:val="20"/>
        </w:rPr>
        <w:t>DSM 2581</w:t>
      </w:r>
      <w:r w:rsidR="002350C5" w:rsidRPr="00CC7FB4">
        <w:rPr>
          <w:rFonts w:ascii="Times New Roman" w:eastAsiaTheme="minorHAnsi" w:hAnsi="Times New Roman"/>
          <w:sz w:val="20"/>
          <w:szCs w:val="20"/>
          <w:lang w:val="en-US"/>
        </w:rPr>
        <w:t>, which</w:t>
      </w:r>
      <w:r w:rsidR="0015720C" w:rsidRPr="00CC7FB4">
        <w:rPr>
          <w:rFonts w:ascii="Times New Roman" w:eastAsiaTheme="minorHAnsi" w:hAnsi="Times New Roman"/>
          <w:sz w:val="20"/>
          <w:szCs w:val="20"/>
          <w:lang w:val="en-US"/>
        </w:rPr>
        <w:t xml:space="preserve"> is highly (</w:t>
      </w:r>
      <w:r w:rsidR="0015720C" w:rsidRPr="00CC7FB4">
        <w:rPr>
          <w:rFonts w:ascii="Times New Roman" w:eastAsiaTheme="minorHAnsi" w:hAnsi="Times New Roman"/>
          <w:i/>
          <w:iCs/>
          <w:sz w:val="20"/>
          <w:szCs w:val="20"/>
          <w:lang w:val="en-US"/>
        </w:rPr>
        <w:t>S</w:t>
      </w:r>
      <w:r w:rsidR="0015720C" w:rsidRPr="00CC7FB4">
        <w:rPr>
          <w:rFonts w:ascii="Times New Roman" w:eastAsiaTheme="minorHAnsi" w:hAnsi="Times New Roman"/>
          <w:sz w:val="20"/>
          <w:szCs w:val="20"/>
          <w:lang w:val="en-US"/>
        </w:rPr>
        <w:t>)-selective, being able to fully convert (</w:t>
      </w:r>
      <w:r w:rsidR="0015720C" w:rsidRPr="00CC7FB4">
        <w:rPr>
          <w:rFonts w:ascii="Times New Roman" w:eastAsiaTheme="minorHAnsi" w:hAnsi="Times New Roman"/>
          <w:i/>
          <w:iCs/>
          <w:sz w:val="20"/>
          <w:szCs w:val="20"/>
          <w:lang w:val="en-US"/>
        </w:rPr>
        <w:t>S</w:t>
      </w:r>
      <w:r w:rsidR="0015720C" w:rsidRPr="00CC7FB4">
        <w:rPr>
          <w:rFonts w:ascii="Times New Roman" w:eastAsiaTheme="minorHAnsi" w:hAnsi="Times New Roman"/>
          <w:sz w:val="20"/>
          <w:szCs w:val="20"/>
          <w:lang w:val="en-US"/>
        </w:rPr>
        <w:t>)-1-phenylethylamine to acetophenone and showing no activity with the corresponding (</w:t>
      </w:r>
      <w:r w:rsidR="0015720C" w:rsidRPr="00CC7FB4">
        <w:rPr>
          <w:rFonts w:ascii="Times New Roman" w:eastAsiaTheme="minorHAnsi" w:hAnsi="Times New Roman"/>
          <w:i/>
          <w:iCs/>
          <w:sz w:val="20"/>
          <w:szCs w:val="20"/>
          <w:lang w:val="en-US"/>
        </w:rPr>
        <w:t>R</w:t>
      </w:r>
      <w:r w:rsidR="0015720C" w:rsidRPr="00CC7FB4">
        <w:rPr>
          <w:rFonts w:ascii="Times New Roman" w:eastAsiaTheme="minorHAnsi" w:hAnsi="Times New Roman"/>
          <w:sz w:val="20"/>
          <w:szCs w:val="20"/>
          <w:lang w:val="en-US"/>
        </w:rPr>
        <w:t>)-1-phenylethylamine</w:t>
      </w:r>
      <w:r w:rsidR="00BF4194" w:rsidRPr="00CC7FB4">
        <w:rPr>
          <w:rFonts w:ascii="Times New Roman" w:eastAsiaTheme="minorHAnsi" w:hAnsi="Times New Roman"/>
          <w:sz w:val="20"/>
          <w:szCs w:val="20"/>
          <w:lang w:val="en-US"/>
        </w:rPr>
        <w:t>.</w:t>
      </w:r>
      <w:r w:rsidR="0015720C" w:rsidRPr="00CC7FB4">
        <w:rPr>
          <w:rFonts w:ascii="Times New Roman" w:eastAsiaTheme="minorHAnsi" w:hAnsi="Times New Roman"/>
          <w:sz w:val="20"/>
          <w:szCs w:val="20"/>
          <w:lang w:val="en-US"/>
        </w:rPr>
        <w:t xml:space="preserve"> </w:t>
      </w:r>
      <w:r w:rsidR="006F2C21" w:rsidRPr="00CC7FB4">
        <w:rPr>
          <w:rFonts w:ascii="Times New Roman" w:hAnsi="Times New Roman"/>
          <w:sz w:val="20"/>
          <w:szCs w:val="20"/>
        </w:rPr>
        <w:t>HEWT has a broad substrate scope, active with a range of amino donors and acceptors,</w:t>
      </w:r>
      <w:r w:rsidRPr="00CC7FB4">
        <w:rPr>
          <w:rFonts w:ascii="Times New Roman" w:hAnsi="Times New Roman"/>
          <w:sz w:val="20"/>
          <w:szCs w:val="20"/>
        </w:rPr>
        <w:t xml:space="preserve"> and naturally accepts </w:t>
      </w:r>
      <w:proofErr w:type="spellStart"/>
      <w:r w:rsidRPr="00CC7FB4">
        <w:rPr>
          <w:rFonts w:ascii="Times New Roman" w:hAnsi="Times New Roman"/>
          <w:sz w:val="20"/>
          <w:szCs w:val="20"/>
        </w:rPr>
        <w:t>isopropylamine</w:t>
      </w:r>
      <w:proofErr w:type="spellEnd"/>
      <w:r w:rsidR="002A47A6" w:rsidRPr="00CC7FB4">
        <w:rPr>
          <w:rFonts w:ascii="Times New Roman" w:hAnsi="Times New Roman"/>
          <w:sz w:val="20"/>
          <w:szCs w:val="20"/>
        </w:rPr>
        <w:t xml:space="preserve"> (IPA)</w:t>
      </w:r>
      <w:r w:rsidRPr="00CC7FB4">
        <w:rPr>
          <w:rFonts w:ascii="Times New Roman" w:hAnsi="Times New Roman"/>
          <w:sz w:val="20"/>
          <w:szCs w:val="20"/>
        </w:rPr>
        <w:t xml:space="preserve"> as amino donor in asymmetric</w:t>
      </w:r>
      <w:r w:rsidRPr="0015720C">
        <w:rPr>
          <w:rFonts w:ascii="Times New Roman" w:hAnsi="Times New Roman"/>
          <w:sz w:val="20"/>
          <w:szCs w:val="20"/>
        </w:rPr>
        <w:t xml:space="preserve"> synthesis providing a 41% conversion of pyruvate in 24 h at 37 °C starting with 1:1 molar ratio between the reagents.</w:t>
      </w:r>
      <w:r w:rsidR="002A47A6" w:rsidRPr="0015720C">
        <w:rPr>
          <w:rFonts w:ascii="Times New Roman" w:hAnsi="Times New Roman"/>
          <w:sz w:val="20"/>
          <w:szCs w:val="20"/>
        </w:rPr>
        <w:t xml:space="preserve"> </w:t>
      </w:r>
      <w:r w:rsidR="00743426" w:rsidRPr="0015720C">
        <w:rPr>
          <w:rFonts w:ascii="Times New Roman" w:hAnsi="Times New Roman"/>
          <w:sz w:val="20"/>
          <w:szCs w:val="20"/>
          <w:lang w:val="en-US"/>
        </w:rPr>
        <w:t xml:space="preserve">HEWT </w:t>
      </w:r>
      <w:r w:rsidR="00CC7FB4" w:rsidRPr="00CC7FB4">
        <w:rPr>
          <w:rFonts w:ascii="Times New Roman" w:hAnsi="Times New Roman"/>
          <w:color w:val="C0504D" w:themeColor="accent2"/>
          <w:sz w:val="20"/>
          <w:szCs w:val="20"/>
          <w:lang w:val="en-US"/>
        </w:rPr>
        <w:t>also accepts</w:t>
      </w:r>
      <w:r w:rsidR="00743426" w:rsidRPr="0015720C">
        <w:rPr>
          <w:rFonts w:ascii="Times New Roman" w:hAnsi="Times New Roman"/>
          <w:sz w:val="20"/>
          <w:szCs w:val="20"/>
          <w:lang w:val="en-US"/>
        </w:rPr>
        <w:t xml:space="preserve"> </w:t>
      </w:r>
      <w:r w:rsidR="00743426" w:rsidRPr="0015720C">
        <w:rPr>
          <w:rFonts w:ascii="Times New Roman" w:hAnsi="Times New Roman"/>
          <w:i/>
          <w:sz w:val="20"/>
          <w:szCs w:val="20"/>
          <w:lang w:val="en-US"/>
        </w:rPr>
        <w:t>ortho</w:t>
      </w:r>
      <w:r w:rsidR="00743426" w:rsidRPr="0015720C">
        <w:rPr>
          <w:rFonts w:ascii="Times New Roman" w:hAnsi="Times New Roman"/>
          <w:sz w:val="20"/>
          <w:szCs w:val="20"/>
          <w:lang w:val="en-US"/>
        </w:rPr>
        <w:t>-xylylenediamine as amino donor</w:t>
      </w:r>
      <w:r w:rsidR="00743426" w:rsidRPr="0015720C">
        <w:rPr>
          <w:rFonts w:ascii="Times New Roman" w:hAnsi="Times New Roman"/>
          <w:sz w:val="20"/>
          <w:szCs w:val="20"/>
        </w:rPr>
        <w:t xml:space="preserve"> in</w:t>
      </w:r>
      <w:r w:rsidR="001A5721" w:rsidRPr="0015720C">
        <w:rPr>
          <w:rFonts w:ascii="Times New Roman" w:hAnsi="Times New Roman"/>
          <w:sz w:val="20"/>
          <w:szCs w:val="20"/>
        </w:rPr>
        <w:t xml:space="preserve"> </w:t>
      </w:r>
      <w:r w:rsidR="00743426" w:rsidRPr="0015720C">
        <w:rPr>
          <w:rFonts w:ascii="Times New Roman" w:hAnsi="Times New Roman"/>
          <w:sz w:val="20"/>
          <w:szCs w:val="20"/>
        </w:rPr>
        <w:t>for</w:t>
      </w:r>
      <w:r w:rsidR="001A5721" w:rsidRPr="0015720C">
        <w:rPr>
          <w:rFonts w:ascii="Times New Roman" w:hAnsi="Times New Roman"/>
          <w:sz w:val="20"/>
          <w:szCs w:val="20"/>
        </w:rPr>
        <w:t xml:space="preserve"> amine synthesis, </w:t>
      </w:r>
      <w:r w:rsidR="00EA39B8" w:rsidRPr="0015720C">
        <w:rPr>
          <w:rFonts w:ascii="Times New Roman" w:hAnsi="Times New Roman"/>
          <w:sz w:val="20"/>
          <w:szCs w:val="20"/>
          <w:lang w:val="en-US"/>
        </w:rPr>
        <w:t>in particular,</w:t>
      </w:r>
      <w:r w:rsidR="002A47A6" w:rsidRPr="0015720C">
        <w:rPr>
          <w:rFonts w:ascii="Times New Roman" w:hAnsi="Times New Roman"/>
          <w:sz w:val="20"/>
          <w:szCs w:val="20"/>
          <w:lang w:val="en-US"/>
        </w:rPr>
        <w:t xml:space="preserve"> with benzaldehyde </w:t>
      </w:r>
      <w:r w:rsidR="00EA39B8" w:rsidRPr="0015720C">
        <w:rPr>
          <w:rFonts w:ascii="Times New Roman" w:hAnsi="Times New Roman"/>
          <w:sz w:val="20"/>
          <w:szCs w:val="20"/>
          <w:lang w:val="en-US"/>
        </w:rPr>
        <w:t xml:space="preserve">yielding high </w:t>
      </w:r>
      <w:r w:rsidR="002A47A6" w:rsidRPr="0015720C">
        <w:rPr>
          <w:rFonts w:ascii="Times New Roman" w:hAnsi="Times New Roman"/>
          <w:sz w:val="20"/>
          <w:szCs w:val="20"/>
          <w:lang w:val="en-US"/>
        </w:rPr>
        <w:t>conversion</w:t>
      </w:r>
      <w:r w:rsidR="00EA39B8" w:rsidRPr="0015720C">
        <w:rPr>
          <w:rFonts w:ascii="Times New Roman" w:hAnsi="Times New Roman"/>
          <w:sz w:val="20"/>
          <w:szCs w:val="20"/>
          <w:lang w:val="en-US"/>
        </w:rPr>
        <w:t>s between 90-95%</w:t>
      </w:r>
      <w:r w:rsidR="002A47A6" w:rsidRPr="0015720C">
        <w:rPr>
          <w:rFonts w:ascii="Times New Roman" w:hAnsi="Times New Roman"/>
          <w:sz w:val="20"/>
          <w:szCs w:val="20"/>
          <w:lang w:val="en-US"/>
        </w:rPr>
        <w:t>.</w:t>
      </w:r>
      <w:r w:rsidRPr="0015720C">
        <w:rPr>
          <w:rFonts w:ascii="Times New Roman" w:hAnsi="Times New Roman"/>
          <w:sz w:val="20"/>
          <w:szCs w:val="20"/>
        </w:rPr>
        <w:t xml:space="preserve"> The enzyme is also tolerant to the presence of</w:t>
      </w:r>
      <w:r w:rsidRPr="0015720C">
        <w:rPr>
          <w:rFonts w:ascii="Times New Roman" w:hAnsi="Times New Roman"/>
          <w:bCs/>
          <w:sz w:val="20"/>
          <w:szCs w:val="20"/>
        </w:rPr>
        <w:t xml:space="preserve"> cosolvents up to 20% making it a </w:t>
      </w:r>
      <w:r w:rsidR="00380264" w:rsidRPr="0015720C">
        <w:rPr>
          <w:rFonts w:ascii="Times New Roman" w:hAnsi="Times New Roman"/>
          <w:bCs/>
          <w:sz w:val="20"/>
          <w:szCs w:val="20"/>
        </w:rPr>
        <w:t xml:space="preserve">promising </w:t>
      </w:r>
      <w:r w:rsidRPr="0015720C">
        <w:rPr>
          <w:rFonts w:ascii="Times New Roman" w:hAnsi="Times New Roman"/>
          <w:bCs/>
          <w:sz w:val="20"/>
          <w:szCs w:val="20"/>
        </w:rPr>
        <w:t>candidate for industrial applications.</w:t>
      </w:r>
    </w:p>
    <w:p w14:paraId="4D01472A" w14:textId="77777777" w:rsidR="008A7CA7" w:rsidRPr="002A19D1" w:rsidRDefault="008A7CA7" w:rsidP="00D06CC7">
      <w:pPr>
        <w:spacing w:line="360" w:lineRule="auto"/>
        <w:rPr>
          <w:rFonts w:ascii="Times New Roman" w:hAnsi="Times New Roman"/>
          <w:bCs/>
          <w:sz w:val="20"/>
          <w:szCs w:val="20"/>
        </w:rPr>
      </w:pPr>
    </w:p>
    <w:p w14:paraId="4513FCD6" w14:textId="77777777" w:rsidR="008A7CA7" w:rsidRPr="00CC7FB4" w:rsidRDefault="001549EB" w:rsidP="00D06CC7">
      <w:pPr>
        <w:spacing w:line="360" w:lineRule="auto"/>
        <w:rPr>
          <w:rFonts w:ascii="Times New Roman" w:hAnsi="Times New Roman"/>
          <w:sz w:val="20"/>
          <w:szCs w:val="20"/>
        </w:rPr>
      </w:pPr>
      <w:r w:rsidRPr="00CC7FB4">
        <w:rPr>
          <w:rFonts w:ascii="Times New Roman" w:hAnsi="Times New Roman"/>
          <w:b/>
          <w:sz w:val="20"/>
          <w:szCs w:val="20"/>
        </w:rPr>
        <w:t>Keywords</w:t>
      </w:r>
      <w:r w:rsidRPr="00CC7FB4">
        <w:rPr>
          <w:rFonts w:ascii="Times New Roman" w:hAnsi="Times New Roman"/>
          <w:sz w:val="20"/>
          <w:szCs w:val="20"/>
        </w:rPr>
        <w:t xml:space="preserve">: </w:t>
      </w:r>
      <w:r w:rsidR="00B06B60" w:rsidRPr="00CC7FB4">
        <w:rPr>
          <w:rFonts w:ascii="Times New Roman" w:hAnsi="Times New Roman"/>
          <w:sz w:val="20"/>
          <w:szCs w:val="20"/>
        </w:rPr>
        <w:t xml:space="preserve"> </w:t>
      </w:r>
      <w:r w:rsidR="0000078D" w:rsidRPr="00CC7FB4">
        <w:rPr>
          <w:rFonts w:ascii="Times New Roman" w:hAnsi="Times New Roman"/>
          <w:sz w:val="20"/>
          <w:szCs w:val="20"/>
        </w:rPr>
        <w:t>A</w:t>
      </w:r>
      <w:r w:rsidR="00B06B60" w:rsidRPr="00CC7FB4">
        <w:rPr>
          <w:rFonts w:ascii="Times New Roman" w:hAnsi="Times New Roman"/>
          <w:sz w:val="20"/>
          <w:szCs w:val="20"/>
        </w:rPr>
        <w:t xml:space="preserve">mine </w:t>
      </w:r>
      <w:r w:rsidRPr="00CC7FB4">
        <w:rPr>
          <w:rFonts w:ascii="Times New Roman" w:hAnsi="Times New Roman"/>
          <w:sz w:val="20"/>
          <w:szCs w:val="20"/>
        </w:rPr>
        <w:t xml:space="preserve">transaminase • Biocatalysis • Asymmetric synthesis • </w:t>
      </w:r>
      <w:proofErr w:type="spellStart"/>
      <w:r w:rsidRPr="00CC7FB4">
        <w:rPr>
          <w:rFonts w:ascii="Times New Roman" w:hAnsi="Times New Roman"/>
          <w:sz w:val="20"/>
          <w:szCs w:val="20"/>
        </w:rPr>
        <w:t>Isopropylamine</w:t>
      </w:r>
      <w:proofErr w:type="spellEnd"/>
      <w:r w:rsidRPr="00CC7FB4">
        <w:rPr>
          <w:rFonts w:ascii="Times New Roman" w:hAnsi="Times New Roman"/>
          <w:sz w:val="20"/>
          <w:szCs w:val="20"/>
        </w:rPr>
        <w:t xml:space="preserve"> </w:t>
      </w:r>
      <w:r w:rsidR="00916B63" w:rsidRPr="00CC7FB4">
        <w:rPr>
          <w:rFonts w:ascii="Times New Roman" w:hAnsi="Times New Roman"/>
          <w:sz w:val="20"/>
          <w:szCs w:val="20"/>
        </w:rPr>
        <w:t xml:space="preserve">• </w:t>
      </w:r>
      <w:r w:rsidR="00916B63" w:rsidRPr="00CC7FB4">
        <w:rPr>
          <w:rFonts w:ascii="Times New Roman" w:hAnsi="Times New Roman"/>
          <w:i/>
          <w:sz w:val="20"/>
          <w:szCs w:val="20"/>
        </w:rPr>
        <w:t>o</w:t>
      </w:r>
      <w:r w:rsidR="00916B63" w:rsidRPr="00CC7FB4">
        <w:rPr>
          <w:rFonts w:ascii="Times New Roman" w:hAnsi="Times New Roman"/>
          <w:sz w:val="20"/>
          <w:szCs w:val="20"/>
        </w:rPr>
        <w:t>-</w:t>
      </w:r>
      <w:r w:rsidR="00BB2550" w:rsidRPr="00CC7FB4">
        <w:rPr>
          <w:rFonts w:ascii="Times New Roman" w:hAnsi="Times New Roman"/>
          <w:sz w:val="20"/>
          <w:szCs w:val="20"/>
        </w:rPr>
        <w:t>X</w:t>
      </w:r>
      <w:r w:rsidR="00916B63" w:rsidRPr="00CC7FB4">
        <w:rPr>
          <w:rFonts w:ascii="Times New Roman" w:hAnsi="Times New Roman"/>
          <w:sz w:val="20"/>
          <w:szCs w:val="20"/>
        </w:rPr>
        <w:t>ylylenediamine</w:t>
      </w:r>
    </w:p>
    <w:p w14:paraId="2AD76AC5" w14:textId="77777777" w:rsidR="00341051" w:rsidRPr="00CC7FB4" w:rsidRDefault="00341051" w:rsidP="00341051">
      <w:pPr>
        <w:spacing w:line="360" w:lineRule="auto"/>
        <w:rPr>
          <w:rFonts w:ascii="Times New Roman" w:hAnsi="Times New Roman"/>
          <w:b/>
          <w:bCs/>
          <w:sz w:val="28"/>
          <w:szCs w:val="28"/>
        </w:rPr>
      </w:pPr>
    </w:p>
    <w:p w14:paraId="2527D6EB" w14:textId="77777777" w:rsidR="00341051" w:rsidRPr="00CC7FB4" w:rsidRDefault="00341051" w:rsidP="00341051">
      <w:pPr>
        <w:spacing w:line="360" w:lineRule="auto"/>
        <w:rPr>
          <w:rFonts w:ascii="Times New Roman" w:hAnsi="Times New Roman"/>
          <w:sz w:val="20"/>
          <w:szCs w:val="20"/>
        </w:rPr>
      </w:pPr>
      <w:r w:rsidRPr="00CC7FB4">
        <w:rPr>
          <w:rFonts w:ascii="Times New Roman" w:hAnsi="Times New Roman"/>
          <w:b/>
          <w:bCs/>
          <w:sz w:val="28"/>
          <w:szCs w:val="28"/>
        </w:rPr>
        <w:t xml:space="preserve">Graphical Abstract </w:t>
      </w:r>
    </w:p>
    <w:p w14:paraId="046CB690" w14:textId="77777777" w:rsidR="00341051" w:rsidRPr="002A19D1" w:rsidRDefault="00341051" w:rsidP="00D06CC7">
      <w:pPr>
        <w:spacing w:line="360" w:lineRule="auto"/>
        <w:rPr>
          <w:rFonts w:ascii="Times New Roman" w:hAnsi="Times New Roman"/>
          <w:sz w:val="20"/>
          <w:szCs w:val="20"/>
        </w:rPr>
      </w:pPr>
    </w:p>
    <w:p w14:paraId="59A466D6" w14:textId="3DF809E9" w:rsidR="00341051" w:rsidRPr="002A19D1" w:rsidRDefault="00A8642F" w:rsidP="00BA6D9A">
      <w:pPr>
        <w:spacing w:line="360" w:lineRule="auto"/>
        <w:jc w:val="center"/>
        <w:rPr>
          <w:rFonts w:ascii="Times New Roman" w:hAnsi="Times New Roman"/>
          <w:sz w:val="20"/>
          <w:szCs w:val="20"/>
        </w:rPr>
      </w:pPr>
      <w:r w:rsidRPr="00EA37A4">
        <w:rPr>
          <w:rFonts w:ascii="Times New Roman" w:hAnsi="Times New Roman"/>
          <w:noProof/>
          <w:sz w:val="20"/>
          <w:szCs w:val="20"/>
          <w:lang w:val="en-US"/>
        </w:rPr>
        <w:drawing>
          <wp:inline distT="0" distB="0" distL="0" distR="0" wp14:anchorId="42397DCD" wp14:editId="329BE7E8">
            <wp:extent cx="2687320" cy="2178685"/>
            <wp:effectExtent l="0" t="0" r="5080" b="5715"/>
            <wp:docPr id="21" name="Picture 21" descr="../../../../../Desktop/Picture1.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Picture1.p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7320" cy="2178685"/>
                    </a:xfrm>
                    <a:prstGeom prst="rect">
                      <a:avLst/>
                    </a:prstGeom>
                    <a:noFill/>
                    <a:ln>
                      <a:noFill/>
                    </a:ln>
                  </pic:spPr>
                </pic:pic>
              </a:graphicData>
            </a:graphic>
          </wp:inline>
        </w:drawing>
      </w:r>
    </w:p>
    <w:p w14:paraId="130A063F" w14:textId="77777777" w:rsidR="008A7CA7" w:rsidRPr="002A19D1" w:rsidRDefault="008A7CA7" w:rsidP="00D06CC7">
      <w:pPr>
        <w:spacing w:line="360" w:lineRule="auto"/>
        <w:rPr>
          <w:rFonts w:ascii="Times New Roman" w:hAnsi="Times New Roman"/>
          <w:sz w:val="20"/>
          <w:szCs w:val="20"/>
        </w:rPr>
      </w:pPr>
    </w:p>
    <w:p w14:paraId="029E64F3" w14:textId="1470E3FD" w:rsidR="00341051" w:rsidRPr="002A19D1" w:rsidRDefault="00341051">
      <w:pPr>
        <w:spacing w:after="200" w:line="276" w:lineRule="auto"/>
        <w:jc w:val="left"/>
        <w:rPr>
          <w:rFonts w:ascii="Times New Roman" w:hAnsi="Times New Roman"/>
          <w:sz w:val="20"/>
          <w:szCs w:val="20"/>
        </w:rPr>
      </w:pPr>
      <w:r w:rsidRPr="002A19D1">
        <w:rPr>
          <w:rFonts w:ascii="Times New Roman" w:hAnsi="Times New Roman"/>
          <w:sz w:val="20"/>
          <w:szCs w:val="20"/>
        </w:rPr>
        <w:br w:type="page"/>
      </w:r>
    </w:p>
    <w:p w14:paraId="11936B63" w14:textId="77777777" w:rsidR="008A7CA7" w:rsidRPr="00CC7FB4" w:rsidRDefault="008A7CA7" w:rsidP="00341051">
      <w:pPr>
        <w:numPr>
          <w:ilvl w:val="0"/>
          <w:numId w:val="1"/>
        </w:numPr>
        <w:autoSpaceDE w:val="0"/>
        <w:autoSpaceDN w:val="0"/>
        <w:adjustRightInd w:val="0"/>
        <w:rPr>
          <w:rFonts w:ascii="Times New Roman" w:hAnsi="Times New Roman"/>
          <w:b/>
          <w:sz w:val="28"/>
          <w:szCs w:val="28"/>
        </w:rPr>
      </w:pPr>
      <w:r w:rsidRPr="00CC7FB4">
        <w:rPr>
          <w:rFonts w:ascii="Times New Roman" w:hAnsi="Times New Roman"/>
          <w:b/>
          <w:sz w:val="28"/>
          <w:szCs w:val="28"/>
        </w:rPr>
        <w:lastRenderedPageBreak/>
        <w:t>Introduction</w:t>
      </w:r>
    </w:p>
    <w:p w14:paraId="5F8B75C7" w14:textId="77777777" w:rsidR="008A7CA7" w:rsidRPr="00CC7FB4" w:rsidRDefault="008A7CA7" w:rsidP="00D06CC7">
      <w:pPr>
        <w:spacing w:line="360" w:lineRule="auto"/>
        <w:rPr>
          <w:rFonts w:ascii="Times New Roman" w:hAnsi="Times New Roman"/>
          <w:sz w:val="20"/>
          <w:szCs w:val="20"/>
        </w:rPr>
      </w:pPr>
    </w:p>
    <w:p w14:paraId="043248B6" w14:textId="77777777" w:rsidR="003653AA" w:rsidRPr="00CC7FB4" w:rsidRDefault="00147466" w:rsidP="003653AA">
      <w:pPr>
        <w:spacing w:line="360" w:lineRule="auto"/>
        <w:rPr>
          <w:rFonts w:ascii="Times New Roman" w:hAnsi="Times New Roman"/>
          <w:sz w:val="20"/>
          <w:szCs w:val="20"/>
        </w:rPr>
      </w:pPr>
      <w:r w:rsidRPr="00CC7FB4">
        <w:rPr>
          <w:rFonts w:ascii="Times New Roman" w:hAnsi="Times New Roman"/>
          <w:sz w:val="20"/>
          <w:szCs w:val="20"/>
        </w:rPr>
        <w:t>Classification of transaminases have recently been reviewed</w:t>
      </w:r>
      <w:r w:rsidR="000D014E" w:rsidRPr="00CC7FB4">
        <w:rPr>
          <w:rFonts w:ascii="Times New Roman" w:hAnsi="Times New Roman"/>
          <w:sz w:val="20"/>
          <w:szCs w:val="20"/>
        </w:rPr>
        <w:t xml:space="preserve"> </w:t>
      </w:r>
      <w:r w:rsidR="00FF5C37" w:rsidRPr="00CC7FB4">
        <w:rPr>
          <w:rFonts w:ascii="Times New Roman" w:hAnsi="Times New Roman"/>
          <w:sz w:val="20"/>
          <w:szCs w:val="20"/>
        </w:rPr>
        <w:fldChar w:fldCharType="begin"/>
      </w:r>
      <w:r w:rsidRPr="00CC7FB4">
        <w:rPr>
          <w:rFonts w:ascii="Times New Roman" w:hAnsi="Times New Roman"/>
          <w:sz w:val="20"/>
          <w:szCs w:val="20"/>
        </w:rPr>
        <w:instrText xml:space="preserve"> ADDIN EN.CITE &lt;EndNote&gt;&lt;Cite&gt;&lt;Author&gt;Steffen-Munsberg&lt;/Author&gt;&lt;Year&gt;2015&lt;/Year&gt;&lt;RecNum&gt;970&lt;/RecNum&gt;&lt;DisplayText&gt;[1]&lt;/DisplayText&gt;&lt;record&gt;&lt;rec-number&gt;970&lt;/rec-number&gt;&lt;foreign-keys&gt;&lt;key app="EN" db-id="a52dxxzp30vp07expt6502svrftxrsewwwv5" timestamp="1432914025"&gt;970&lt;/key&gt;&lt;/foreign-keys&gt;&lt;ref-type name="Journal Article"&gt;17&lt;/ref-type&gt;&lt;contributors&gt;&lt;authors&gt;&lt;author&gt;Steffen-Munsberg, Fabian&lt;/author&gt;&lt;author&gt;Vickers, Clare&lt;/author&gt;&lt;author&gt;Kohls, Hannes&lt;/author&gt;&lt;author&gt;Land, Henrik&lt;/author&gt;&lt;author&gt;Mallin, Hendrik&lt;/author&gt;&lt;author&gt;Nobili, Alberto&lt;/author&gt;&lt;author&gt;Skalden, Lilly&lt;/author&gt;&lt;author&gt;van den Bergh, Tom&lt;/author&gt;&lt;author&gt;Joosten, Henk-Jan&lt;/author&gt;&lt;author&gt;Berglund, Per&lt;/author&gt;&lt;/authors&gt;&lt;/contributors&gt;&lt;titles&gt;&lt;title&gt;Bioinformatic analysis of a PLP-dependent enzyme superfamily suitable for biocatalytic applications&lt;/title&gt;&lt;secondary-title&gt;Biotechnology advances&lt;/secondary-title&gt;&lt;/titles&gt;&lt;periodical&gt;&lt;full-title&gt;Biotechnology Advances&lt;/full-title&gt;&lt;abbr-1&gt;Biotechnol. Adv.&lt;/abbr-1&gt;&lt;/periodical&gt;&lt;dates&gt;&lt;year&gt;2015&lt;/year&gt;&lt;/dates&gt;&lt;isbn&gt;0734-9750&lt;/isbn&gt;&lt;urls&gt;&lt;/urls&gt;&lt;/record&gt;&lt;/Cite&gt;&lt;/EndNote&gt;</w:instrText>
      </w:r>
      <w:r w:rsidR="00FF5C37" w:rsidRPr="00CC7FB4">
        <w:rPr>
          <w:rFonts w:ascii="Times New Roman" w:hAnsi="Times New Roman"/>
          <w:sz w:val="20"/>
          <w:szCs w:val="20"/>
        </w:rPr>
        <w:fldChar w:fldCharType="separate"/>
      </w:r>
      <w:r w:rsidRPr="00CC7FB4">
        <w:rPr>
          <w:rFonts w:ascii="Times New Roman" w:hAnsi="Times New Roman"/>
          <w:noProof/>
          <w:sz w:val="20"/>
          <w:szCs w:val="20"/>
        </w:rPr>
        <w:t>[1]</w:t>
      </w:r>
      <w:r w:rsidR="00FF5C37" w:rsidRPr="00CC7FB4">
        <w:rPr>
          <w:rFonts w:ascii="Times New Roman" w:hAnsi="Times New Roman"/>
          <w:sz w:val="20"/>
          <w:szCs w:val="20"/>
        </w:rPr>
        <w:fldChar w:fldCharType="end"/>
      </w:r>
      <w:r w:rsidR="000D014E" w:rsidRPr="00CC7FB4">
        <w:rPr>
          <w:rFonts w:ascii="Times New Roman" w:hAnsi="Times New Roman"/>
          <w:sz w:val="20"/>
          <w:szCs w:val="20"/>
        </w:rPr>
        <w:t>.</w:t>
      </w:r>
      <w:r w:rsidRPr="00CC7FB4">
        <w:rPr>
          <w:rFonts w:ascii="Times New Roman" w:hAnsi="Times New Roman"/>
          <w:sz w:val="20"/>
          <w:szCs w:val="20"/>
        </w:rPr>
        <w:t xml:space="preserve"> Amine transaminases are most well know for asymmetric chiral amine synthesis and some are also able to convert </w:t>
      </w:r>
      <w:r w:rsidRPr="00CC7FB4">
        <w:rPr>
          <w:rFonts w:ascii="Times New Roman" w:hAnsi="Times New Roman"/>
          <w:i/>
          <w:sz w:val="20"/>
          <w:szCs w:val="20"/>
        </w:rPr>
        <w:t>ω</w:t>
      </w:r>
      <w:r w:rsidRPr="00CC7FB4">
        <w:rPr>
          <w:rFonts w:ascii="Times New Roman" w:hAnsi="Times New Roman"/>
          <w:sz w:val="20"/>
          <w:szCs w:val="20"/>
        </w:rPr>
        <w:t>-amino acids</w:t>
      </w:r>
      <w:r w:rsidR="000D014E" w:rsidRPr="00CC7FB4">
        <w:rPr>
          <w:rFonts w:ascii="Times New Roman" w:hAnsi="Times New Roman"/>
          <w:sz w:val="20"/>
          <w:szCs w:val="20"/>
        </w:rPr>
        <w:t xml:space="preserve"> </w:t>
      </w:r>
      <w:r w:rsidR="00FF5C37" w:rsidRPr="00CC7FB4">
        <w:rPr>
          <w:rFonts w:ascii="Times New Roman" w:hAnsi="Times New Roman"/>
          <w:sz w:val="20"/>
          <w:szCs w:val="20"/>
        </w:rPr>
        <w:fldChar w:fldCharType="begin">
          <w:fldData xml:space="preserve">PEVuZE5vdGU+PENpdGU+PEF1dGhvcj5ZdW48L0F1dGhvcj48WWVhcj4yMDA0PC9ZZWFyPjxSZWNO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</w:fldData>
        </w:fldChar>
      </w:r>
      <w:r w:rsidRPr="00CC7FB4">
        <w:rPr>
          <w:rFonts w:ascii="Times New Roman" w:hAnsi="Times New Roman"/>
          <w:sz w:val="20"/>
          <w:szCs w:val="20"/>
        </w:rPr>
        <w:instrText xml:space="preserve"> ADDIN EN.CITE </w:instrText>
      </w:r>
      <w:r w:rsidR="00FF5C37" w:rsidRPr="00CC7FB4">
        <w:rPr>
          <w:rFonts w:ascii="Times New Roman" w:hAnsi="Times New Roman"/>
          <w:sz w:val="20"/>
          <w:szCs w:val="20"/>
        </w:rPr>
        <w:fldChar w:fldCharType="begin">
          <w:fldData xml:space="preserve">PEVuZE5vdGU+PENpdGU+PEF1dGhvcj5ZdW48L0F1dGhvcj48WWVhcj4yMDA0PC9ZZWFyPjxSZWNO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</w:fldData>
        </w:fldChar>
      </w:r>
      <w:r w:rsidRPr="00CC7FB4">
        <w:rPr>
          <w:rFonts w:ascii="Times New Roman" w:hAnsi="Times New Roman"/>
          <w:sz w:val="20"/>
          <w:szCs w:val="20"/>
        </w:rPr>
        <w:instrText xml:space="preserve"> ADDIN EN.CITE.DATA </w:instrText>
      </w:r>
      <w:r w:rsidR="00FF5C37" w:rsidRPr="00CC7FB4">
        <w:rPr>
          <w:rFonts w:ascii="Times New Roman" w:hAnsi="Times New Roman"/>
          <w:sz w:val="20"/>
          <w:szCs w:val="20"/>
        </w:rPr>
      </w:r>
      <w:r w:rsidR="00FF5C37" w:rsidRPr="00CC7FB4">
        <w:rPr>
          <w:rFonts w:ascii="Times New Roman" w:hAnsi="Times New Roman"/>
          <w:sz w:val="20"/>
          <w:szCs w:val="20"/>
        </w:rPr>
        <w:fldChar w:fldCharType="end"/>
      </w:r>
      <w:r w:rsidR="00FF5C37" w:rsidRPr="00CC7FB4">
        <w:rPr>
          <w:rFonts w:ascii="Times New Roman" w:hAnsi="Times New Roman"/>
          <w:sz w:val="20"/>
          <w:szCs w:val="20"/>
        </w:rPr>
      </w:r>
      <w:r w:rsidR="00FF5C37" w:rsidRPr="00CC7FB4">
        <w:rPr>
          <w:rFonts w:ascii="Times New Roman" w:hAnsi="Times New Roman"/>
          <w:sz w:val="20"/>
          <w:szCs w:val="20"/>
        </w:rPr>
        <w:fldChar w:fldCharType="separate"/>
      </w:r>
      <w:r w:rsidRPr="00CC7FB4">
        <w:rPr>
          <w:rFonts w:ascii="Times New Roman" w:hAnsi="Times New Roman"/>
          <w:noProof/>
          <w:sz w:val="20"/>
          <w:szCs w:val="20"/>
        </w:rPr>
        <w:t>[2]</w:t>
      </w:r>
      <w:r w:rsidR="00FF5C37" w:rsidRPr="00CC7FB4">
        <w:rPr>
          <w:rFonts w:ascii="Times New Roman" w:hAnsi="Times New Roman"/>
          <w:sz w:val="20"/>
          <w:szCs w:val="20"/>
        </w:rPr>
        <w:fldChar w:fldCharType="end"/>
      </w:r>
      <w:r w:rsidR="000D014E" w:rsidRPr="00CC7FB4">
        <w:rPr>
          <w:rFonts w:ascii="Times New Roman" w:hAnsi="Times New Roman"/>
          <w:sz w:val="20"/>
          <w:szCs w:val="20"/>
        </w:rPr>
        <w:t>.</w:t>
      </w:r>
      <w:r w:rsidRPr="00CC7FB4">
        <w:rPr>
          <w:rFonts w:ascii="Times New Roman" w:hAnsi="Times New Roman"/>
          <w:sz w:val="20"/>
          <w:szCs w:val="20"/>
        </w:rPr>
        <w:t xml:space="preserve"> They do not require the presence of carboxylic moieties in the substrate to convert chiral amines. </w:t>
      </w:r>
      <w:r w:rsidR="008A7CA7" w:rsidRPr="00CC7FB4">
        <w:rPr>
          <w:rFonts w:ascii="Times New Roman" w:hAnsi="Times New Roman"/>
          <w:sz w:val="20"/>
          <w:szCs w:val="20"/>
        </w:rPr>
        <w:t xml:space="preserve">Transaminases are a family of enzymes with high potential in biotechnological applications. They can be very useful for the enantioselective production of a series of compounds with high value such as chiral amines and enantiopure amino alcohols which find use in many chemical fields; above all, for the synthesis of biologically active compounds (Scheme 1) </w:t>
      </w:r>
      <w:r w:rsidR="00FF5C37" w:rsidRPr="00CC7FB4">
        <w:rPr>
          <w:rFonts w:ascii="Times New Roman" w:hAnsi="Times New Roman"/>
          <w:sz w:val="20"/>
          <w:szCs w:val="20"/>
        </w:rPr>
        <w:fldChar w:fldCharType="begin">
          <w:fldData xml:space="preserve">PEVuZE5vdGU+PENpdGU+PEF1dGhvcj5LYXVsbWFubjwvQXV0aG9yPjxZZWFyPjIwMDc8L1llYXI+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</w:fldData>
        </w:fldChar>
      </w:r>
      <w:r w:rsidRPr="00CC7FB4">
        <w:rPr>
          <w:rFonts w:ascii="Times New Roman" w:hAnsi="Times New Roman"/>
          <w:sz w:val="20"/>
          <w:szCs w:val="20"/>
        </w:rPr>
        <w:instrText xml:space="preserve"> ADDIN EN.CITE </w:instrText>
      </w:r>
      <w:r w:rsidR="00FF5C37" w:rsidRPr="00CC7FB4">
        <w:rPr>
          <w:rFonts w:ascii="Times New Roman" w:hAnsi="Times New Roman"/>
          <w:sz w:val="20"/>
          <w:szCs w:val="20"/>
        </w:rPr>
        <w:fldChar w:fldCharType="begin">
          <w:fldData xml:space="preserve">PEVuZE5vdGU+PENpdGU+PEF1dGhvcj5LYXVsbWFubjwvQXV0aG9yPjxZZWFyPjIwMDc8L1llYXI+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</w:fldData>
        </w:fldChar>
      </w:r>
      <w:r w:rsidRPr="00CC7FB4">
        <w:rPr>
          <w:rFonts w:ascii="Times New Roman" w:hAnsi="Times New Roman"/>
          <w:sz w:val="20"/>
          <w:szCs w:val="20"/>
        </w:rPr>
        <w:instrText xml:space="preserve"> ADDIN EN.CITE.DATA </w:instrText>
      </w:r>
      <w:r w:rsidR="00FF5C37" w:rsidRPr="00CC7FB4">
        <w:rPr>
          <w:rFonts w:ascii="Times New Roman" w:hAnsi="Times New Roman"/>
          <w:sz w:val="20"/>
          <w:szCs w:val="20"/>
        </w:rPr>
      </w:r>
      <w:r w:rsidR="00FF5C37" w:rsidRPr="00CC7FB4">
        <w:rPr>
          <w:rFonts w:ascii="Times New Roman" w:hAnsi="Times New Roman"/>
          <w:sz w:val="20"/>
          <w:szCs w:val="20"/>
        </w:rPr>
        <w:fldChar w:fldCharType="end"/>
      </w:r>
      <w:r w:rsidR="00FF5C37" w:rsidRPr="00CC7FB4">
        <w:rPr>
          <w:rFonts w:ascii="Times New Roman" w:hAnsi="Times New Roman"/>
          <w:sz w:val="20"/>
          <w:szCs w:val="20"/>
        </w:rPr>
      </w:r>
      <w:r w:rsidR="00FF5C37" w:rsidRPr="00CC7FB4">
        <w:rPr>
          <w:rFonts w:ascii="Times New Roman" w:hAnsi="Times New Roman"/>
          <w:sz w:val="20"/>
          <w:szCs w:val="20"/>
        </w:rPr>
        <w:fldChar w:fldCharType="separate"/>
      </w:r>
      <w:r w:rsidRPr="00CC7FB4">
        <w:rPr>
          <w:rFonts w:ascii="Times New Roman" w:hAnsi="Times New Roman"/>
          <w:noProof/>
          <w:sz w:val="20"/>
          <w:szCs w:val="20"/>
        </w:rPr>
        <w:t>[3, 4]</w:t>
      </w:r>
      <w:r w:rsidR="00FF5C37" w:rsidRPr="00CC7FB4">
        <w:rPr>
          <w:rFonts w:ascii="Times New Roman" w:hAnsi="Times New Roman"/>
          <w:sz w:val="20"/>
          <w:szCs w:val="20"/>
        </w:rPr>
        <w:fldChar w:fldCharType="end"/>
      </w:r>
      <w:r w:rsidR="008A7CA7" w:rsidRPr="00CC7FB4">
        <w:rPr>
          <w:rFonts w:ascii="Times New Roman" w:hAnsi="Times New Roman"/>
          <w:sz w:val="20"/>
          <w:szCs w:val="20"/>
        </w:rPr>
        <w:t>. The synthesis of enan</w:t>
      </w:r>
      <w:r w:rsidR="00734FFC" w:rsidRPr="00CC7FB4">
        <w:rPr>
          <w:rFonts w:ascii="Times New Roman" w:hAnsi="Times New Roman"/>
          <w:sz w:val="20"/>
          <w:szCs w:val="20"/>
        </w:rPr>
        <w:t>tiopure amines by enzymatically</w:t>
      </w:r>
      <w:r w:rsidR="008A7CA7" w:rsidRPr="00CC7FB4">
        <w:rPr>
          <w:rFonts w:ascii="Times New Roman" w:hAnsi="Times New Roman"/>
          <w:sz w:val="20"/>
          <w:szCs w:val="20"/>
        </w:rPr>
        <w:t xml:space="preserve"> catalyzed reactions presents several advantages </w:t>
      </w:r>
      <w:r w:rsidR="008D0CFB" w:rsidRPr="00CC7FB4">
        <w:rPr>
          <w:rFonts w:ascii="Times New Roman" w:hAnsi="Times New Roman"/>
          <w:sz w:val="20"/>
          <w:szCs w:val="20"/>
        </w:rPr>
        <w:t>as an alternative to</w:t>
      </w:r>
      <w:r w:rsidR="008A7CA7" w:rsidRPr="00CC7FB4">
        <w:rPr>
          <w:rFonts w:ascii="Times New Roman" w:hAnsi="Times New Roman"/>
          <w:sz w:val="20"/>
          <w:szCs w:val="20"/>
        </w:rPr>
        <w:t xml:space="preserve"> traditional approaches such as mild reaction conditions, high </w:t>
      </w:r>
      <w:proofErr w:type="spellStart"/>
      <w:r w:rsidR="008A7CA7" w:rsidRPr="00CC7FB4">
        <w:rPr>
          <w:rFonts w:ascii="Times New Roman" w:hAnsi="Times New Roman"/>
          <w:sz w:val="20"/>
          <w:szCs w:val="20"/>
        </w:rPr>
        <w:t>stereoselectivity</w:t>
      </w:r>
      <w:proofErr w:type="spellEnd"/>
      <w:r w:rsidR="008A7CA7" w:rsidRPr="00CC7FB4">
        <w:rPr>
          <w:rFonts w:ascii="Times New Roman" w:hAnsi="Times New Roman"/>
          <w:sz w:val="20"/>
          <w:szCs w:val="20"/>
        </w:rPr>
        <w:t xml:space="preserve">, fewer synthetic steps, potential total substrate conversion and no environmental issues unlike in the case of transition metal catalysts </w:t>
      </w:r>
      <w:r w:rsidR="00FF5C37" w:rsidRPr="00CC7FB4">
        <w:rPr>
          <w:rFonts w:ascii="Times New Roman" w:hAnsi="Times New Roman"/>
          <w:sz w:val="20"/>
          <w:szCs w:val="20"/>
        </w:rPr>
        <w:fldChar w:fldCharType="begin">
          <w:fldData xml:space="preserve">PEVuZE5vdGU+PENpdGU+PEF1dGhvcj5DaG88L0F1dGhvcj48WWVhcj4yMDA4PC9ZZWFyPjxSZWNO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</w:fldData>
        </w:fldChar>
      </w:r>
      <w:r w:rsidRPr="00CC7FB4">
        <w:rPr>
          <w:rFonts w:ascii="Times New Roman" w:hAnsi="Times New Roman"/>
          <w:sz w:val="20"/>
          <w:szCs w:val="20"/>
        </w:rPr>
        <w:instrText xml:space="preserve"> ADDIN EN.CITE </w:instrText>
      </w:r>
      <w:r w:rsidR="00FF5C37" w:rsidRPr="00CC7FB4">
        <w:rPr>
          <w:rFonts w:ascii="Times New Roman" w:hAnsi="Times New Roman"/>
          <w:sz w:val="20"/>
          <w:szCs w:val="20"/>
        </w:rPr>
        <w:fldChar w:fldCharType="begin">
          <w:fldData xml:space="preserve">PEVuZE5vdGU+PENpdGU+PEF1dGhvcj5DaG88L0F1dGhvcj48WWVhcj4yMDA4PC9ZZWFyPjxSZWNO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</w:fldData>
        </w:fldChar>
      </w:r>
      <w:r w:rsidRPr="00CC7FB4">
        <w:rPr>
          <w:rFonts w:ascii="Times New Roman" w:hAnsi="Times New Roman"/>
          <w:sz w:val="20"/>
          <w:szCs w:val="20"/>
        </w:rPr>
        <w:instrText xml:space="preserve"> ADDIN EN.CITE.DATA </w:instrText>
      </w:r>
      <w:r w:rsidR="00FF5C37" w:rsidRPr="00CC7FB4">
        <w:rPr>
          <w:rFonts w:ascii="Times New Roman" w:hAnsi="Times New Roman"/>
          <w:sz w:val="20"/>
          <w:szCs w:val="20"/>
        </w:rPr>
      </w:r>
      <w:r w:rsidR="00FF5C37" w:rsidRPr="00CC7FB4">
        <w:rPr>
          <w:rFonts w:ascii="Times New Roman" w:hAnsi="Times New Roman"/>
          <w:sz w:val="20"/>
          <w:szCs w:val="20"/>
        </w:rPr>
        <w:fldChar w:fldCharType="end"/>
      </w:r>
      <w:r w:rsidR="00FF5C37" w:rsidRPr="00CC7FB4">
        <w:rPr>
          <w:rFonts w:ascii="Times New Roman" w:hAnsi="Times New Roman"/>
          <w:sz w:val="20"/>
          <w:szCs w:val="20"/>
        </w:rPr>
      </w:r>
      <w:r w:rsidR="00FF5C37" w:rsidRPr="00CC7FB4">
        <w:rPr>
          <w:rFonts w:ascii="Times New Roman" w:hAnsi="Times New Roman"/>
          <w:sz w:val="20"/>
          <w:szCs w:val="20"/>
        </w:rPr>
        <w:fldChar w:fldCharType="separate"/>
      </w:r>
      <w:r w:rsidRPr="00CC7FB4">
        <w:rPr>
          <w:rFonts w:ascii="Times New Roman" w:hAnsi="Times New Roman"/>
          <w:noProof/>
          <w:sz w:val="20"/>
          <w:szCs w:val="20"/>
        </w:rPr>
        <w:t>[5, 6]</w:t>
      </w:r>
      <w:r w:rsidR="00FF5C37" w:rsidRPr="00CC7FB4">
        <w:rPr>
          <w:rFonts w:ascii="Times New Roman" w:hAnsi="Times New Roman"/>
          <w:sz w:val="20"/>
          <w:szCs w:val="20"/>
        </w:rPr>
        <w:fldChar w:fldCharType="end"/>
      </w:r>
      <w:r w:rsidR="008A7CA7" w:rsidRPr="00CC7FB4">
        <w:rPr>
          <w:rFonts w:ascii="Times New Roman" w:hAnsi="Times New Roman"/>
          <w:sz w:val="20"/>
          <w:szCs w:val="20"/>
        </w:rPr>
        <w:t>.</w:t>
      </w:r>
      <w:r w:rsidR="00BE1202" w:rsidRPr="00CC7FB4">
        <w:rPr>
          <w:rFonts w:ascii="Times New Roman" w:hAnsi="Times New Roman"/>
          <w:sz w:val="20"/>
          <w:szCs w:val="20"/>
        </w:rPr>
        <w:t xml:space="preserve"> </w:t>
      </w:r>
      <w:r w:rsidR="0012729A" w:rsidRPr="00CC7FB4">
        <w:rPr>
          <w:rFonts w:ascii="Times New Roman" w:hAnsi="Times New Roman"/>
          <w:sz w:val="20"/>
          <w:szCs w:val="20"/>
        </w:rPr>
        <w:t xml:space="preserve">However to be recognized </w:t>
      </w:r>
      <w:r w:rsidR="00FE7C18" w:rsidRPr="00CC7FB4">
        <w:rPr>
          <w:rFonts w:ascii="Times New Roman" w:hAnsi="Times New Roman"/>
          <w:sz w:val="20"/>
          <w:szCs w:val="20"/>
        </w:rPr>
        <w:t>as</w:t>
      </w:r>
      <w:r w:rsidR="0012729A" w:rsidRPr="00CC7FB4">
        <w:rPr>
          <w:rFonts w:ascii="Times New Roman" w:hAnsi="Times New Roman"/>
          <w:sz w:val="20"/>
          <w:szCs w:val="20"/>
        </w:rPr>
        <w:t xml:space="preserve"> economically viable, the</w:t>
      </w:r>
      <w:r w:rsidR="00DA0F05" w:rsidRPr="00CC7FB4">
        <w:rPr>
          <w:rFonts w:ascii="Times New Roman" w:hAnsi="Times New Roman"/>
          <w:sz w:val="20"/>
          <w:szCs w:val="20"/>
        </w:rPr>
        <w:t xml:space="preserve"> catalyst must have a high </w:t>
      </w:r>
      <w:r w:rsidR="00C454E5" w:rsidRPr="00CC7FB4">
        <w:rPr>
          <w:rFonts w:ascii="Times New Roman" w:hAnsi="Times New Roman"/>
          <w:sz w:val="20"/>
          <w:szCs w:val="20"/>
        </w:rPr>
        <w:t>space-time</w:t>
      </w:r>
      <w:r w:rsidR="003653AA" w:rsidRPr="00CC7FB4">
        <w:rPr>
          <w:rFonts w:ascii="Times New Roman" w:hAnsi="Times New Roman"/>
          <w:sz w:val="20"/>
          <w:szCs w:val="20"/>
        </w:rPr>
        <w:t xml:space="preserve"> yield, which refers to the amount of product produced per quantity of catalyst per unit time</w:t>
      </w:r>
      <w:r w:rsidR="000D014E" w:rsidRPr="00CC7FB4">
        <w:rPr>
          <w:rFonts w:ascii="Times New Roman" w:hAnsi="Times New Roman"/>
          <w:sz w:val="20"/>
          <w:szCs w:val="20"/>
        </w:rPr>
        <w:t xml:space="preserve"> </w:t>
      </w:r>
      <w:r w:rsidR="00FF5C37" w:rsidRPr="00CC7FB4">
        <w:rPr>
          <w:rFonts w:ascii="Times New Roman" w:hAnsi="Times New Roman"/>
          <w:sz w:val="20"/>
          <w:szCs w:val="20"/>
        </w:rPr>
        <w:fldChar w:fldCharType="begin"/>
      </w:r>
      <w:r w:rsidR="00974F52" w:rsidRPr="00CC7FB4">
        <w:rPr>
          <w:rFonts w:ascii="Times New Roman" w:hAnsi="Times New Roman"/>
          <w:sz w:val="20"/>
          <w:szCs w:val="20"/>
        </w:rPr>
        <w:instrText xml:space="preserve"> ADDIN EN.CITE &lt;EndNote&gt;&lt;Cite&gt;&lt;Author&gt;Kohls&lt;/Author&gt;&lt;Year&gt;2014&lt;/Year&gt;&lt;RecNum&gt;978&lt;/RecNum&gt;&lt;DisplayText&gt;[7]&lt;/DisplayText&gt;&lt;record&gt;&lt;rec-number&gt;978&lt;/rec-number&gt;&lt;foreign-keys&gt;&lt;key app="EN" db-id="a52dxxzp30vp07expt6502svrftxrsewwwv5" timestamp="1433413347"&gt;978&lt;/key&gt;&lt;/foreign-keys&gt;&lt;ref-type name="Journal Article"&gt;17&lt;/ref-type&gt;&lt;contributors&gt;&lt;authors&gt;&lt;author&gt;Kohls, H.&lt;/author&gt;&lt;author&gt;Steffen-Munsberg, F.&lt;/author&gt;&lt;author&gt;Hohne, M.&lt;/author&gt;&lt;/authors&gt;&lt;/contributors&gt;&lt;auth-address&gt;Greifswald University, Institute of Biochemistry, Felix-Hausdorff-Str. 4, 17487 Greifswald, Germany.&amp;#xD;Greifswald University, Institute of Biochemistry, Felix-Hausdorff-Str. 4, 17487 Greifswald, Germany; KTH Royal Institute of Technology, AlbaNova University Center, Division of Industrial Biotechnology, 10691 Stockholm, Sweden.&amp;#xD;Greifswald University, Institute of Biochemistry, Felix-Hausdorff-Str. 4, 17487 Greifswald, Germany. Electronic address: matthias.hoehne@uni-greifswald.de.&lt;/auth-address&gt;&lt;titles&gt;&lt;title&gt;Recent achievements in developing the biocatalytic toolbox for chiral amine synthesis&lt;/title&gt;&lt;secondary-title&gt;Curr Opin Chem Biol&lt;/secondary-title&gt;&lt;/titles&gt;&lt;periodical&gt;&lt;full-title&gt;Current Opinion in Chemical Biology&lt;/full-title&gt;&lt;abbr-1&gt;Curr. Opin. Chem. Biol.&lt;/abbr-1&gt;&lt;abbr-2&gt;Curr Opin Chem Biol&lt;/abbr-2&gt;&lt;/periodical&gt;&lt;pages&gt;180-92&lt;/pages&gt;&lt;volume&gt;19&lt;/volume&gt;&lt;keywords&gt;&lt;keyword&gt;Amines/chemistry/*metabolism&lt;/keyword&gt;&lt;keyword&gt;*Biocatalysis&lt;/keyword&gt;&lt;keyword&gt;Humans&lt;/keyword&gt;&lt;keyword&gt;Protein Engineering&lt;/keyword&gt;&lt;keyword&gt;Stereoisomerism&lt;/keyword&gt;&lt;keyword&gt;Substrate Specificity&lt;/keyword&gt;&lt;keyword&gt;Transaminases/metabolism&lt;/keyword&gt;&lt;/keywords&gt;&lt;dates&gt;&lt;year&gt;2014&lt;/year&gt;&lt;pub-dates&gt;&lt;date&gt;Apr&lt;/date&gt;&lt;/pub-dates&gt;&lt;/dates&gt;&lt;isbn&gt;1879-0402 (Electronic)&amp;#xD;1367-5931 (Linking)&lt;/isbn&gt;&lt;accession-num&gt;24721252&lt;/accession-num&gt;&lt;urls&gt;&lt;related-urls&gt;&lt;url&gt;http://www.ncbi.nlm.nih.gov/pubmed/24721252&lt;/url&gt;&lt;/related-urls&gt;&lt;/urls&gt;&lt;electronic-resource-num&gt;10.1016/j.cbpa.2014.02.021&lt;/electronic-resource-num&gt;&lt;/record&gt;&lt;/Cite&gt;&lt;/EndNote&gt;</w:instrText>
      </w:r>
      <w:r w:rsidR="00FF5C37" w:rsidRPr="00CC7FB4">
        <w:rPr>
          <w:rFonts w:ascii="Times New Roman" w:hAnsi="Times New Roman"/>
          <w:sz w:val="20"/>
          <w:szCs w:val="20"/>
        </w:rPr>
        <w:fldChar w:fldCharType="separate"/>
      </w:r>
      <w:r w:rsidR="00974F52" w:rsidRPr="00CC7FB4">
        <w:rPr>
          <w:rFonts w:ascii="Times New Roman" w:hAnsi="Times New Roman"/>
          <w:noProof/>
          <w:sz w:val="20"/>
          <w:szCs w:val="20"/>
        </w:rPr>
        <w:t>[7]</w:t>
      </w:r>
      <w:r w:rsidR="00FF5C37" w:rsidRPr="00CC7FB4">
        <w:rPr>
          <w:rFonts w:ascii="Times New Roman" w:hAnsi="Times New Roman"/>
          <w:sz w:val="20"/>
          <w:szCs w:val="20"/>
        </w:rPr>
        <w:fldChar w:fldCharType="end"/>
      </w:r>
      <w:r w:rsidR="000D014E" w:rsidRPr="00CC7FB4">
        <w:rPr>
          <w:rFonts w:ascii="Times New Roman" w:hAnsi="Times New Roman"/>
          <w:sz w:val="20"/>
          <w:szCs w:val="20"/>
        </w:rPr>
        <w:t>.</w:t>
      </w:r>
    </w:p>
    <w:p w14:paraId="2723F7E2" w14:textId="70B20719" w:rsidR="008A7CA7" w:rsidRPr="002A19D1" w:rsidRDefault="0012729A" w:rsidP="00D06CC7">
      <w:pPr>
        <w:spacing w:line="360" w:lineRule="auto"/>
        <w:rPr>
          <w:rFonts w:ascii="Times New Roman" w:hAnsi="Times New Roman"/>
          <w:sz w:val="20"/>
          <w:szCs w:val="20"/>
        </w:rPr>
      </w:pPr>
      <w:r w:rsidRPr="002A19D1">
        <w:rPr>
          <w:rFonts w:ascii="Times New Roman" w:hAnsi="Times New Roman"/>
          <w:sz w:val="20"/>
          <w:szCs w:val="20"/>
        </w:rPr>
        <w:t xml:space="preserve"> </w:t>
      </w:r>
    </w:p>
    <w:p w14:paraId="7B10E30C" w14:textId="14A7DF9E" w:rsidR="008A7CA7" w:rsidRPr="002A19D1" w:rsidRDefault="00EB5B3D" w:rsidP="00613B94">
      <w:pPr>
        <w:spacing w:line="360" w:lineRule="auto"/>
        <w:jc w:val="center"/>
        <w:rPr>
          <w:rFonts w:ascii="Times New Roman" w:hAnsi="Times New Roman"/>
          <w:sz w:val="20"/>
          <w:szCs w:val="20"/>
        </w:rPr>
      </w:pPr>
      <w:r w:rsidRPr="00EA37A4">
        <w:rPr>
          <w:rFonts w:ascii="Times New Roman" w:hAnsi="Times New Roman"/>
          <w:noProof/>
          <w:sz w:val="20"/>
          <w:szCs w:val="20"/>
          <w:lang w:val="en-US"/>
        </w:rPr>
        <w:drawing>
          <wp:inline distT="0" distB="0" distL="0" distR="0" wp14:anchorId="57CF034B" wp14:editId="5F4B60BF">
            <wp:extent cx="2185200" cy="853710"/>
            <wp:effectExtent l="0" t="0" r="0" b="10160"/>
            <wp:docPr id="25" name="Picture 25" descr="re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act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5200" cy="853710"/>
                    </a:xfrm>
                    <a:prstGeom prst="rect">
                      <a:avLst/>
                    </a:prstGeom>
                    <a:noFill/>
                    <a:ln>
                      <a:noFill/>
                    </a:ln>
                  </pic:spPr>
                </pic:pic>
              </a:graphicData>
            </a:graphic>
          </wp:inline>
        </w:drawing>
      </w:r>
    </w:p>
    <w:p w14:paraId="51E34968" w14:textId="77777777" w:rsidR="008A7CA7" w:rsidRPr="002A19D1" w:rsidRDefault="008A7CA7" w:rsidP="00D06CC7">
      <w:pPr>
        <w:spacing w:after="120"/>
        <w:jc w:val="center"/>
        <w:rPr>
          <w:rFonts w:ascii="Times New Roman" w:hAnsi="Times New Roman"/>
          <w:sz w:val="20"/>
          <w:szCs w:val="20"/>
        </w:rPr>
      </w:pPr>
      <w:r w:rsidRPr="002A19D1">
        <w:rPr>
          <w:rFonts w:ascii="Times New Roman" w:hAnsi="Times New Roman"/>
          <w:b/>
          <w:sz w:val="20"/>
          <w:szCs w:val="20"/>
        </w:rPr>
        <w:t>Scheme 1.</w:t>
      </w:r>
      <w:r w:rsidRPr="002A19D1">
        <w:rPr>
          <w:rFonts w:ascii="Times New Roman" w:hAnsi="Times New Roman"/>
          <w:sz w:val="20"/>
          <w:szCs w:val="20"/>
        </w:rPr>
        <w:t xml:space="preserve"> Asymmetric synthesis by </w:t>
      </w:r>
      <w:r w:rsidRPr="002A19D1">
        <w:rPr>
          <w:rFonts w:ascii="Symbol" w:hAnsi="Symbol"/>
          <w:i/>
          <w:sz w:val="20"/>
          <w:szCs w:val="20"/>
        </w:rPr>
        <w:t></w:t>
      </w:r>
      <w:r w:rsidRPr="002A19D1">
        <w:rPr>
          <w:rFonts w:ascii="Times New Roman" w:hAnsi="Times New Roman"/>
          <w:sz w:val="20"/>
          <w:szCs w:val="20"/>
        </w:rPr>
        <w:t>-transaminase</w:t>
      </w:r>
    </w:p>
    <w:p w14:paraId="1783F2FA" w14:textId="77777777" w:rsidR="008A7CA7" w:rsidRPr="002A19D1" w:rsidRDefault="008A7CA7" w:rsidP="00D06CC7">
      <w:pPr>
        <w:spacing w:after="120"/>
        <w:rPr>
          <w:rFonts w:ascii="Times New Roman" w:hAnsi="Times New Roman"/>
          <w:sz w:val="20"/>
          <w:szCs w:val="20"/>
        </w:rPr>
      </w:pPr>
    </w:p>
    <w:p w14:paraId="3C0D0C47" w14:textId="77777777" w:rsidR="00341051" w:rsidRPr="00CC7FB4" w:rsidRDefault="001D59C7" w:rsidP="00D06CC7">
      <w:pPr>
        <w:pStyle w:val="P1withoutIndendation"/>
        <w:spacing w:line="360" w:lineRule="auto"/>
        <w:rPr>
          <w:rFonts w:ascii="Times New Roman" w:hAnsi="Times New Roman"/>
          <w:sz w:val="20"/>
          <w:szCs w:val="20"/>
          <w:vertAlign w:val="superscript"/>
          <w:lang w:val="en-GB"/>
        </w:rPr>
      </w:pPr>
      <w:r w:rsidRPr="00CC7FB4">
        <w:rPr>
          <w:rFonts w:ascii="Times New Roman" w:hAnsi="Times New Roman"/>
          <w:sz w:val="20"/>
          <w:szCs w:val="20"/>
          <w:lang w:val="en-GB"/>
        </w:rPr>
        <w:t xml:space="preserve">Within the class of </w:t>
      </w:r>
      <w:r w:rsidRPr="00CC7FB4">
        <w:rPr>
          <w:rFonts w:ascii="Symbol" w:hAnsi="Symbol"/>
          <w:i/>
          <w:sz w:val="20"/>
          <w:szCs w:val="20"/>
          <w:lang w:val="en-GB"/>
        </w:rPr>
        <w:t></w:t>
      </w:r>
      <w:r w:rsidRPr="00CC7FB4">
        <w:rPr>
          <w:rFonts w:ascii="Times New Roman" w:hAnsi="Times New Roman"/>
          <w:sz w:val="20"/>
          <w:szCs w:val="20"/>
          <w:lang w:val="en-GB"/>
        </w:rPr>
        <w:t>-transaminases, a</w:t>
      </w:r>
      <w:r w:rsidR="00D2668F" w:rsidRPr="00CC7FB4">
        <w:rPr>
          <w:rFonts w:ascii="Times New Roman" w:hAnsi="Times New Roman"/>
          <w:sz w:val="20"/>
          <w:szCs w:val="20"/>
          <w:lang w:val="en-GB"/>
        </w:rPr>
        <w:t>mine</w:t>
      </w:r>
      <w:r w:rsidR="00FC6E15" w:rsidRPr="00CC7FB4">
        <w:rPr>
          <w:rFonts w:ascii="Times New Roman" w:hAnsi="Times New Roman"/>
          <w:sz w:val="20"/>
          <w:szCs w:val="20"/>
          <w:lang w:val="en-GB"/>
        </w:rPr>
        <w:t xml:space="preserve"> t</w:t>
      </w:r>
      <w:r w:rsidR="008A7CA7" w:rsidRPr="00CC7FB4">
        <w:rPr>
          <w:rFonts w:ascii="Times New Roman" w:hAnsi="Times New Roman"/>
          <w:sz w:val="20"/>
          <w:szCs w:val="20"/>
          <w:lang w:val="en-GB"/>
        </w:rPr>
        <w:t>ransaminases play a central role in the biocatalytic preparation of enantiopure amines</w:t>
      </w:r>
      <w:r w:rsidR="00953BA5" w:rsidRPr="00CC7FB4">
        <w:rPr>
          <w:rFonts w:ascii="Times New Roman" w:hAnsi="Times New Roman"/>
          <w:sz w:val="20"/>
          <w:szCs w:val="20"/>
          <w:lang w:val="en-GB"/>
        </w:rPr>
        <w:t>.</w:t>
      </w:r>
      <w:r w:rsidR="008A7CA7" w:rsidRPr="00CC7FB4">
        <w:rPr>
          <w:rFonts w:ascii="Times New Roman" w:hAnsi="Times New Roman"/>
          <w:sz w:val="20"/>
          <w:szCs w:val="20"/>
          <w:lang w:val="en-GB"/>
        </w:rPr>
        <w:t xml:space="preserve"> </w:t>
      </w:r>
      <w:r w:rsidR="00953BA5" w:rsidRPr="00CC7FB4">
        <w:rPr>
          <w:rFonts w:ascii="Times New Roman" w:hAnsi="Times New Roman"/>
          <w:sz w:val="20"/>
          <w:szCs w:val="20"/>
          <w:lang w:val="en-GB"/>
        </w:rPr>
        <w:t>Some transaminases</w:t>
      </w:r>
      <w:r w:rsidR="008A7CA7" w:rsidRPr="00CC7FB4">
        <w:rPr>
          <w:rFonts w:ascii="Times New Roman" w:hAnsi="Times New Roman"/>
          <w:sz w:val="20"/>
          <w:szCs w:val="20"/>
          <w:lang w:val="en-GB"/>
        </w:rPr>
        <w:t xml:space="preserve"> </w:t>
      </w:r>
      <w:r w:rsidR="00953BA5" w:rsidRPr="00CC7FB4">
        <w:rPr>
          <w:rFonts w:ascii="Times New Roman" w:hAnsi="Times New Roman"/>
          <w:sz w:val="20"/>
          <w:szCs w:val="20"/>
          <w:lang w:val="en-GB"/>
        </w:rPr>
        <w:t>displayed</w:t>
      </w:r>
      <w:r w:rsidR="008A7CA7" w:rsidRPr="00CC7FB4">
        <w:rPr>
          <w:rFonts w:ascii="Times New Roman" w:hAnsi="Times New Roman"/>
          <w:sz w:val="20"/>
          <w:szCs w:val="20"/>
          <w:lang w:val="en-GB"/>
        </w:rPr>
        <w:t xml:space="preserve"> high turnover rate, high stability, broad substrate specificity and no requirement for external cofactors </w:t>
      </w:r>
      <w:r w:rsidR="00FF5C37" w:rsidRPr="00CC7FB4">
        <w:rPr>
          <w:rFonts w:ascii="Times New Roman" w:hAnsi="Times New Roman"/>
          <w:sz w:val="20"/>
          <w:szCs w:val="20"/>
          <w:lang w:val="en-GB"/>
        </w:rPr>
        <w:fldChar w:fldCharType="begin">
          <w:fldData xml:space="preserve">PEVuZE5vdGU+PENpdGU+PEF1dGhvcj5NYWxpazwvQXV0aG9yPjxZZWFyPjIwMTI8L1llYXI+PFJl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</w:fldData>
        </w:fldChar>
      </w:r>
      <w:r w:rsidR="00974F52" w:rsidRPr="00CC7FB4">
        <w:rPr>
          <w:rFonts w:ascii="Times New Roman" w:hAnsi="Times New Roman"/>
          <w:sz w:val="20"/>
          <w:szCs w:val="20"/>
          <w:lang w:val="en-GB"/>
        </w:rPr>
        <w:instrText xml:space="preserve"> ADDIN EN.CITE </w:instrText>
      </w:r>
      <w:r w:rsidR="00FF5C37" w:rsidRPr="00CC7FB4">
        <w:rPr>
          <w:rFonts w:ascii="Times New Roman" w:hAnsi="Times New Roman"/>
          <w:sz w:val="20"/>
          <w:szCs w:val="20"/>
          <w:lang w:val="en-GB"/>
        </w:rPr>
        <w:fldChar w:fldCharType="begin">
          <w:fldData xml:space="preserve">PEVuZE5vdGU+PENpdGU+PEF1dGhvcj5NYWxpazwvQXV0aG9yPjxZZWFyPjIwMTI8L1llYXI+PFJl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</w:fldData>
        </w:fldChar>
      </w:r>
      <w:r w:rsidR="00974F52" w:rsidRPr="00CC7FB4">
        <w:rPr>
          <w:rFonts w:ascii="Times New Roman" w:hAnsi="Times New Roman"/>
          <w:sz w:val="20"/>
          <w:szCs w:val="20"/>
          <w:lang w:val="en-GB"/>
        </w:rPr>
        <w:instrText xml:space="preserve"> ADDIN EN.CITE.DATA </w:instrText>
      </w:r>
      <w:r w:rsidR="00FF5C37" w:rsidRPr="00CC7FB4">
        <w:rPr>
          <w:rFonts w:ascii="Times New Roman" w:hAnsi="Times New Roman"/>
          <w:sz w:val="20"/>
          <w:szCs w:val="20"/>
          <w:lang w:val="en-GB"/>
        </w:rPr>
      </w:r>
      <w:r w:rsidR="00FF5C37" w:rsidRPr="00CC7FB4">
        <w:rPr>
          <w:rFonts w:ascii="Times New Roman" w:hAnsi="Times New Roman"/>
          <w:sz w:val="20"/>
          <w:szCs w:val="20"/>
          <w:lang w:val="en-GB"/>
        </w:rPr>
        <w:fldChar w:fldCharType="end"/>
      </w:r>
      <w:r w:rsidR="00FF5C37" w:rsidRPr="00CC7FB4">
        <w:rPr>
          <w:rFonts w:ascii="Times New Roman" w:hAnsi="Times New Roman"/>
          <w:sz w:val="20"/>
          <w:szCs w:val="20"/>
          <w:lang w:val="en-GB"/>
        </w:rPr>
      </w:r>
      <w:r w:rsidR="00FF5C37" w:rsidRPr="00CC7FB4">
        <w:rPr>
          <w:rFonts w:ascii="Times New Roman" w:hAnsi="Times New Roman"/>
          <w:sz w:val="20"/>
          <w:szCs w:val="20"/>
          <w:lang w:val="en-GB"/>
        </w:rPr>
        <w:fldChar w:fldCharType="separate"/>
      </w:r>
      <w:r w:rsidR="00974F52" w:rsidRPr="00CC7FB4">
        <w:rPr>
          <w:rFonts w:ascii="Times New Roman" w:hAnsi="Times New Roman"/>
          <w:noProof/>
          <w:sz w:val="20"/>
          <w:szCs w:val="20"/>
          <w:lang w:val="en-GB"/>
        </w:rPr>
        <w:t>[8, 9]</w:t>
      </w:r>
      <w:r w:rsidR="00FF5C37" w:rsidRPr="00CC7FB4">
        <w:rPr>
          <w:rFonts w:ascii="Times New Roman" w:hAnsi="Times New Roman"/>
          <w:sz w:val="20"/>
          <w:szCs w:val="20"/>
          <w:lang w:val="en-GB"/>
        </w:rPr>
        <w:fldChar w:fldCharType="end"/>
      </w:r>
      <w:r w:rsidR="008A7CA7" w:rsidRPr="00CC7FB4">
        <w:rPr>
          <w:rFonts w:ascii="Times New Roman" w:hAnsi="Times New Roman"/>
          <w:sz w:val="20"/>
          <w:szCs w:val="20"/>
          <w:lang w:val="en-GB"/>
        </w:rPr>
        <w:t>. Issues such as unfavo</w:t>
      </w:r>
      <w:r w:rsidR="000D014E" w:rsidRPr="00CC7FB4">
        <w:rPr>
          <w:rFonts w:ascii="Times New Roman" w:hAnsi="Times New Roman"/>
          <w:sz w:val="20"/>
          <w:szCs w:val="20"/>
          <w:lang w:val="en-GB"/>
        </w:rPr>
        <w:t>u</w:t>
      </w:r>
      <w:r w:rsidR="008A7CA7" w:rsidRPr="00CC7FB4">
        <w:rPr>
          <w:rFonts w:ascii="Times New Roman" w:hAnsi="Times New Roman"/>
          <w:sz w:val="20"/>
          <w:szCs w:val="20"/>
          <w:lang w:val="en-GB"/>
        </w:rPr>
        <w:t xml:space="preserve">rable equilibrium constant, </w:t>
      </w:r>
      <w:r w:rsidR="008A7CA7" w:rsidRPr="00CC7FB4">
        <w:rPr>
          <w:rFonts w:ascii="Times New Roman" w:hAnsi="Times New Roman"/>
          <w:iCs/>
          <w:sz w:val="20"/>
          <w:szCs w:val="20"/>
          <w:lang w:val="en-GB"/>
        </w:rPr>
        <w:t>inability to accept larger molecules</w:t>
      </w:r>
      <w:r w:rsidR="008A7CA7" w:rsidRPr="00CC7FB4">
        <w:rPr>
          <w:rFonts w:ascii="Times New Roman" w:hAnsi="Times New Roman"/>
          <w:sz w:val="20"/>
          <w:szCs w:val="20"/>
          <w:lang w:val="en-GB"/>
        </w:rPr>
        <w:t xml:space="preserve">, substrate and product inhibition and reduced stability at extreme pHs, temperature and organic solvents are often still challenging but by protein engineering several aspects can be addressed. For instance, the remarkable work by Savile </w:t>
      </w:r>
      <w:r w:rsidR="008A7CA7" w:rsidRPr="00CC7FB4">
        <w:rPr>
          <w:rFonts w:ascii="Times New Roman" w:hAnsi="Times New Roman"/>
          <w:i/>
          <w:sz w:val="20"/>
          <w:szCs w:val="20"/>
          <w:lang w:val="en-GB"/>
        </w:rPr>
        <w:t>et al.</w:t>
      </w:r>
      <w:r w:rsidR="008A7CA7" w:rsidRPr="00CC7FB4">
        <w:rPr>
          <w:rFonts w:ascii="Times New Roman" w:hAnsi="Times New Roman"/>
          <w:sz w:val="20"/>
          <w:szCs w:val="20"/>
          <w:lang w:val="en-GB"/>
        </w:rPr>
        <w:t xml:space="preserve"> led to an engineered version of ATA-117, an (</w:t>
      </w:r>
      <w:r w:rsidR="008A7CA7" w:rsidRPr="00CC7FB4">
        <w:rPr>
          <w:rFonts w:ascii="Times New Roman" w:hAnsi="Times New Roman"/>
          <w:i/>
          <w:sz w:val="20"/>
          <w:szCs w:val="20"/>
          <w:lang w:val="en-GB"/>
        </w:rPr>
        <w:t>R</w:t>
      </w:r>
      <w:r w:rsidR="008A7CA7" w:rsidRPr="00CC7FB4">
        <w:rPr>
          <w:rFonts w:ascii="Times New Roman" w:hAnsi="Times New Roman"/>
          <w:sz w:val="20"/>
          <w:szCs w:val="20"/>
          <w:lang w:val="en-GB"/>
        </w:rPr>
        <w:t xml:space="preserve">)-selective </w:t>
      </w:r>
      <w:r w:rsidR="00953BA5" w:rsidRPr="00CC7FB4">
        <w:rPr>
          <w:rFonts w:ascii="Times New Roman" w:hAnsi="Times New Roman"/>
          <w:sz w:val="20"/>
          <w:szCs w:val="20"/>
          <w:lang w:val="en-GB"/>
        </w:rPr>
        <w:t xml:space="preserve">variant </w:t>
      </w:r>
      <w:r w:rsidR="008A7CA7" w:rsidRPr="00CC7FB4">
        <w:rPr>
          <w:rFonts w:ascii="Times New Roman" w:hAnsi="Times New Roman"/>
          <w:sz w:val="20"/>
          <w:szCs w:val="20"/>
          <w:lang w:val="en-GB"/>
        </w:rPr>
        <w:t xml:space="preserve">of the </w:t>
      </w:r>
      <w:r w:rsidR="008A7CA7" w:rsidRPr="00CC7FB4">
        <w:rPr>
          <w:rFonts w:ascii="Symbol" w:hAnsi="Symbol"/>
          <w:i/>
          <w:sz w:val="20"/>
          <w:szCs w:val="20"/>
          <w:lang w:val="en-GB"/>
        </w:rPr>
        <w:t></w:t>
      </w:r>
      <w:r w:rsidR="008A7CA7" w:rsidRPr="00CC7FB4">
        <w:rPr>
          <w:rFonts w:ascii="Times New Roman" w:hAnsi="Times New Roman"/>
          <w:sz w:val="20"/>
          <w:szCs w:val="20"/>
          <w:lang w:val="en-GB"/>
        </w:rPr>
        <w:t xml:space="preserve">-transaminase from </w:t>
      </w:r>
      <w:proofErr w:type="spellStart"/>
      <w:r w:rsidR="008A7CA7" w:rsidRPr="00CC7FB4">
        <w:rPr>
          <w:rFonts w:ascii="Times New Roman" w:hAnsi="Times New Roman"/>
          <w:i/>
          <w:sz w:val="20"/>
          <w:szCs w:val="20"/>
          <w:lang w:val="en-GB"/>
        </w:rPr>
        <w:t>Arthrobacter</w:t>
      </w:r>
      <w:proofErr w:type="spellEnd"/>
      <w:r w:rsidR="008A7CA7" w:rsidRPr="00CC7FB4">
        <w:rPr>
          <w:rFonts w:ascii="Times New Roman" w:hAnsi="Times New Roman"/>
          <w:i/>
          <w:sz w:val="20"/>
          <w:szCs w:val="20"/>
          <w:lang w:val="en-GB"/>
        </w:rPr>
        <w:t xml:space="preserve"> sp.</w:t>
      </w:r>
      <w:r w:rsidR="008A7CA7" w:rsidRPr="00CC7FB4">
        <w:rPr>
          <w:rFonts w:ascii="Times New Roman" w:hAnsi="Times New Roman"/>
          <w:sz w:val="20"/>
          <w:szCs w:val="20"/>
          <w:lang w:val="en-GB"/>
        </w:rPr>
        <w:t xml:space="preserve"> which was able to accept the very bulky substrate precursor of </w:t>
      </w:r>
      <w:proofErr w:type="spellStart"/>
      <w:r w:rsidR="008A7CA7" w:rsidRPr="00CC7FB4">
        <w:rPr>
          <w:rFonts w:ascii="Times New Roman" w:hAnsi="Times New Roman"/>
          <w:sz w:val="20"/>
          <w:szCs w:val="20"/>
          <w:lang w:val="en-GB"/>
        </w:rPr>
        <w:t>sitagliptin</w:t>
      </w:r>
      <w:proofErr w:type="spellEnd"/>
      <w:r w:rsidR="00341051" w:rsidRPr="00CC7FB4">
        <w:rPr>
          <w:rFonts w:ascii="Times New Roman" w:hAnsi="Times New Roman"/>
          <w:sz w:val="20"/>
          <w:szCs w:val="20"/>
          <w:lang w:val="en-GB"/>
        </w:rPr>
        <w:t xml:space="preserve"> </w:t>
      </w:r>
      <w:r w:rsidR="00FF5C37" w:rsidRPr="00CC7FB4">
        <w:rPr>
          <w:rFonts w:ascii="Times New Roman" w:hAnsi="Times New Roman"/>
          <w:sz w:val="20"/>
          <w:szCs w:val="20"/>
          <w:lang w:val="en-GB"/>
        </w:rPr>
        <w:fldChar w:fldCharType="begin">
          <w:fldData xml:space="preserve">PEVuZE5vdGU+PENpdGU+PEF1dGhvcj5TYXZpbGU8L0F1dGhvcj48WWVhcj4yMDEwPC9ZZWFyPjxS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</w:fldData>
        </w:fldChar>
      </w:r>
      <w:r w:rsidR="00DC78AB" w:rsidRPr="00CC7FB4">
        <w:rPr>
          <w:rFonts w:ascii="Times New Roman" w:hAnsi="Times New Roman"/>
          <w:sz w:val="20"/>
          <w:szCs w:val="20"/>
          <w:lang w:val="en-GB"/>
        </w:rPr>
        <w:instrText xml:space="preserve"> ADDIN EN.CITE </w:instrText>
      </w:r>
      <w:r w:rsidR="00FF5C37" w:rsidRPr="00CC7FB4">
        <w:rPr>
          <w:rFonts w:ascii="Times New Roman" w:hAnsi="Times New Roman"/>
          <w:sz w:val="20"/>
          <w:szCs w:val="20"/>
          <w:lang w:val="en-GB"/>
        </w:rPr>
        <w:fldChar w:fldCharType="begin">
          <w:fldData xml:space="preserve">PEVuZE5vdGU+PENpdGU+PEF1dGhvcj5TYXZpbGU8L0F1dGhvcj48WWVhcj4yMDEwPC9ZZWFyPjxS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</w:fldData>
        </w:fldChar>
      </w:r>
      <w:r w:rsidR="00DC78AB" w:rsidRPr="00CC7FB4">
        <w:rPr>
          <w:rFonts w:ascii="Times New Roman" w:hAnsi="Times New Roman"/>
          <w:sz w:val="20"/>
          <w:szCs w:val="20"/>
          <w:lang w:val="en-GB"/>
        </w:rPr>
        <w:instrText xml:space="preserve"> ADDIN EN.CITE.DATA </w:instrText>
      </w:r>
      <w:r w:rsidR="00FF5C37" w:rsidRPr="00CC7FB4">
        <w:rPr>
          <w:rFonts w:ascii="Times New Roman" w:hAnsi="Times New Roman"/>
          <w:sz w:val="20"/>
          <w:szCs w:val="20"/>
          <w:lang w:val="en-GB"/>
        </w:rPr>
      </w:r>
      <w:r w:rsidR="00FF5C37" w:rsidRPr="00CC7FB4">
        <w:rPr>
          <w:rFonts w:ascii="Times New Roman" w:hAnsi="Times New Roman"/>
          <w:sz w:val="20"/>
          <w:szCs w:val="20"/>
          <w:lang w:val="en-GB"/>
        </w:rPr>
        <w:fldChar w:fldCharType="end"/>
      </w:r>
      <w:r w:rsidR="00FF5C37" w:rsidRPr="00CC7FB4">
        <w:rPr>
          <w:rFonts w:ascii="Times New Roman" w:hAnsi="Times New Roman"/>
          <w:sz w:val="20"/>
          <w:szCs w:val="20"/>
          <w:lang w:val="en-GB"/>
        </w:rPr>
      </w:r>
      <w:r w:rsidR="00FF5C37" w:rsidRPr="00CC7FB4">
        <w:rPr>
          <w:rFonts w:ascii="Times New Roman" w:hAnsi="Times New Roman"/>
          <w:sz w:val="20"/>
          <w:szCs w:val="20"/>
          <w:lang w:val="en-GB"/>
        </w:rPr>
        <w:fldChar w:fldCharType="separate"/>
      </w:r>
      <w:r w:rsidR="00DC78AB" w:rsidRPr="00CC7FB4">
        <w:rPr>
          <w:rFonts w:ascii="Times New Roman" w:hAnsi="Times New Roman"/>
          <w:noProof/>
          <w:sz w:val="20"/>
          <w:szCs w:val="20"/>
          <w:lang w:val="en-GB"/>
        </w:rPr>
        <w:t>[10]</w:t>
      </w:r>
      <w:r w:rsidR="00FF5C37" w:rsidRPr="00CC7FB4">
        <w:rPr>
          <w:rFonts w:ascii="Times New Roman" w:hAnsi="Times New Roman"/>
          <w:sz w:val="20"/>
          <w:szCs w:val="20"/>
          <w:lang w:val="en-GB"/>
        </w:rPr>
        <w:fldChar w:fldCharType="end"/>
      </w:r>
      <w:r w:rsidR="008A7CA7" w:rsidRPr="00CC7FB4">
        <w:rPr>
          <w:rFonts w:ascii="Times New Roman" w:hAnsi="Times New Roman"/>
          <w:sz w:val="20"/>
          <w:szCs w:val="20"/>
          <w:lang w:val="en-GB"/>
        </w:rPr>
        <w:t>.</w:t>
      </w:r>
      <w:r w:rsidR="00733FE3" w:rsidRPr="00CC7FB4">
        <w:rPr>
          <w:rFonts w:ascii="Times New Roman" w:hAnsi="Times New Roman"/>
          <w:sz w:val="20"/>
          <w:szCs w:val="20"/>
          <w:lang w:val="en-GB"/>
        </w:rPr>
        <w:t xml:space="preserve"> </w:t>
      </w:r>
    </w:p>
    <w:p w14:paraId="5B9CE71E" w14:textId="77777777" w:rsidR="00341051" w:rsidRPr="00CC7FB4" w:rsidRDefault="00341051" w:rsidP="00D06CC7">
      <w:pPr>
        <w:pStyle w:val="P1withoutIndendation"/>
        <w:spacing w:line="360" w:lineRule="auto"/>
        <w:rPr>
          <w:rFonts w:ascii="Times New Roman" w:hAnsi="Times New Roman"/>
          <w:sz w:val="20"/>
          <w:szCs w:val="20"/>
          <w:vertAlign w:val="superscript"/>
          <w:lang w:val="en-GB"/>
        </w:rPr>
      </w:pPr>
    </w:p>
    <w:p w14:paraId="2D5B563F" w14:textId="77777777" w:rsidR="00733FE3" w:rsidRPr="00CC7FB4" w:rsidRDefault="008A7CA7" w:rsidP="00D06CC7">
      <w:pPr>
        <w:pStyle w:val="P1withoutIndendation"/>
        <w:spacing w:line="360" w:lineRule="auto"/>
        <w:rPr>
          <w:rFonts w:ascii="Times New Roman" w:hAnsi="Times New Roman"/>
          <w:sz w:val="20"/>
          <w:szCs w:val="20"/>
          <w:lang w:val="en-GB"/>
        </w:rPr>
      </w:pPr>
      <w:r w:rsidRPr="00CC7FB4">
        <w:rPr>
          <w:rFonts w:ascii="Times New Roman" w:hAnsi="Times New Roman"/>
          <w:sz w:val="20"/>
          <w:szCs w:val="20"/>
          <w:lang w:val="en-GB"/>
        </w:rPr>
        <w:t>Recently,</w:t>
      </w:r>
      <w:r w:rsidR="007D52C2" w:rsidRPr="00CC7FB4">
        <w:rPr>
          <w:rFonts w:ascii="Times New Roman" w:hAnsi="Times New Roman"/>
          <w:sz w:val="20"/>
          <w:szCs w:val="20"/>
          <w:lang w:val="en-GB"/>
        </w:rPr>
        <w:t xml:space="preserve"> an</w:t>
      </w:r>
      <w:r w:rsidRPr="00CC7FB4">
        <w:rPr>
          <w:rFonts w:ascii="Times New Roman" w:hAnsi="Times New Roman"/>
          <w:sz w:val="20"/>
          <w:szCs w:val="20"/>
          <w:lang w:val="en-GB"/>
        </w:rPr>
        <w:t xml:space="preserve"> alternative </w:t>
      </w:r>
      <w:r w:rsidR="00DC5396" w:rsidRPr="00CC7FB4">
        <w:rPr>
          <w:rFonts w:ascii="Times New Roman" w:hAnsi="Times New Roman"/>
          <w:sz w:val="20"/>
          <w:szCs w:val="20"/>
          <w:lang w:val="en-GB"/>
        </w:rPr>
        <w:t xml:space="preserve">substrate </w:t>
      </w:r>
      <w:r w:rsidRPr="00CC7FB4">
        <w:rPr>
          <w:rFonts w:ascii="Times New Roman" w:hAnsi="Times New Roman"/>
          <w:sz w:val="20"/>
          <w:szCs w:val="20"/>
          <w:lang w:val="en-GB"/>
        </w:rPr>
        <w:t>to the use of an excess of the amino donor to shift the equilibrium of the reaction has been reported by O’Reilly</w:t>
      </w:r>
      <w:r w:rsidR="00BB2550" w:rsidRPr="00CC7FB4">
        <w:rPr>
          <w:rFonts w:ascii="Times New Roman" w:hAnsi="Times New Roman"/>
          <w:sz w:val="20"/>
          <w:szCs w:val="20"/>
          <w:lang w:val="en-GB"/>
        </w:rPr>
        <w:t xml:space="preserve"> </w:t>
      </w:r>
      <w:r w:rsidR="00FF5C37" w:rsidRPr="00CC7FB4">
        <w:rPr>
          <w:rFonts w:ascii="Times New Roman" w:hAnsi="Times New Roman"/>
          <w:sz w:val="20"/>
          <w:szCs w:val="20"/>
          <w:lang w:val="en-GB"/>
        </w:rPr>
        <w:fldChar w:fldCharType="begin">
          <w:fldData xml:space="preserve">PEVuZE5vdGU+PENpdGU+PEF1dGhvcj5HcmVlbjwvQXV0aG9yPjxZZWFyPjIwMTQ8L1llYXI+PFJl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</w:fldData>
        </w:fldChar>
      </w:r>
      <w:r w:rsidR="00DC78AB" w:rsidRPr="00CC7FB4">
        <w:rPr>
          <w:rFonts w:ascii="Times New Roman" w:hAnsi="Times New Roman"/>
          <w:sz w:val="20"/>
          <w:szCs w:val="20"/>
          <w:lang w:val="en-GB"/>
        </w:rPr>
        <w:instrText xml:space="preserve"> ADDIN EN.CITE </w:instrText>
      </w:r>
      <w:r w:rsidR="00FF5C37" w:rsidRPr="00CC7FB4">
        <w:rPr>
          <w:rFonts w:ascii="Times New Roman" w:hAnsi="Times New Roman"/>
          <w:sz w:val="20"/>
          <w:szCs w:val="20"/>
          <w:lang w:val="en-GB"/>
        </w:rPr>
        <w:fldChar w:fldCharType="begin">
          <w:fldData xml:space="preserve">PEVuZE5vdGU+PENpdGU+PEF1dGhvcj5HcmVlbjwvQXV0aG9yPjxZZWFyPjIwMTQ8L1llYXI+PFJl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</w:fldData>
        </w:fldChar>
      </w:r>
      <w:r w:rsidR="00DC78AB" w:rsidRPr="00CC7FB4">
        <w:rPr>
          <w:rFonts w:ascii="Times New Roman" w:hAnsi="Times New Roman"/>
          <w:sz w:val="20"/>
          <w:szCs w:val="20"/>
          <w:lang w:val="en-GB"/>
        </w:rPr>
        <w:instrText xml:space="preserve"> ADDIN EN.CITE.DATA </w:instrText>
      </w:r>
      <w:r w:rsidR="00FF5C37" w:rsidRPr="00CC7FB4">
        <w:rPr>
          <w:rFonts w:ascii="Times New Roman" w:hAnsi="Times New Roman"/>
          <w:sz w:val="20"/>
          <w:szCs w:val="20"/>
          <w:lang w:val="en-GB"/>
        </w:rPr>
      </w:r>
      <w:r w:rsidR="00FF5C37" w:rsidRPr="00CC7FB4">
        <w:rPr>
          <w:rFonts w:ascii="Times New Roman" w:hAnsi="Times New Roman"/>
          <w:sz w:val="20"/>
          <w:szCs w:val="20"/>
          <w:lang w:val="en-GB"/>
        </w:rPr>
        <w:fldChar w:fldCharType="end"/>
      </w:r>
      <w:r w:rsidR="00FF5C37" w:rsidRPr="00CC7FB4">
        <w:rPr>
          <w:rFonts w:ascii="Times New Roman" w:hAnsi="Times New Roman"/>
          <w:sz w:val="20"/>
          <w:szCs w:val="20"/>
          <w:lang w:val="en-GB"/>
        </w:rPr>
      </w:r>
      <w:r w:rsidR="00FF5C37" w:rsidRPr="00CC7FB4">
        <w:rPr>
          <w:rFonts w:ascii="Times New Roman" w:hAnsi="Times New Roman"/>
          <w:sz w:val="20"/>
          <w:szCs w:val="20"/>
          <w:lang w:val="en-GB"/>
        </w:rPr>
        <w:fldChar w:fldCharType="separate"/>
      </w:r>
      <w:r w:rsidR="00DC78AB" w:rsidRPr="00CC7FB4">
        <w:rPr>
          <w:rFonts w:ascii="Times New Roman" w:hAnsi="Times New Roman"/>
          <w:noProof/>
          <w:sz w:val="20"/>
          <w:szCs w:val="20"/>
          <w:lang w:val="en-GB"/>
        </w:rPr>
        <w:t>[11]</w:t>
      </w:r>
      <w:r w:rsidR="00FF5C37" w:rsidRPr="00CC7FB4">
        <w:rPr>
          <w:rFonts w:ascii="Times New Roman" w:hAnsi="Times New Roman"/>
          <w:sz w:val="20"/>
          <w:szCs w:val="20"/>
          <w:lang w:val="en-GB"/>
        </w:rPr>
        <w:fldChar w:fldCharType="end"/>
      </w:r>
      <w:r w:rsidR="00D06CC7" w:rsidRPr="00CC7FB4">
        <w:rPr>
          <w:rFonts w:ascii="Times New Roman" w:hAnsi="Times New Roman"/>
          <w:sz w:val="20"/>
          <w:szCs w:val="20"/>
          <w:lang w:val="en-GB"/>
        </w:rPr>
        <w:t>.</w:t>
      </w:r>
      <w:r w:rsidR="00733FE3" w:rsidRPr="00CC7FB4">
        <w:rPr>
          <w:rFonts w:ascii="Times New Roman" w:hAnsi="Times New Roman"/>
          <w:sz w:val="20"/>
          <w:szCs w:val="20"/>
          <w:lang w:val="en-GB"/>
        </w:rPr>
        <w:t xml:space="preserve"> Still, it is apparent that the pool of enzymes effectively suitable for these biotransformations is limited and there is scope to investigate new sources and novel enzymes</w:t>
      </w:r>
      <w:r w:rsidR="00D06CC7" w:rsidRPr="00CC7FB4">
        <w:rPr>
          <w:rFonts w:ascii="Times New Roman" w:hAnsi="Times New Roman"/>
          <w:sz w:val="20"/>
          <w:szCs w:val="20"/>
          <w:lang w:val="en-GB"/>
        </w:rPr>
        <w:t xml:space="preserve"> </w:t>
      </w:r>
      <w:r w:rsidR="00FF5C37" w:rsidRPr="00CC7FB4">
        <w:rPr>
          <w:rFonts w:ascii="Times New Roman" w:hAnsi="Times New Roman"/>
          <w:sz w:val="20"/>
          <w:szCs w:val="20"/>
          <w:lang w:val="en-GB"/>
        </w:rPr>
        <w:fldChar w:fldCharType="begin"/>
      </w:r>
      <w:r w:rsidR="00DC78AB" w:rsidRPr="00CC7FB4">
        <w:rPr>
          <w:rFonts w:ascii="Times New Roman" w:hAnsi="Times New Roman"/>
          <w:sz w:val="20"/>
          <w:szCs w:val="20"/>
          <w:lang w:val="en-GB"/>
        </w:rPr>
        <w:instrText xml:space="preserve"> ADDIN EN.CITE &lt;EndNote&gt;&lt;Cite&gt;&lt;Author&gt;Koszelewski&lt;/Author&gt;&lt;Year&gt;2010&lt;/Year&gt;&lt;RecNum&gt;825&lt;/RecNum&gt;&lt;DisplayText&gt;[12]&lt;/DisplayText&gt;&lt;record&gt;&lt;rec-number&gt;825&lt;/rec-number&gt;&lt;foreign-keys&gt;&lt;key app="EN" db-id="dast2vxa2exss8ea2scxafd5s52eaepsp0az" timestamp="1430815765"&gt;825&lt;/key&gt;&lt;/foreign-keys&gt;&lt;ref-type name="Journal Article"&gt;17&lt;/ref-type&gt;&lt;contributors&gt;&lt;authors&gt;&lt;author&gt;Koszelewski, Dominik&lt;/author&gt;&lt;author&gt;Tauber, Katharina&lt;/author&gt;&lt;author&gt;Faber, Kurt&lt;/author&gt;&lt;author&gt;Kroutil, Wolfgang&lt;/author&gt;&lt;/authors&gt;&lt;/contributors&gt;&lt;titles&gt;&lt;title&gt;ω-Transaminases for the synthesis of non-racemic α-chiral primary amines&lt;/title&gt;&lt;secondary-title&gt;Trends Biotechnol.&lt;/secondary-title&gt;&lt;/titles&gt;&lt;periodical&gt;&lt;full-title&gt;Trends Biotechnol.&lt;/full-title&gt;&lt;/periodical&gt;&lt;pages&gt;324-332&lt;/pages&gt;&lt;volume&gt;28&lt;/volume&gt;&lt;number&gt;6&lt;/number&gt;&lt;dates&gt;&lt;year&gt;2010&lt;/year&gt;&lt;/dates&gt;&lt;isbn&gt;0167-7799&lt;/isbn&gt;&lt;urls&gt;&lt;related-urls&gt;&lt;url&gt;http://www.sciencedirect.com/science/article/pii/S016777991000051X&lt;/url&gt;&lt;/related-urls&gt;&lt;/urls&gt;&lt;electronic-resource-num&gt;http://dx.doi.org/10.1016/j.tibtech.2010.03.003&lt;/electronic-resource-num&gt;&lt;/record&gt;&lt;/Cite&gt;&lt;/EndNote&gt;</w:instrText>
      </w:r>
      <w:r w:rsidR="00FF5C37" w:rsidRPr="00CC7FB4">
        <w:rPr>
          <w:rFonts w:ascii="Times New Roman" w:hAnsi="Times New Roman"/>
          <w:sz w:val="20"/>
          <w:szCs w:val="20"/>
          <w:lang w:val="en-GB"/>
        </w:rPr>
        <w:fldChar w:fldCharType="separate"/>
      </w:r>
      <w:r w:rsidR="00DC78AB" w:rsidRPr="00CC7FB4">
        <w:rPr>
          <w:rFonts w:ascii="Times New Roman" w:hAnsi="Times New Roman"/>
          <w:noProof/>
          <w:sz w:val="20"/>
          <w:szCs w:val="20"/>
          <w:lang w:val="en-GB"/>
        </w:rPr>
        <w:t>[12]</w:t>
      </w:r>
      <w:r w:rsidR="00FF5C37" w:rsidRPr="00CC7FB4">
        <w:rPr>
          <w:rFonts w:ascii="Times New Roman" w:hAnsi="Times New Roman"/>
          <w:sz w:val="20"/>
          <w:szCs w:val="20"/>
          <w:lang w:val="en-GB"/>
        </w:rPr>
        <w:fldChar w:fldCharType="end"/>
      </w:r>
      <w:r w:rsidR="00D06CC7" w:rsidRPr="00CC7FB4">
        <w:rPr>
          <w:rFonts w:ascii="Times New Roman" w:hAnsi="Times New Roman"/>
          <w:sz w:val="20"/>
          <w:szCs w:val="20"/>
          <w:lang w:val="en-GB"/>
        </w:rPr>
        <w:t xml:space="preserve">. </w:t>
      </w:r>
      <w:r w:rsidR="00733FE3" w:rsidRPr="00CC7FB4">
        <w:rPr>
          <w:rFonts w:ascii="Times New Roman" w:hAnsi="Times New Roman"/>
          <w:sz w:val="20"/>
          <w:szCs w:val="20"/>
          <w:lang w:val="en-GB"/>
        </w:rPr>
        <w:t xml:space="preserve"> </w:t>
      </w:r>
      <w:r w:rsidRPr="00CC7FB4">
        <w:rPr>
          <w:rFonts w:ascii="Times New Roman" w:hAnsi="Times New Roman"/>
          <w:sz w:val="20"/>
          <w:szCs w:val="20"/>
          <w:lang w:val="en-GB"/>
        </w:rPr>
        <w:t xml:space="preserve"> </w:t>
      </w:r>
    </w:p>
    <w:p w14:paraId="24087B64" w14:textId="77777777" w:rsidR="00733FE3" w:rsidRPr="00CC7FB4" w:rsidRDefault="00733FE3" w:rsidP="00733FE3">
      <w:pPr>
        <w:pStyle w:val="P1withoutIndendation"/>
        <w:spacing w:line="360" w:lineRule="auto"/>
        <w:rPr>
          <w:rFonts w:ascii="Times New Roman" w:hAnsi="Times New Roman"/>
          <w:sz w:val="20"/>
          <w:szCs w:val="20"/>
          <w:lang w:val="en-GB"/>
        </w:rPr>
      </w:pPr>
      <w:r w:rsidRPr="00CC7FB4">
        <w:rPr>
          <w:rFonts w:ascii="Times New Roman" w:hAnsi="Times New Roman"/>
          <w:sz w:val="20"/>
          <w:szCs w:val="20"/>
          <w:lang w:val="en-GB"/>
        </w:rPr>
        <w:t>As part of a larger project with the aim to identify new biocatalysts with particular characteristics such as high temperature resistance, organic solvent compatibility and uncommon substrate specificity, we focused our interest on enzymes from extremophiles. The adaptation process for extremophiles has affected the features of their enzymes providing them with improvements in respect to their mesophilic counterparts</w:t>
      </w:r>
      <w:r w:rsidR="0072429E" w:rsidRPr="00CC7FB4">
        <w:rPr>
          <w:rFonts w:ascii="Times New Roman" w:hAnsi="Times New Roman"/>
          <w:sz w:val="20"/>
          <w:szCs w:val="20"/>
          <w:lang w:val="en-GB"/>
        </w:rPr>
        <w:t xml:space="preserve"> </w:t>
      </w:r>
      <w:r w:rsidR="00FF5C37" w:rsidRPr="00CC7FB4">
        <w:rPr>
          <w:rFonts w:ascii="Times New Roman" w:hAnsi="Times New Roman"/>
          <w:sz w:val="20"/>
          <w:szCs w:val="20"/>
          <w:lang w:val="en-GB"/>
        </w:rPr>
        <w:fldChar w:fldCharType="begin"/>
      </w:r>
      <w:r w:rsidR="00DC78AB" w:rsidRPr="00CC7FB4">
        <w:rPr>
          <w:rFonts w:ascii="Times New Roman" w:hAnsi="Times New Roman"/>
          <w:sz w:val="20"/>
          <w:szCs w:val="20"/>
          <w:lang w:val="en-GB"/>
        </w:rPr>
        <w:instrText xml:space="preserve"> ADDIN EN.CITE &lt;EndNote&gt;&lt;Cite&gt;&lt;Author&gt;Antranikian&lt;/Author&gt;&lt;Year&gt;2005&lt;/Year&gt;&lt;RecNum&gt;617&lt;/RecNum&gt;&lt;DisplayText&gt;[13]&lt;/DisplayText&gt;&lt;record&gt;&lt;rec-number&gt;617&lt;/rec-number&gt;&lt;foreign-keys&gt;&lt;key app="EN" db-id="dast2vxa2exss8ea2scxafd5s52eaepsp0az" timestamp="1430479751"&gt;617&lt;/key&gt;&lt;/foreign-keys&gt;&lt;ref-type name="Journal Article"&gt;17&lt;/ref-type&gt;&lt;contributors&gt;&lt;authors&gt;&lt;author&gt;Antranikian, G.&lt;/author&gt;&lt;author&gt;Vorgias, C. E.&lt;/author&gt;&lt;author&gt;Bertoldo, C.&lt;/author&gt;&lt;/authors&gt;&lt;/contributors&gt;&lt;auth-address&gt;Institute of Technical Microbiology, Technical University Hamburg-Harburg, Kasernenstrasse 12, 21073 Hamburg, Germany. antranikian@tuhh.de&lt;/auth-address&gt;&lt;titles&gt;&lt;title&gt;Extreme environments as a resource for microorganisms and novel biocatalysts&lt;/title&gt;&lt;secondary-title&gt;Adv Biochem Eng Biotechnol&lt;/secondary-title&gt;&lt;alt-title&gt;Advances in biochemical engineering/biotechnology&lt;/alt-title&gt;&lt;/titles&gt;&lt;periodical&gt;&lt;full-title&gt;Adv Biochem Eng Biotechnol&lt;/full-title&gt;&lt;abbr-1&gt;Advances in biochemical engineering/biotechnology&lt;/abbr-1&gt;&lt;/periodical&gt;&lt;alt-periodical&gt;&lt;full-title&gt;Adv Biochem Eng Biotechnol&lt;/full-title&gt;&lt;abbr-1&gt;Advances in biochemical engineering/biotechnology&lt;/abbr-1&gt;&lt;/alt-periodical&gt;&lt;pages&gt;219-62&lt;/pages&gt;&lt;volume&gt;96&lt;/volume&gt;&lt;keywords&gt;&lt;keyword&gt;Archaea/*enzymology&lt;/keyword&gt;&lt;keyword&gt;Biological Factors/*chemistry/*metabolism&lt;/keyword&gt;&lt;keyword&gt;Catalysis&lt;/keyword&gt;&lt;keyword&gt;*Ecosystem&lt;/keyword&gt;&lt;keyword&gt;Enzymes/*chemistry/*metabolism&lt;/keyword&gt;&lt;keyword&gt;Seawater/*microbiology&lt;/keyword&gt;&lt;/keywords&gt;&lt;dates&gt;&lt;year&gt;2005&lt;/year&gt;&lt;/dates&gt;&lt;isbn&gt;0724-6145 (Print)&amp;#xD;0724-6145 (Linking)&lt;/isbn&gt;&lt;accession-num&gt;16566093&lt;/accession-num&gt;&lt;urls&gt;&lt;related-urls&gt;&lt;url&gt;http://www.ncbi.nlm.nih.gov/pubmed/16566093&lt;/url&gt;&lt;/related-urls&gt;&lt;/urls&gt;&lt;/record&gt;&lt;/Cite&gt;&lt;/EndNote&gt;</w:instrText>
      </w:r>
      <w:r w:rsidR="00FF5C37" w:rsidRPr="00CC7FB4">
        <w:rPr>
          <w:rFonts w:ascii="Times New Roman" w:hAnsi="Times New Roman"/>
          <w:sz w:val="20"/>
          <w:szCs w:val="20"/>
          <w:lang w:val="en-GB"/>
        </w:rPr>
        <w:fldChar w:fldCharType="separate"/>
      </w:r>
      <w:r w:rsidR="00DC78AB" w:rsidRPr="00CC7FB4">
        <w:rPr>
          <w:rFonts w:ascii="Times New Roman" w:hAnsi="Times New Roman"/>
          <w:noProof/>
          <w:sz w:val="20"/>
          <w:szCs w:val="20"/>
          <w:lang w:val="en-GB"/>
        </w:rPr>
        <w:t>[13]</w:t>
      </w:r>
      <w:r w:rsidR="00FF5C37" w:rsidRPr="00CC7FB4">
        <w:rPr>
          <w:rFonts w:ascii="Times New Roman" w:hAnsi="Times New Roman"/>
          <w:sz w:val="20"/>
          <w:szCs w:val="20"/>
          <w:lang w:val="en-GB"/>
        </w:rPr>
        <w:fldChar w:fldCharType="end"/>
      </w:r>
      <w:r w:rsidRPr="00CC7FB4">
        <w:rPr>
          <w:rFonts w:ascii="Times New Roman" w:hAnsi="Times New Roman"/>
          <w:sz w:val="20"/>
          <w:szCs w:val="20"/>
          <w:lang w:val="en-GB"/>
        </w:rPr>
        <w:t>. In particular, we have developed an interest in halophilic organisms and their enzymes as they often have a remarkable tolerance to organic solvents</w:t>
      </w:r>
      <w:r w:rsidR="0072429E" w:rsidRPr="00CC7FB4">
        <w:rPr>
          <w:rFonts w:ascii="Times New Roman" w:hAnsi="Times New Roman"/>
          <w:sz w:val="20"/>
          <w:szCs w:val="20"/>
          <w:lang w:val="en-GB"/>
        </w:rPr>
        <w:t xml:space="preserve"> </w:t>
      </w:r>
      <w:r w:rsidR="00FF5C37" w:rsidRPr="00CC7FB4">
        <w:rPr>
          <w:rFonts w:ascii="Times New Roman" w:hAnsi="Times New Roman"/>
          <w:sz w:val="20"/>
          <w:szCs w:val="20"/>
          <w:lang w:val="en-GB"/>
        </w:rPr>
        <w:fldChar w:fldCharType="begin">
          <w:fldData xml:space="preserve">PEVuZE5vdGU+PENpdGU+PEF1dGhvcj5BbHNhZmFkaTwvQXV0aG9yPjxZZWFyPjIwMTM8L1llYXI+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</w:fldData>
        </w:fldChar>
      </w:r>
      <w:r w:rsidR="00DC78AB" w:rsidRPr="00CC7FB4">
        <w:rPr>
          <w:rFonts w:ascii="Times New Roman" w:hAnsi="Times New Roman"/>
          <w:sz w:val="20"/>
          <w:szCs w:val="20"/>
          <w:lang w:val="en-GB"/>
        </w:rPr>
        <w:instrText xml:space="preserve"> ADDIN EN.CITE </w:instrText>
      </w:r>
      <w:r w:rsidR="00FF5C37" w:rsidRPr="00CC7FB4">
        <w:rPr>
          <w:rFonts w:ascii="Times New Roman" w:hAnsi="Times New Roman"/>
          <w:sz w:val="20"/>
          <w:szCs w:val="20"/>
          <w:lang w:val="en-GB"/>
        </w:rPr>
        <w:fldChar w:fldCharType="begin">
          <w:fldData xml:space="preserve">PEVuZE5vdGU+PENpdGU+PEF1dGhvcj5BbHNhZmFkaTwvQXV0aG9yPjxZZWFyPjIwMTM8L1llYXI+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</w:fldData>
        </w:fldChar>
      </w:r>
      <w:r w:rsidR="00DC78AB" w:rsidRPr="00CC7FB4">
        <w:rPr>
          <w:rFonts w:ascii="Times New Roman" w:hAnsi="Times New Roman"/>
          <w:sz w:val="20"/>
          <w:szCs w:val="20"/>
          <w:lang w:val="en-GB"/>
        </w:rPr>
        <w:instrText xml:space="preserve"> ADDIN EN.CITE.DATA </w:instrText>
      </w:r>
      <w:r w:rsidR="00FF5C37" w:rsidRPr="00CC7FB4">
        <w:rPr>
          <w:rFonts w:ascii="Times New Roman" w:hAnsi="Times New Roman"/>
          <w:sz w:val="20"/>
          <w:szCs w:val="20"/>
          <w:lang w:val="en-GB"/>
        </w:rPr>
      </w:r>
      <w:r w:rsidR="00FF5C37" w:rsidRPr="00CC7FB4">
        <w:rPr>
          <w:rFonts w:ascii="Times New Roman" w:hAnsi="Times New Roman"/>
          <w:sz w:val="20"/>
          <w:szCs w:val="20"/>
          <w:lang w:val="en-GB"/>
        </w:rPr>
        <w:fldChar w:fldCharType="end"/>
      </w:r>
      <w:r w:rsidR="00FF5C37" w:rsidRPr="00CC7FB4">
        <w:rPr>
          <w:rFonts w:ascii="Times New Roman" w:hAnsi="Times New Roman"/>
          <w:sz w:val="20"/>
          <w:szCs w:val="20"/>
          <w:lang w:val="en-GB"/>
        </w:rPr>
      </w:r>
      <w:r w:rsidR="00FF5C37" w:rsidRPr="00CC7FB4">
        <w:rPr>
          <w:rFonts w:ascii="Times New Roman" w:hAnsi="Times New Roman"/>
          <w:sz w:val="20"/>
          <w:szCs w:val="20"/>
          <w:lang w:val="en-GB"/>
        </w:rPr>
        <w:fldChar w:fldCharType="separate"/>
      </w:r>
      <w:r w:rsidR="00DC78AB" w:rsidRPr="00CC7FB4">
        <w:rPr>
          <w:rFonts w:ascii="Times New Roman" w:hAnsi="Times New Roman"/>
          <w:noProof/>
          <w:sz w:val="20"/>
          <w:szCs w:val="20"/>
          <w:lang w:val="en-GB"/>
        </w:rPr>
        <w:t>[14-16]</w:t>
      </w:r>
      <w:r w:rsidR="00FF5C37" w:rsidRPr="00CC7FB4">
        <w:rPr>
          <w:rFonts w:ascii="Times New Roman" w:hAnsi="Times New Roman"/>
          <w:sz w:val="20"/>
          <w:szCs w:val="20"/>
          <w:lang w:val="en-GB"/>
        </w:rPr>
        <w:fldChar w:fldCharType="end"/>
      </w:r>
      <w:r w:rsidRPr="00CC7FB4">
        <w:rPr>
          <w:rFonts w:ascii="Times New Roman" w:hAnsi="Times New Roman"/>
          <w:sz w:val="20"/>
          <w:szCs w:val="20"/>
          <w:lang w:val="en-GB"/>
        </w:rPr>
        <w:t>.</w:t>
      </w:r>
    </w:p>
    <w:p w14:paraId="74727042" w14:textId="77777777" w:rsidR="00733FE3" w:rsidRPr="00CC7FB4" w:rsidRDefault="00733FE3" w:rsidP="00733FE3">
      <w:pPr>
        <w:pStyle w:val="P1withoutIndendation"/>
        <w:spacing w:line="360" w:lineRule="auto"/>
        <w:rPr>
          <w:rFonts w:ascii="Times New Roman" w:hAnsi="Times New Roman"/>
          <w:sz w:val="20"/>
          <w:szCs w:val="20"/>
          <w:lang w:val="en-GB"/>
        </w:rPr>
      </w:pPr>
      <w:r w:rsidRPr="00CC7FB4">
        <w:rPr>
          <w:rFonts w:ascii="Times New Roman" w:hAnsi="Times New Roman"/>
          <w:sz w:val="20"/>
          <w:szCs w:val="20"/>
          <w:lang w:val="en-GB"/>
        </w:rPr>
        <w:t xml:space="preserve">In this study we identified, cloned, and expressed a putative </w:t>
      </w:r>
      <w:r w:rsidR="000D014E" w:rsidRPr="00CC7FB4">
        <w:rPr>
          <w:rFonts w:ascii="Times New Roman" w:hAnsi="Times New Roman"/>
          <w:sz w:val="20"/>
          <w:szCs w:val="20"/>
          <w:lang w:val="en-GB"/>
        </w:rPr>
        <w:t>amine transaminase</w:t>
      </w:r>
      <w:r w:rsidRPr="00CC7FB4">
        <w:rPr>
          <w:rFonts w:ascii="Times New Roman" w:hAnsi="Times New Roman"/>
          <w:sz w:val="20"/>
          <w:szCs w:val="20"/>
          <w:lang w:val="en-GB"/>
        </w:rPr>
        <w:t xml:space="preserve"> </w:t>
      </w:r>
      <w:r w:rsidR="00846714" w:rsidRPr="00CC7FB4">
        <w:rPr>
          <w:rFonts w:ascii="Times New Roman" w:hAnsi="Times New Roman"/>
          <w:sz w:val="20"/>
          <w:szCs w:val="20"/>
          <w:lang w:val="en-GB"/>
        </w:rPr>
        <w:t>(</w:t>
      </w:r>
      <w:r w:rsidR="00846714" w:rsidRPr="00CC7FB4">
        <w:rPr>
          <w:rFonts w:ascii="Times New Roman" w:hAnsi="Times New Roman"/>
          <w:sz w:val="20"/>
          <w:szCs w:val="20"/>
        </w:rPr>
        <w:t xml:space="preserve">HEWT) </w:t>
      </w:r>
      <w:r w:rsidRPr="00CC7FB4">
        <w:rPr>
          <w:rFonts w:ascii="Times New Roman" w:hAnsi="Times New Roman"/>
          <w:sz w:val="20"/>
          <w:szCs w:val="20"/>
          <w:lang w:val="en-GB"/>
        </w:rPr>
        <w:t xml:space="preserve">from the genome of the bacterium </w:t>
      </w:r>
      <w:r w:rsidRPr="00CC7FB4">
        <w:rPr>
          <w:rFonts w:ascii="Times New Roman" w:hAnsi="Times New Roman"/>
          <w:i/>
          <w:sz w:val="20"/>
          <w:szCs w:val="20"/>
          <w:lang w:val="en-GB"/>
        </w:rPr>
        <w:t>Halomonas elongata</w:t>
      </w:r>
      <w:r w:rsidRPr="00CC7FB4">
        <w:rPr>
          <w:rFonts w:ascii="Times New Roman" w:hAnsi="Times New Roman"/>
          <w:sz w:val="20"/>
          <w:szCs w:val="20"/>
          <w:lang w:val="en-GB"/>
        </w:rPr>
        <w:t>; this is a moderate halophile which evolved an organic-</w:t>
      </w:r>
      <w:proofErr w:type="spellStart"/>
      <w:r w:rsidRPr="00CC7FB4">
        <w:rPr>
          <w:rFonts w:ascii="Times New Roman" w:hAnsi="Times New Roman"/>
          <w:sz w:val="20"/>
          <w:szCs w:val="20"/>
          <w:lang w:val="en-GB"/>
        </w:rPr>
        <w:t>osmolyte</w:t>
      </w:r>
      <w:proofErr w:type="spellEnd"/>
      <w:r w:rsidRPr="00CC7FB4">
        <w:rPr>
          <w:rFonts w:ascii="Times New Roman" w:hAnsi="Times New Roman"/>
          <w:sz w:val="20"/>
          <w:szCs w:val="20"/>
          <w:lang w:val="en-GB"/>
        </w:rPr>
        <w:t xml:space="preserve"> strategy to</w:t>
      </w:r>
      <w:r w:rsidRPr="002A19D1">
        <w:rPr>
          <w:rFonts w:ascii="Times New Roman" w:hAnsi="Times New Roman"/>
          <w:sz w:val="20"/>
          <w:szCs w:val="20"/>
          <w:lang w:val="en-GB"/>
        </w:rPr>
        <w:t xml:space="preserve"> </w:t>
      </w:r>
      <w:r w:rsidRPr="002A19D1">
        <w:rPr>
          <w:rFonts w:ascii="Times New Roman" w:hAnsi="Times New Roman"/>
          <w:sz w:val="20"/>
          <w:szCs w:val="20"/>
          <w:lang w:val="en-GB"/>
        </w:rPr>
        <w:lastRenderedPageBreak/>
        <w:t>overcome the high osmotic pressure of its natural environment</w:t>
      </w:r>
      <w:r w:rsidR="00CF6377" w:rsidRPr="002A19D1">
        <w:rPr>
          <w:rFonts w:ascii="Times New Roman" w:hAnsi="Times New Roman"/>
          <w:sz w:val="20"/>
          <w:szCs w:val="20"/>
          <w:lang w:val="en-GB"/>
        </w:rPr>
        <w:t xml:space="preserve"> </w:t>
      </w:r>
      <w:r w:rsidR="00FF5C37" w:rsidRPr="002A19D1">
        <w:rPr>
          <w:rFonts w:ascii="Times New Roman" w:hAnsi="Times New Roman"/>
          <w:sz w:val="20"/>
          <w:szCs w:val="20"/>
          <w:lang w:val="en-GB"/>
        </w:rPr>
        <w:fldChar w:fldCharType="begin"/>
      </w:r>
      <w:r w:rsidR="00DC78AB">
        <w:rPr>
          <w:rFonts w:ascii="Times New Roman" w:hAnsi="Times New Roman"/>
          <w:sz w:val="20"/>
          <w:szCs w:val="20"/>
          <w:lang w:val="en-GB"/>
        </w:rPr>
        <w:instrText xml:space="preserve"> ADDIN EN.CITE &lt;EndNote&gt;&lt;Cite&gt;&lt;Author&gt;Canovas&lt;/Author&gt;&lt;Year&gt;1996&lt;/Year&gt;&lt;RecNum&gt;828&lt;/RecNum&gt;&lt;DisplayText&gt;[17]&lt;/DisplayText&gt;&lt;record&gt;&lt;rec-number&gt;828&lt;/rec-number&gt;&lt;foreign-keys&gt;&lt;key app="EN" db-id="dast2vxa2exss8ea2scxafd5s52eaepsp0az" timestamp="1430815765"&gt;828&lt;/key&gt;&lt;/foreign-keys&gt;&lt;ref-type name="Journal Article"&gt;17&lt;/ref-type&gt;&lt;contributors&gt;&lt;authors&gt;&lt;author&gt;Canovas, David&lt;/author&gt;&lt;author&gt;Vargas, Carmen&lt;/author&gt;&lt;author&gt;Csonka, Laszlo N&lt;/author&gt;&lt;author&gt;Ventosa, Antonio&lt;/author&gt;&lt;author&gt;Nieto, Joaquin J&lt;/author&gt;&lt;/authors&gt;&lt;/contributors&gt;&lt;titles&gt;&lt;title&gt;&lt;style face="normal" font="default" size="100%"&gt;Osmoprotectants in &lt;/style&gt;&lt;style face="italic" font="default" size="100%"&gt;Halomonas elongata&lt;/style&gt;&lt;style face="normal" font="default" size="100%"&gt;: high-affinity betaine transport system and choline-betaine pathway&lt;/style&gt;&lt;/title&gt;&lt;secondary-title&gt;J. Bacteriol.&lt;/secondary-title&gt;&lt;/titles&gt;&lt;periodical&gt;&lt;full-title&gt;J. Bacteriol.&lt;/full-title&gt;&lt;/periodical&gt;&lt;pages&gt;7221-7226&lt;/pages&gt;&lt;volume&gt;178&lt;/volume&gt;&lt;number&gt;24&lt;/number&gt;&lt;dates&gt;&lt;year&gt;1996&lt;/year&gt;&lt;/dates&gt;&lt;isbn&gt;0021-9193&lt;/isbn&gt;&lt;urls&gt;&lt;/urls&gt;&lt;/record&gt;&lt;/Cite&gt;&lt;/EndNote&gt;</w:instrText>
      </w:r>
      <w:r w:rsidR="00FF5C37" w:rsidRPr="002A19D1">
        <w:rPr>
          <w:rFonts w:ascii="Times New Roman" w:hAnsi="Times New Roman"/>
          <w:sz w:val="20"/>
          <w:szCs w:val="20"/>
          <w:lang w:val="en-GB"/>
        </w:rPr>
        <w:fldChar w:fldCharType="separate"/>
      </w:r>
      <w:r w:rsidR="00DC78AB">
        <w:rPr>
          <w:rFonts w:ascii="Times New Roman" w:hAnsi="Times New Roman"/>
          <w:noProof/>
          <w:sz w:val="20"/>
          <w:szCs w:val="20"/>
          <w:lang w:val="en-GB"/>
        </w:rPr>
        <w:t>[17]</w:t>
      </w:r>
      <w:r w:rsidR="00FF5C37" w:rsidRPr="002A19D1">
        <w:rPr>
          <w:rFonts w:ascii="Times New Roman" w:hAnsi="Times New Roman"/>
          <w:sz w:val="20"/>
          <w:szCs w:val="20"/>
          <w:lang w:val="en-GB"/>
        </w:rPr>
        <w:fldChar w:fldCharType="end"/>
      </w:r>
      <w:r w:rsidRPr="002A19D1">
        <w:rPr>
          <w:rFonts w:ascii="Times New Roman" w:hAnsi="Times New Roman"/>
          <w:sz w:val="20"/>
          <w:szCs w:val="20"/>
          <w:lang w:val="en-GB"/>
        </w:rPr>
        <w:t>.</w:t>
      </w:r>
      <w:r w:rsidRPr="002A19D1" w:rsidDel="008642A3">
        <w:rPr>
          <w:rFonts w:ascii="Times New Roman" w:hAnsi="Times New Roman"/>
          <w:sz w:val="20"/>
          <w:szCs w:val="20"/>
          <w:lang w:val="en-GB"/>
        </w:rPr>
        <w:t xml:space="preserve"> </w:t>
      </w:r>
      <w:r w:rsidRPr="002A19D1">
        <w:rPr>
          <w:rFonts w:ascii="Times New Roman" w:hAnsi="Times New Roman"/>
          <w:i/>
          <w:sz w:val="20"/>
          <w:szCs w:val="20"/>
          <w:lang w:val="en-GB"/>
        </w:rPr>
        <w:t>H. elongata</w:t>
      </w:r>
      <w:r w:rsidRPr="002A19D1">
        <w:rPr>
          <w:rFonts w:ascii="Times New Roman" w:hAnsi="Times New Roman"/>
          <w:sz w:val="20"/>
          <w:szCs w:val="20"/>
          <w:lang w:val="en-GB"/>
        </w:rPr>
        <w:t xml:space="preserve"> does not exhibit the extensive adaptation of the intracellular macromolecules present in archaea halophiles, which preferentially evolved to maintain their proper osmotic pressure by the accumulation of high cytoplasmic concentration of potassium chloride</w:t>
      </w:r>
      <w:r w:rsidR="009D3A81" w:rsidRPr="002A19D1">
        <w:rPr>
          <w:rFonts w:ascii="Times New Roman" w:hAnsi="Times New Roman"/>
          <w:sz w:val="20"/>
          <w:szCs w:val="20"/>
          <w:lang w:val="en-GB"/>
        </w:rPr>
        <w:t xml:space="preserve"> </w:t>
      </w:r>
      <w:r w:rsidR="00FF5C37" w:rsidRPr="002A19D1">
        <w:rPr>
          <w:rFonts w:ascii="Times New Roman" w:hAnsi="Times New Roman"/>
          <w:sz w:val="20"/>
          <w:szCs w:val="20"/>
          <w:lang w:val="en-GB"/>
        </w:rPr>
        <w:fldChar w:fldCharType="begin"/>
      </w:r>
      <w:r w:rsidR="00DC78AB">
        <w:rPr>
          <w:rFonts w:ascii="Times New Roman" w:hAnsi="Times New Roman"/>
          <w:sz w:val="20"/>
          <w:szCs w:val="20"/>
          <w:lang w:val="en-GB"/>
        </w:rPr>
        <w:instrText xml:space="preserve"> ADDIN EN.CITE &lt;EndNote&gt;&lt;Cite&gt;&lt;Author&gt;Siglioccolo&lt;/Author&gt;&lt;Year&gt;2011&lt;/Year&gt;&lt;RecNum&gt;829&lt;/RecNum&gt;&lt;DisplayText&gt;[18]&lt;/DisplayText&gt;&lt;record&gt;&lt;rec-number&gt;829&lt;/rec-number&gt;&lt;foreign-keys&gt;&lt;key app="EN" db-id="dast2vxa2exss8ea2scxafd5s52eaepsp0az" timestamp="1430815766"&gt;829&lt;/key&gt;&lt;/foreign-keys&gt;&lt;ref-type name="Journal Article"&gt;17&lt;/ref-type&gt;&lt;contributors&gt;&lt;authors&gt;&lt;author&gt;Siglioccolo, Alessandro&lt;/author&gt;&lt;author&gt;Paiardini, Alessandro&lt;/author&gt;&lt;author&gt;Piscitelli, Maria&lt;/author&gt;&lt;author&gt;Pascarella, Stefano&lt;/author&gt;&lt;/authors&gt;&lt;/contributors&gt;&lt;titles&gt;&lt;title&gt;Structural adaptation of extreme halophilic proteins through decrease of conserved hydrophobic contact surface&lt;/title&gt;&lt;secondary-title&gt;BMC Struct. Biol.&lt;/secondary-title&gt;&lt;/titles&gt;&lt;periodical&gt;&lt;full-title&gt;BMC Struct. Biol.&lt;/full-title&gt;&lt;/periodical&gt;&lt;pages&gt;50&lt;/pages&gt;&lt;volume&gt;11&lt;/volume&gt;&lt;number&gt;1&lt;/number&gt;&lt;dates&gt;&lt;year&gt;2011&lt;/year&gt;&lt;/dates&gt;&lt;isbn&gt;1472-6807&lt;/isbn&gt;&lt;urls&gt;&lt;/urls&gt;&lt;/record&gt;&lt;/Cite&gt;&lt;/EndNote&gt;</w:instrText>
      </w:r>
      <w:r w:rsidR="00FF5C37" w:rsidRPr="002A19D1">
        <w:rPr>
          <w:rFonts w:ascii="Times New Roman" w:hAnsi="Times New Roman"/>
          <w:sz w:val="20"/>
          <w:szCs w:val="20"/>
          <w:lang w:val="en-GB"/>
        </w:rPr>
        <w:fldChar w:fldCharType="separate"/>
      </w:r>
      <w:r w:rsidR="00DC78AB">
        <w:rPr>
          <w:rFonts w:ascii="Times New Roman" w:hAnsi="Times New Roman"/>
          <w:noProof/>
          <w:sz w:val="20"/>
          <w:szCs w:val="20"/>
          <w:lang w:val="en-GB"/>
        </w:rPr>
        <w:t>[18]</w:t>
      </w:r>
      <w:r w:rsidR="00FF5C37" w:rsidRPr="002A19D1">
        <w:rPr>
          <w:rFonts w:ascii="Times New Roman" w:hAnsi="Times New Roman"/>
          <w:sz w:val="20"/>
          <w:szCs w:val="20"/>
          <w:lang w:val="en-GB"/>
        </w:rPr>
        <w:fldChar w:fldCharType="end"/>
      </w:r>
      <w:r w:rsidRPr="002A19D1">
        <w:rPr>
          <w:rFonts w:ascii="Times New Roman" w:hAnsi="Times New Roman"/>
          <w:sz w:val="20"/>
          <w:szCs w:val="20"/>
          <w:lang w:val="en-GB"/>
        </w:rPr>
        <w:t xml:space="preserve">. On the contrary, </w:t>
      </w:r>
      <w:r w:rsidRPr="002A19D1">
        <w:rPr>
          <w:rFonts w:ascii="Times New Roman" w:hAnsi="Times New Roman"/>
          <w:i/>
          <w:sz w:val="20"/>
          <w:szCs w:val="20"/>
          <w:lang w:val="en-GB"/>
        </w:rPr>
        <w:t>H. elongata</w:t>
      </w:r>
      <w:r w:rsidRPr="002A19D1">
        <w:rPr>
          <w:rFonts w:ascii="Times New Roman" w:hAnsi="Times New Roman"/>
          <w:sz w:val="20"/>
          <w:szCs w:val="20"/>
          <w:lang w:val="en-GB"/>
        </w:rPr>
        <w:t xml:space="preserve"> preserves an appropriate cytoplasm osmotic pressure by </w:t>
      </w:r>
      <w:r w:rsidRPr="00CC7FB4">
        <w:rPr>
          <w:rFonts w:ascii="Times New Roman" w:hAnsi="Times New Roman"/>
          <w:sz w:val="20"/>
          <w:szCs w:val="20"/>
          <w:lang w:val="en-GB"/>
        </w:rPr>
        <w:t>accumulation and/or biosynthesis of organic solute.</w:t>
      </w:r>
    </w:p>
    <w:p w14:paraId="6549985F" w14:textId="77777777" w:rsidR="00733FE3" w:rsidRPr="00CC7FB4" w:rsidRDefault="00733FE3" w:rsidP="00731401">
      <w:pPr>
        <w:pStyle w:val="P1withoutIndendation"/>
        <w:spacing w:line="360" w:lineRule="auto"/>
        <w:rPr>
          <w:rFonts w:ascii="Times New Roman" w:hAnsi="Times New Roman"/>
          <w:sz w:val="20"/>
          <w:szCs w:val="20"/>
          <w:lang w:val="en-GB"/>
        </w:rPr>
      </w:pPr>
      <w:r w:rsidRPr="00CC7FB4">
        <w:rPr>
          <w:rFonts w:ascii="Times New Roman" w:hAnsi="Times New Roman"/>
          <w:sz w:val="20"/>
          <w:szCs w:val="20"/>
          <w:lang w:val="en-GB"/>
        </w:rPr>
        <w:t xml:space="preserve">Since </w:t>
      </w:r>
      <w:r w:rsidRPr="00CC7FB4">
        <w:rPr>
          <w:rFonts w:ascii="Times New Roman" w:hAnsi="Times New Roman"/>
          <w:i/>
          <w:sz w:val="20"/>
          <w:szCs w:val="20"/>
          <w:lang w:val="en-GB"/>
        </w:rPr>
        <w:t>H. elongata</w:t>
      </w:r>
      <w:r w:rsidRPr="00CC7FB4">
        <w:rPr>
          <w:rFonts w:ascii="Times New Roman" w:hAnsi="Times New Roman"/>
          <w:sz w:val="20"/>
          <w:szCs w:val="20"/>
          <w:lang w:val="en-GB"/>
        </w:rPr>
        <w:t xml:space="preserve"> </w:t>
      </w:r>
      <w:r w:rsidR="00953BA5" w:rsidRPr="00CC7FB4">
        <w:rPr>
          <w:rFonts w:ascii="Times New Roman" w:hAnsi="Times New Roman"/>
          <w:sz w:val="20"/>
          <w:szCs w:val="20"/>
          <w:lang w:val="en-GB"/>
        </w:rPr>
        <w:t xml:space="preserve">is </w:t>
      </w:r>
      <w:r w:rsidR="00731401" w:rsidRPr="00CC7FB4">
        <w:rPr>
          <w:rFonts w:ascii="Times New Roman" w:hAnsi="Times New Roman"/>
          <w:sz w:val="20"/>
          <w:szCs w:val="20"/>
          <w:lang w:val="en-GB"/>
        </w:rPr>
        <w:t>a haloadapted bacterium</w:t>
      </w:r>
      <w:r w:rsidRPr="00CC7FB4">
        <w:rPr>
          <w:rFonts w:ascii="Times New Roman" w:hAnsi="Times New Roman"/>
          <w:sz w:val="20"/>
          <w:szCs w:val="20"/>
          <w:lang w:val="en-GB"/>
        </w:rPr>
        <w:t xml:space="preserve">, it allows for </w:t>
      </w:r>
      <w:r w:rsidR="00953BA5" w:rsidRPr="00CC7FB4">
        <w:rPr>
          <w:rFonts w:ascii="Times New Roman" w:hAnsi="Times New Roman"/>
          <w:sz w:val="20"/>
          <w:szCs w:val="20"/>
          <w:lang w:val="en-GB"/>
        </w:rPr>
        <w:t>heterologous</w:t>
      </w:r>
      <w:r w:rsidRPr="00CC7FB4">
        <w:rPr>
          <w:rFonts w:ascii="Times New Roman" w:hAnsi="Times New Roman"/>
          <w:sz w:val="20"/>
          <w:szCs w:val="20"/>
          <w:lang w:val="en-GB"/>
        </w:rPr>
        <w:t xml:space="preserve"> expression of</w:t>
      </w:r>
      <w:r w:rsidR="00953BA5" w:rsidRPr="00CC7FB4">
        <w:rPr>
          <w:rFonts w:ascii="Times New Roman" w:hAnsi="Times New Roman"/>
          <w:sz w:val="20"/>
          <w:szCs w:val="20"/>
          <w:lang w:val="en-GB"/>
        </w:rPr>
        <w:t xml:space="preserve"> </w:t>
      </w:r>
      <w:r w:rsidR="001519FB" w:rsidRPr="00CC7FB4">
        <w:rPr>
          <w:rFonts w:ascii="Times New Roman" w:hAnsi="Times New Roman"/>
          <w:sz w:val="20"/>
          <w:szCs w:val="20"/>
          <w:lang w:val="en-GB"/>
        </w:rPr>
        <w:t xml:space="preserve">its </w:t>
      </w:r>
      <w:r w:rsidRPr="00CC7FB4">
        <w:rPr>
          <w:rFonts w:ascii="Times New Roman" w:hAnsi="Times New Roman"/>
          <w:sz w:val="20"/>
          <w:szCs w:val="20"/>
          <w:lang w:val="en-GB"/>
        </w:rPr>
        <w:t xml:space="preserve">proteins inside a common mesophilic host like </w:t>
      </w:r>
      <w:r w:rsidRPr="00CC7FB4">
        <w:rPr>
          <w:rFonts w:ascii="Times New Roman" w:hAnsi="Times New Roman"/>
          <w:i/>
          <w:sz w:val="20"/>
          <w:szCs w:val="20"/>
          <w:lang w:val="en-GB"/>
        </w:rPr>
        <w:t>Escherichia coli</w:t>
      </w:r>
      <w:r w:rsidRPr="00CC7FB4">
        <w:rPr>
          <w:rFonts w:ascii="Times New Roman" w:hAnsi="Times New Roman"/>
          <w:sz w:val="20"/>
          <w:szCs w:val="20"/>
          <w:lang w:val="en-GB"/>
        </w:rPr>
        <w:t xml:space="preserve"> hence avoiding less conventional expression systems requi</w:t>
      </w:r>
      <w:r w:rsidR="009D3A81" w:rsidRPr="00CC7FB4">
        <w:rPr>
          <w:rFonts w:ascii="Times New Roman" w:hAnsi="Times New Roman"/>
          <w:sz w:val="20"/>
          <w:szCs w:val="20"/>
          <w:lang w:val="en-GB"/>
        </w:rPr>
        <w:t>red for true halophilic proteins</w:t>
      </w:r>
      <w:r w:rsidR="00092DDC" w:rsidRPr="00CC7FB4">
        <w:rPr>
          <w:rFonts w:ascii="Times New Roman" w:hAnsi="Times New Roman"/>
          <w:sz w:val="20"/>
          <w:szCs w:val="20"/>
          <w:lang w:val="en-GB"/>
        </w:rPr>
        <w:t xml:space="preserve"> </w:t>
      </w:r>
      <w:r w:rsidR="00FF5C37" w:rsidRPr="00CC7FB4">
        <w:rPr>
          <w:rFonts w:ascii="Times New Roman" w:hAnsi="Times New Roman"/>
          <w:sz w:val="20"/>
          <w:szCs w:val="20"/>
          <w:lang w:val="en-GB"/>
        </w:rPr>
        <w:fldChar w:fldCharType="begin">
          <w:fldData xml:space="preserve">PEVuZE5vdGU+PENpdGU+PEF1dGhvcj5BbGxlcnM8L0F1dGhvcj48WWVhcj4yMDEwPC9ZZWFyPjxS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</w:fldData>
        </w:fldChar>
      </w:r>
      <w:r w:rsidR="00DC78AB" w:rsidRPr="00CC7FB4">
        <w:rPr>
          <w:rFonts w:ascii="Times New Roman" w:hAnsi="Times New Roman"/>
          <w:sz w:val="20"/>
          <w:szCs w:val="20"/>
          <w:lang w:val="en-GB"/>
        </w:rPr>
        <w:instrText xml:space="preserve"> ADDIN EN.CITE </w:instrText>
      </w:r>
      <w:r w:rsidR="00FF5C37" w:rsidRPr="00CC7FB4">
        <w:rPr>
          <w:rFonts w:ascii="Times New Roman" w:hAnsi="Times New Roman"/>
          <w:sz w:val="20"/>
          <w:szCs w:val="20"/>
          <w:lang w:val="en-GB"/>
        </w:rPr>
        <w:fldChar w:fldCharType="begin">
          <w:fldData xml:space="preserve">PEVuZE5vdGU+PENpdGU+PEF1dGhvcj5BbGxlcnM8L0F1dGhvcj48WWVhcj4yMDEwPC9ZZWFyPjxS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</w:fldData>
        </w:fldChar>
      </w:r>
      <w:r w:rsidR="00DC78AB" w:rsidRPr="00CC7FB4">
        <w:rPr>
          <w:rFonts w:ascii="Times New Roman" w:hAnsi="Times New Roman"/>
          <w:sz w:val="20"/>
          <w:szCs w:val="20"/>
          <w:lang w:val="en-GB"/>
        </w:rPr>
        <w:instrText xml:space="preserve"> ADDIN EN.CITE.DATA </w:instrText>
      </w:r>
      <w:r w:rsidR="00FF5C37" w:rsidRPr="00CC7FB4">
        <w:rPr>
          <w:rFonts w:ascii="Times New Roman" w:hAnsi="Times New Roman"/>
          <w:sz w:val="20"/>
          <w:szCs w:val="20"/>
          <w:lang w:val="en-GB"/>
        </w:rPr>
      </w:r>
      <w:r w:rsidR="00FF5C37" w:rsidRPr="00CC7FB4">
        <w:rPr>
          <w:rFonts w:ascii="Times New Roman" w:hAnsi="Times New Roman"/>
          <w:sz w:val="20"/>
          <w:szCs w:val="20"/>
          <w:lang w:val="en-GB"/>
        </w:rPr>
        <w:fldChar w:fldCharType="end"/>
      </w:r>
      <w:r w:rsidR="00FF5C37" w:rsidRPr="00CC7FB4">
        <w:rPr>
          <w:rFonts w:ascii="Times New Roman" w:hAnsi="Times New Roman"/>
          <w:sz w:val="20"/>
          <w:szCs w:val="20"/>
          <w:lang w:val="en-GB"/>
        </w:rPr>
      </w:r>
      <w:r w:rsidR="00FF5C37" w:rsidRPr="00CC7FB4">
        <w:rPr>
          <w:rFonts w:ascii="Times New Roman" w:hAnsi="Times New Roman"/>
          <w:sz w:val="20"/>
          <w:szCs w:val="20"/>
          <w:lang w:val="en-GB"/>
        </w:rPr>
        <w:fldChar w:fldCharType="separate"/>
      </w:r>
      <w:r w:rsidR="00DC78AB" w:rsidRPr="00CC7FB4">
        <w:rPr>
          <w:rFonts w:ascii="Times New Roman" w:hAnsi="Times New Roman"/>
          <w:noProof/>
          <w:sz w:val="20"/>
          <w:szCs w:val="20"/>
          <w:lang w:val="en-GB"/>
        </w:rPr>
        <w:t>[19, 20]</w:t>
      </w:r>
      <w:r w:rsidR="00FF5C37" w:rsidRPr="00CC7FB4">
        <w:rPr>
          <w:rFonts w:ascii="Times New Roman" w:hAnsi="Times New Roman"/>
          <w:sz w:val="20"/>
          <w:szCs w:val="20"/>
          <w:lang w:val="en-GB"/>
        </w:rPr>
        <w:fldChar w:fldCharType="end"/>
      </w:r>
      <w:r w:rsidRPr="00CC7FB4">
        <w:rPr>
          <w:rFonts w:ascii="Times New Roman" w:hAnsi="Times New Roman"/>
          <w:sz w:val="20"/>
          <w:szCs w:val="20"/>
          <w:lang w:val="en-GB"/>
        </w:rPr>
        <w:t xml:space="preserve">. </w:t>
      </w:r>
      <w:r w:rsidRPr="00CC7FB4">
        <w:rPr>
          <w:rFonts w:ascii="Times New Roman" w:hAnsi="Times New Roman"/>
          <w:i/>
          <w:sz w:val="20"/>
          <w:szCs w:val="20"/>
          <w:lang w:val="en-GB"/>
        </w:rPr>
        <w:t xml:space="preserve">H. </w:t>
      </w:r>
      <w:proofErr w:type="gramStart"/>
      <w:r w:rsidRPr="00CC7FB4">
        <w:rPr>
          <w:rFonts w:ascii="Times New Roman" w:hAnsi="Times New Roman"/>
          <w:i/>
          <w:sz w:val="20"/>
          <w:szCs w:val="20"/>
          <w:lang w:val="en-GB"/>
        </w:rPr>
        <w:t>elongata</w:t>
      </w:r>
      <w:proofErr w:type="gramEnd"/>
      <w:r w:rsidRPr="00CC7FB4">
        <w:rPr>
          <w:rFonts w:ascii="Times New Roman" w:hAnsi="Times New Roman"/>
          <w:sz w:val="20"/>
          <w:szCs w:val="20"/>
          <w:lang w:val="en-GB"/>
        </w:rPr>
        <w:t xml:space="preserve"> aminotransferase sequence presents an identity of 38% with the </w:t>
      </w:r>
      <w:r w:rsidRPr="00CC7FB4">
        <w:rPr>
          <w:rFonts w:ascii="Symbol" w:hAnsi="Symbol"/>
          <w:i/>
          <w:sz w:val="20"/>
          <w:szCs w:val="20"/>
          <w:lang w:val="en-GB"/>
        </w:rPr>
        <w:t></w:t>
      </w:r>
      <w:r w:rsidRPr="00CC7FB4">
        <w:rPr>
          <w:rFonts w:ascii="Times New Roman" w:hAnsi="Times New Roman"/>
          <w:sz w:val="20"/>
          <w:szCs w:val="20"/>
          <w:lang w:val="en-GB"/>
        </w:rPr>
        <w:t xml:space="preserve">-TA from </w:t>
      </w:r>
      <w:r w:rsidRPr="00CC7FB4">
        <w:rPr>
          <w:rFonts w:ascii="Times New Roman" w:hAnsi="Times New Roman"/>
          <w:i/>
          <w:sz w:val="20"/>
          <w:szCs w:val="20"/>
          <w:lang w:val="en-GB"/>
        </w:rPr>
        <w:t>Vibrio fluvialis</w:t>
      </w:r>
      <w:r w:rsidRPr="00CC7FB4">
        <w:rPr>
          <w:rFonts w:ascii="Times New Roman" w:hAnsi="Times New Roman"/>
          <w:sz w:val="20"/>
          <w:szCs w:val="20"/>
          <w:lang w:val="en-GB"/>
        </w:rPr>
        <w:t xml:space="preserve"> and 55% with </w:t>
      </w:r>
      <w:r w:rsidRPr="00CC7FB4">
        <w:rPr>
          <w:rFonts w:ascii="Symbol" w:hAnsi="Symbol"/>
          <w:i/>
          <w:sz w:val="20"/>
          <w:szCs w:val="20"/>
          <w:lang w:val="en-GB"/>
        </w:rPr>
        <w:t></w:t>
      </w:r>
      <w:r w:rsidRPr="00CC7FB4">
        <w:rPr>
          <w:rFonts w:ascii="Times New Roman" w:hAnsi="Times New Roman"/>
          <w:sz w:val="20"/>
          <w:szCs w:val="20"/>
          <w:lang w:val="en-GB"/>
        </w:rPr>
        <w:t xml:space="preserve">-TA from </w:t>
      </w:r>
      <w:r w:rsidRPr="00CC7FB4">
        <w:rPr>
          <w:rFonts w:ascii="Times New Roman" w:hAnsi="Times New Roman"/>
          <w:i/>
          <w:sz w:val="20"/>
          <w:szCs w:val="20"/>
          <w:lang w:val="en-GB"/>
        </w:rPr>
        <w:t>Chromobacterium violaceum</w:t>
      </w:r>
      <w:r w:rsidRPr="00CC7FB4">
        <w:rPr>
          <w:rFonts w:ascii="Times New Roman" w:hAnsi="Times New Roman"/>
          <w:sz w:val="20"/>
          <w:szCs w:val="20"/>
          <w:lang w:val="en-GB"/>
        </w:rPr>
        <w:t xml:space="preserve">. The former is the most investigated (and commercially available) </w:t>
      </w:r>
      <w:r w:rsidRPr="00CC7FB4">
        <w:rPr>
          <w:rFonts w:ascii="Symbol" w:hAnsi="Symbol"/>
          <w:i/>
          <w:sz w:val="20"/>
          <w:szCs w:val="20"/>
          <w:lang w:val="en-GB"/>
        </w:rPr>
        <w:t></w:t>
      </w:r>
      <w:r w:rsidRPr="00CC7FB4">
        <w:rPr>
          <w:rFonts w:ascii="Times New Roman" w:hAnsi="Times New Roman"/>
          <w:sz w:val="20"/>
          <w:szCs w:val="20"/>
          <w:lang w:val="en-GB"/>
        </w:rPr>
        <w:t xml:space="preserve">-TA </w:t>
      </w:r>
      <w:r w:rsidR="00FF5C37" w:rsidRPr="00CC7FB4">
        <w:rPr>
          <w:rFonts w:ascii="Times New Roman" w:hAnsi="Times New Roman"/>
          <w:sz w:val="20"/>
          <w:szCs w:val="20"/>
          <w:lang w:val="en-GB"/>
        </w:rPr>
        <w:fldChar w:fldCharType="begin"/>
      </w:r>
      <w:r w:rsidR="00DC78AB" w:rsidRPr="00CC7FB4">
        <w:rPr>
          <w:rFonts w:ascii="Times New Roman" w:hAnsi="Times New Roman"/>
          <w:sz w:val="20"/>
          <w:szCs w:val="20"/>
          <w:lang w:val="en-GB"/>
        </w:rPr>
        <w:instrText xml:space="preserve"> ADDIN EN.CITE &lt;EndNote&gt;&lt;Cite&gt;&lt;Author&gt;Yun&lt;/Author&gt;&lt;Year&gt;2004&lt;/Year&gt;&lt;RecNum&gt;832&lt;/RecNum&gt;&lt;DisplayText&gt;[21]&lt;/DisplayText&gt;&lt;record&gt;&lt;rec-number&gt;832&lt;/rec-number&gt;&lt;foreign-keys&gt;&lt;key app="EN" db-id="dast2vxa2exss8ea2scxafd5s52eaepsp0az" timestamp="1430815766"&gt;832&lt;/key&gt;&lt;/foreign-keys&gt;&lt;ref-type name="Journal Article"&gt;17&lt;/ref-type&gt;&lt;contributors&gt;&lt;authors&gt;&lt;author&gt;Yun, Hyungdon&lt;/author&gt;&lt;author&gt;Cho, Byung-Kwan&lt;/author&gt;&lt;author&gt;Kim, Byung-Gee&lt;/author&gt;&lt;/authors&gt;&lt;/contributors&gt;&lt;titles&gt;&lt;title&gt;&lt;style face="normal" font="default" size="100%"&gt;Kinetic resolution of (R,S)-sec-butylamine using omega-transaminase from &lt;/style&gt;&lt;style face="italic" font="default" size="100%"&gt;Vibrio fluvialis&lt;/style&gt;&lt;style face="normal" font="default" size="100%"&gt; JS17 under reduced pressure&lt;/style&gt;&lt;/title&gt;&lt;secondary-title&gt;Biotechnol. Bioeng.&lt;/secondary-title&gt;&lt;/titles&gt;&lt;periodical&gt;&lt;full-title&gt;Biotechnol. Bioeng.&lt;/full-title&gt;&lt;/periodical&gt;&lt;pages&gt;772-778&lt;/pages&gt;&lt;volume&gt;87&lt;/volume&gt;&lt;number&gt;6&lt;/number&gt;&lt;keywords&gt;&lt;keyword&gt;chiral amine&lt;/keyword&gt;&lt;keyword&gt;kinetic resolution&lt;/keyword&gt;&lt;keyword&gt;omega-transaminase&lt;/keyword&gt;&lt;keyword&gt;reduced pressure&lt;/keyword&gt;&lt;keyword&gt;sec-butylamine&lt;/keyword&gt;&lt;/keywords&gt;&lt;dates&gt;&lt;year&gt;2004&lt;/year&gt;&lt;/dates&gt;&lt;publisher&gt;Wiley Subscription Services, Inc., A Wiley Company&lt;/publisher&gt;&lt;isbn&gt;1097-0290&lt;/isbn&gt;&lt;urls&gt;&lt;related-urls&gt;&lt;url&gt;http://dx.doi.org/10.1002/bit.20186&lt;/url&gt;&lt;/related-urls&gt;&lt;/urls&gt;&lt;electronic-resource-num&gt;10.1002/bit.20186&lt;/electronic-resource-num&gt;&lt;/record&gt;&lt;/Cite&gt;&lt;/EndNote&gt;</w:instrText>
      </w:r>
      <w:r w:rsidR="00FF5C37" w:rsidRPr="00CC7FB4">
        <w:rPr>
          <w:rFonts w:ascii="Times New Roman" w:hAnsi="Times New Roman"/>
          <w:sz w:val="20"/>
          <w:szCs w:val="20"/>
          <w:lang w:val="en-GB"/>
        </w:rPr>
        <w:fldChar w:fldCharType="separate"/>
      </w:r>
      <w:r w:rsidR="00DC78AB" w:rsidRPr="00CC7FB4">
        <w:rPr>
          <w:rFonts w:ascii="Times New Roman" w:hAnsi="Times New Roman"/>
          <w:noProof/>
          <w:sz w:val="20"/>
          <w:szCs w:val="20"/>
          <w:lang w:val="en-GB"/>
        </w:rPr>
        <w:t>[21]</w:t>
      </w:r>
      <w:r w:rsidR="00FF5C37" w:rsidRPr="00CC7FB4">
        <w:rPr>
          <w:rFonts w:ascii="Times New Roman" w:hAnsi="Times New Roman"/>
          <w:sz w:val="20"/>
          <w:szCs w:val="20"/>
          <w:lang w:val="en-GB"/>
        </w:rPr>
        <w:fldChar w:fldCharType="end"/>
      </w:r>
      <w:r w:rsidRPr="00CC7FB4">
        <w:rPr>
          <w:rFonts w:ascii="Times New Roman" w:hAnsi="Times New Roman"/>
          <w:sz w:val="20"/>
          <w:szCs w:val="20"/>
          <w:lang w:val="en-GB"/>
        </w:rPr>
        <w:t xml:space="preserve">. The latter was identified in a precedent study for its 38% sequence identity with the </w:t>
      </w:r>
      <w:r w:rsidRPr="00CC7FB4">
        <w:rPr>
          <w:rFonts w:ascii="Times New Roman" w:hAnsi="Times New Roman"/>
          <w:i/>
          <w:sz w:val="20"/>
          <w:szCs w:val="20"/>
          <w:lang w:val="en-GB"/>
        </w:rPr>
        <w:t xml:space="preserve">V. fluvialis </w:t>
      </w:r>
      <w:r w:rsidRPr="00CC7FB4">
        <w:rPr>
          <w:rFonts w:ascii="Times New Roman" w:hAnsi="Times New Roman"/>
          <w:sz w:val="20"/>
          <w:szCs w:val="20"/>
          <w:lang w:val="en-GB"/>
        </w:rPr>
        <w:t xml:space="preserve">enzyme and shares with it the substrates preference for aromatic amines </w:t>
      </w:r>
      <w:r w:rsidR="00FF5C37" w:rsidRPr="00CC7FB4">
        <w:rPr>
          <w:rFonts w:ascii="Times New Roman" w:hAnsi="Times New Roman"/>
          <w:sz w:val="20"/>
          <w:szCs w:val="20"/>
          <w:lang w:val="en-GB"/>
        </w:rPr>
        <w:fldChar w:fldCharType="begin"/>
      </w:r>
      <w:r w:rsidR="00147466" w:rsidRPr="00CC7FB4">
        <w:rPr>
          <w:rFonts w:ascii="Times New Roman" w:hAnsi="Times New Roman"/>
          <w:sz w:val="20"/>
          <w:szCs w:val="20"/>
          <w:lang w:val="en-GB"/>
        </w:rPr>
        <w:instrText xml:space="preserve"> ADDIN EN.CITE &lt;EndNote&gt;&lt;Cite&gt;&lt;Author&gt;Kaulmann&lt;/Author&gt;&lt;Year&gt;2007&lt;/Year&gt;&lt;RecNum&gt;818&lt;/RecNum&gt;&lt;DisplayText&gt;[3]&lt;/DisplayText&gt;&lt;record&gt;&lt;rec-number&gt;818&lt;/rec-number&gt;&lt;foreign-keys&gt;&lt;key app="EN" db-id="dast2vxa2exss8ea2scxafd5s52eaepsp0az" timestamp="1430815764"&gt;818&lt;/key&gt;&lt;/foreign-keys&gt;&lt;ref-type name="Journal Article"&gt;17&lt;/ref-type&gt;&lt;contributors&gt;&lt;authors&gt;&lt;author&gt;Kaulmann, Ursula&lt;/author&gt;&lt;author&gt;Smithies, Kirsty&lt;/author&gt;&lt;author&gt;Smith, Mark E. B.&lt;/author&gt;&lt;author&gt;Hailes, Helen C.&lt;/author&gt;&lt;author&gt;Ward, John M.&lt;/author&gt;&lt;/authors&gt;&lt;/contributors&gt;&lt;titles&gt;&lt;title&gt;&lt;style face="normal" font="default" size="100%"&gt;Substrate spectrum of ω-transaminase from &lt;/style&gt;&lt;style face="italic" font="default" size="100%"&gt;Chromobacterium violaceum&lt;/style&gt;&lt;style face="normal" font="default" size="100%"&gt; DSM30191 and its potential for biocatalysis&lt;/style&gt;&lt;/title&gt;&lt;secondary-title&gt;Enzyme Microb. Technol.&lt;/secondary-title&gt;&lt;/titles&gt;&lt;periodical&gt;&lt;full-title&gt;Enzyme and Microbial Technology&lt;/full-title&gt;&lt;abbr-1&gt;Enzyme Microb. Technol.&lt;/abbr-1&gt;&lt;/periodical&gt;&lt;pages&gt;628-637&lt;/pages&gt;&lt;volume&gt;41&lt;/volume&gt;&lt;number&gt;5&lt;/number&gt;&lt;keywords&gt;&lt;keyword&gt;Biocatalysis&lt;/keyword&gt;&lt;keyword&gt;Chiral aminodiols&lt;/keyword&gt;&lt;keyword&gt;ω-Transaminase&lt;/keyword&gt;&lt;keyword&gt;α-Methylbenzylamine&lt;/keyword&gt;&lt;keyword&gt;Asymmetric synthesis&lt;/keyword&gt;&lt;/keywords&gt;&lt;dates&gt;&lt;year&gt;2007&lt;/year&gt;&lt;/dates&gt;&lt;isbn&gt;0141-0229&lt;/isbn&gt;&lt;urls&gt;&lt;related-urls&gt;&lt;url&gt;http://www.sciencedirect.com/science/article/pii/S0141022907001962&lt;/url&gt;&lt;/related-urls&gt;&lt;/urls&gt;&lt;electronic-resource-num&gt;http://dx.doi.org/10.1016/j.enzmictec.2007.05.011&lt;/electronic-resource-num&gt;&lt;/record&gt;&lt;/Cite&gt;&lt;/EndNote&gt;</w:instrText>
      </w:r>
      <w:r w:rsidR="00FF5C37" w:rsidRPr="00CC7FB4">
        <w:rPr>
          <w:rFonts w:ascii="Times New Roman" w:hAnsi="Times New Roman"/>
          <w:sz w:val="20"/>
          <w:szCs w:val="20"/>
          <w:lang w:val="en-GB"/>
        </w:rPr>
        <w:fldChar w:fldCharType="separate"/>
      </w:r>
      <w:r w:rsidR="00147466" w:rsidRPr="00CC7FB4">
        <w:rPr>
          <w:rFonts w:ascii="Times New Roman" w:hAnsi="Times New Roman"/>
          <w:noProof/>
          <w:sz w:val="20"/>
          <w:szCs w:val="20"/>
          <w:lang w:val="en-GB"/>
        </w:rPr>
        <w:t>[3]</w:t>
      </w:r>
      <w:r w:rsidR="00FF5C37" w:rsidRPr="00CC7FB4">
        <w:rPr>
          <w:rFonts w:ascii="Times New Roman" w:hAnsi="Times New Roman"/>
          <w:sz w:val="20"/>
          <w:szCs w:val="20"/>
          <w:lang w:val="en-GB"/>
        </w:rPr>
        <w:fldChar w:fldCharType="end"/>
      </w:r>
      <w:r w:rsidRPr="00CC7FB4">
        <w:rPr>
          <w:rFonts w:ascii="Times New Roman" w:hAnsi="Times New Roman"/>
          <w:sz w:val="20"/>
          <w:szCs w:val="20"/>
          <w:lang w:val="en-GB"/>
        </w:rPr>
        <w:t xml:space="preserve">. Moreover, the </w:t>
      </w:r>
      <w:r w:rsidRPr="00CC7FB4">
        <w:rPr>
          <w:rFonts w:ascii="Symbol" w:hAnsi="Symbol"/>
          <w:i/>
          <w:sz w:val="20"/>
          <w:szCs w:val="20"/>
          <w:lang w:val="en-GB"/>
        </w:rPr>
        <w:t></w:t>
      </w:r>
      <w:r w:rsidRPr="00CC7FB4">
        <w:rPr>
          <w:rFonts w:ascii="Times New Roman" w:hAnsi="Times New Roman"/>
          <w:sz w:val="20"/>
          <w:szCs w:val="20"/>
          <w:lang w:val="en-GB"/>
        </w:rPr>
        <w:t xml:space="preserve">-TA from </w:t>
      </w:r>
      <w:r w:rsidRPr="00CC7FB4">
        <w:rPr>
          <w:rFonts w:ascii="Times New Roman" w:hAnsi="Times New Roman"/>
          <w:i/>
          <w:sz w:val="20"/>
          <w:szCs w:val="20"/>
          <w:lang w:val="en-GB"/>
        </w:rPr>
        <w:t>C. violaceum</w:t>
      </w:r>
      <w:r w:rsidRPr="00CC7FB4">
        <w:rPr>
          <w:rFonts w:ascii="Times New Roman" w:hAnsi="Times New Roman"/>
          <w:sz w:val="20"/>
          <w:szCs w:val="20"/>
          <w:lang w:val="en-GB"/>
        </w:rPr>
        <w:t xml:space="preserve"> presents an uncommon selectivity for TAs, exploiting the </w:t>
      </w:r>
      <w:proofErr w:type="spellStart"/>
      <w:r w:rsidRPr="00CC7FB4">
        <w:rPr>
          <w:rFonts w:ascii="Times New Roman" w:hAnsi="Times New Roman"/>
          <w:sz w:val="20"/>
          <w:szCs w:val="20"/>
          <w:lang w:val="en-GB"/>
        </w:rPr>
        <w:t>amination</w:t>
      </w:r>
      <w:proofErr w:type="spellEnd"/>
      <w:r w:rsidRPr="00CC7FB4">
        <w:rPr>
          <w:rFonts w:ascii="Times New Roman" w:hAnsi="Times New Roman"/>
          <w:sz w:val="20"/>
          <w:szCs w:val="20"/>
          <w:lang w:val="en-GB"/>
        </w:rPr>
        <w:t xml:space="preserve"> on </w:t>
      </w:r>
      <w:r w:rsidRPr="00CC7FB4">
        <w:rPr>
          <w:rFonts w:ascii="Symbol" w:hAnsi="Symbol"/>
          <w:i/>
          <w:sz w:val="20"/>
          <w:szCs w:val="20"/>
          <w:lang w:val="en-GB"/>
        </w:rPr>
        <w:t></w:t>
      </w:r>
      <w:proofErr w:type="gramStart"/>
      <w:r w:rsidRPr="00CC7FB4">
        <w:rPr>
          <w:rFonts w:ascii="Times New Roman" w:hAnsi="Times New Roman"/>
          <w:sz w:val="20"/>
          <w:szCs w:val="20"/>
          <w:lang w:val="en-GB"/>
        </w:rPr>
        <w:t>,</w:t>
      </w:r>
      <w:r w:rsidRPr="00CC7FB4">
        <w:rPr>
          <w:rFonts w:ascii="Symbol" w:hAnsi="Symbol"/>
          <w:i/>
          <w:sz w:val="20"/>
          <w:szCs w:val="20"/>
          <w:lang w:val="en-GB"/>
        </w:rPr>
        <w:t></w:t>
      </w:r>
      <w:r w:rsidRPr="00CC7FB4">
        <w:rPr>
          <w:rFonts w:ascii="Times New Roman" w:hAnsi="Times New Roman"/>
          <w:sz w:val="20"/>
          <w:szCs w:val="20"/>
          <w:lang w:val="en-GB"/>
        </w:rPr>
        <w:t>’</w:t>
      </w:r>
      <w:proofErr w:type="gramEnd"/>
      <w:r w:rsidRPr="00CC7FB4">
        <w:rPr>
          <w:rFonts w:ascii="Times New Roman" w:hAnsi="Times New Roman"/>
          <w:sz w:val="20"/>
          <w:szCs w:val="20"/>
          <w:lang w:val="en-GB"/>
        </w:rPr>
        <w:t>-</w:t>
      </w:r>
      <w:proofErr w:type="spellStart"/>
      <w:r w:rsidRPr="00CC7FB4">
        <w:rPr>
          <w:rFonts w:ascii="Times New Roman" w:hAnsi="Times New Roman"/>
          <w:sz w:val="20"/>
          <w:szCs w:val="20"/>
          <w:lang w:val="en-GB"/>
        </w:rPr>
        <w:t>dihydroxyketones</w:t>
      </w:r>
      <w:proofErr w:type="spellEnd"/>
      <w:r w:rsidRPr="00CC7FB4">
        <w:rPr>
          <w:rFonts w:ascii="Times New Roman" w:hAnsi="Times New Roman"/>
          <w:sz w:val="20"/>
          <w:szCs w:val="20"/>
          <w:lang w:val="en-GB"/>
        </w:rPr>
        <w:t xml:space="preserve"> which are not usually accepted as substrates </w:t>
      </w:r>
      <w:r w:rsidR="00FF5C37" w:rsidRPr="00CC7FB4">
        <w:rPr>
          <w:rFonts w:ascii="Times New Roman" w:hAnsi="Times New Roman"/>
          <w:sz w:val="20"/>
          <w:szCs w:val="20"/>
          <w:lang w:val="en-GB"/>
        </w:rPr>
        <w:fldChar w:fldCharType="begin">
          <w:fldData xml:space="preserve">PEVuZE5vdGU+PENpdGU+PEF1dGhvcj5TbWl0aGllczwvQXV0aG9yPjxZZWFyPjIwMDk8L1llYXI+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</w:fldData>
        </w:fldChar>
      </w:r>
      <w:r w:rsidR="00DC78AB" w:rsidRPr="00CC7FB4">
        <w:rPr>
          <w:rFonts w:ascii="Times New Roman" w:hAnsi="Times New Roman"/>
          <w:sz w:val="20"/>
          <w:szCs w:val="20"/>
          <w:lang w:val="en-GB"/>
        </w:rPr>
        <w:instrText xml:space="preserve"> ADDIN EN.CITE </w:instrText>
      </w:r>
      <w:r w:rsidR="00FF5C37" w:rsidRPr="00CC7FB4">
        <w:rPr>
          <w:rFonts w:ascii="Times New Roman" w:hAnsi="Times New Roman"/>
          <w:sz w:val="20"/>
          <w:szCs w:val="20"/>
          <w:lang w:val="en-GB"/>
        </w:rPr>
        <w:fldChar w:fldCharType="begin">
          <w:fldData xml:space="preserve">PEVuZE5vdGU+PENpdGU+PEF1dGhvcj5TbWl0aGllczwvQXV0aG9yPjxZZWFyPjIwMDk8L1llYXI+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</w:fldData>
        </w:fldChar>
      </w:r>
      <w:r w:rsidR="00DC78AB" w:rsidRPr="00CC7FB4">
        <w:rPr>
          <w:rFonts w:ascii="Times New Roman" w:hAnsi="Times New Roman"/>
          <w:sz w:val="20"/>
          <w:szCs w:val="20"/>
          <w:lang w:val="en-GB"/>
        </w:rPr>
        <w:instrText xml:space="preserve"> ADDIN EN.CITE.DATA </w:instrText>
      </w:r>
      <w:r w:rsidR="00FF5C37" w:rsidRPr="00CC7FB4">
        <w:rPr>
          <w:rFonts w:ascii="Times New Roman" w:hAnsi="Times New Roman"/>
          <w:sz w:val="20"/>
          <w:szCs w:val="20"/>
          <w:lang w:val="en-GB"/>
        </w:rPr>
      </w:r>
      <w:r w:rsidR="00FF5C37" w:rsidRPr="00CC7FB4">
        <w:rPr>
          <w:rFonts w:ascii="Times New Roman" w:hAnsi="Times New Roman"/>
          <w:sz w:val="20"/>
          <w:szCs w:val="20"/>
          <w:lang w:val="en-GB"/>
        </w:rPr>
        <w:fldChar w:fldCharType="end"/>
      </w:r>
      <w:r w:rsidR="00FF5C37" w:rsidRPr="00CC7FB4">
        <w:rPr>
          <w:rFonts w:ascii="Times New Roman" w:hAnsi="Times New Roman"/>
          <w:sz w:val="20"/>
          <w:szCs w:val="20"/>
          <w:lang w:val="en-GB"/>
        </w:rPr>
      </w:r>
      <w:r w:rsidR="00FF5C37" w:rsidRPr="00CC7FB4">
        <w:rPr>
          <w:rFonts w:ascii="Times New Roman" w:hAnsi="Times New Roman"/>
          <w:sz w:val="20"/>
          <w:szCs w:val="20"/>
          <w:lang w:val="en-GB"/>
        </w:rPr>
        <w:fldChar w:fldCharType="separate"/>
      </w:r>
      <w:r w:rsidR="00DC78AB" w:rsidRPr="00CC7FB4">
        <w:rPr>
          <w:rFonts w:ascii="Times New Roman" w:hAnsi="Times New Roman"/>
          <w:noProof/>
          <w:sz w:val="20"/>
          <w:szCs w:val="20"/>
          <w:lang w:val="en-GB"/>
        </w:rPr>
        <w:t>[22, 23]</w:t>
      </w:r>
      <w:r w:rsidR="00FF5C37" w:rsidRPr="00CC7FB4">
        <w:rPr>
          <w:rFonts w:ascii="Times New Roman" w:hAnsi="Times New Roman"/>
          <w:sz w:val="20"/>
          <w:szCs w:val="20"/>
          <w:lang w:val="en-GB"/>
        </w:rPr>
        <w:fldChar w:fldCharType="end"/>
      </w:r>
      <w:r w:rsidRPr="00CC7FB4">
        <w:rPr>
          <w:rFonts w:ascii="Times New Roman" w:hAnsi="Times New Roman"/>
          <w:sz w:val="20"/>
          <w:szCs w:val="20"/>
          <w:lang w:val="en-GB"/>
        </w:rPr>
        <w:t>.</w:t>
      </w:r>
    </w:p>
    <w:p w14:paraId="53677337" w14:textId="77777777" w:rsidR="00733FE3" w:rsidRDefault="00733FE3" w:rsidP="00D06CC7">
      <w:pPr>
        <w:pStyle w:val="P1withoutIndendation"/>
        <w:spacing w:line="360" w:lineRule="auto"/>
        <w:rPr>
          <w:rFonts w:ascii="Times New Roman" w:hAnsi="Times New Roman"/>
          <w:sz w:val="20"/>
          <w:szCs w:val="20"/>
          <w:lang w:val="en-GB"/>
        </w:rPr>
      </w:pPr>
    </w:p>
    <w:p w14:paraId="76F0F291" w14:textId="77777777" w:rsidR="005009CA" w:rsidRPr="002A19D1" w:rsidRDefault="005009CA" w:rsidP="00D06CC7">
      <w:pPr>
        <w:pStyle w:val="P1withoutIndendation"/>
        <w:spacing w:line="360" w:lineRule="auto"/>
        <w:rPr>
          <w:rFonts w:ascii="Times New Roman" w:hAnsi="Times New Roman"/>
          <w:sz w:val="20"/>
          <w:szCs w:val="20"/>
          <w:lang w:val="en-GB"/>
        </w:rPr>
      </w:pPr>
    </w:p>
    <w:p w14:paraId="42BBE4BD" w14:textId="77777777" w:rsidR="003E56A3" w:rsidRPr="000D014E" w:rsidRDefault="003E56A3" w:rsidP="003E56A3">
      <w:pPr>
        <w:numPr>
          <w:ilvl w:val="0"/>
          <w:numId w:val="1"/>
        </w:numPr>
        <w:spacing w:line="360" w:lineRule="auto"/>
        <w:rPr>
          <w:rFonts w:ascii="Times New Roman" w:hAnsi="Times New Roman"/>
          <w:b/>
          <w:sz w:val="28"/>
          <w:szCs w:val="28"/>
        </w:rPr>
      </w:pPr>
      <w:r w:rsidRPr="002A19D1">
        <w:rPr>
          <w:rFonts w:ascii="Times New Roman" w:hAnsi="Times New Roman"/>
          <w:b/>
          <w:sz w:val="28"/>
          <w:szCs w:val="28"/>
        </w:rPr>
        <w:t>Materials and methods</w:t>
      </w:r>
    </w:p>
    <w:p w14:paraId="3D4305BF" w14:textId="77777777" w:rsidR="00AC5DB6" w:rsidRPr="002A19D1" w:rsidRDefault="00AC5DB6" w:rsidP="000D014E">
      <w:pPr>
        <w:spacing w:line="360" w:lineRule="auto"/>
        <w:ind w:left="360"/>
        <w:rPr>
          <w:rFonts w:ascii="Times New Roman" w:hAnsi="Times New Roman"/>
          <w:b/>
          <w:sz w:val="28"/>
          <w:szCs w:val="28"/>
        </w:rPr>
      </w:pPr>
    </w:p>
    <w:p w14:paraId="4F40371E" w14:textId="77777777" w:rsidR="003E56A3" w:rsidRPr="00CC7FB4" w:rsidRDefault="003E56A3" w:rsidP="003E56A3">
      <w:pPr>
        <w:numPr>
          <w:ilvl w:val="1"/>
          <w:numId w:val="1"/>
        </w:numPr>
        <w:spacing w:line="360" w:lineRule="auto"/>
        <w:rPr>
          <w:rFonts w:ascii="Times New Roman" w:hAnsi="Times New Roman"/>
          <w:i/>
          <w:sz w:val="20"/>
          <w:szCs w:val="20"/>
        </w:rPr>
      </w:pPr>
      <w:proofErr w:type="gramStart"/>
      <w:r w:rsidRPr="00CC7FB4">
        <w:rPr>
          <w:rFonts w:ascii="Times New Roman" w:hAnsi="Times New Roman"/>
          <w:i/>
          <w:sz w:val="20"/>
          <w:szCs w:val="20"/>
        </w:rPr>
        <w:t>spuC</w:t>
      </w:r>
      <w:proofErr w:type="gramEnd"/>
      <w:r w:rsidRPr="00CC7FB4">
        <w:rPr>
          <w:rFonts w:ascii="Times New Roman" w:hAnsi="Times New Roman"/>
          <w:i/>
          <w:sz w:val="20"/>
          <w:szCs w:val="20"/>
        </w:rPr>
        <w:t xml:space="preserve"> gene </w:t>
      </w:r>
      <w:r w:rsidR="00E30528" w:rsidRPr="00CC7FB4">
        <w:rPr>
          <w:rFonts w:ascii="Times New Roman" w:hAnsi="Times New Roman"/>
          <w:i/>
          <w:sz w:val="20"/>
          <w:szCs w:val="20"/>
        </w:rPr>
        <w:t xml:space="preserve">and </w:t>
      </w:r>
      <w:r w:rsidR="00AC5DB6" w:rsidRPr="00CC7FB4">
        <w:rPr>
          <w:rFonts w:ascii="Times New Roman" w:hAnsi="Times New Roman"/>
          <w:sz w:val="20"/>
          <w:szCs w:val="20"/>
        </w:rPr>
        <w:t xml:space="preserve">HEWT </w:t>
      </w:r>
      <w:r w:rsidR="00E30528" w:rsidRPr="00CC7FB4">
        <w:rPr>
          <w:rFonts w:ascii="Times New Roman" w:hAnsi="Times New Roman"/>
          <w:sz w:val="20"/>
          <w:szCs w:val="20"/>
        </w:rPr>
        <w:t>bioinformatic analysis</w:t>
      </w:r>
    </w:p>
    <w:p w14:paraId="6D8F65B8" w14:textId="77777777" w:rsidR="003E56A3" w:rsidRPr="00CC7FB4" w:rsidRDefault="003E56A3" w:rsidP="003E56A3">
      <w:pPr>
        <w:spacing w:line="360" w:lineRule="auto"/>
        <w:ind w:left="720"/>
        <w:rPr>
          <w:rFonts w:ascii="Times New Roman" w:hAnsi="Times New Roman"/>
          <w:i/>
          <w:sz w:val="20"/>
          <w:szCs w:val="20"/>
        </w:rPr>
      </w:pPr>
    </w:p>
    <w:p w14:paraId="313E2C4C" w14:textId="77777777" w:rsidR="00E64773" w:rsidRPr="00CC7FB4" w:rsidRDefault="003E56A3" w:rsidP="00E64773">
      <w:pPr>
        <w:spacing w:line="360" w:lineRule="auto"/>
        <w:rPr>
          <w:rFonts w:ascii="Times New Roman" w:hAnsi="Times New Roman"/>
          <w:sz w:val="20"/>
          <w:szCs w:val="20"/>
        </w:rPr>
      </w:pPr>
      <w:r w:rsidRPr="00CC7FB4">
        <w:rPr>
          <w:rFonts w:ascii="Times New Roman" w:hAnsi="Times New Roman"/>
          <w:sz w:val="20"/>
          <w:szCs w:val="20"/>
        </w:rPr>
        <w:t xml:space="preserve">The gene named </w:t>
      </w:r>
      <w:r w:rsidRPr="00CC7FB4">
        <w:rPr>
          <w:rFonts w:ascii="Times New Roman" w:hAnsi="Times New Roman"/>
          <w:i/>
          <w:sz w:val="20"/>
          <w:szCs w:val="20"/>
        </w:rPr>
        <w:t>spuC</w:t>
      </w:r>
      <w:r w:rsidRPr="00CC7FB4">
        <w:rPr>
          <w:rFonts w:ascii="Times New Roman" w:hAnsi="Times New Roman"/>
          <w:sz w:val="20"/>
          <w:szCs w:val="20"/>
        </w:rPr>
        <w:t xml:space="preserve"> </w:t>
      </w:r>
      <w:r w:rsidR="00357040" w:rsidRPr="00CC7FB4">
        <w:rPr>
          <w:rFonts w:ascii="Times New Roman" w:hAnsi="Times New Roman"/>
          <w:sz w:val="20"/>
          <w:szCs w:val="20"/>
        </w:rPr>
        <w:t xml:space="preserve">(HELO_1904) </w:t>
      </w:r>
      <w:r w:rsidRPr="00CC7FB4">
        <w:rPr>
          <w:rFonts w:ascii="Times New Roman" w:hAnsi="Times New Roman"/>
          <w:sz w:val="20"/>
          <w:szCs w:val="20"/>
        </w:rPr>
        <w:t>was identified inside the genome of the moderate halophil</w:t>
      </w:r>
      <w:r w:rsidR="00357040" w:rsidRPr="00CC7FB4">
        <w:rPr>
          <w:rFonts w:ascii="Times New Roman" w:hAnsi="Times New Roman"/>
          <w:sz w:val="20"/>
          <w:szCs w:val="20"/>
        </w:rPr>
        <w:t xml:space="preserve">ic </w:t>
      </w:r>
      <w:r w:rsidRPr="00CC7FB4">
        <w:rPr>
          <w:rFonts w:ascii="Times New Roman" w:hAnsi="Times New Roman"/>
          <w:sz w:val="20"/>
          <w:szCs w:val="20"/>
        </w:rPr>
        <w:t>bacteri</w:t>
      </w:r>
      <w:r w:rsidR="00731401" w:rsidRPr="00CC7FB4">
        <w:rPr>
          <w:rFonts w:ascii="Times New Roman" w:hAnsi="Times New Roman"/>
          <w:sz w:val="20"/>
          <w:szCs w:val="20"/>
        </w:rPr>
        <w:t>um</w:t>
      </w:r>
      <w:r w:rsidRPr="00CC7FB4">
        <w:rPr>
          <w:rFonts w:ascii="Times New Roman" w:hAnsi="Times New Roman"/>
          <w:sz w:val="20"/>
          <w:szCs w:val="20"/>
        </w:rPr>
        <w:t xml:space="preserve"> </w:t>
      </w:r>
      <w:r w:rsidRPr="00CC7FB4">
        <w:rPr>
          <w:rFonts w:ascii="Times New Roman" w:hAnsi="Times New Roman"/>
          <w:i/>
          <w:sz w:val="20"/>
          <w:szCs w:val="20"/>
        </w:rPr>
        <w:t>Halomonas elongata</w:t>
      </w:r>
      <w:r w:rsidRPr="00CC7FB4">
        <w:rPr>
          <w:rFonts w:ascii="Times New Roman" w:hAnsi="Times New Roman"/>
          <w:sz w:val="20"/>
          <w:szCs w:val="20"/>
        </w:rPr>
        <w:t xml:space="preserve"> DSM 2581. The genome of this bacterium was obtained from DSMZ (</w:t>
      </w:r>
      <w:proofErr w:type="spellStart"/>
      <w:r w:rsidRPr="00CC7FB4">
        <w:rPr>
          <w:rFonts w:ascii="Times New Roman" w:hAnsi="Times New Roman"/>
          <w:sz w:val="20"/>
          <w:szCs w:val="20"/>
        </w:rPr>
        <w:t>Braunschweig</w:t>
      </w:r>
      <w:proofErr w:type="spellEnd"/>
      <w:r w:rsidRPr="00CC7FB4">
        <w:rPr>
          <w:rFonts w:ascii="Times New Roman" w:hAnsi="Times New Roman"/>
          <w:sz w:val="20"/>
          <w:szCs w:val="20"/>
        </w:rPr>
        <w:t>, Germany).</w:t>
      </w:r>
      <w:r w:rsidR="00E30528" w:rsidRPr="00CC7FB4">
        <w:rPr>
          <w:rFonts w:ascii="Times New Roman" w:hAnsi="Times New Roman"/>
          <w:sz w:val="20"/>
          <w:szCs w:val="20"/>
        </w:rPr>
        <w:t xml:space="preserve"> Conserved domain analysis was performed on the amino acid sequence of </w:t>
      </w:r>
      <w:r w:rsidR="00AC5DB6" w:rsidRPr="00CC7FB4">
        <w:rPr>
          <w:rFonts w:ascii="Times New Roman" w:hAnsi="Times New Roman"/>
          <w:sz w:val="20"/>
          <w:szCs w:val="20"/>
        </w:rPr>
        <w:t xml:space="preserve">HEWT </w:t>
      </w:r>
      <w:r w:rsidR="00E30528" w:rsidRPr="00CC7FB4">
        <w:rPr>
          <w:rFonts w:ascii="Times New Roman" w:hAnsi="Times New Roman"/>
          <w:sz w:val="20"/>
          <w:szCs w:val="20"/>
        </w:rPr>
        <w:t>using the NCBI conserved domain database (CDD) (http://www.ncbi.nlm.nih.gov/cdd/). A specific hit was obtained with the OAT_like, acetyl ornithine aminotransferase family a member of the pyridoxal phosphate (PLP)-dependent aspartate aminotransferase superfamily (fold I).</w:t>
      </w:r>
      <w:r w:rsidR="00E56EE4" w:rsidRPr="00CC7FB4">
        <w:rPr>
          <w:rFonts w:ascii="Times New Roman" w:hAnsi="Times New Roman"/>
          <w:sz w:val="20"/>
          <w:szCs w:val="20"/>
        </w:rPr>
        <w:t xml:space="preserve"> </w:t>
      </w:r>
      <w:r w:rsidR="00E30528" w:rsidRPr="00CC7FB4">
        <w:rPr>
          <w:rFonts w:ascii="Times New Roman" w:hAnsi="Times New Roman"/>
          <w:sz w:val="20"/>
          <w:szCs w:val="20"/>
        </w:rPr>
        <w:t xml:space="preserve">The amino acid sequence of </w:t>
      </w:r>
      <w:r w:rsidR="00AC5DB6" w:rsidRPr="00CC7FB4">
        <w:rPr>
          <w:rFonts w:ascii="Times New Roman" w:hAnsi="Times New Roman"/>
          <w:sz w:val="20"/>
          <w:szCs w:val="20"/>
        </w:rPr>
        <w:t xml:space="preserve">HEWT </w:t>
      </w:r>
      <w:r w:rsidR="00E30528" w:rsidRPr="00CC7FB4">
        <w:rPr>
          <w:rFonts w:ascii="Times New Roman" w:hAnsi="Times New Roman"/>
          <w:sz w:val="20"/>
          <w:szCs w:val="20"/>
        </w:rPr>
        <w:t>was subsequently submitted to the web based server Phyre2 (</w:t>
      </w:r>
      <w:r w:rsidR="00E30528" w:rsidRPr="00CC7FB4">
        <w:rPr>
          <w:rFonts w:ascii="Times New Roman" w:hAnsi="Times New Roman"/>
          <w:b/>
          <w:bCs/>
          <w:sz w:val="20"/>
          <w:szCs w:val="20"/>
        </w:rPr>
        <w:t>P</w:t>
      </w:r>
      <w:r w:rsidR="00E30528" w:rsidRPr="00CC7FB4">
        <w:rPr>
          <w:rFonts w:ascii="Times New Roman" w:hAnsi="Times New Roman"/>
          <w:sz w:val="20"/>
          <w:szCs w:val="20"/>
        </w:rPr>
        <w:t>rotein </w:t>
      </w:r>
      <w:r w:rsidR="00E30528" w:rsidRPr="00CC7FB4">
        <w:rPr>
          <w:rFonts w:ascii="Times New Roman" w:hAnsi="Times New Roman"/>
          <w:b/>
          <w:bCs/>
          <w:sz w:val="20"/>
          <w:szCs w:val="20"/>
        </w:rPr>
        <w:t>H</w:t>
      </w:r>
      <w:r w:rsidR="00E30528" w:rsidRPr="00CC7FB4">
        <w:rPr>
          <w:rFonts w:ascii="Times New Roman" w:hAnsi="Times New Roman"/>
          <w:sz w:val="20"/>
          <w:szCs w:val="20"/>
        </w:rPr>
        <w:t>omology/</w:t>
      </w:r>
      <w:proofErr w:type="spellStart"/>
      <w:r w:rsidR="00E30528" w:rsidRPr="00CC7FB4">
        <w:rPr>
          <w:rFonts w:ascii="Times New Roman" w:hAnsi="Times New Roman"/>
          <w:sz w:val="20"/>
          <w:szCs w:val="20"/>
        </w:rPr>
        <w:t>Analog</w:t>
      </w:r>
      <w:r w:rsidR="00E30528" w:rsidRPr="00CC7FB4">
        <w:rPr>
          <w:rFonts w:ascii="Times New Roman" w:hAnsi="Times New Roman"/>
          <w:b/>
          <w:bCs/>
          <w:sz w:val="20"/>
          <w:szCs w:val="20"/>
        </w:rPr>
        <w:t>Y</w:t>
      </w:r>
      <w:proofErr w:type="spellEnd"/>
      <w:r w:rsidR="00E30528" w:rsidRPr="00CC7FB4">
        <w:rPr>
          <w:rFonts w:ascii="Times New Roman" w:hAnsi="Times New Roman"/>
          <w:sz w:val="20"/>
          <w:szCs w:val="20"/>
        </w:rPr>
        <w:t> </w:t>
      </w:r>
      <w:r w:rsidR="00E30528" w:rsidRPr="00CC7FB4">
        <w:rPr>
          <w:rFonts w:ascii="Times New Roman" w:hAnsi="Times New Roman"/>
          <w:b/>
          <w:bCs/>
          <w:sz w:val="20"/>
          <w:szCs w:val="20"/>
        </w:rPr>
        <w:t>R</w:t>
      </w:r>
      <w:r w:rsidR="00E30528" w:rsidRPr="00CC7FB4">
        <w:rPr>
          <w:rFonts w:ascii="Times New Roman" w:hAnsi="Times New Roman"/>
          <w:sz w:val="20"/>
          <w:szCs w:val="20"/>
        </w:rPr>
        <w:t>ecognition </w:t>
      </w:r>
      <w:r w:rsidR="00E30528" w:rsidRPr="00CC7FB4">
        <w:rPr>
          <w:rFonts w:ascii="Times New Roman" w:hAnsi="Times New Roman"/>
          <w:b/>
          <w:bCs/>
          <w:sz w:val="20"/>
          <w:szCs w:val="20"/>
        </w:rPr>
        <w:t>Engine)</w:t>
      </w:r>
      <w:r w:rsidR="00E30528" w:rsidRPr="00CC7FB4">
        <w:rPr>
          <w:rFonts w:ascii="Times New Roman" w:hAnsi="Times New Roman"/>
          <w:sz w:val="20"/>
          <w:szCs w:val="20"/>
        </w:rPr>
        <w:t xml:space="preserve"> for protein structure prediction</w:t>
      </w:r>
      <w:r w:rsidR="004122BA" w:rsidRPr="00CC7FB4">
        <w:rPr>
          <w:rFonts w:ascii="Times New Roman" w:hAnsi="Times New Roman"/>
          <w:sz w:val="20"/>
          <w:szCs w:val="20"/>
        </w:rPr>
        <w:t xml:space="preserve"> </w:t>
      </w:r>
      <w:r w:rsidR="00FF5C37" w:rsidRPr="00CC7FB4">
        <w:rPr>
          <w:rFonts w:ascii="Times New Roman" w:hAnsi="Times New Roman"/>
          <w:sz w:val="20"/>
          <w:szCs w:val="20"/>
        </w:rPr>
        <w:fldChar w:fldCharType="begin"/>
      </w:r>
      <w:r w:rsidR="00DC78AB" w:rsidRPr="00CC7FB4">
        <w:rPr>
          <w:rFonts w:ascii="Times New Roman" w:hAnsi="Times New Roman"/>
          <w:sz w:val="20"/>
          <w:szCs w:val="20"/>
        </w:rPr>
        <w:instrText xml:space="preserve"> ADDIN EN.CITE &lt;EndNote&gt;&lt;Cite&gt;&lt;Author&gt;Kelley&lt;/Author&gt;&lt;Year&gt;2009&lt;/Year&gt;&lt;RecNum&gt;719&lt;/RecNum&gt;&lt;DisplayText&gt;[24]&lt;/DisplayText&gt;&lt;record&gt;&lt;rec-number&gt;719&lt;/rec-number&gt;&lt;foreign-keys&gt;&lt;key app="EN" db-id="a52dxxzp30vp07expt6502svrftxrsewwwv5" timestamp="1352463254"&gt;719&lt;/key&gt;&lt;/foreign-keys&gt;&lt;ref-type name="Journal Article"&gt;17&lt;/ref-type&gt;&lt;contributors&gt;&lt;authors&gt;&lt;author&gt;Kelley, L. A.&lt;/author&gt;&lt;author&gt;Sternberg, M. J.&lt;/author&gt;&lt;/authors&gt;&lt;/contributors&gt;&lt;auth-address&gt;Structural Bioinformatics Group, Division of Molecular Biosciences, Department of Life Sciences, Imperial College London, South Kensington Campus, London, UK. l.a.kelley@imperial.ac.uk&lt;/auth-address&gt;&lt;titles&gt;&lt;title&gt;Protein structure prediction on the Web: a case study using the Phyre server&lt;/title&gt;&lt;secondary-title&gt;Nature protocols&lt;/secondary-title&gt;&lt;alt-title&gt;Nat Protoc&lt;/alt-title&gt;&lt;/titles&gt;&lt;periodical&gt;&lt;full-title&gt;Nature protocols&lt;/full-title&gt;&lt;abbr-1&gt;Nat Protoc&lt;/abbr-1&gt;&lt;/periodical&gt;&lt;alt-periodical&gt;&lt;full-title&gt;Nature protocols&lt;/full-title&gt;&lt;abbr-1&gt;Nat Protoc&lt;/abbr-1&gt;&lt;/alt-periodical&gt;&lt;pages&gt;363-71&lt;/pages&gt;&lt;volume&gt;4&lt;/volume&gt;&lt;number&gt;3&lt;/number&gt;&lt;edition&gt;2009/02/28&lt;/edition&gt;&lt;keywords&gt;&lt;keyword&gt;Computational Biology/*methods&lt;/keyword&gt;&lt;keyword&gt;*Internet&lt;/keyword&gt;&lt;keyword&gt;*Models, Molecular&lt;/keyword&gt;&lt;keyword&gt;Mutagenesis, Insertional&lt;/keyword&gt;&lt;keyword&gt;Point Mutation&lt;/keyword&gt;&lt;keyword&gt;*Protein Conformation&lt;/keyword&gt;&lt;keyword&gt;Sequence Deletion&lt;/keyword&gt;&lt;/keywords&gt;&lt;dates&gt;&lt;year&gt;2009&lt;/year&gt;&lt;/dates&gt;&lt;isbn&gt;1750-2799 (Electronic)&amp;#xD;1750-2799 (Linking)&lt;/isbn&gt;&lt;accession-num&gt;19247286&lt;/accession-num&gt;&lt;work-type&gt;Research Support, Non-U.S. Gov&amp;apos;t&lt;/work-type&gt;&lt;urls&gt;&lt;related-urls&gt;&lt;url&gt;http://www.ncbi.nlm.nih.gov/pubmed/19247286&lt;/url&gt;&lt;/related-urls&gt;&lt;/urls&gt;&lt;electronic-resource-num&gt;10.1038/nprot.2009.2&lt;/electronic-resource-num&gt;&lt;language&gt;eng&lt;/language&gt;&lt;/record&gt;&lt;/Cite&gt;&lt;/EndNote&gt;</w:instrText>
      </w:r>
      <w:r w:rsidR="00FF5C37" w:rsidRPr="00CC7FB4">
        <w:rPr>
          <w:rFonts w:ascii="Times New Roman" w:hAnsi="Times New Roman"/>
          <w:sz w:val="20"/>
          <w:szCs w:val="20"/>
        </w:rPr>
        <w:fldChar w:fldCharType="separate"/>
      </w:r>
      <w:r w:rsidR="00DC78AB" w:rsidRPr="00CC7FB4">
        <w:rPr>
          <w:rFonts w:ascii="Times New Roman" w:hAnsi="Times New Roman"/>
          <w:noProof/>
          <w:sz w:val="20"/>
          <w:szCs w:val="20"/>
        </w:rPr>
        <w:t>[24]</w:t>
      </w:r>
      <w:r w:rsidR="00FF5C37" w:rsidRPr="00CC7FB4">
        <w:rPr>
          <w:rFonts w:ascii="Times New Roman" w:hAnsi="Times New Roman"/>
          <w:sz w:val="20"/>
          <w:szCs w:val="20"/>
        </w:rPr>
        <w:fldChar w:fldCharType="end"/>
      </w:r>
      <w:r w:rsidR="004122BA" w:rsidRPr="00CC7FB4">
        <w:rPr>
          <w:rFonts w:ascii="Times New Roman" w:hAnsi="Times New Roman"/>
          <w:sz w:val="20"/>
          <w:szCs w:val="20"/>
        </w:rPr>
        <w:t>.</w:t>
      </w:r>
      <w:r w:rsidR="00E64773" w:rsidRPr="00CC7FB4">
        <w:rPr>
          <w:rFonts w:ascii="Times New Roman" w:hAnsi="Times New Roman"/>
          <w:sz w:val="20"/>
          <w:szCs w:val="20"/>
        </w:rPr>
        <w:t xml:space="preserve"> The sequence of the </w:t>
      </w:r>
      <w:r w:rsidR="00E64773" w:rsidRPr="00CC7FB4">
        <w:rPr>
          <w:rFonts w:ascii="Times New Roman" w:hAnsi="Times New Roman"/>
          <w:i/>
          <w:sz w:val="20"/>
          <w:szCs w:val="20"/>
        </w:rPr>
        <w:t>H. elongata</w:t>
      </w:r>
      <w:r w:rsidR="00E64773" w:rsidRPr="00CC7FB4">
        <w:rPr>
          <w:rFonts w:ascii="Times New Roman" w:hAnsi="Times New Roman"/>
          <w:sz w:val="20"/>
          <w:szCs w:val="20"/>
        </w:rPr>
        <w:t xml:space="preserve"> aminotransferase showed a sequence identity of 55% with 100% of query cover for </w:t>
      </w:r>
      <w:r w:rsidR="00E64773" w:rsidRPr="00CC7FB4">
        <w:rPr>
          <w:rFonts w:ascii="Times New Roman" w:hAnsi="Times New Roman"/>
          <w:i/>
          <w:sz w:val="20"/>
          <w:szCs w:val="20"/>
        </w:rPr>
        <w:t>C. violaceum</w:t>
      </w:r>
      <w:r w:rsidR="00E64773" w:rsidRPr="00CC7FB4">
        <w:rPr>
          <w:rFonts w:ascii="Times New Roman" w:hAnsi="Times New Roman"/>
          <w:sz w:val="20"/>
          <w:szCs w:val="20"/>
        </w:rPr>
        <w:t xml:space="preserve"> CV2025 </w:t>
      </w:r>
      <w:r w:rsidR="00E64773" w:rsidRPr="00CC7FB4">
        <w:rPr>
          <w:rFonts w:ascii="Symbol" w:hAnsi="Symbol"/>
          <w:i/>
          <w:sz w:val="20"/>
          <w:szCs w:val="20"/>
        </w:rPr>
        <w:t></w:t>
      </w:r>
      <w:r w:rsidR="00E64773" w:rsidRPr="00CC7FB4">
        <w:rPr>
          <w:rFonts w:ascii="Times New Roman" w:hAnsi="Times New Roman"/>
          <w:sz w:val="20"/>
          <w:szCs w:val="20"/>
        </w:rPr>
        <w:t xml:space="preserve">-TA and a sequence identity of 38% with 100% of query cover for </w:t>
      </w:r>
      <w:r w:rsidR="00E64773" w:rsidRPr="00CC7FB4">
        <w:rPr>
          <w:rFonts w:ascii="Times New Roman" w:hAnsi="Times New Roman"/>
          <w:i/>
          <w:sz w:val="20"/>
          <w:szCs w:val="20"/>
        </w:rPr>
        <w:t>V. fluvialis</w:t>
      </w:r>
      <w:r w:rsidR="00E64773" w:rsidRPr="00CC7FB4">
        <w:rPr>
          <w:rFonts w:ascii="Times New Roman" w:hAnsi="Times New Roman"/>
          <w:sz w:val="20"/>
          <w:szCs w:val="20"/>
        </w:rPr>
        <w:t xml:space="preserve"> js17 </w:t>
      </w:r>
      <w:r w:rsidR="00E64773" w:rsidRPr="00CC7FB4">
        <w:rPr>
          <w:rFonts w:ascii="Symbol" w:hAnsi="Symbol"/>
          <w:i/>
          <w:sz w:val="20"/>
          <w:szCs w:val="20"/>
        </w:rPr>
        <w:t></w:t>
      </w:r>
      <w:r w:rsidR="00E64773" w:rsidRPr="00CC7FB4">
        <w:rPr>
          <w:rFonts w:ascii="Times New Roman" w:hAnsi="Times New Roman"/>
          <w:sz w:val="20"/>
          <w:szCs w:val="20"/>
        </w:rPr>
        <w:t xml:space="preserve">-TA. From the sequence alignment was possible to identify the three residues considered to be responsible for the transaminase catalytic activity: D255 Aspartic acid: salt bridge/H-bond to N1 of pyridoxal 5‘-phosphate, K284 Lysine: Schiff base with pyridoxal 5’-phosphate, R412 Arginine: salt bridge/H-bond with </w:t>
      </w:r>
      <w:r w:rsidR="00E64773" w:rsidRPr="00CC7FB4">
        <w:rPr>
          <w:rFonts w:ascii="Symbol" w:hAnsi="Symbol"/>
          <w:i/>
          <w:sz w:val="20"/>
          <w:szCs w:val="20"/>
        </w:rPr>
        <w:t></w:t>
      </w:r>
      <w:r w:rsidR="00E64773" w:rsidRPr="00CC7FB4">
        <w:rPr>
          <w:rFonts w:ascii="Times New Roman" w:hAnsi="Times New Roman"/>
          <w:sz w:val="20"/>
          <w:szCs w:val="20"/>
        </w:rPr>
        <w:t>-carboxylate group of substrate</w:t>
      </w:r>
      <w:r w:rsidR="00E64773" w:rsidRPr="00CC7FB4">
        <w:rPr>
          <w:rFonts w:ascii="Times New Roman" w:hAnsi="Times New Roman"/>
          <w:noProof/>
          <w:sz w:val="20"/>
          <w:szCs w:val="20"/>
        </w:rPr>
        <w:t xml:space="preserve"> </w:t>
      </w:r>
      <w:r w:rsidR="00FF5C37" w:rsidRPr="00CC7FB4">
        <w:rPr>
          <w:rFonts w:ascii="Times New Roman" w:hAnsi="Times New Roman"/>
          <w:noProof/>
          <w:sz w:val="20"/>
          <w:szCs w:val="20"/>
        </w:rPr>
        <w:fldChar w:fldCharType="begin">
          <w:fldData xml:space="preserve">PEVuZE5vdGU+PENpdGU+PEF1dGhvcj5TaGluPC9BdXRob3I+PFllYXI+MjAwMzwvWWVhcj48UmVj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</w:fldData>
        </w:fldChar>
      </w:r>
      <w:r w:rsidR="00DC78AB" w:rsidRPr="00CC7FB4">
        <w:rPr>
          <w:rFonts w:ascii="Times New Roman" w:hAnsi="Times New Roman"/>
          <w:noProof/>
          <w:sz w:val="20"/>
          <w:szCs w:val="20"/>
        </w:rPr>
        <w:instrText xml:space="preserve"> ADDIN EN.CITE </w:instrText>
      </w:r>
      <w:r w:rsidR="00FF5C37" w:rsidRPr="00CC7FB4">
        <w:rPr>
          <w:rFonts w:ascii="Times New Roman" w:hAnsi="Times New Roman"/>
          <w:noProof/>
          <w:sz w:val="20"/>
          <w:szCs w:val="20"/>
        </w:rPr>
        <w:fldChar w:fldCharType="begin">
          <w:fldData xml:space="preserve">PEVuZE5vdGU+PENpdGU+PEF1dGhvcj5TaGluPC9BdXRob3I+PFllYXI+MjAwMzwvWWVhcj48UmVj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</w:fldData>
        </w:fldChar>
      </w:r>
      <w:r w:rsidR="00DC78AB" w:rsidRPr="00CC7FB4">
        <w:rPr>
          <w:rFonts w:ascii="Times New Roman" w:hAnsi="Times New Roman"/>
          <w:noProof/>
          <w:sz w:val="20"/>
          <w:szCs w:val="20"/>
        </w:rPr>
        <w:instrText xml:space="preserve"> ADDIN EN.CITE.DATA </w:instrText>
      </w:r>
      <w:r w:rsidR="00FF5C37" w:rsidRPr="00CC7FB4">
        <w:rPr>
          <w:rFonts w:ascii="Times New Roman" w:hAnsi="Times New Roman"/>
          <w:noProof/>
          <w:sz w:val="20"/>
          <w:szCs w:val="20"/>
        </w:rPr>
      </w:r>
      <w:r w:rsidR="00FF5C37" w:rsidRPr="00CC7FB4">
        <w:rPr>
          <w:rFonts w:ascii="Times New Roman" w:hAnsi="Times New Roman"/>
          <w:noProof/>
          <w:sz w:val="20"/>
          <w:szCs w:val="20"/>
        </w:rPr>
        <w:fldChar w:fldCharType="end"/>
      </w:r>
      <w:r w:rsidR="00FF5C37" w:rsidRPr="00CC7FB4">
        <w:rPr>
          <w:rFonts w:ascii="Times New Roman" w:hAnsi="Times New Roman"/>
          <w:noProof/>
          <w:sz w:val="20"/>
          <w:szCs w:val="20"/>
        </w:rPr>
      </w:r>
      <w:r w:rsidR="00FF5C37" w:rsidRPr="00CC7FB4">
        <w:rPr>
          <w:rFonts w:ascii="Times New Roman" w:hAnsi="Times New Roman"/>
          <w:noProof/>
          <w:sz w:val="20"/>
          <w:szCs w:val="20"/>
        </w:rPr>
        <w:fldChar w:fldCharType="separate"/>
      </w:r>
      <w:r w:rsidR="00DC78AB" w:rsidRPr="00CC7FB4">
        <w:rPr>
          <w:rFonts w:ascii="Times New Roman" w:hAnsi="Times New Roman"/>
          <w:noProof/>
          <w:sz w:val="20"/>
          <w:szCs w:val="20"/>
        </w:rPr>
        <w:t>[25-27]</w:t>
      </w:r>
      <w:r w:rsidR="00FF5C37" w:rsidRPr="00CC7FB4">
        <w:rPr>
          <w:rFonts w:ascii="Times New Roman" w:hAnsi="Times New Roman"/>
          <w:noProof/>
          <w:sz w:val="20"/>
          <w:szCs w:val="20"/>
        </w:rPr>
        <w:fldChar w:fldCharType="end"/>
      </w:r>
      <w:r w:rsidR="00E64773" w:rsidRPr="00CC7FB4">
        <w:rPr>
          <w:rFonts w:ascii="Times New Roman" w:hAnsi="Times New Roman"/>
          <w:sz w:val="20"/>
          <w:szCs w:val="20"/>
        </w:rPr>
        <w:t>.</w:t>
      </w:r>
    </w:p>
    <w:p w14:paraId="5A78A101" w14:textId="77777777" w:rsidR="00E4148F" w:rsidRPr="00CC7FB4" w:rsidRDefault="00E4148F" w:rsidP="003E56A3">
      <w:pPr>
        <w:spacing w:line="360" w:lineRule="auto"/>
        <w:rPr>
          <w:rFonts w:ascii="Times New Roman" w:hAnsi="Times New Roman"/>
          <w:sz w:val="20"/>
          <w:szCs w:val="20"/>
        </w:rPr>
      </w:pPr>
    </w:p>
    <w:p w14:paraId="60C57961" w14:textId="77777777" w:rsidR="003E56A3" w:rsidRPr="00CC7FB4" w:rsidRDefault="003E56A3" w:rsidP="003E56A3">
      <w:pPr>
        <w:numPr>
          <w:ilvl w:val="1"/>
          <w:numId w:val="1"/>
        </w:numPr>
        <w:spacing w:line="360" w:lineRule="auto"/>
        <w:rPr>
          <w:rFonts w:ascii="Times New Roman" w:hAnsi="Times New Roman"/>
          <w:i/>
          <w:sz w:val="20"/>
          <w:szCs w:val="20"/>
        </w:rPr>
      </w:pPr>
      <w:r w:rsidRPr="00CC7FB4">
        <w:rPr>
          <w:rFonts w:ascii="Times New Roman" w:hAnsi="Times New Roman"/>
          <w:i/>
          <w:sz w:val="20"/>
          <w:szCs w:val="20"/>
        </w:rPr>
        <w:t xml:space="preserve"> Molecular biology tools, bacteria, enzymes and chemicals</w:t>
      </w:r>
    </w:p>
    <w:p w14:paraId="12CE6C29" w14:textId="77777777" w:rsidR="003E56A3" w:rsidRPr="00CC7FB4" w:rsidRDefault="003E56A3" w:rsidP="003E56A3">
      <w:pPr>
        <w:spacing w:line="360" w:lineRule="auto"/>
        <w:rPr>
          <w:rFonts w:ascii="Times New Roman" w:hAnsi="Times New Roman"/>
          <w:b/>
          <w:sz w:val="20"/>
          <w:szCs w:val="20"/>
        </w:rPr>
      </w:pPr>
    </w:p>
    <w:p w14:paraId="14182648" w14:textId="77777777" w:rsidR="003E56A3" w:rsidRPr="00CC7FB4" w:rsidRDefault="003E56A3" w:rsidP="003E56A3">
      <w:pPr>
        <w:spacing w:line="360" w:lineRule="auto"/>
        <w:rPr>
          <w:rFonts w:ascii="Times New Roman" w:hAnsi="Times New Roman"/>
          <w:sz w:val="20"/>
          <w:szCs w:val="20"/>
        </w:rPr>
      </w:pPr>
      <w:r w:rsidRPr="00CC7FB4">
        <w:rPr>
          <w:rFonts w:ascii="Times New Roman" w:hAnsi="Times New Roman"/>
          <w:sz w:val="20"/>
          <w:szCs w:val="20"/>
        </w:rPr>
        <w:t xml:space="preserve">Phusion™ DNA polymerase was purchased from </w:t>
      </w:r>
      <w:proofErr w:type="spellStart"/>
      <w:r w:rsidRPr="00CC7FB4">
        <w:rPr>
          <w:rFonts w:ascii="Times New Roman" w:hAnsi="Times New Roman"/>
          <w:sz w:val="20"/>
          <w:szCs w:val="20"/>
        </w:rPr>
        <w:t>Finnzymes</w:t>
      </w:r>
      <w:proofErr w:type="spellEnd"/>
      <w:r w:rsidRPr="00CC7FB4">
        <w:rPr>
          <w:rFonts w:ascii="Times New Roman" w:hAnsi="Times New Roman"/>
          <w:sz w:val="20"/>
          <w:szCs w:val="20"/>
        </w:rPr>
        <w:t xml:space="preserve"> (Espoo, </w:t>
      </w:r>
      <w:r w:rsidRPr="00CC7FB4">
        <w:rPr>
          <w:rFonts w:ascii="Times New Roman" w:hAnsi="Times New Roman"/>
          <w:bCs/>
          <w:sz w:val="20"/>
          <w:szCs w:val="20"/>
        </w:rPr>
        <w:t>Finland</w:t>
      </w:r>
      <w:r w:rsidRPr="00CC7FB4">
        <w:rPr>
          <w:rFonts w:ascii="Times New Roman" w:hAnsi="Times New Roman"/>
          <w:sz w:val="20"/>
          <w:szCs w:val="20"/>
        </w:rPr>
        <w:t xml:space="preserve">). </w:t>
      </w:r>
      <w:proofErr w:type="gramStart"/>
      <w:r w:rsidRPr="00CC7FB4">
        <w:rPr>
          <w:rFonts w:ascii="Times New Roman" w:hAnsi="Times New Roman"/>
          <w:sz w:val="20"/>
          <w:szCs w:val="20"/>
        </w:rPr>
        <w:t>PCR primers production and protein sequencing were performed by Eurofins MWG Operon</w:t>
      </w:r>
      <w:proofErr w:type="gramEnd"/>
      <w:r w:rsidRPr="00CC7FB4">
        <w:rPr>
          <w:rFonts w:ascii="Times New Roman" w:hAnsi="Times New Roman"/>
          <w:sz w:val="20"/>
          <w:szCs w:val="20"/>
        </w:rPr>
        <w:t xml:space="preserve"> (</w:t>
      </w:r>
      <w:proofErr w:type="spellStart"/>
      <w:r w:rsidRPr="00CC7FB4">
        <w:rPr>
          <w:rFonts w:ascii="Times New Roman" w:hAnsi="Times New Roman"/>
          <w:sz w:val="20"/>
          <w:szCs w:val="20"/>
        </w:rPr>
        <w:t>Ebersberg</w:t>
      </w:r>
      <w:proofErr w:type="spellEnd"/>
      <w:r w:rsidRPr="00CC7FB4">
        <w:rPr>
          <w:rFonts w:ascii="Times New Roman" w:hAnsi="Times New Roman"/>
          <w:sz w:val="20"/>
          <w:szCs w:val="20"/>
        </w:rPr>
        <w:t xml:space="preserve">, Germany). Molecular weight marker </w:t>
      </w:r>
      <w:proofErr w:type="spellStart"/>
      <w:r w:rsidRPr="00CC7FB4">
        <w:rPr>
          <w:rFonts w:ascii="Times New Roman" w:hAnsi="Times New Roman"/>
          <w:sz w:val="20"/>
          <w:szCs w:val="20"/>
        </w:rPr>
        <w:t>HyperLadder</w:t>
      </w:r>
      <w:proofErr w:type="spellEnd"/>
      <w:r w:rsidRPr="00CC7FB4">
        <w:rPr>
          <w:rFonts w:ascii="Times New Roman" w:hAnsi="Times New Roman"/>
          <w:sz w:val="20"/>
          <w:szCs w:val="20"/>
        </w:rPr>
        <w:t xml:space="preserve">™ I was purchased from Bioline (London, UK). Agarose Gel DNA Extraction Kit, High Pure PCR Product Purification Kit and PD-10 Columns were purchased from Roche (Mannheim, Germany). Plasmid </w:t>
      </w:r>
      <w:r w:rsidRPr="00CC7FB4">
        <w:rPr>
          <w:rFonts w:ascii="Times New Roman" w:hAnsi="Times New Roman"/>
          <w:sz w:val="20"/>
          <w:szCs w:val="20"/>
        </w:rPr>
        <w:lastRenderedPageBreak/>
        <w:t xml:space="preserve">extraction kit </w:t>
      </w:r>
      <w:proofErr w:type="spellStart"/>
      <w:r w:rsidRPr="00CC7FB4">
        <w:rPr>
          <w:rFonts w:ascii="Times New Roman" w:hAnsi="Times New Roman"/>
          <w:sz w:val="20"/>
          <w:szCs w:val="20"/>
        </w:rPr>
        <w:t>GeneJET</w:t>
      </w:r>
      <w:proofErr w:type="spellEnd"/>
      <w:r w:rsidRPr="00CC7FB4">
        <w:rPr>
          <w:rFonts w:ascii="Times New Roman" w:hAnsi="Times New Roman"/>
          <w:sz w:val="20"/>
          <w:szCs w:val="20"/>
        </w:rPr>
        <w:t xml:space="preserve">™ Plasmid Miniprep Kit was purchased from </w:t>
      </w:r>
      <w:r w:rsidRPr="00CC7FB4">
        <w:rPr>
          <w:rFonts w:ascii="Times New Roman" w:hAnsi="Times New Roman"/>
          <w:bCs/>
          <w:sz w:val="20"/>
          <w:szCs w:val="20"/>
        </w:rPr>
        <w:t>Thermo</w:t>
      </w:r>
      <w:r w:rsidRPr="00CC7FB4">
        <w:rPr>
          <w:rFonts w:ascii="Times New Roman" w:hAnsi="Times New Roman"/>
          <w:sz w:val="20"/>
          <w:szCs w:val="20"/>
        </w:rPr>
        <w:t> </w:t>
      </w:r>
      <w:r w:rsidRPr="00CC7FB4">
        <w:rPr>
          <w:rFonts w:ascii="Times New Roman" w:hAnsi="Times New Roman"/>
          <w:bCs/>
          <w:sz w:val="20"/>
          <w:szCs w:val="20"/>
        </w:rPr>
        <w:t>Fisher</w:t>
      </w:r>
      <w:r w:rsidRPr="00CC7FB4">
        <w:rPr>
          <w:rFonts w:ascii="Times New Roman" w:hAnsi="Times New Roman"/>
          <w:sz w:val="20"/>
          <w:szCs w:val="20"/>
        </w:rPr>
        <w:t> </w:t>
      </w:r>
      <w:r w:rsidRPr="00CC7FB4">
        <w:rPr>
          <w:rFonts w:ascii="Times New Roman" w:hAnsi="Times New Roman"/>
          <w:bCs/>
          <w:sz w:val="20"/>
          <w:szCs w:val="20"/>
        </w:rPr>
        <w:t>Scientific</w:t>
      </w:r>
      <w:r w:rsidRPr="00CC7FB4">
        <w:rPr>
          <w:rFonts w:ascii="Times New Roman" w:hAnsi="Times New Roman"/>
          <w:sz w:val="20"/>
          <w:szCs w:val="20"/>
        </w:rPr>
        <w:t> GmbH (</w:t>
      </w:r>
      <w:proofErr w:type="spellStart"/>
      <w:r w:rsidRPr="00CC7FB4">
        <w:rPr>
          <w:rFonts w:ascii="Times New Roman" w:hAnsi="Times New Roman"/>
          <w:sz w:val="20"/>
          <w:szCs w:val="20"/>
        </w:rPr>
        <w:t>Dreieich</w:t>
      </w:r>
      <w:proofErr w:type="spellEnd"/>
      <w:r w:rsidRPr="00CC7FB4">
        <w:rPr>
          <w:rFonts w:ascii="Times New Roman" w:hAnsi="Times New Roman"/>
          <w:sz w:val="20"/>
          <w:szCs w:val="20"/>
        </w:rPr>
        <w:t xml:space="preserve">, Germany). T4 DNA Ligase, restriction enzymes </w:t>
      </w:r>
      <w:r w:rsidRPr="00CC7FB4">
        <w:rPr>
          <w:rFonts w:ascii="Times New Roman" w:hAnsi="Times New Roman"/>
          <w:i/>
          <w:sz w:val="20"/>
          <w:szCs w:val="20"/>
        </w:rPr>
        <w:t>EcoRI</w:t>
      </w:r>
      <w:r w:rsidRPr="00CC7FB4">
        <w:rPr>
          <w:rFonts w:ascii="Times New Roman" w:hAnsi="Times New Roman"/>
          <w:sz w:val="20"/>
          <w:szCs w:val="20"/>
        </w:rPr>
        <w:t xml:space="preserve"> and </w:t>
      </w:r>
      <w:proofErr w:type="spellStart"/>
      <w:r w:rsidRPr="00CC7FB4">
        <w:rPr>
          <w:rFonts w:ascii="Times New Roman" w:hAnsi="Times New Roman"/>
          <w:i/>
          <w:sz w:val="20"/>
          <w:szCs w:val="20"/>
        </w:rPr>
        <w:t>BamRI</w:t>
      </w:r>
      <w:proofErr w:type="spellEnd"/>
      <w:r w:rsidRPr="00CC7FB4">
        <w:rPr>
          <w:rFonts w:ascii="Times New Roman" w:hAnsi="Times New Roman"/>
          <w:sz w:val="20"/>
          <w:szCs w:val="20"/>
        </w:rPr>
        <w:t xml:space="preserve"> and broad range protein marker P7702 (2-212 kDa) were purchased from New England Biolabs (Beverly, MA, USA). The pRSET B vector was purchased from Invitrogen (Carlsbad, CA, USA). E. </w:t>
      </w:r>
      <w:proofErr w:type="gramStart"/>
      <w:r w:rsidRPr="00CC7FB4">
        <w:rPr>
          <w:rFonts w:ascii="Times New Roman" w:hAnsi="Times New Roman"/>
          <w:sz w:val="20"/>
          <w:szCs w:val="20"/>
        </w:rPr>
        <w:t>coli</w:t>
      </w:r>
      <w:proofErr w:type="gramEnd"/>
      <w:r w:rsidRPr="00CC7FB4">
        <w:rPr>
          <w:rFonts w:ascii="Times New Roman" w:hAnsi="Times New Roman"/>
          <w:sz w:val="20"/>
          <w:szCs w:val="20"/>
        </w:rPr>
        <w:t xml:space="preserve"> XL10-Gold</w:t>
      </w:r>
      <w:r w:rsidRPr="00CC7FB4">
        <w:rPr>
          <w:rFonts w:ascii="Times New Roman" w:hAnsi="Times New Roman"/>
          <w:sz w:val="20"/>
          <w:szCs w:val="20"/>
          <w:vertAlign w:val="superscript"/>
        </w:rPr>
        <w:t>®</w:t>
      </w:r>
      <w:r w:rsidRPr="00CC7FB4">
        <w:rPr>
          <w:rFonts w:ascii="Times New Roman" w:hAnsi="Times New Roman"/>
          <w:sz w:val="20"/>
          <w:szCs w:val="20"/>
        </w:rPr>
        <w:t xml:space="preserve"> Ultracompetent cells were purchased from Stratagene (San Diego, USA). </w:t>
      </w:r>
      <w:r w:rsidRPr="00CC7FB4">
        <w:rPr>
          <w:rFonts w:ascii="Times New Roman" w:hAnsi="Times New Roman"/>
          <w:i/>
          <w:sz w:val="20"/>
          <w:szCs w:val="20"/>
        </w:rPr>
        <w:t xml:space="preserve">E. </w:t>
      </w:r>
      <w:proofErr w:type="gramStart"/>
      <w:r w:rsidRPr="00CC7FB4">
        <w:rPr>
          <w:rFonts w:ascii="Times New Roman" w:hAnsi="Times New Roman"/>
          <w:i/>
          <w:sz w:val="20"/>
          <w:szCs w:val="20"/>
        </w:rPr>
        <w:t>coli</w:t>
      </w:r>
      <w:proofErr w:type="gramEnd"/>
      <w:r w:rsidRPr="00CC7FB4">
        <w:rPr>
          <w:rFonts w:ascii="Times New Roman" w:hAnsi="Times New Roman"/>
          <w:sz w:val="20"/>
          <w:szCs w:val="20"/>
        </w:rPr>
        <w:t xml:space="preserve"> BL21(DE3) competent cells were purchased from </w:t>
      </w:r>
      <w:proofErr w:type="spellStart"/>
      <w:r w:rsidRPr="00CC7FB4">
        <w:rPr>
          <w:rFonts w:ascii="Times New Roman" w:hAnsi="Times New Roman"/>
          <w:sz w:val="20"/>
          <w:szCs w:val="20"/>
        </w:rPr>
        <w:t>Novagen</w:t>
      </w:r>
      <w:proofErr w:type="spellEnd"/>
      <w:r w:rsidRPr="00CC7FB4">
        <w:rPr>
          <w:rFonts w:ascii="Times New Roman" w:hAnsi="Times New Roman"/>
          <w:sz w:val="20"/>
          <w:szCs w:val="20"/>
        </w:rPr>
        <w:t xml:space="preserve"> (Darmstadt, Germany). Ampicillin sodium salt was purchased from </w:t>
      </w:r>
      <w:proofErr w:type="spellStart"/>
      <w:r w:rsidRPr="00CC7FB4">
        <w:rPr>
          <w:rFonts w:ascii="Times New Roman" w:hAnsi="Times New Roman"/>
          <w:sz w:val="20"/>
          <w:szCs w:val="20"/>
        </w:rPr>
        <w:t>Molekula</w:t>
      </w:r>
      <w:proofErr w:type="spellEnd"/>
      <w:r w:rsidRPr="00CC7FB4">
        <w:rPr>
          <w:rFonts w:ascii="Times New Roman" w:hAnsi="Times New Roman"/>
          <w:sz w:val="20"/>
          <w:szCs w:val="20"/>
        </w:rPr>
        <w:t xml:space="preserve"> Ltd. (Gillingham, UK). </w:t>
      </w:r>
      <w:proofErr w:type="spellStart"/>
      <w:r w:rsidRPr="00CC7FB4">
        <w:rPr>
          <w:rFonts w:ascii="Times New Roman" w:hAnsi="Times New Roman"/>
          <w:sz w:val="20"/>
          <w:szCs w:val="20"/>
        </w:rPr>
        <w:t>Millex</w:t>
      </w:r>
      <w:r w:rsidRPr="00CC7FB4">
        <w:rPr>
          <w:rFonts w:ascii="Times New Roman" w:hAnsi="Times New Roman"/>
          <w:sz w:val="20"/>
          <w:szCs w:val="20"/>
          <w:vertAlign w:val="superscript"/>
        </w:rPr>
        <w:t>®</w:t>
      </w:r>
      <w:r w:rsidRPr="00CC7FB4">
        <w:rPr>
          <w:rFonts w:ascii="Times New Roman" w:hAnsi="Times New Roman"/>
          <w:sz w:val="20"/>
          <w:szCs w:val="20"/>
        </w:rPr>
        <w:t>HV</w:t>
      </w:r>
      <w:proofErr w:type="spellEnd"/>
      <w:r w:rsidRPr="00CC7FB4">
        <w:rPr>
          <w:rFonts w:ascii="Times New Roman" w:hAnsi="Times New Roman"/>
          <w:sz w:val="20"/>
          <w:szCs w:val="20"/>
        </w:rPr>
        <w:t xml:space="preserve"> 0.45 μm PVDF filters were purchased from </w:t>
      </w:r>
      <w:r w:rsidRPr="00CC7FB4">
        <w:rPr>
          <w:rFonts w:ascii="Times New Roman" w:hAnsi="Times New Roman"/>
          <w:bCs/>
          <w:sz w:val="20"/>
          <w:szCs w:val="20"/>
        </w:rPr>
        <w:t>Millipore</w:t>
      </w:r>
      <w:r w:rsidRPr="00CC7FB4">
        <w:rPr>
          <w:rFonts w:ascii="Times New Roman" w:hAnsi="Times New Roman"/>
          <w:sz w:val="20"/>
          <w:szCs w:val="20"/>
        </w:rPr>
        <w:t> </w:t>
      </w:r>
      <w:r w:rsidRPr="00CC7FB4">
        <w:rPr>
          <w:rFonts w:ascii="Times New Roman" w:hAnsi="Times New Roman"/>
          <w:bCs/>
          <w:sz w:val="20"/>
          <w:szCs w:val="20"/>
        </w:rPr>
        <w:t>Ltd</w:t>
      </w:r>
      <w:r w:rsidRPr="00CC7FB4">
        <w:rPr>
          <w:rFonts w:ascii="Times New Roman" w:hAnsi="Times New Roman"/>
          <w:sz w:val="20"/>
          <w:szCs w:val="20"/>
        </w:rPr>
        <w:t xml:space="preserve">. (London, UK). His-tagged protein purification columns Ni-NTA Superflow Cartridges were purchased from QIAGEN </w:t>
      </w:r>
      <w:proofErr w:type="spellStart"/>
      <w:r w:rsidRPr="00CC7FB4">
        <w:rPr>
          <w:rFonts w:ascii="Times New Roman" w:hAnsi="Times New Roman"/>
          <w:sz w:val="20"/>
          <w:szCs w:val="20"/>
        </w:rPr>
        <w:t>Gmbh</w:t>
      </w:r>
      <w:proofErr w:type="spellEnd"/>
      <w:r w:rsidRPr="00CC7FB4">
        <w:rPr>
          <w:rFonts w:ascii="Times New Roman" w:hAnsi="Times New Roman"/>
          <w:sz w:val="20"/>
          <w:szCs w:val="20"/>
        </w:rPr>
        <w:t xml:space="preserve"> (Hilden, Germany). </w:t>
      </w:r>
      <w:proofErr w:type="gramStart"/>
      <w:r w:rsidRPr="00CC7FB4">
        <w:rPr>
          <w:rFonts w:ascii="Times New Roman" w:hAnsi="Times New Roman"/>
          <w:sz w:val="20"/>
          <w:szCs w:val="20"/>
        </w:rPr>
        <w:t>Stain/</w:t>
      </w:r>
      <w:proofErr w:type="spellStart"/>
      <w:r w:rsidRPr="00CC7FB4">
        <w:rPr>
          <w:rFonts w:ascii="Times New Roman" w:hAnsi="Times New Roman"/>
          <w:sz w:val="20"/>
          <w:szCs w:val="20"/>
        </w:rPr>
        <w:t>DeStain</w:t>
      </w:r>
      <w:proofErr w:type="spellEnd"/>
      <w:r w:rsidRPr="00CC7FB4">
        <w:rPr>
          <w:rFonts w:ascii="Times New Roman" w:hAnsi="Times New Roman"/>
          <w:sz w:val="20"/>
          <w:szCs w:val="20"/>
        </w:rPr>
        <w:t xml:space="preserve">-Xpress™ protein detection kit was provided by </w:t>
      </w:r>
      <w:proofErr w:type="spellStart"/>
      <w:r w:rsidRPr="00CC7FB4">
        <w:rPr>
          <w:rFonts w:ascii="Times New Roman" w:hAnsi="Times New Roman"/>
          <w:sz w:val="20"/>
          <w:szCs w:val="20"/>
        </w:rPr>
        <w:t>Enzolve</w:t>
      </w:r>
      <w:proofErr w:type="spellEnd"/>
      <w:r w:rsidRPr="00CC7FB4">
        <w:rPr>
          <w:rFonts w:ascii="Times New Roman" w:hAnsi="Times New Roman"/>
          <w:sz w:val="20"/>
          <w:szCs w:val="20"/>
        </w:rPr>
        <w:t xml:space="preserve"> Technologies Ltd. </w:t>
      </w:r>
      <w:proofErr w:type="spellStart"/>
      <w:r w:rsidRPr="00CC7FB4">
        <w:rPr>
          <w:rFonts w:ascii="Times New Roman" w:hAnsi="Times New Roman"/>
          <w:sz w:val="20"/>
          <w:szCs w:val="20"/>
        </w:rPr>
        <w:t>Enzolve</w:t>
      </w:r>
      <w:proofErr w:type="spellEnd"/>
      <w:r w:rsidRPr="00CC7FB4">
        <w:rPr>
          <w:rFonts w:ascii="Times New Roman" w:hAnsi="Times New Roman"/>
          <w:sz w:val="20"/>
          <w:szCs w:val="20"/>
        </w:rPr>
        <w:t xml:space="preserve"> Technologies Ltd.</w:t>
      </w:r>
      <w:proofErr w:type="gramEnd"/>
      <w:r w:rsidRPr="00CC7FB4">
        <w:rPr>
          <w:rFonts w:ascii="Times New Roman" w:hAnsi="Times New Roman"/>
          <w:sz w:val="20"/>
          <w:szCs w:val="20"/>
        </w:rPr>
        <w:t xml:space="preserve"> (Dublin, Ireland). All chemical reagents, unless stated otherwise, were purchased as analytical grade from </w:t>
      </w:r>
      <w:r w:rsidRPr="00CC7FB4">
        <w:rPr>
          <w:rFonts w:ascii="Times New Roman" w:hAnsi="Times New Roman"/>
          <w:bCs/>
          <w:sz w:val="20"/>
          <w:szCs w:val="20"/>
        </w:rPr>
        <w:t>Sigma</w:t>
      </w:r>
      <w:r w:rsidRPr="00CC7FB4">
        <w:rPr>
          <w:rFonts w:ascii="Times New Roman" w:hAnsi="Times New Roman"/>
          <w:sz w:val="20"/>
          <w:szCs w:val="20"/>
        </w:rPr>
        <w:t>-</w:t>
      </w:r>
      <w:r w:rsidRPr="00CC7FB4">
        <w:rPr>
          <w:rFonts w:ascii="Times New Roman" w:hAnsi="Times New Roman"/>
          <w:bCs/>
          <w:sz w:val="20"/>
          <w:szCs w:val="20"/>
        </w:rPr>
        <w:t>Aldrich</w:t>
      </w:r>
      <w:r w:rsidRPr="00CC7FB4">
        <w:rPr>
          <w:rFonts w:ascii="Times New Roman" w:hAnsi="Times New Roman"/>
          <w:sz w:val="20"/>
          <w:szCs w:val="20"/>
        </w:rPr>
        <w:t> </w:t>
      </w:r>
      <w:proofErr w:type="spellStart"/>
      <w:r w:rsidRPr="00CC7FB4">
        <w:rPr>
          <w:rFonts w:ascii="Times New Roman" w:hAnsi="Times New Roman"/>
          <w:sz w:val="20"/>
          <w:szCs w:val="20"/>
        </w:rPr>
        <w:t>Chemie</w:t>
      </w:r>
      <w:proofErr w:type="spellEnd"/>
      <w:r w:rsidRPr="00CC7FB4">
        <w:rPr>
          <w:rFonts w:ascii="Times New Roman" w:hAnsi="Times New Roman"/>
          <w:sz w:val="20"/>
          <w:szCs w:val="20"/>
        </w:rPr>
        <w:t xml:space="preserve"> </w:t>
      </w:r>
      <w:proofErr w:type="spellStart"/>
      <w:r w:rsidRPr="00CC7FB4">
        <w:rPr>
          <w:rFonts w:ascii="Times New Roman" w:hAnsi="Times New Roman"/>
          <w:sz w:val="20"/>
          <w:szCs w:val="20"/>
        </w:rPr>
        <w:t>Gmbh</w:t>
      </w:r>
      <w:proofErr w:type="spellEnd"/>
      <w:r w:rsidRPr="00CC7FB4">
        <w:rPr>
          <w:rFonts w:ascii="Times New Roman" w:hAnsi="Times New Roman"/>
          <w:sz w:val="20"/>
          <w:szCs w:val="20"/>
        </w:rPr>
        <w:t xml:space="preserve"> (Munich, Germany).</w:t>
      </w:r>
    </w:p>
    <w:p w14:paraId="7D815345" w14:textId="77777777" w:rsidR="003E56A3" w:rsidRPr="00CC7FB4" w:rsidRDefault="003E56A3" w:rsidP="003E56A3">
      <w:pPr>
        <w:spacing w:line="360" w:lineRule="auto"/>
        <w:rPr>
          <w:rFonts w:ascii="Times New Roman" w:hAnsi="Times New Roman"/>
          <w:sz w:val="20"/>
          <w:szCs w:val="20"/>
        </w:rPr>
      </w:pPr>
    </w:p>
    <w:p w14:paraId="65648A55" w14:textId="77777777" w:rsidR="003E56A3" w:rsidRPr="00CC7FB4" w:rsidRDefault="003E56A3" w:rsidP="003E56A3">
      <w:pPr>
        <w:numPr>
          <w:ilvl w:val="1"/>
          <w:numId w:val="1"/>
        </w:numPr>
        <w:spacing w:line="360" w:lineRule="auto"/>
        <w:rPr>
          <w:rFonts w:ascii="Times New Roman" w:hAnsi="Times New Roman"/>
          <w:i/>
          <w:sz w:val="20"/>
          <w:szCs w:val="20"/>
        </w:rPr>
      </w:pPr>
      <w:r w:rsidRPr="00CC7FB4">
        <w:rPr>
          <w:rFonts w:ascii="Times New Roman" w:hAnsi="Times New Roman"/>
          <w:i/>
          <w:sz w:val="20"/>
          <w:szCs w:val="20"/>
        </w:rPr>
        <w:t>Construction of the expression vector</w:t>
      </w:r>
    </w:p>
    <w:p w14:paraId="5D1BB9EA" w14:textId="77777777" w:rsidR="003E56A3" w:rsidRPr="00CC7FB4" w:rsidRDefault="003E56A3" w:rsidP="003E56A3">
      <w:pPr>
        <w:spacing w:line="360" w:lineRule="auto"/>
        <w:rPr>
          <w:rFonts w:ascii="Times New Roman" w:hAnsi="Times New Roman"/>
          <w:b/>
          <w:sz w:val="20"/>
          <w:szCs w:val="20"/>
        </w:rPr>
      </w:pPr>
    </w:p>
    <w:p w14:paraId="0BB83A73" w14:textId="77777777" w:rsidR="003E56A3" w:rsidRPr="00CC7FB4" w:rsidRDefault="003E56A3" w:rsidP="003E56A3">
      <w:pPr>
        <w:spacing w:line="360" w:lineRule="auto"/>
        <w:rPr>
          <w:rFonts w:ascii="Times New Roman" w:hAnsi="Times New Roman"/>
          <w:bCs/>
          <w:sz w:val="20"/>
          <w:szCs w:val="20"/>
        </w:rPr>
      </w:pPr>
      <w:r w:rsidRPr="00CC7FB4">
        <w:rPr>
          <w:rFonts w:ascii="Times New Roman" w:hAnsi="Times New Roman"/>
          <w:bCs/>
          <w:sz w:val="20"/>
          <w:szCs w:val="20"/>
        </w:rPr>
        <w:t xml:space="preserve">The </w:t>
      </w:r>
      <w:r w:rsidRPr="00CC7FB4">
        <w:rPr>
          <w:rFonts w:ascii="Times New Roman" w:hAnsi="Times New Roman"/>
          <w:bCs/>
          <w:i/>
          <w:sz w:val="20"/>
          <w:szCs w:val="20"/>
        </w:rPr>
        <w:t>spuC</w:t>
      </w:r>
      <w:r w:rsidRPr="00CC7FB4">
        <w:rPr>
          <w:rFonts w:ascii="Times New Roman" w:hAnsi="Times New Roman"/>
          <w:bCs/>
          <w:sz w:val="20"/>
          <w:szCs w:val="20"/>
        </w:rPr>
        <w:t xml:space="preserve"> gene was amplified by PCR from genomic DNA of </w:t>
      </w:r>
      <w:r w:rsidRPr="00CC7FB4">
        <w:rPr>
          <w:rFonts w:ascii="Times New Roman" w:hAnsi="Times New Roman"/>
          <w:bCs/>
          <w:i/>
          <w:sz w:val="20"/>
          <w:szCs w:val="20"/>
        </w:rPr>
        <w:t>H. elongata</w:t>
      </w:r>
      <w:r w:rsidRPr="00CC7FB4">
        <w:rPr>
          <w:rFonts w:ascii="Times New Roman" w:hAnsi="Times New Roman"/>
          <w:bCs/>
          <w:sz w:val="20"/>
          <w:szCs w:val="20"/>
        </w:rPr>
        <w:t xml:space="preserve"> with Phusion DNA polymerase with the oligonucleotide primers FWD-spuC (5’-AAA</w:t>
      </w:r>
      <w:r w:rsidRPr="00CC7FB4">
        <w:rPr>
          <w:rFonts w:ascii="Times New Roman" w:hAnsi="Times New Roman"/>
          <w:bCs/>
          <w:sz w:val="20"/>
          <w:szCs w:val="20"/>
          <w:u w:val="single"/>
        </w:rPr>
        <w:t>GGATCC</w:t>
      </w:r>
      <w:r w:rsidRPr="00CC7FB4">
        <w:rPr>
          <w:rFonts w:ascii="Times New Roman" w:hAnsi="Times New Roman"/>
          <w:bCs/>
          <w:sz w:val="20"/>
          <w:szCs w:val="20"/>
        </w:rPr>
        <w:t>GATGCAAACCCAAGACT ATCAGG-3’) and REW-spuC (5’-AAA</w:t>
      </w:r>
      <w:r w:rsidRPr="00CC7FB4">
        <w:rPr>
          <w:rFonts w:ascii="Times New Roman" w:hAnsi="Times New Roman"/>
          <w:bCs/>
          <w:sz w:val="20"/>
          <w:szCs w:val="20"/>
          <w:u w:val="single"/>
        </w:rPr>
        <w:t>GAATTC</w:t>
      </w:r>
      <w:r w:rsidRPr="00CC7FB4">
        <w:rPr>
          <w:rFonts w:ascii="Times New Roman" w:hAnsi="Times New Roman"/>
          <w:bCs/>
          <w:sz w:val="20"/>
          <w:szCs w:val="20"/>
        </w:rPr>
        <w:t xml:space="preserve">TCATGCGGTTGG CTCCTCTTGC-3’). The primers were designed to incorporate </w:t>
      </w:r>
      <w:r w:rsidRPr="00CC7FB4">
        <w:rPr>
          <w:rFonts w:ascii="Times New Roman" w:hAnsi="Times New Roman"/>
          <w:bCs/>
          <w:i/>
          <w:sz w:val="20"/>
          <w:szCs w:val="20"/>
        </w:rPr>
        <w:t>BamHI</w:t>
      </w:r>
      <w:r w:rsidRPr="00CC7FB4">
        <w:rPr>
          <w:rFonts w:ascii="Times New Roman" w:hAnsi="Times New Roman"/>
          <w:bCs/>
          <w:sz w:val="20"/>
          <w:szCs w:val="20"/>
        </w:rPr>
        <w:t xml:space="preserve"> and </w:t>
      </w:r>
      <w:r w:rsidRPr="00CC7FB4">
        <w:rPr>
          <w:rFonts w:ascii="Times New Roman" w:hAnsi="Times New Roman"/>
          <w:bCs/>
          <w:i/>
          <w:sz w:val="20"/>
          <w:szCs w:val="20"/>
        </w:rPr>
        <w:t>EcoRI</w:t>
      </w:r>
      <w:r w:rsidRPr="00CC7FB4">
        <w:rPr>
          <w:rFonts w:ascii="Times New Roman" w:hAnsi="Times New Roman"/>
          <w:bCs/>
          <w:sz w:val="20"/>
          <w:szCs w:val="20"/>
        </w:rPr>
        <w:t xml:space="preserve"> restriction sites, respectively (underlined). The manufacturer’s protocol for Phusion DNA polymerase PCR in </w:t>
      </w:r>
      <w:proofErr w:type="gramStart"/>
      <w:r w:rsidRPr="00CC7FB4">
        <w:rPr>
          <w:rFonts w:ascii="Times New Roman" w:hAnsi="Times New Roman"/>
          <w:bCs/>
          <w:sz w:val="20"/>
          <w:szCs w:val="20"/>
        </w:rPr>
        <w:t>50 µ</w:t>
      </w:r>
      <w:proofErr w:type="gramEnd"/>
      <w:r w:rsidRPr="00CC7FB4">
        <w:rPr>
          <w:rFonts w:ascii="Times New Roman" w:hAnsi="Times New Roman"/>
          <w:bCs/>
          <w:sz w:val="20"/>
          <w:szCs w:val="20"/>
        </w:rPr>
        <w:t xml:space="preserve">L reaction was used. PCR was carried out with 1 U of enzyme in presence of </w:t>
      </w:r>
      <w:r w:rsidRPr="00CC7FB4">
        <w:rPr>
          <w:rFonts w:ascii="Times New Roman" w:hAnsi="Times New Roman"/>
          <w:bCs/>
          <w:i/>
          <w:sz w:val="20"/>
          <w:szCs w:val="20"/>
        </w:rPr>
        <w:t xml:space="preserve">H. elongata </w:t>
      </w:r>
      <w:r w:rsidRPr="00CC7FB4">
        <w:rPr>
          <w:rFonts w:ascii="Times New Roman" w:hAnsi="Times New Roman"/>
          <w:bCs/>
          <w:sz w:val="20"/>
          <w:szCs w:val="20"/>
        </w:rPr>
        <w:t xml:space="preserve">genome (2 ng/µL) and the two primers (0.5 µM each) with the following program: 3 min of initial denaturation at 95 °C and 35 cycles of 30 s denaturation at 94 °C, 30 s annealing at 68 °C and 50 s extension 72 °C. The 35 cycles were followed by 5 min of final elongation at 72 °C. The gel-purified PCR product was digested with </w:t>
      </w:r>
      <w:r w:rsidRPr="00CC7FB4">
        <w:rPr>
          <w:rFonts w:ascii="Times New Roman" w:hAnsi="Times New Roman"/>
          <w:bCs/>
          <w:i/>
          <w:sz w:val="20"/>
          <w:szCs w:val="20"/>
        </w:rPr>
        <w:t>EcoRI</w:t>
      </w:r>
      <w:r w:rsidRPr="00CC7FB4">
        <w:rPr>
          <w:rFonts w:ascii="Times New Roman" w:hAnsi="Times New Roman"/>
          <w:bCs/>
          <w:sz w:val="20"/>
          <w:szCs w:val="20"/>
        </w:rPr>
        <w:t xml:space="preserve"> and </w:t>
      </w:r>
      <w:r w:rsidRPr="00CC7FB4">
        <w:rPr>
          <w:rFonts w:ascii="Times New Roman" w:hAnsi="Times New Roman"/>
          <w:bCs/>
          <w:i/>
          <w:sz w:val="20"/>
          <w:szCs w:val="20"/>
        </w:rPr>
        <w:t>BamHI</w:t>
      </w:r>
      <w:r w:rsidRPr="00CC7FB4">
        <w:rPr>
          <w:rFonts w:ascii="Times New Roman" w:hAnsi="Times New Roman"/>
          <w:bCs/>
          <w:sz w:val="20"/>
          <w:szCs w:val="20"/>
        </w:rPr>
        <w:t xml:space="preserve"> for 16 h following the manufacturer’s guidelines and cloned into digested </w:t>
      </w:r>
      <w:r w:rsidRPr="00CC7FB4">
        <w:rPr>
          <w:rFonts w:ascii="Times New Roman" w:hAnsi="Times New Roman"/>
          <w:bCs/>
          <w:i/>
          <w:sz w:val="20"/>
          <w:szCs w:val="20"/>
        </w:rPr>
        <w:t>pRSET B</w:t>
      </w:r>
      <w:r w:rsidRPr="00CC7FB4">
        <w:rPr>
          <w:rFonts w:ascii="Times New Roman" w:hAnsi="Times New Roman"/>
          <w:bCs/>
          <w:sz w:val="20"/>
          <w:szCs w:val="20"/>
        </w:rPr>
        <w:t xml:space="preserve"> and used to transform </w:t>
      </w:r>
      <w:r w:rsidRPr="00CC7FB4">
        <w:rPr>
          <w:rFonts w:ascii="Times New Roman" w:hAnsi="Times New Roman"/>
          <w:bCs/>
          <w:i/>
          <w:sz w:val="20"/>
          <w:szCs w:val="20"/>
        </w:rPr>
        <w:t>E. coli</w:t>
      </w:r>
      <w:r w:rsidRPr="00CC7FB4">
        <w:rPr>
          <w:rFonts w:ascii="Times New Roman" w:hAnsi="Times New Roman"/>
          <w:bCs/>
          <w:sz w:val="20"/>
          <w:szCs w:val="20"/>
        </w:rPr>
        <w:t xml:space="preserve"> </w:t>
      </w:r>
      <w:r w:rsidRPr="00CC7FB4">
        <w:rPr>
          <w:rFonts w:ascii="Times New Roman" w:hAnsi="Times New Roman"/>
          <w:bCs/>
          <w:i/>
          <w:sz w:val="20"/>
          <w:szCs w:val="20"/>
        </w:rPr>
        <w:t>XL10-Gold</w:t>
      </w:r>
      <w:r w:rsidRPr="00CC7FB4">
        <w:rPr>
          <w:rFonts w:ascii="Times New Roman" w:hAnsi="Times New Roman"/>
          <w:bCs/>
          <w:sz w:val="20"/>
          <w:szCs w:val="20"/>
          <w:vertAlign w:val="superscript"/>
        </w:rPr>
        <w:t>®</w:t>
      </w:r>
      <w:r w:rsidRPr="00CC7FB4">
        <w:rPr>
          <w:rFonts w:ascii="Times New Roman" w:hAnsi="Times New Roman"/>
          <w:bCs/>
          <w:sz w:val="20"/>
          <w:szCs w:val="20"/>
        </w:rPr>
        <w:t xml:space="preserve"> Ultracompetent cells. The construct was verified by sequencing and the obtained plasmid was named </w:t>
      </w:r>
      <w:proofErr w:type="spellStart"/>
      <w:r w:rsidRPr="00CC7FB4">
        <w:rPr>
          <w:rFonts w:ascii="Times New Roman" w:hAnsi="Times New Roman"/>
          <w:bCs/>
          <w:i/>
          <w:sz w:val="20"/>
          <w:szCs w:val="20"/>
        </w:rPr>
        <w:t>pHESPUC</w:t>
      </w:r>
      <w:proofErr w:type="spellEnd"/>
      <w:r w:rsidRPr="00CC7FB4">
        <w:rPr>
          <w:rFonts w:ascii="Times New Roman" w:hAnsi="Times New Roman"/>
          <w:bCs/>
          <w:sz w:val="20"/>
          <w:szCs w:val="20"/>
        </w:rPr>
        <w:t>.</w:t>
      </w:r>
    </w:p>
    <w:p w14:paraId="35A70B98" w14:textId="77777777" w:rsidR="003E56A3" w:rsidRPr="00CC7FB4" w:rsidRDefault="003E56A3" w:rsidP="003E56A3">
      <w:pPr>
        <w:spacing w:line="360" w:lineRule="auto"/>
        <w:rPr>
          <w:rFonts w:ascii="Times New Roman" w:hAnsi="Times New Roman"/>
          <w:bCs/>
          <w:sz w:val="20"/>
          <w:szCs w:val="20"/>
        </w:rPr>
      </w:pPr>
    </w:p>
    <w:p w14:paraId="64749A70" w14:textId="77777777" w:rsidR="003E56A3" w:rsidRPr="00CC7FB4" w:rsidRDefault="003E56A3" w:rsidP="003E56A3">
      <w:pPr>
        <w:numPr>
          <w:ilvl w:val="1"/>
          <w:numId w:val="1"/>
        </w:numPr>
        <w:spacing w:line="360" w:lineRule="auto"/>
        <w:rPr>
          <w:rFonts w:ascii="Times New Roman" w:hAnsi="Times New Roman"/>
          <w:i/>
          <w:sz w:val="20"/>
          <w:szCs w:val="20"/>
        </w:rPr>
      </w:pPr>
      <w:r w:rsidRPr="00CC7FB4">
        <w:rPr>
          <w:rFonts w:ascii="Times New Roman" w:hAnsi="Times New Roman"/>
          <w:i/>
          <w:sz w:val="20"/>
          <w:szCs w:val="20"/>
        </w:rPr>
        <w:t>Expression of the spuC gene in E. coli</w:t>
      </w:r>
    </w:p>
    <w:p w14:paraId="68559AD2" w14:textId="77777777" w:rsidR="003E56A3" w:rsidRPr="00CC7FB4" w:rsidRDefault="003E56A3" w:rsidP="003E56A3">
      <w:pPr>
        <w:spacing w:line="360" w:lineRule="auto"/>
        <w:rPr>
          <w:rFonts w:ascii="Times New Roman" w:hAnsi="Times New Roman"/>
          <w:b/>
          <w:sz w:val="20"/>
          <w:szCs w:val="20"/>
        </w:rPr>
      </w:pPr>
    </w:p>
    <w:p w14:paraId="372145DA" w14:textId="77777777" w:rsidR="003E56A3" w:rsidRPr="00CC7FB4" w:rsidRDefault="003E56A3" w:rsidP="003E56A3">
      <w:pPr>
        <w:spacing w:line="360" w:lineRule="auto"/>
        <w:rPr>
          <w:rFonts w:ascii="Times New Roman" w:hAnsi="Times New Roman"/>
          <w:bCs/>
          <w:sz w:val="20"/>
          <w:szCs w:val="20"/>
        </w:rPr>
      </w:pPr>
      <w:r w:rsidRPr="00CC7FB4">
        <w:rPr>
          <w:rFonts w:ascii="Times New Roman" w:hAnsi="Times New Roman"/>
          <w:bCs/>
          <w:i/>
          <w:sz w:val="20"/>
          <w:szCs w:val="20"/>
        </w:rPr>
        <w:t xml:space="preserve">E. </w:t>
      </w:r>
      <w:proofErr w:type="gramStart"/>
      <w:r w:rsidRPr="00CC7FB4">
        <w:rPr>
          <w:rFonts w:ascii="Times New Roman" w:hAnsi="Times New Roman"/>
          <w:bCs/>
          <w:i/>
          <w:sz w:val="20"/>
          <w:szCs w:val="20"/>
        </w:rPr>
        <w:t>coli</w:t>
      </w:r>
      <w:proofErr w:type="gramEnd"/>
      <w:r w:rsidRPr="00CC7FB4">
        <w:rPr>
          <w:rFonts w:ascii="Times New Roman" w:hAnsi="Times New Roman"/>
          <w:bCs/>
          <w:sz w:val="20"/>
          <w:szCs w:val="20"/>
        </w:rPr>
        <w:t xml:space="preserve"> BL21(DE3) competent cells were transformed with </w:t>
      </w:r>
      <w:proofErr w:type="spellStart"/>
      <w:r w:rsidRPr="00CC7FB4">
        <w:rPr>
          <w:rFonts w:ascii="Times New Roman" w:hAnsi="Times New Roman"/>
          <w:bCs/>
          <w:i/>
          <w:sz w:val="20"/>
          <w:szCs w:val="20"/>
        </w:rPr>
        <w:t>pHESPUC</w:t>
      </w:r>
      <w:proofErr w:type="spellEnd"/>
      <w:r w:rsidRPr="00CC7FB4">
        <w:rPr>
          <w:rFonts w:ascii="Times New Roman" w:hAnsi="Times New Roman"/>
          <w:bCs/>
          <w:sz w:val="20"/>
          <w:szCs w:val="20"/>
        </w:rPr>
        <w:t xml:space="preserve"> plasmid. Expression was tested both in LB broth and ZYM-5052 auto-induction medium. </w:t>
      </w:r>
    </w:p>
    <w:p w14:paraId="128194B0" w14:textId="77777777" w:rsidR="003E56A3" w:rsidRPr="00CC7FB4" w:rsidRDefault="003E56A3" w:rsidP="003E56A3">
      <w:pPr>
        <w:spacing w:line="360" w:lineRule="auto"/>
        <w:rPr>
          <w:rFonts w:ascii="Times New Roman" w:hAnsi="Times New Roman"/>
          <w:bCs/>
          <w:sz w:val="20"/>
          <w:szCs w:val="20"/>
        </w:rPr>
      </w:pPr>
      <w:r w:rsidRPr="00CC7FB4">
        <w:rPr>
          <w:rFonts w:ascii="Times New Roman" w:hAnsi="Times New Roman"/>
          <w:bCs/>
          <w:sz w:val="20"/>
          <w:szCs w:val="20"/>
        </w:rPr>
        <w:t>With the first method, cells were grown in 300 mL LB broth in the presence of ampicillin 100 µg/mL at 37 °C shaking at 200 rpm starting with a 3 mL inoculum of seed culture previously grown overnight. The culture was grown until an OD</w:t>
      </w:r>
      <w:r w:rsidRPr="00CC7FB4">
        <w:rPr>
          <w:rFonts w:ascii="Times New Roman" w:hAnsi="Times New Roman"/>
          <w:bCs/>
          <w:sz w:val="20"/>
          <w:szCs w:val="20"/>
          <w:vertAlign w:val="subscript"/>
        </w:rPr>
        <w:t>600</w:t>
      </w:r>
      <w:r w:rsidRPr="00CC7FB4">
        <w:rPr>
          <w:rFonts w:ascii="Times New Roman" w:hAnsi="Times New Roman"/>
          <w:bCs/>
          <w:sz w:val="20"/>
          <w:szCs w:val="20"/>
        </w:rPr>
        <w:t xml:space="preserve"> of around 0.6 was reached and then the expression was induced with </w:t>
      </w:r>
      <w:r w:rsidR="00742628" w:rsidRPr="00CC7FB4">
        <w:rPr>
          <w:rFonts w:ascii="Times New Roman" w:hAnsi="Times New Roman"/>
          <w:bCs/>
          <w:sz w:val="20"/>
          <w:szCs w:val="20"/>
        </w:rPr>
        <w:t>i</w:t>
      </w:r>
      <w:r w:rsidRPr="00CC7FB4">
        <w:rPr>
          <w:rFonts w:ascii="Times New Roman" w:hAnsi="Times New Roman"/>
          <w:bCs/>
          <w:sz w:val="20"/>
          <w:szCs w:val="20"/>
        </w:rPr>
        <w:t xml:space="preserve">sopropyl </w:t>
      </w:r>
      <w:r w:rsidRPr="00CC7FB4">
        <w:rPr>
          <w:rFonts w:ascii="Symbol" w:hAnsi="Symbol"/>
          <w:bCs/>
          <w:i/>
          <w:sz w:val="20"/>
          <w:szCs w:val="20"/>
        </w:rPr>
        <w:t></w:t>
      </w:r>
      <w:r w:rsidRPr="00CC7FB4">
        <w:rPr>
          <w:rFonts w:ascii="Times New Roman" w:hAnsi="Times New Roman"/>
          <w:bCs/>
          <w:sz w:val="20"/>
          <w:szCs w:val="20"/>
        </w:rPr>
        <w:t xml:space="preserve">-D-1-thiogalactopyranoside (IPTG) 1 mM and the culture was allowed to grow at 37 °C, shaking at 200 rpm. After 20 h the cells were harvested, weighed and then frozen at -20 °C. </w:t>
      </w:r>
    </w:p>
    <w:p w14:paraId="1031EB46" w14:textId="77777777" w:rsidR="003E56A3" w:rsidRPr="00CC7FB4" w:rsidRDefault="003E56A3" w:rsidP="003E56A3">
      <w:pPr>
        <w:spacing w:line="360" w:lineRule="auto"/>
        <w:rPr>
          <w:rFonts w:ascii="Times New Roman" w:hAnsi="Times New Roman"/>
          <w:bCs/>
          <w:sz w:val="20"/>
          <w:szCs w:val="20"/>
        </w:rPr>
      </w:pPr>
      <w:r w:rsidRPr="00CC7FB4">
        <w:rPr>
          <w:rFonts w:ascii="Times New Roman" w:hAnsi="Times New Roman"/>
          <w:bCs/>
          <w:sz w:val="20"/>
          <w:szCs w:val="20"/>
        </w:rPr>
        <w:t>With the second method, cells were grown in 300 mL of ZYM-5052 medium for auto-induction</w:t>
      </w:r>
      <w:r w:rsidR="00092DDC" w:rsidRPr="00CC7FB4">
        <w:rPr>
          <w:rFonts w:ascii="Times New Roman" w:hAnsi="Times New Roman"/>
          <w:bCs/>
          <w:sz w:val="20"/>
          <w:szCs w:val="20"/>
        </w:rPr>
        <w:t xml:space="preserve"> </w:t>
      </w:r>
      <w:r w:rsidR="00FF5C37" w:rsidRPr="00CC7FB4">
        <w:rPr>
          <w:rFonts w:ascii="Times New Roman" w:hAnsi="Times New Roman"/>
          <w:bCs/>
          <w:sz w:val="20"/>
          <w:szCs w:val="20"/>
        </w:rPr>
        <w:fldChar w:fldCharType="begin"/>
      </w:r>
      <w:r w:rsidR="00DC78AB" w:rsidRPr="00CC7FB4">
        <w:rPr>
          <w:rFonts w:ascii="Times New Roman" w:hAnsi="Times New Roman"/>
          <w:bCs/>
          <w:sz w:val="20"/>
          <w:szCs w:val="20"/>
        </w:rPr>
        <w:instrText xml:space="preserve"> ADDIN EN.CITE &lt;EndNote&gt;&lt;Cite&gt;&lt;Author&gt;Studier&lt;/Author&gt;&lt;Year&gt;2005&lt;/Year&gt;&lt;RecNum&gt;338&lt;/RecNum&gt;&lt;DisplayText&gt;[28]&lt;/DisplayText&gt;&lt;record&gt;&lt;rec-number&gt;338&lt;/rec-number&gt;&lt;foreign-keys&gt;&lt;key app="EN" db-id="dast2vxa2exss8ea2scxafd5s52eaepsp0az" timestamp="1430479519"&gt;338&lt;/key&gt;&lt;key app="ENWeb" db-id=""&gt;0&lt;/key&gt;&lt;/foreign-keys&gt;&lt;ref-type name="Journal Article"&gt;17&lt;/ref-type&gt;&lt;contributors&gt;&lt;authors&gt;&lt;author&gt;Studier, F&lt;/author&gt;&lt;/authors&gt;&lt;/contributors&gt;&lt;titles&gt;&lt;title&gt;Protein production by auto-induction in high-density shaking cultures&lt;/title&gt;&lt;secondary-title&gt;Protein expression and purification&lt;/secondary-title&gt;&lt;/titles&gt;&lt;periodical&gt;&lt;full-title&gt;Protein Expr Purif&lt;/full-title&gt;&lt;abbr-1&gt;Protein expression and purification&lt;/abbr-1&gt;&lt;/periodical&gt;&lt;dates&gt;&lt;year&gt;2005&lt;/year&gt;&lt;pub-dates&gt;&lt;date&gt;Feb 01&lt;/date&gt;&lt;/pub-dates&gt;&lt;/dates&gt;&lt;label&gt;p00438&lt;/label&gt;&lt;urls&gt;&lt;related-urls&gt;&lt;url&gt;http://linkinghub.elsevier.com/retrieve/pii/S1046592805000264&lt;/url&gt;&lt;/related-urls&gt;&lt;/urls&gt;&lt;custom3&gt;papers2://publication/uuid/7E3E1C89-5F3F-4C0C-9342-8F1E4958BA4E&lt;/custom3&gt;&lt;/record&gt;&lt;/Cite&gt;&lt;/EndNote&gt;</w:instrText>
      </w:r>
      <w:r w:rsidR="00FF5C37" w:rsidRPr="00CC7FB4">
        <w:rPr>
          <w:rFonts w:ascii="Times New Roman" w:hAnsi="Times New Roman"/>
          <w:bCs/>
          <w:sz w:val="20"/>
          <w:szCs w:val="20"/>
        </w:rPr>
        <w:fldChar w:fldCharType="separate"/>
      </w:r>
      <w:r w:rsidR="00DC78AB" w:rsidRPr="00CC7FB4">
        <w:rPr>
          <w:rFonts w:ascii="Times New Roman" w:hAnsi="Times New Roman"/>
          <w:bCs/>
          <w:noProof/>
          <w:sz w:val="20"/>
          <w:szCs w:val="20"/>
        </w:rPr>
        <w:t>[28]</w:t>
      </w:r>
      <w:r w:rsidR="00FF5C37" w:rsidRPr="00CC7FB4">
        <w:rPr>
          <w:rFonts w:ascii="Times New Roman" w:hAnsi="Times New Roman"/>
          <w:bCs/>
          <w:sz w:val="20"/>
          <w:szCs w:val="20"/>
        </w:rPr>
        <w:fldChar w:fldCharType="end"/>
      </w:r>
      <w:r w:rsidRPr="00CC7FB4">
        <w:rPr>
          <w:rFonts w:ascii="Times New Roman" w:hAnsi="Times New Roman"/>
          <w:bCs/>
          <w:sz w:val="20"/>
          <w:szCs w:val="20"/>
        </w:rPr>
        <w:t xml:space="preserve">  (</w:t>
      </w:r>
      <w:r w:rsidRPr="00CC7FB4">
        <w:rPr>
          <w:rFonts w:ascii="Times New Roman" w:hAnsi="Times New Roman"/>
          <w:bCs/>
          <w:i/>
          <w:sz w:val="20"/>
          <w:szCs w:val="20"/>
        </w:rPr>
        <w:t>N</w:t>
      </w:r>
      <w:r w:rsidRPr="00CC7FB4">
        <w:rPr>
          <w:rFonts w:ascii="Times New Roman" w:hAnsi="Times New Roman"/>
          <w:bCs/>
          <w:sz w:val="20"/>
          <w:szCs w:val="20"/>
        </w:rPr>
        <w:t>-Z-Amine 1%, yeast extract 0.5%, KH</w:t>
      </w:r>
      <w:r w:rsidRPr="00CC7FB4">
        <w:rPr>
          <w:rFonts w:ascii="Times New Roman" w:hAnsi="Times New Roman"/>
          <w:bCs/>
          <w:sz w:val="20"/>
          <w:szCs w:val="20"/>
          <w:vertAlign w:val="subscript"/>
        </w:rPr>
        <w:t>2</w:t>
      </w:r>
      <w:r w:rsidRPr="00CC7FB4">
        <w:rPr>
          <w:rFonts w:ascii="Times New Roman" w:hAnsi="Times New Roman"/>
          <w:bCs/>
          <w:sz w:val="20"/>
          <w:szCs w:val="20"/>
        </w:rPr>
        <w:t>PO</w:t>
      </w:r>
      <w:r w:rsidRPr="00CC7FB4">
        <w:rPr>
          <w:rFonts w:ascii="Times New Roman" w:hAnsi="Times New Roman"/>
          <w:bCs/>
          <w:sz w:val="20"/>
          <w:szCs w:val="20"/>
          <w:vertAlign w:val="subscript"/>
        </w:rPr>
        <w:t>4</w:t>
      </w:r>
      <w:r w:rsidRPr="00CC7FB4">
        <w:rPr>
          <w:rFonts w:ascii="Times New Roman" w:hAnsi="Times New Roman"/>
          <w:bCs/>
          <w:sz w:val="20"/>
          <w:szCs w:val="20"/>
        </w:rPr>
        <w:t xml:space="preserve"> 50 mM, Na</w:t>
      </w:r>
      <w:r w:rsidRPr="00CC7FB4">
        <w:rPr>
          <w:rFonts w:ascii="Times New Roman" w:hAnsi="Times New Roman"/>
          <w:bCs/>
          <w:sz w:val="20"/>
          <w:szCs w:val="20"/>
          <w:vertAlign w:val="subscript"/>
        </w:rPr>
        <w:t>2</w:t>
      </w:r>
      <w:r w:rsidRPr="00CC7FB4">
        <w:rPr>
          <w:rFonts w:ascii="Times New Roman" w:hAnsi="Times New Roman"/>
          <w:bCs/>
          <w:sz w:val="20"/>
          <w:szCs w:val="20"/>
        </w:rPr>
        <w:t>HPO</w:t>
      </w:r>
      <w:r w:rsidRPr="00CC7FB4">
        <w:rPr>
          <w:rFonts w:ascii="Times New Roman" w:hAnsi="Times New Roman"/>
          <w:bCs/>
          <w:sz w:val="20"/>
          <w:szCs w:val="20"/>
          <w:vertAlign w:val="subscript"/>
        </w:rPr>
        <w:t>4</w:t>
      </w:r>
      <w:r w:rsidRPr="00CC7FB4">
        <w:rPr>
          <w:rFonts w:ascii="Times New Roman" w:hAnsi="Times New Roman"/>
          <w:bCs/>
          <w:sz w:val="20"/>
          <w:szCs w:val="20"/>
        </w:rPr>
        <w:t xml:space="preserve"> 50 mM, (NH</w:t>
      </w:r>
      <w:r w:rsidRPr="00CC7FB4">
        <w:rPr>
          <w:rFonts w:ascii="Times New Roman" w:hAnsi="Times New Roman"/>
          <w:bCs/>
          <w:sz w:val="20"/>
          <w:szCs w:val="20"/>
          <w:vertAlign w:val="subscript"/>
        </w:rPr>
        <w:t>4</w:t>
      </w:r>
      <w:r w:rsidRPr="00CC7FB4">
        <w:rPr>
          <w:rFonts w:ascii="Times New Roman" w:hAnsi="Times New Roman"/>
          <w:bCs/>
          <w:sz w:val="20"/>
          <w:szCs w:val="20"/>
        </w:rPr>
        <w:t>)</w:t>
      </w:r>
      <w:r w:rsidRPr="00CC7FB4">
        <w:rPr>
          <w:rFonts w:ascii="Times New Roman" w:hAnsi="Times New Roman"/>
          <w:bCs/>
          <w:sz w:val="20"/>
          <w:szCs w:val="20"/>
          <w:vertAlign w:val="subscript"/>
        </w:rPr>
        <w:t>2</w:t>
      </w:r>
      <w:r w:rsidRPr="00CC7FB4">
        <w:rPr>
          <w:rFonts w:ascii="Times New Roman" w:hAnsi="Times New Roman"/>
          <w:bCs/>
          <w:sz w:val="20"/>
          <w:szCs w:val="20"/>
        </w:rPr>
        <w:t>SO</w:t>
      </w:r>
      <w:r w:rsidRPr="00CC7FB4">
        <w:rPr>
          <w:rFonts w:ascii="Times New Roman" w:hAnsi="Times New Roman"/>
          <w:bCs/>
          <w:sz w:val="20"/>
          <w:szCs w:val="20"/>
          <w:vertAlign w:val="subscript"/>
        </w:rPr>
        <w:t>4</w:t>
      </w:r>
      <w:r w:rsidRPr="00CC7FB4">
        <w:rPr>
          <w:rFonts w:ascii="Times New Roman" w:hAnsi="Times New Roman"/>
          <w:bCs/>
          <w:sz w:val="20"/>
          <w:szCs w:val="20"/>
        </w:rPr>
        <w:t xml:space="preserve"> 25 mM, NaSO</w:t>
      </w:r>
      <w:r w:rsidRPr="00CC7FB4">
        <w:rPr>
          <w:rFonts w:ascii="Times New Roman" w:hAnsi="Times New Roman"/>
          <w:bCs/>
          <w:sz w:val="20"/>
          <w:szCs w:val="20"/>
          <w:vertAlign w:val="subscript"/>
        </w:rPr>
        <w:t>4</w:t>
      </w:r>
      <w:r w:rsidRPr="00CC7FB4">
        <w:rPr>
          <w:rFonts w:ascii="Times New Roman" w:hAnsi="Times New Roman"/>
          <w:bCs/>
          <w:sz w:val="20"/>
          <w:szCs w:val="20"/>
        </w:rPr>
        <w:t xml:space="preserve"> 5 mM, MgSO</w:t>
      </w:r>
      <w:r w:rsidRPr="00CC7FB4">
        <w:rPr>
          <w:rFonts w:ascii="Times New Roman" w:hAnsi="Times New Roman"/>
          <w:bCs/>
          <w:sz w:val="20"/>
          <w:szCs w:val="20"/>
          <w:vertAlign w:val="subscript"/>
        </w:rPr>
        <w:t>4</w:t>
      </w:r>
      <w:r w:rsidRPr="00CC7FB4">
        <w:rPr>
          <w:rFonts w:ascii="Times New Roman" w:hAnsi="Times New Roman"/>
          <w:bCs/>
          <w:sz w:val="20"/>
          <w:szCs w:val="20"/>
        </w:rPr>
        <w:t xml:space="preserve"> 2 mM, Glycerol 0</w:t>
      </w:r>
      <w:r w:rsidR="00742628" w:rsidRPr="00CC7FB4">
        <w:rPr>
          <w:rFonts w:ascii="Times New Roman" w:hAnsi="Times New Roman"/>
          <w:bCs/>
          <w:sz w:val="20"/>
          <w:szCs w:val="20"/>
        </w:rPr>
        <w:t>.</w:t>
      </w:r>
      <w:r w:rsidRPr="00CC7FB4">
        <w:rPr>
          <w:rFonts w:ascii="Times New Roman" w:hAnsi="Times New Roman"/>
          <w:bCs/>
          <w:sz w:val="20"/>
          <w:szCs w:val="20"/>
        </w:rPr>
        <w:t>5%, Glucose 0</w:t>
      </w:r>
      <w:r w:rsidR="00742628" w:rsidRPr="00CC7FB4">
        <w:rPr>
          <w:rFonts w:ascii="Times New Roman" w:hAnsi="Times New Roman"/>
          <w:bCs/>
          <w:sz w:val="20"/>
          <w:szCs w:val="20"/>
        </w:rPr>
        <w:t>.</w:t>
      </w:r>
      <w:r w:rsidRPr="00CC7FB4">
        <w:rPr>
          <w:rFonts w:ascii="Times New Roman" w:hAnsi="Times New Roman"/>
          <w:bCs/>
          <w:sz w:val="20"/>
          <w:szCs w:val="20"/>
        </w:rPr>
        <w:t xml:space="preserve">05%, </w:t>
      </w:r>
      <w:r w:rsidRPr="00CC7FB4">
        <w:rPr>
          <w:rFonts w:ascii="Symbol" w:hAnsi="Symbol"/>
          <w:i/>
          <w:sz w:val="20"/>
          <w:szCs w:val="20"/>
        </w:rPr>
        <w:t></w:t>
      </w:r>
      <w:r w:rsidRPr="00CC7FB4">
        <w:rPr>
          <w:rFonts w:ascii="Times New Roman" w:hAnsi="Times New Roman"/>
          <w:bCs/>
          <w:sz w:val="20"/>
          <w:szCs w:val="20"/>
        </w:rPr>
        <w:t>-Lactose 0.2%, 1000x trace elements 0.2%) in presence of ampicillin 100 µg/mL at 37 °C shaking at 200 rpm. The cells were harvested when the OD</w:t>
      </w:r>
      <w:r w:rsidRPr="00CC7FB4">
        <w:rPr>
          <w:rFonts w:ascii="Times New Roman" w:hAnsi="Times New Roman"/>
          <w:bCs/>
          <w:sz w:val="20"/>
          <w:szCs w:val="20"/>
          <w:vertAlign w:val="subscript"/>
        </w:rPr>
        <w:t>600</w:t>
      </w:r>
      <w:r w:rsidRPr="00CC7FB4">
        <w:rPr>
          <w:rFonts w:ascii="Times New Roman" w:hAnsi="Times New Roman"/>
          <w:bCs/>
          <w:sz w:val="20"/>
          <w:szCs w:val="20"/>
        </w:rPr>
        <w:t xml:space="preserve"> of the culture stopped increasing, weighed and then frozen at -20 °C. </w:t>
      </w:r>
    </w:p>
    <w:p w14:paraId="661B8CE8" w14:textId="77777777" w:rsidR="003E56A3" w:rsidRPr="00CC7FB4" w:rsidRDefault="003E56A3" w:rsidP="003E56A3">
      <w:pPr>
        <w:spacing w:line="360" w:lineRule="auto"/>
        <w:rPr>
          <w:rFonts w:ascii="Times New Roman" w:hAnsi="Times New Roman"/>
          <w:bCs/>
          <w:sz w:val="20"/>
          <w:szCs w:val="20"/>
        </w:rPr>
      </w:pPr>
      <w:r w:rsidRPr="00CC7FB4">
        <w:rPr>
          <w:rFonts w:ascii="Times New Roman" w:hAnsi="Times New Roman"/>
          <w:bCs/>
          <w:sz w:val="20"/>
          <w:szCs w:val="20"/>
        </w:rPr>
        <w:lastRenderedPageBreak/>
        <w:t>The pellet was thawed and resuspended in the lysis buffer containing potassium phosphate buffer pH 8.0 (50 mM) and pyridoxal 5′-phosphate (PLP) (0.1 mM) employing 7.5 mL per gram of pellet. Cells were disrupted by sonication at 4 °C using Sonics VCX 130 with 10 cycles of 30 s of sonication and 30 s of cooling. After centrifugation (38,000×g, 4 °C, 45 min), the supernatant was clarified by filtration (0.45 μm filter) before chromatography and the activity of the raw extract was tested with the spectrophotometric enzymatic assay.</w:t>
      </w:r>
    </w:p>
    <w:p w14:paraId="49F98E20" w14:textId="77777777" w:rsidR="003E56A3" w:rsidRPr="00CC7FB4" w:rsidRDefault="003E56A3" w:rsidP="003E56A3">
      <w:pPr>
        <w:spacing w:line="360" w:lineRule="auto"/>
        <w:rPr>
          <w:rFonts w:ascii="Times New Roman" w:hAnsi="Times New Roman"/>
          <w:bCs/>
          <w:sz w:val="20"/>
          <w:szCs w:val="20"/>
        </w:rPr>
      </w:pPr>
    </w:p>
    <w:p w14:paraId="635269F5" w14:textId="073A5E1C" w:rsidR="005009CA" w:rsidRPr="00CC7FB4" w:rsidRDefault="003E56A3" w:rsidP="003E56A3">
      <w:pPr>
        <w:numPr>
          <w:ilvl w:val="1"/>
          <w:numId w:val="1"/>
        </w:numPr>
        <w:spacing w:line="360" w:lineRule="auto"/>
        <w:rPr>
          <w:rFonts w:ascii="Times New Roman" w:hAnsi="Times New Roman"/>
          <w:i/>
          <w:sz w:val="20"/>
          <w:szCs w:val="20"/>
        </w:rPr>
      </w:pPr>
      <w:r w:rsidRPr="00CC7FB4">
        <w:rPr>
          <w:rFonts w:ascii="Times New Roman" w:hAnsi="Times New Roman"/>
          <w:i/>
          <w:sz w:val="20"/>
          <w:szCs w:val="20"/>
        </w:rPr>
        <w:t>Purification</w:t>
      </w:r>
    </w:p>
    <w:p w14:paraId="556FC305" w14:textId="77777777" w:rsidR="003E56A3" w:rsidRPr="00CC7FB4" w:rsidRDefault="003E56A3" w:rsidP="00613B94">
      <w:pPr>
        <w:spacing w:line="360" w:lineRule="auto"/>
        <w:ind w:left="360"/>
        <w:rPr>
          <w:rFonts w:ascii="Times New Roman" w:hAnsi="Times New Roman"/>
          <w:b/>
          <w:sz w:val="20"/>
          <w:szCs w:val="20"/>
        </w:rPr>
      </w:pPr>
    </w:p>
    <w:p w14:paraId="3B997C58" w14:textId="77777777" w:rsidR="003E56A3" w:rsidRPr="00CC7FB4" w:rsidRDefault="003E56A3" w:rsidP="003E56A3">
      <w:pPr>
        <w:spacing w:line="360" w:lineRule="auto"/>
        <w:rPr>
          <w:rFonts w:ascii="Times New Roman" w:hAnsi="Times New Roman"/>
          <w:bCs/>
          <w:sz w:val="20"/>
          <w:szCs w:val="20"/>
        </w:rPr>
      </w:pPr>
      <w:r w:rsidRPr="00CC7FB4">
        <w:rPr>
          <w:rFonts w:ascii="Times New Roman" w:hAnsi="Times New Roman"/>
          <w:bCs/>
          <w:sz w:val="20"/>
          <w:szCs w:val="20"/>
        </w:rPr>
        <w:t xml:space="preserve">Chromatography was performed using </w:t>
      </w:r>
      <w:proofErr w:type="gramStart"/>
      <w:r w:rsidRPr="00CC7FB4">
        <w:rPr>
          <w:rFonts w:ascii="Times New Roman" w:hAnsi="Times New Roman"/>
          <w:bCs/>
          <w:sz w:val="20"/>
          <w:szCs w:val="20"/>
        </w:rPr>
        <w:t>an</w:t>
      </w:r>
      <w:proofErr w:type="gramEnd"/>
      <w:r w:rsidRPr="00CC7FB4">
        <w:rPr>
          <w:rFonts w:ascii="Times New Roman" w:hAnsi="Times New Roman"/>
          <w:bCs/>
          <w:sz w:val="20"/>
          <w:szCs w:val="20"/>
        </w:rPr>
        <w:t xml:space="preserve"> ÄKTA Purifier (GE Healthcare, Little Chalfont, UK). The filtered cellular extract was taken up in 0.5 M NaCl and loaded into a 5 mL column of Ni-NTA Superflow pre-charged with NiSO</w:t>
      </w:r>
      <w:r w:rsidRPr="00CC7FB4">
        <w:rPr>
          <w:rFonts w:ascii="Times New Roman" w:hAnsi="Times New Roman"/>
          <w:bCs/>
          <w:sz w:val="20"/>
          <w:szCs w:val="20"/>
          <w:vertAlign w:val="subscript"/>
        </w:rPr>
        <w:t>4</w:t>
      </w:r>
      <w:r w:rsidRPr="00CC7FB4">
        <w:rPr>
          <w:rFonts w:ascii="Times New Roman" w:hAnsi="Times New Roman"/>
          <w:bCs/>
          <w:sz w:val="20"/>
          <w:szCs w:val="20"/>
        </w:rPr>
        <w:t xml:space="preserve"> (0.1 M). The column was washed at a flow rate of 5 mL/min with at least 10 column volumes of phosphate buffer (pH 8, 50 mM, containing 100 mM NaCl, 0.1 mM PLP and 30 mM imidazole), and the enzyme was eluted with phosphate buffer (pH 8, 50 mM, containing 100 mM NaCl, 0.1 mM PLP and 300 mM imidazole) after an intermediate step with the 10% of elution buffer to remove non-specifically bound proteins. The fractions containing the enzyme were desalted </w:t>
      </w:r>
      <w:r w:rsidRPr="00CC7FB4">
        <w:rPr>
          <w:rFonts w:ascii="Times New Roman" w:hAnsi="Times New Roman"/>
          <w:bCs/>
          <w:i/>
          <w:sz w:val="20"/>
          <w:szCs w:val="20"/>
        </w:rPr>
        <w:t>via</w:t>
      </w:r>
      <w:r w:rsidRPr="00CC7FB4">
        <w:rPr>
          <w:rFonts w:ascii="Times New Roman" w:hAnsi="Times New Roman"/>
          <w:bCs/>
          <w:sz w:val="20"/>
          <w:szCs w:val="20"/>
        </w:rPr>
        <w:t xml:space="preserve"> size exclusion chromatography with a 20 mM phosphate buffer, pH 8, containing 0.1 mM PLP. The purified enzymes were conserved at 4 °C for </w:t>
      </w:r>
      <w:proofErr w:type="gramStart"/>
      <w:r w:rsidRPr="00CC7FB4">
        <w:rPr>
          <w:rFonts w:ascii="Times New Roman" w:hAnsi="Times New Roman"/>
          <w:bCs/>
          <w:sz w:val="20"/>
          <w:szCs w:val="20"/>
        </w:rPr>
        <w:t>short term</w:t>
      </w:r>
      <w:proofErr w:type="gramEnd"/>
      <w:r w:rsidRPr="00CC7FB4">
        <w:rPr>
          <w:rFonts w:ascii="Times New Roman" w:hAnsi="Times New Roman"/>
          <w:bCs/>
          <w:sz w:val="20"/>
          <w:szCs w:val="20"/>
        </w:rPr>
        <w:t xml:space="preserve"> storage or -20 °C for long term storage. The enzymatic activity was tested following the spectrophotometric enzymatic assays (see below) and the obtained pure enzyme was named with the acronym HEWT (</w:t>
      </w:r>
      <w:r w:rsidRPr="00CC7FB4">
        <w:rPr>
          <w:rFonts w:ascii="Times New Roman" w:hAnsi="Times New Roman"/>
          <w:bCs/>
          <w:i/>
          <w:sz w:val="20"/>
          <w:szCs w:val="20"/>
        </w:rPr>
        <w:t>Halomonas elongata</w:t>
      </w:r>
      <w:r w:rsidRPr="00CC7FB4">
        <w:rPr>
          <w:rFonts w:ascii="Times New Roman" w:hAnsi="Times New Roman"/>
          <w:bCs/>
          <w:sz w:val="20"/>
          <w:szCs w:val="20"/>
        </w:rPr>
        <w:t xml:space="preserve"> </w:t>
      </w:r>
      <w:r w:rsidRPr="00CC7FB4">
        <w:rPr>
          <w:rFonts w:ascii="Symbol" w:hAnsi="Symbol"/>
          <w:bCs/>
          <w:i/>
          <w:sz w:val="20"/>
          <w:szCs w:val="20"/>
        </w:rPr>
        <w:t></w:t>
      </w:r>
      <w:r w:rsidRPr="00CC7FB4">
        <w:rPr>
          <w:rFonts w:ascii="Times New Roman" w:hAnsi="Times New Roman"/>
          <w:bCs/>
          <w:sz w:val="20"/>
          <w:szCs w:val="20"/>
        </w:rPr>
        <w:t>-transaminase).</w:t>
      </w:r>
    </w:p>
    <w:p w14:paraId="0A441A88" w14:textId="77777777" w:rsidR="002902BE" w:rsidRPr="00CC7FB4" w:rsidRDefault="002902BE" w:rsidP="003E56A3">
      <w:pPr>
        <w:spacing w:line="360" w:lineRule="auto"/>
        <w:rPr>
          <w:rFonts w:ascii="Times New Roman" w:hAnsi="Times New Roman"/>
          <w:bCs/>
          <w:sz w:val="20"/>
          <w:szCs w:val="20"/>
        </w:rPr>
      </w:pPr>
    </w:p>
    <w:p w14:paraId="71BA8FB9" w14:textId="77777777" w:rsidR="002902BE" w:rsidRPr="00CC7FB4" w:rsidRDefault="002902BE" w:rsidP="002902BE">
      <w:pPr>
        <w:numPr>
          <w:ilvl w:val="1"/>
          <w:numId w:val="1"/>
        </w:numPr>
        <w:spacing w:line="360" w:lineRule="auto"/>
        <w:rPr>
          <w:rFonts w:ascii="Times New Roman" w:hAnsi="Times New Roman"/>
          <w:i/>
          <w:sz w:val="20"/>
          <w:szCs w:val="20"/>
        </w:rPr>
      </w:pPr>
      <w:r w:rsidRPr="00CC7FB4">
        <w:rPr>
          <w:rFonts w:ascii="Times New Roman" w:hAnsi="Times New Roman"/>
          <w:i/>
          <w:sz w:val="20"/>
          <w:szCs w:val="20"/>
        </w:rPr>
        <w:t>Size Exclusion Chromatography</w:t>
      </w:r>
    </w:p>
    <w:p w14:paraId="6BB7D190" w14:textId="77777777" w:rsidR="005009CA" w:rsidRPr="00CC7FB4" w:rsidRDefault="005009CA" w:rsidP="00613B94">
      <w:pPr>
        <w:spacing w:line="360" w:lineRule="auto"/>
        <w:ind w:left="360"/>
        <w:rPr>
          <w:rFonts w:ascii="Times New Roman" w:hAnsi="Times New Roman"/>
          <w:i/>
          <w:sz w:val="20"/>
          <w:szCs w:val="20"/>
        </w:rPr>
      </w:pPr>
    </w:p>
    <w:p w14:paraId="1D288E84" w14:textId="77777777" w:rsidR="002902BE" w:rsidRPr="00CC7FB4" w:rsidRDefault="002902BE" w:rsidP="002902BE">
      <w:pPr>
        <w:spacing w:line="360" w:lineRule="auto"/>
        <w:rPr>
          <w:rFonts w:ascii="Times New Roman" w:hAnsi="Times New Roman"/>
          <w:sz w:val="20"/>
          <w:szCs w:val="20"/>
        </w:rPr>
      </w:pPr>
      <w:r w:rsidRPr="00CC7FB4">
        <w:rPr>
          <w:rFonts w:ascii="Times New Roman" w:hAnsi="Times New Roman"/>
          <w:sz w:val="20"/>
          <w:szCs w:val="20"/>
        </w:rPr>
        <w:t xml:space="preserve">The molecular mass of the native HEWT was determined by size exclusion chromatography on a </w:t>
      </w:r>
      <w:proofErr w:type="spellStart"/>
      <w:r w:rsidRPr="00CC7FB4">
        <w:rPr>
          <w:rFonts w:ascii="Times New Roman" w:hAnsi="Times New Roman"/>
          <w:sz w:val="20"/>
          <w:szCs w:val="20"/>
        </w:rPr>
        <w:t>Superdex</w:t>
      </w:r>
      <w:proofErr w:type="spellEnd"/>
      <w:r w:rsidRPr="00CC7FB4">
        <w:rPr>
          <w:rFonts w:ascii="Times New Roman" w:hAnsi="Times New Roman"/>
          <w:sz w:val="20"/>
          <w:szCs w:val="20"/>
        </w:rPr>
        <w:t xml:space="preserve"> 200 high resolution 10/30 column with a total bed volume of 24 mL (GE Healthcare) equilibrated with 20 mM sodium phosphate buffer, pH 8.0, containing 150 mM NaCl. Purified enzyme solution (100 µL) was injected and the experiment was run at a flow rate of 0.2 mL/min. Fractions were collected and those corresponding to the eluted peak were assayed for activity to confirm the protein was still correctly folded. Protein molecular weight markers (Sigma-Aldrich) used to prepare the calibration curve were </w:t>
      </w:r>
      <w:r w:rsidRPr="00CC7FB4">
        <w:rPr>
          <w:rFonts w:ascii="Times New Roman" w:hAnsi="Times New Roman"/>
          <w:i/>
          <w:sz w:val="20"/>
          <w:szCs w:val="20"/>
        </w:rPr>
        <w:t>β</w:t>
      </w:r>
      <w:r w:rsidRPr="00CC7FB4">
        <w:rPr>
          <w:rFonts w:ascii="Times New Roman" w:hAnsi="Times New Roman"/>
          <w:sz w:val="20"/>
          <w:szCs w:val="20"/>
        </w:rPr>
        <w:t>-amylase (200 kDa), yeast alcohol dehydrogenase (150 kDa) and bovine serum albumin (66 kDa), with Blue Dextran (2,000 kDa) being used to indicate the void volume. The samples for the calibration curve were run in 50 mM sodium phosphate buffer, pH 8.0.</w:t>
      </w:r>
    </w:p>
    <w:p w14:paraId="1144A0C0" w14:textId="77777777" w:rsidR="00E64773" w:rsidRPr="00CC7FB4" w:rsidRDefault="00E64773" w:rsidP="003E56A3">
      <w:pPr>
        <w:spacing w:line="360" w:lineRule="auto"/>
        <w:rPr>
          <w:rFonts w:ascii="Times New Roman" w:hAnsi="Times New Roman"/>
          <w:bCs/>
          <w:sz w:val="20"/>
          <w:szCs w:val="20"/>
        </w:rPr>
      </w:pPr>
    </w:p>
    <w:p w14:paraId="05EF814B" w14:textId="65390401" w:rsidR="005009CA" w:rsidRPr="002A19D1" w:rsidRDefault="003E56A3" w:rsidP="002902BE">
      <w:pPr>
        <w:numPr>
          <w:ilvl w:val="1"/>
          <w:numId w:val="1"/>
        </w:numPr>
        <w:spacing w:line="360" w:lineRule="auto"/>
        <w:rPr>
          <w:rFonts w:ascii="Times New Roman" w:hAnsi="Times New Roman"/>
          <w:i/>
          <w:sz w:val="20"/>
          <w:szCs w:val="20"/>
        </w:rPr>
      </w:pPr>
      <w:r w:rsidRPr="002A19D1">
        <w:rPr>
          <w:rFonts w:ascii="Times New Roman" w:hAnsi="Times New Roman"/>
          <w:i/>
          <w:sz w:val="20"/>
          <w:szCs w:val="20"/>
        </w:rPr>
        <w:t xml:space="preserve">Protein determination and SDS-PAGE analysis </w:t>
      </w:r>
    </w:p>
    <w:p w14:paraId="3B9C668B" w14:textId="77777777" w:rsidR="003E56A3" w:rsidRPr="005009CA" w:rsidRDefault="003E56A3" w:rsidP="00613B94">
      <w:pPr>
        <w:spacing w:line="360" w:lineRule="auto"/>
        <w:ind w:left="360"/>
        <w:rPr>
          <w:rFonts w:ascii="Times New Roman" w:hAnsi="Times New Roman"/>
          <w:b/>
          <w:sz w:val="20"/>
          <w:szCs w:val="20"/>
        </w:rPr>
      </w:pPr>
    </w:p>
    <w:p w14:paraId="538C34B3" w14:textId="575B7E2B" w:rsidR="003E56A3" w:rsidRDefault="003E56A3" w:rsidP="003E56A3">
      <w:pPr>
        <w:spacing w:line="360" w:lineRule="auto"/>
        <w:rPr>
          <w:rFonts w:ascii="Times New Roman" w:hAnsi="Times New Roman"/>
          <w:bCs/>
          <w:sz w:val="20"/>
          <w:szCs w:val="20"/>
        </w:rPr>
      </w:pPr>
      <w:r w:rsidRPr="002A19D1">
        <w:rPr>
          <w:rFonts w:ascii="Times New Roman" w:hAnsi="Times New Roman"/>
          <w:bCs/>
          <w:sz w:val="20"/>
          <w:szCs w:val="20"/>
        </w:rPr>
        <w:t>The concentration of the purified protein was determined spectrophotometrically by UV absorption at 280 nm using urea 6 M as denaturing agent. The extinction coefficient 60850 M</w:t>
      </w:r>
      <w:r w:rsidRPr="002A19D1">
        <w:rPr>
          <w:rFonts w:ascii="Times New Roman" w:hAnsi="Times New Roman"/>
          <w:bCs/>
          <w:sz w:val="20"/>
          <w:szCs w:val="20"/>
          <w:vertAlign w:val="superscript"/>
        </w:rPr>
        <w:t>-1</w:t>
      </w:r>
      <w:r w:rsidRPr="002A19D1">
        <w:rPr>
          <w:rFonts w:ascii="Times New Roman" w:hAnsi="Times New Roman"/>
          <w:bCs/>
          <w:sz w:val="20"/>
          <w:szCs w:val="20"/>
        </w:rPr>
        <w:t xml:space="preserve"> cm</w:t>
      </w:r>
      <w:r w:rsidRPr="002A19D1">
        <w:rPr>
          <w:rFonts w:ascii="Times New Roman" w:hAnsi="Times New Roman"/>
          <w:bCs/>
          <w:sz w:val="20"/>
          <w:szCs w:val="20"/>
          <w:vertAlign w:val="superscript"/>
        </w:rPr>
        <w:t>-1</w:t>
      </w:r>
      <w:r w:rsidRPr="002A19D1">
        <w:rPr>
          <w:rFonts w:ascii="Times New Roman" w:hAnsi="Times New Roman"/>
          <w:bCs/>
          <w:sz w:val="20"/>
          <w:szCs w:val="20"/>
        </w:rPr>
        <w:t xml:space="preserve">, at 280 nm, measured in water, was estimated by </w:t>
      </w:r>
      <w:proofErr w:type="spellStart"/>
      <w:r w:rsidRPr="002A19D1">
        <w:rPr>
          <w:rFonts w:ascii="Times New Roman" w:hAnsi="Times New Roman"/>
          <w:bCs/>
          <w:sz w:val="20"/>
          <w:szCs w:val="20"/>
        </w:rPr>
        <w:t>ExPASy</w:t>
      </w:r>
      <w:proofErr w:type="spellEnd"/>
      <w:r w:rsidRPr="002A19D1">
        <w:rPr>
          <w:rFonts w:ascii="Times New Roman" w:hAnsi="Times New Roman"/>
          <w:bCs/>
          <w:sz w:val="20"/>
          <w:szCs w:val="20"/>
        </w:rPr>
        <w:t xml:space="preserve"> ProtParam tool, accessible from the </w:t>
      </w:r>
      <w:proofErr w:type="spellStart"/>
      <w:r w:rsidRPr="002A19D1">
        <w:rPr>
          <w:rFonts w:ascii="Times New Roman" w:hAnsi="Times New Roman"/>
          <w:bCs/>
          <w:sz w:val="20"/>
          <w:szCs w:val="20"/>
        </w:rPr>
        <w:t>ExPASy</w:t>
      </w:r>
      <w:proofErr w:type="spellEnd"/>
      <w:r w:rsidRPr="002A19D1">
        <w:rPr>
          <w:rFonts w:ascii="Times New Roman" w:hAnsi="Times New Roman"/>
          <w:bCs/>
          <w:sz w:val="20"/>
          <w:szCs w:val="20"/>
        </w:rPr>
        <w:t xml:space="preserve"> </w:t>
      </w:r>
      <w:r w:rsidRPr="00B11B8F">
        <w:rPr>
          <w:rFonts w:ascii="Times New Roman" w:hAnsi="Times New Roman"/>
          <w:bCs/>
          <w:sz w:val="20"/>
          <w:szCs w:val="20"/>
        </w:rPr>
        <w:t>website (</w:t>
      </w:r>
      <w:r w:rsidRPr="00B11B8F">
        <w:rPr>
          <w:rFonts w:ascii="Times New Roman" w:hAnsi="Times New Roman"/>
          <w:sz w:val="20"/>
          <w:szCs w:val="20"/>
        </w:rPr>
        <w:t>www.expasy.ch</w:t>
      </w:r>
      <w:r w:rsidRPr="00B11B8F">
        <w:rPr>
          <w:rFonts w:ascii="Times New Roman" w:hAnsi="Times New Roman"/>
          <w:bCs/>
          <w:sz w:val="20"/>
          <w:szCs w:val="20"/>
        </w:rPr>
        <w:t xml:space="preserve">) </w:t>
      </w:r>
      <w:r w:rsidR="00FF5C37" w:rsidRPr="002A19D1">
        <w:rPr>
          <w:rFonts w:ascii="Times New Roman" w:hAnsi="Times New Roman"/>
          <w:bCs/>
          <w:sz w:val="20"/>
          <w:szCs w:val="20"/>
        </w:rPr>
        <w:fldChar w:fldCharType="begin"/>
      </w:r>
      <w:r w:rsidR="00DC78AB">
        <w:rPr>
          <w:rFonts w:ascii="Times New Roman" w:hAnsi="Times New Roman"/>
          <w:bCs/>
          <w:sz w:val="20"/>
          <w:szCs w:val="20"/>
        </w:rPr>
        <w:instrText xml:space="preserve"> ADDIN EN.CITE &lt;EndNote&gt;&lt;Cite&gt;&lt;Author&gt;Gasteiger&lt;/Author&gt;&lt;Year&gt;2005&lt;/Year&gt;&lt;RecNum&gt;850&lt;/RecNum&gt;&lt;DisplayText&gt;[29]&lt;/DisplayText&gt;&lt;record&gt;&lt;rec-number&gt;850&lt;/rec-number&gt;&lt;foreign-keys&gt;&lt;key app="EN" db-id="dast2vxa2exss8ea2scxafd5s52eaepsp0az" timestamp="1430815768"&gt;850&lt;/key&gt;&lt;/foreign-keys&gt;&lt;ref-type name="Book Section"&gt;5&lt;/ref-type&gt;&lt;contributors&gt;&lt;authors&gt;&lt;author&gt;Gasteiger, Elisabeth&lt;/author&gt;&lt;author&gt;Hoogland, Christine&lt;/author&gt;&lt;author&gt;Gattiker, Alexandre&lt;/author&gt;&lt;author&gt;Duvaud, S&amp;apos;everine&lt;/author&gt;&lt;author&gt;Wilkins, MarcR&lt;/author&gt;&lt;author&gt;Appel, RonD&lt;/author&gt;&lt;author&gt;Bairoch, Amos&lt;/author&gt;&lt;/authors&gt;&lt;secondary-authors&gt;&lt;author&gt;Walker, JohnM&lt;/author&gt;&lt;/secondary-authors&gt;&lt;/contributors&gt;&lt;titles&gt;&lt;title&gt;Protein Identification and Analysis Tools on the ExPASy Server&lt;/title&gt;&lt;secondary-title&gt;The Proteomics Protocols Handbook&lt;/secondary-title&gt;&lt;/titles&gt;&lt;pages&gt;571-607&lt;/pages&gt;&lt;section&gt;52&lt;/section&gt;&lt;dates&gt;&lt;year&gt;2005&lt;/year&gt;&lt;pub-dates&gt;&lt;date&gt;2005/01/01&lt;/date&gt;&lt;/pub-dates&gt;&lt;/dates&gt;&lt;publisher&gt;Humana Press&lt;/publisher&gt;&lt;isbn&gt;978-1-58829-343-5&lt;/isbn&gt;&lt;urls&gt;&lt;related-urls&gt;&lt;url&gt;http://dx.doi.org/10.1385/1-59259-890-0%3A571&lt;/url&gt;&lt;/related-urls&gt;&lt;/urls&gt;&lt;electronic-resource-num&gt;10.1385/1-59259-890-0:571&lt;/electronic-resource-num&gt;&lt;language&gt;English&lt;/language&gt;&lt;/record&gt;&lt;/Cite&gt;&lt;/EndNote&gt;</w:instrText>
      </w:r>
      <w:r w:rsidR="00FF5C37" w:rsidRPr="002A19D1">
        <w:rPr>
          <w:rFonts w:ascii="Times New Roman" w:hAnsi="Times New Roman"/>
          <w:bCs/>
          <w:sz w:val="20"/>
          <w:szCs w:val="20"/>
        </w:rPr>
        <w:fldChar w:fldCharType="separate"/>
      </w:r>
      <w:r w:rsidR="00DC78AB">
        <w:rPr>
          <w:rFonts w:ascii="Times New Roman" w:hAnsi="Times New Roman"/>
          <w:bCs/>
          <w:noProof/>
          <w:sz w:val="20"/>
          <w:szCs w:val="20"/>
        </w:rPr>
        <w:t>[29]</w:t>
      </w:r>
      <w:r w:rsidR="00FF5C37" w:rsidRPr="002A19D1">
        <w:rPr>
          <w:rFonts w:ascii="Times New Roman" w:hAnsi="Times New Roman"/>
          <w:bCs/>
          <w:sz w:val="20"/>
          <w:szCs w:val="20"/>
        </w:rPr>
        <w:fldChar w:fldCharType="end"/>
      </w:r>
      <w:r w:rsidRPr="002A19D1">
        <w:rPr>
          <w:rFonts w:ascii="Times New Roman" w:hAnsi="Times New Roman"/>
          <w:sz w:val="20"/>
          <w:szCs w:val="20"/>
        </w:rPr>
        <w:t>.</w:t>
      </w:r>
      <w:r w:rsidRPr="002A19D1">
        <w:rPr>
          <w:rFonts w:ascii="Times New Roman" w:hAnsi="Times New Roman"/>
          <w:bCs/>
          <w:sz w:val="20"/>
          <w:szCs w:val="20"/>
        </w:rPr>
        <w:t xml:space="preserve"> SDS-PAGE was carried out employing a 12% polyacrylamide gels, stained with Coomassie Brilliant Blue R250 </w:t>
      </w:r>
      <w:r w:rsidR="00FF5C37" w:rsidRPr="002A19D1">
        <w:rPr>
          <w:rFonts w:ascii="Times New Roman" w:hAnsi="Times New Roman"/>
          <w:bCs/>
          <w:sz w:val="20"/>
          <w:szCs w:val="20"/>
        </w:rPr>
        <w:fldChar w:fldCharType="begin"/>
      </w:r>
      <w:r w:rsidR="00DC78AB">
        <w:rPr>
          <w:rFonts w:ascii="Times New Roman" w:hAnsi="Times New Roman"/>
          <w:bCs/>
          <w:sz w:val="20"/>
          <w:szCs w:val="20"/>
        </w:rPr>
        <w:instrText xml:space="preserve"> ADDIN EN.CITE &lt;EndNote&gt;&lt;Cite&gt;&lt;Author&gt;LAEMMLI&lt;/Author&gt;&lt;Year&gt;1970&lt;/Year&gt;&lt;RecNum&gt;473&lt;/RecNum&gt;&lt;DisplayText&gt;[30]&lt;/DisplayText&gt;&lt;record&gt;&lt;rec-number&gt;473&lt;/rec-number&gt;&lt;foreign-keys&gt;&lt;key app="EN" db-id="dast2vxa2exss8ea2scxafd5s52eaepsp0az" timestamp="1430479550"&gt;473&lt;/key&gt;&lt;/foreign-keys&gt;&lt;ref-type name="Journal Article"&gt;17&lt;/ref-type&gt;&lt;contributors&gt;&lt;authors&gt;&lt;author&gt;LAEMMLI, U K&lt;/author&gt;&lt;/authors&gt;&lt;/contributors&gt;&lt;titles&gt;&lt;title&gt;Cleavage of Structural Proteins during the Assembly of the Head of Bacteriophage T4&lt;/title&gt;&lt;secondary-title&gt;Nature&lt;/secondary-title&gt;&lt;/titles&gt;&lt;periodical&gt;&lt;full-title&gt;Nature&lt;/full-title&gt;&lt;abbr-1&gt;Nature&lt;/abbr-1&gt;&lt;/periodical&gt;&lt;pages&gt;680-685&lt;/pages&gt;&lt;volume&gt;227&lt;/volume&gt;&lt;number&gt;5259&lt;/number&gt;&lt;dates&gt;&lt;year&gt;1970&lt;/year&gt;&lt;pub-dates&gt;&lt;date&gt;Aug 15&lt;/date&gt;&lt;/pub-dates&gt;&lt;/dates&gt;&lt;label&gt;r02378&lt;/label&gt;&lt;urls&gt;&lt;related-urls&gt;&lt;url&gt;http://www.nature.com/doifinder/10.1038/227680a0&lt;/url&gt;&lt;/related-urls&gt;&lt;/urls&gt;&lt;custom3&gt;papers2://publication/uuid/00A9ED3A-2B7F-47F3-B068-66F3A1B4C52A&lt;/custom3&gt;&lt;electronic-resource-num&gt;10.1038/227680a0&lt;/electronic-resource-num&gt;&lt;/record&gt;&lt;/Cite&gt;&lt;/EndNote&gt;</w:instrText>
      </w:r>
      <w:r w:rsidR="00FF5C37" w:rsidRPr="002A19D1">
        <w:rPr>
          <w:rFonts w:ascii="Times New Roman" w:hAnsi="Times New Roman"/>
          <w:bCs/>
          <w:sz w:val="20"/>
          <w:szCs w:val="20"/>
        </w:rPr>
        <w:fldChar w:fldCharType="separate"/>
      </w:r>
      <w:r w:rsidR="00DC78AB">
        <w:rPr>
          <w:rFonts w:ascii="Times New Roman" w:hAnsi="Times New Roman"/>
          <w:bCs/>
          <w:noProof/>
          <w:sz w:val="20"/>
          <w:szCs w:val="20"/>
        </w:rPr>
        <w:t>[30]</w:t>
      </w:r>
      <w:r w:rsidR="00FF5C37" w:rsidRPr="002A19D1">
        <w:rPr>
          <w:rFonts w:ascii="Times New Roman" w:hAnsi="Times New Roman"/>
          <w:bCs/>
          <w:sz w:val="20"/>
          <w:szCs w:val="20"/>
        </w:rPr>
        <w:fldChar w:fldCharType="end"/>
      </w:r>
      <w:r w:rsidRPr="002A19D1">
        <w:rPr>
          <w:rFonts w:ascii="Times New Roman" w:hAnsi="Times New Roman"/>
          <w:bCs/>
          <w:sz w:val="20"/>
          <w:szCs w:val="20"/>
        </w:rPr>
        <w:t xml:space="preserve"> and a broad range protein marker (2–212 kDa) was used for determination of relative molecular weight.</w:t>
      </w:r>
    </w:p>
    <w:p w14:paraId="27D848E0" w14:textId="77777777" w:rsidR="005009CA" w:rsidRPr="002A19D1" w:rsidRDefault="005009CA" w:rsidP="003E56A3">
      <w:pPr>
        <w:spacing w:line="360" w:lineRule="auto"/>
        <w:rPr>
          <w:rFonts w:ascii="Times New Roman" w:hAnsi="Times New Roman"/>
          <w:bCs/>
          <w:sz w:val="20"/>
          <w:szCs w:val="20"/>
        </w:rPr>
      </w:pPr>
    </w:p>
    <w:p w14:paraId="503FD703" w14:textId="77777777" w:rsidR="005009CA" w:rsidRDefault="003E56A3" w:rsidP="00613B94">
      <w:pPr>
        <w:numPr>
          <w:ilvl w:val="1"/>
          <w:numId w:val="1"/>
        </w:numPr>
        <w:spacing w:line="360" w:lineRule="auto"/>
        <w:rPr>
          <w:rFonts w:ascii="Times New Roman" w:hAnsi="Times New Roman"/>
          <w:i/>
          <w:sz w:val="20"/>
          <w:szCs w:val="20"/>
        </w:rPr>
      </w:pPr>
      <w:r w:rsidRPr="002A19D1">
        <w:rPr>
          <w:rFonts w:ascii="Times New Roman" w:hAnsi="Times New Roman"/>
          <w:i/>
          <w:sz w:val="20"/>
          <w:szCs w:val="20"/>
        </w:rPr>
        <w:lastRenderedPageBreak/>
        <w:t>Spectrophotometric enzymatic assays</w:t>
      </w:r>
    </w:p>
    <w:p w14:paraId="460B0A21" w14:textId="77777777" w:rsidR="003E56A3" w:rsidRPr="005009CA" w:rsidRDefault="003E56A3" w:rsidP="00613B94">
      <w:pPr>
        <w:spacing w:line="360" w:lineRule="auto"/>
        <w:ind w:left="720"/>
        <w:rPr>
          <w:rFonts w:ascii="Times New Roman" w:hAnsi="Times New Roman"/>
          <w:b/>
          <w:sz w:val="20"/>
          <w:szCs w:val="20"/>
        </w:rPr>
      </w:pPr>
    </w:p>
    <w:p w14:paraId="30905D58" w14:textId="77777777" w:rsidR="003E56A3" w:rsidRPr="00AB2A6A" w:rsidRDefault="003E56A3" w:rsidP="00AB2A6A">
      <w:pPr>
        <w:spacing w:line="360" w:lineRule="auto"/>
        <w:rPr>
          <w:rFonts w:ascii="Times New Roman" w:hAnsi="Times New Roman"/>
          <w:bCs/>
          <w:sz w:val="20"/>
          <w:szCs w:val="20"/>
          <w:lang w:val="en-IE"/>
        </w:rPr>
      </w:pPr>
      <w:r w:rsidRPr="00CC7FB4">
        <w:rPr>
          <w:rFonts w:ascii="Times New Roman" w:hAnsi="Times New Roman"/>
          <w:bCs/>
          <w:sz w:val="20"/>
          <w:szCs w:val="20"/>
        </w:rPr>
        <w:t xml:space="preserve">A kinetic assay derived from </w:t>
      </w:r>
      <w:r w:rsidRPr="00CC7FB4">
        <w:rPr>
          <w:rFonts w:ascii="Times New Roman" w:hAnsi="Times New Roman"/>
          <w:noProof/>
          <w:sz w:val="20"/>
          <w:szCs w:val="20"/>
        </w:rPr>
        <w:t xml:space="preserve">Schatzle, </w:t>
      </w:r>
      <w:r w:rsidRPr="00CC7FB4">
        <w:rPr>
          <w:rFonts w:ascii="Times New Roman" w:hAnsi="Times New Roman"/>
          <w:i/>
          <w:noProof/>
          <w:sz w:val="20"/>
          <w:szCs w:val="20"/>
        </w:rPr>
        <w:t>et al</w:t>
      </w:r>
      <w:r w:rsidRPr="00CC7FB4">
        <w:rPr>
          <w:rFonts w:ascii="Times New Roman" w:hAnsi="Times New Roman"/>
          <w:noProof/>
          <w:sz w:val="20"/>
          <w:szCs w:val="20"/>
        </w:rPr>
        <w:t xml:space="preserve">. </w:t>
      </w:r>
      <w:r w:rsidR="00FF5C37" w:rsidRPr="00CC7FB4">
        <w:rPr>
          <w:rFonts w:ascii="Times New Roman" w:hAnsi="Times New Roman"/>
          <w:noProof/>
          <w:sz w:val="20"/>
          <w:szCs w:val="20"/>
        </w:rPr>
        <w:fldChar w:fldCharType="begin"/>
      </w:r>
      <w:r w:rsidR="00DC78AB" w:rsidRPr="00CC7FB4">
        <w:rPr>
          <w:rFonts w:ascii="Times New Roman" w:hAnsi="Times New Roman"/>
          <w:noProof/>
          <w:sz w:val="20"/>
          <w:szCs w:val="20"/>
        </w:rPr>
        <w:instrText xml:space="preserve"> ADDIN EN.CITE &lt;EndNote&gt;&lt;Cite&gt;&lt;Author&gt;Schatzle&lt;/Author&gt;&lt;Year&gt;2009&lt;/Year&gt;&lt;RecNum&gt;856&lt;/RecNum&gt;&lt;DisplayText&gt;[31]&lt;/DisplayText&gt;&lt;record&gt;&lt;rec-number&gt;856&lt;/rec-number&gt;&lt;foreign-keys&gt;&lt;key app="EN" db-id="dast2vxa2exss8ea2scxafd5s52eaepsp0az" timestamp="1430821405"&gt;856&lt;/key&gt;&lt;/foreign-keys&gt;&lt;ref-type name="Journal Article"&gt;17&lt;/ref-type&gt;&lt;contributors&gt;&lt;authors&gt;&lt;author&gt;Schatzle, S.&lt;/author&gt;&lt;author&gt;Hohne, M.&lt;/author&gt;&lt;author&gt;Redestad, E.&lt;/author&gt;&lt;author&gt;Robins, K.&lt;/author&gt;&lt;author&gt;Bornscheuer, U. T.&lt;/author&gt;&lt;/authors&gt;&lt;/contributors&gt;&lt;auth-address&gt;Institute of Biochemistry, Department of Biotechnology and Enzyme Catalysis, Greifswald University, Felix Hausdorff-Str. 4, 17487 Greifswald, Germany.&lt;/auth-address&gt;&lt;titles&gt;&lt;title&gt;Rapid and sensitive kinetic assay for characterization of omega-transaminases&lt;/title&gt;&lt;secondary-title&gt;Anal Chem&lt;/secondary-title&gt;&lt;/titles&gt;&lt;periodical&gt;&lt;full-title&gt;Anal Chem&lt;/full-title&gt;&lt;/periodical&gt;&lt;pages&gt;8244-8&lt;/pages&gt;&lt;volume&gt;81&lt;/volume&gt;&lt;number&gt;19&lt;/number&gt;&lt;keywords&gt;&lt;keyword&gt;Acetophenones/*analysis&lt;/keyword&gt;&lt;keyword&gt;Benzylamines/chemistry/metabolism&lt;/keyword&gt;&lt;keyword&gt;Hydrogen-Ion Concentration&lt;/keyword&gt;&lt;keyword&gt;Kinetics&lt;/keyword&gt;&lt;keyword&gt;Pyruvic Acid/chemistry&lt;/keyword&gt;&lt;keyword&gt;Recombinant Proteins/chemistry/isolation &amp;amp; purification/metabolism&lt;/keyword&gt;&lt;keyword&gt;Rhodobacter sphaeroides/enzymology&lt;/keyword&gt;&lt;keyword&gt;Spectrophotometry, Ultraviolet/*methods&lt;/keyword&gt;&lt;keyword&gt;Temperature&lt;/keyword&gt;&lt;keyword&gt;Transaminases/chemistry/isolation &amp;amp; purification/*metabolism&lt;/keyword&gt;&lt;/keywords&gt;&lt;dates&gt;&lt;year&gt;2009&lt;/year&gt;&lt;pub-dates&gt;&lt;date&gt;Oct 1&lt;/date&gt;&lt;/pub-dates&gt;&lt;/dates&gt;&lt;isbn&gt;1520-6882 (Electronic)&amp;#xD;0003-2700 (Linking)&lt;/isbn&gt;&lt;accession-num&gt;19739593&lt;/accession-num&gt;&lt;urls&gt;&lt;related-urls&gt;&lt;url&gt;http://www.ncbi.nlm.nih.gov/pubmed/19739593&lt;/url&gt;&lt;/related-urls&gt;&lt;/urls&gt;&lt;electronic-resource-num&gt;10.1021/ac901640q&lt;/electronic-resource-num&gt;&lt;/record&gt;&lt;/Cite&gt;&lt;/EndNote&gt;</w:instrText>
      </w:r>
      <w:r w:rsidR="00FF5C37" w:rsidRPr="00CC7FB4">
        <w:rPr>
          <w:rFonts w:ascii="Times New Roman" w:hAnsi="Times New Roman"/>
          <w:noProof/>
          <w:sz w:val="20"/>
          <w:szCs w:val="20"/>
        </w:rPr>
        <w:fldChar w:fldCharType="separate"/>
      </w:r>
      <w:r w:rsidR="00DC78AB" w:rsidRPr="00CC7FB4">
        <w:rPr>
          <w:rFonts w:ascii="Times New Roman" w:hAnsi="Times New Roman"/>
          <w:noProof/>
          <w:sz w:val="20"/>
          <w:szCs w:val="20"/>
        </w:rPr>
        <w:t>[31]</w:t>
      </w:r>
      <w:r w:rsidR="00FF5C37" w:rsidRPr="00CC7FB4">
        <w:rPr>
          <w:rFonts w:ascii="Times New Roman" w:hAnsi="Times New Roman"/>
          <w:noProof/>
          <w:sz w:val="20"/>
          <w:szCs w:val="20"/>
        </w:rPr>
        <w:fldChar w:fldCharType="end"/>
      </w:r>
      <w:r w:rsidRPr="00CC7FB4">
        <w:rPr>
          <w:rFonts w:ascii="Times New Roman" w:hAnsi="Times New Roman"/>
          <w:sz w:val="20"/>
          <w:szCs w:val="20"/>
        </w:rPr>
        <w:t xml:space="preserve"> </w:t>
      </w:r>
      <w:r w:rsidRPr="00CC7FB4">
        <w:rPr>
          <w:rFonts w:ascii="Times New Roman" w:hAnsi="Times New Roman"/>
          <w:bCs/>
          <w:sz w:val="20"/>
          <w:szCs w:val="20"/>
        </w:rPr>
        <w:t>was used as standard enzymatic assay</w:t>
      </w:r>
      <w:r w:rsidR="00FD3382" w:rsidRPr="00CC7FB4">
        <w:rPr>
          <w:rFonts w:ascii="Times New Roman" w:hAnsi="Times New Roman"/>
          <w:bCs/>
          <w:sz w:val="20"/>
          <w:szCs w:val="20"/>
        </w:rPr>
        <w:t xml:space="preserve"> using pyruvate as the amino acceptor except where stated otherwise</w:t>
      </w:r>
      <w:r w:rsidRPr="00CC7FB4">
        <w:rPr>
          <w:rFonts w:ascii="Times New Roman" w:hAnsi="Times New Roman"/>
          <w:bCs/>
          <w:sz w:val="20"/>
          <w:szCs w:val="20"/>
        </w:rPr>
        <w:t xml:space="preserve">. The reactions was carried out at 25 °C employing a reaction mixture containing 1 mL phosphate buffer (50 mM, pH 8), 2.5 mM </w:t>
      </w:r>
      <w:r w:rsidR="00AB2A6A" w:rsidRPr="00CC7FB4">
        <w:rPr>
          <w:rFonts w:ascii="Times New Roman" w:hAnsi="Times New Roman"/>
          <w:bCs/>
          <w:sz w:val="20"/>
          <w:szCs w:val="20"/>
        </w:rPr>
        <w:t>(</w:t>
      </w:r>
      <w:r w:rsidR="00AB2A6A" w:rsidRPr="00CC7FB4">
        <w:rPr>
          <w:rFonts w:ascii="Times New Roman" w:hAnsi="Times New Roman"/>
          <w:bCs/>
          <w:i/>
          <w:iCs/>
          <w:sz w:val="20"/>
          <w:szCs w:val="20"/>
          <w:lang w:val="en-IE"/>
        </w:rPr>
        <w:t>S</w:t>
      </w:r>
      <w:r w:rsidR="00AB2A6A" w:rsidRPr="00CC7FB4">
        <w:rPr>
          <w:rFonts w:ascii="Times New Roman" w:hAnsi="Times New Roman"/>
          <w:bCs/>
          <w:sz w:val="20"/>
          <w:szCs w:val="20"/>
          <w:lang w:val="en-IE"/>
        </w:rPr>
        <w:t>)-(−)-1-</w:t>
      </w:r>
      <w:r w:rsidR="00702994" w:rsidRPr="00CC7FB4">
        <w:rPr>
          <w:rFonts w:ascii="Times New Roman" w:hAnsi="Times New Roman"/>
          <w:bCs/>
          <w:sz w:val="20"/>
          <w:szCs w:val="20"/>
          <w:lang w:val="en-IE"/>
        </w:rPr>
        <w:t>phenylethylamine</w:t>
      </w:r>
      <w:r w:rsidR="00AB2A6A" w:rsidRPr="00CC7FB4">
        <w:rPr>
          <w:rFonts w:ascii="Times New Roman" w:hAnsi="Times New Roman"/>
          <w:bCs/>
          <w:sz w:val="20"/>
          <w:szCs w:val="20"/>
          <w:lang w:val="en-IE"/>
        </w:rPr>
        <w:t xml:space="preserve"> (</w:t>
      </w:r>
      <w:r w:rsidRPr="00CC7FB4">
        <w:rPr>
          <w:rFonts w:ascii="Times New Roman" w:hAnsi="Times New Roman"/>
          <w:bCs/>
          <w:sz w:val="20"/>
          <w:szCs w:val="20"/>
        </w:rPr>
        <w:t>(</w:t>
      </w:r>
      <w:r w:rsidRPr="00CC7FB4">
        <w:rPr>
          <w:rFonts w:ascii="Times New Roman" w:hAnsi="Times New Roman"/>
          <w:bCs/>
          <w:i/>
          <w:sz w:val="20"/>
          <w:szCs w:val="20"/>
        </w:rPr>
        <w:t>S</w:t>
      </w:r>
      <w:r w:rsidRPr="00CC7FB4">
        <w:rPr>
          <w:rFonts w:ascii="Times New Roman" w:hAnsi="Times New Roman"/>
          <w:bCs/>
          <w:sz w:val="20"/>
          <w:szCs w:val="20"/>
        </w:rPr>
        <w:t>)-(</w:t>
      </w:r>
      <w:r w:rsidR="008B590E" w:rsidRPr="00CC7FB4">
        <w:rPr>
          <w:rFonts w:ascii="Times New Roman" w:hAnsi="Times New Roman"/>
          <w:bCs/>
          <w:sz w:val="20"/>
          <w:szCs w:val="20"/>
          <w:lang w:val="en-IE"/>
        </w:rPr>
        <w:t>−</w:t>
      </w:r>
      <w:r w:rsidRPr="00CC7FB4">
        <w:rPr>
          <w:rFonts w:ascii="Times New Roman" w:hAnsi="Times New Roman"/>
          <w:bCs/>
          <w:sz w:val="20"/>
          <w:szCs w:val="20"/>
        </w:rPr>
        <w:t>)-</w:t>
      </w:r>
      <w:r w:rsidRPr="00CC7FB4">
        <w:rPr>
          <w:rFonts w:ascii="Symbol" w:hAnsi="Symbol"/>
          <w:bCs/>
          <w:i/>
          <w:sz w:val="20"/>
          <w:szCs w:val="20"/>
        </w:rPr>
        <w:t></w:t>
      </w:r>
      <w:r w:rsidR="00AB2A6A" w:rsidRPr="00CC7FB4">
        <w:rPr>
          <w:rFonts w:ascii="Times New Roman" w:hAnsi="Times New Roman"/>
          <w:bCs/>
          <w:sz w:val="20"/>
          <w:szCs w:val="20"/>
        </w:rPr>
        <w:t>-methylbenzylamine)</w:t>
      </w:r>
      <w:r w:rsidRPr="00CC7FB4">
        <w:rPr>
          <w:rFonts w:ascii="Times New Roman" w:hAnsi="Times New Roman"/>
          <w:bCs/>
          <w:sz w:val="20"/>
          <w:szCs w:val="20"/>
        </w:rPr>
        <w:t xml:space="preserve">, 2.5 mM pyruvate, 0.25% DMSO, 0.1 mM PLP and an appropriate amount of enzyme. These parameters were modified in order to investigate the </w:t>
      </w:r>
      <w:r w:rsidR="0081528F" w:rsidRPr="00CC7FB4">
        <w:rPr>
          <w:rFonts w:ascii="Times New Roman" w:hAnsi="Times New Roman"/>
          <w:bCs/>
          <w:sz w:val="20"/>
          <w:szCs w:val="20"/>
        </w:rPr>
        <w:t>behaviour</w:t>
      </w:r>
      <w:r w:rsidRPr="00CC7FB4">
        <w:rPr>
          <w:rFonts w:ascii="Times New Roman" w:hAnsi="Times New Roman"/>
          <w:bCs/>
          <w:sz w:val="20"/>
          <w:szCs w:val="20"/>
        </w:rPr>
        <w:t xml:space="preserve"> of the enzyme in different reaction</w:t>
      </w:r>
      <w:r w:rsidRPr="002A19D1">
        <w:rPr>
          <w:rFonts w:ascii="Times New Roman" w:hAnsi="Times New Roman"/>
          <w:bCs/>
          <w:sz w:val="20"/>
          <w:szCs w:val="20"/>
        </w:rPr>
        <w:t xml:space="preserve"> conditions. Modifications to the standard assay are indicated when applied. The activity was estimated following the production of acetophenone during the first three minutes of reaction at 245 nm using a Varian Cary 50 Scan UV–Visible spectrophotometer equipped with a Cary single cell Peltier temperature controller. </w:t>
      </w:r>
    </w:p>
    <w:p w14:paraId="2D59CC24" w14:textId="77777777" w:rsidR="003E56A3" w:rsidRPr="002A19D1" w:rsidRDefault="003E56A3" w:rsidP="003E56A3">
      <w:pPr>
        <w:spacing w:line="360" w:lineRule="auto"/>
        <w:rPr>
          <w:rFonts w:ascii="Times New Roman" w:hAnsi="Times New Roman"/>
          <w:bCs/>
          <w:sz w:val="20"/>
          <w:szCs w:val="20"/>
        </w:rPr>
      </w:pPr>
      <w:r w:rsidRPr="002A19D1">
        <w:rPr>
          <w:rFonts w:ascii="Times New Roman" w:hAnsi="Times New Roman"/>
          <w:bCs/>
          <w:sz w:val="20"/>
          <w:szCs w:val="20"/>
        </w:rPr>
        <w:t>In the study of the effect of the pH on enzyme activity and stability of the enzyme, instead of the phosphate buffer, a universal buffer was employed.</w:t>
      </w:r>
      <w:r w:rsidR="00081CB4" w:rsidRPr="002A19D1">
        <w:rPr>
          <w:rFonts w:ascii="Times New Roman" w:hAnsi="Times New Roman"/>
          <w:bCs/>
          <w:sz w:val="20"/>
          <w:szCs w:val="20"/>
        </w:rPr>
        <w:t xml:space="preserve"> </w:t>
      </w:r>
      <w:r w:rsidRPr="002A19D1">
        <w:rPr>
          <w:rFonts w:ascii="Times New Roman" w:hAnsi="Times New Roman"/>
          <w:bCs/>
          <w:sz w:val="20"/>
          <w:szCs w:val="20"/>
        </w:rPr>
        <w:t>This system contains 25 mM citric acid, 25 mM KH</w:t>
      </w:r>
      <w:r w:rsidRPr="002A19D1">
        <w:rPr>
          <w:rFonts w:ascii="Times New Roman" w:hAnsi="Times New Roman"/>
          <w:bCs/>
          <w:sz w:val="20"/>
          <w:szCs w:val="20"/>
          <w:vertAlign w:val="subscript"/>
        </w:rPr>
        <w:t>2</w:t>
      </w:r>
      <w:r w:rsidRPr="002A19D1">
        <w:rPr>
          <w:rFonts w:ascii="Times New Roman" w:hAnsi="Times New Roman"/>
          <w:bCs/>
          <w:sz w:val="20"/>
          <w:szCs w:val="20"/>
        </w:rPr>
        <w:t>PO</w:t>
      </w:r>
      <w:r w:rsidRPr="002A19D1">
        <w:rPr>
          <w:rFonts w:ascii="Times New Roman" w:hAnsi="Times New Roman"/>
          <w:bCs/>
          <w:sz w:val="20"/>
          <w:szCs w:val="20"/>
          <w:vertAlign w:val="subscript"/>
        </w:rPr>
        <w:t>4</w:t>
      </w:r>
      <w:r w:rsidRPr="002A19D1">
        <w:rPr>
          <w:rFonts w:ascii="Times New Roman" w:hAnsi="Times New Roman"/>
          <w:bCs/>
          <w:sz w:val="20"/>
          <w:szCs w:val="20"/>
        </w:rPr>
        <w:t>, 25 mM Tris, 12.5 mM Na</w:t>
      </w:r>
      <w:r w:rsidRPr="002A19D1">
        <w:rPr>
          <w:rFonts w:ascii="Times New Roman" w:hAnsi="Times New Roman"/>
          <w:bCs/>
          <w:sz w:val="20"/>
          <w:szCs w:val="20"/>
          <w:vertAlign w:val="subscript"/>
        </w:rPr>
        <w:t>2</w:t>
      </w:r>
      <w:r w:rsidRPr="002A19D1">
        <w:rPr>
          <w:rFonts w:ascii="Times New Roman" w:hAnsi="Times New Roman"/>
          <w:bCs/>
          <w:sz w:val="20"/>
          <w:szCs w:val="20"/>
        </w:rPr>
        <w:t>B</w:t>
      </w:r>
      <w:r w:rsidRPr="002A19D1">
        <w:rPr>
          <w:rFonts w:ascii="Times New Roman" w:hAnsi="Times New Roman"/>
          <w:bCs/>
          <w:sz w:val="20"/>
          <w:szCs w:val="20"/>
          <w:vertAlign w:val="subscript"/>
        </w:rPr>
        <w:t>4</w:t>
      </w:r>
      <w:r w:rsidRPr="002A19D1">
        <w:rPr>
          <w:rFonts w:ascii="Times New Roman" w:hAnsi="Times New Roman"/>
          <w:bCs/>
          <w:sz w:val="20"/>
          <w:szCs w:val="20"/>
        </w:rPr>
        <w:t>O</w:t>
      </w:r>
      <w:r w:rsidRPr="002A19D1">
        <w:rPr>
          <w:rFonts w:ascii="Times New Roman" w:hAnsi="Times New Roman"/>
          <w:bCs/>
          <w:sz w:val="20"/>
          <w:szCs w:val="20"/>
          <w:vertAlign w:val="subscript"/>
        </w:rPr>
        <w:t>7</w:t>
      </w:r>
      <w:r w:rsidRPr="002A19D1">
        <w:rPr>
          <w:rFonts w:ascii="Times New Roman" w:hAnsi="Times New Roman"/>
          <w:bCs/>
          <w:sz w:val="20"/>
          <w:szCs w:val="20"/>
        </w:rPr>
        <w:t xml:space="preserve">, and 25 mM KCl </w:t>
      </w:r>
      <w:r w:rsidR="00FF5C37" w:rsidRPr="002A19D1">
        <w:rPr>
          <w:rFonts w:ascii="Times New Roman" w:hAnsi="Times New Roman"/>
          <w:bCs/>
          <w:sz w:val="20"/>
          <w:szCs w:val="20"/>
        </w:rPr>
        <w:fldChar w:fldCharType="begin">
          <w:fldData xml:space="preserve">PEVuZE5vdGU+PENpdGU+PEF1dGhvcj5EYXZpZXM8L0F1dGhvcj48WWVhcj4xOTU5PC9ZZWFyPjxS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</w:fldData>
        </w:fldChar>
      </w:r>
      <w:r w:rsidR="00DC78AB">
        <w:rPr>
          <w:rFonts w:ascii="Times New Roman" w:hAnsi="Times New Roman"/>
          <w:bCs/>
          <w:sz w:val="20"/>
          <w:szCs w:val="20"/>
        </w:rPr>
        <w:instrText xml:space="preserve"> ADDIN EN.CITE </w:instrText>
      </w:r>
      <w:r w:rsidR="00FF5C37">
        <w:rPr>
          <w:rFonts w:ascii="Times New Roman" w:hAnsi="Times New Roman"/>
          <w:bCs/>
          <w:sz w:val="20"/>
          <w:szCs w:val="20"/>
        </w:rPr>
        <w:fldChar w:fldCharType="begin">
          <w:fldData xml:space="preserve">PEVuZE5vdGU+PENpdGU+PEF1dGhvcj5EYXZpZXM8L0F1dGhvcj48WWVhcj4xOTU5PC9ZZWFyPjxS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</w:fldData>
        </w:fldChar>
      </w:r>
      <w:r w:rsidR="00DC78AB">
        <w:rPr>
          <w:rFonts w:ascii="Times New Roman" w:hAnsi="Times New Roman"/>
          <w:bCs/>
          <w:sz w:val="20"/>
          <w:szCs w:val="20"/>
        </w:rPr>
        <w:instrText xml:space="preserve"> ADDIN EN.CITE.DATA </w:instrText>
      </w:r>
      <w:r w:rsidR="00FF5C37">
        <w:rPr>
          <w:rFonts w:ascii="Times New Roman" w:hAnsi="Times New Roman"/>
          <w:bCs/>
          <w:sz w:val="20"/>
          <w:szCs w:val="20"/>
        </w:rPr>
      </w:r>
      <w:r w:rsidR="00FF5C37">
        <w:rPr>
          <w:rFonts w:ascii="Times New Roman" w:hAnsi="Times New Roman"/>
          <w:bCs/>
          <w:sz w:val="20"/>
          <w:szCs w:val="20"/>
        </w:rPr>
        <w:fldChar w:fldCharType="end"/>
      </w:r>
      <w:r w:rsidR="00FF5C37" w:rsidRPr="002A19D1">
        <w:rPr>
          <w:rFonts w:ascii="Times New Roman" w:hAnsi="Times New Roman"/>
          <w:bCs/>
          <w:sz w:val="20"/>
          <w:szCs w:val="20"/>
        </w:rPr>
      </w:r>
      <w:r w:rsidR="00FF5C37" w:rsidRPr="002A19D1">
        <w:rPr>
          <w:rFonts w:ascii="Times New Roman" w:hAnsi="Times New Roman"/>
          <w:bCs/>
          <w:sz w:val="20"/>
          <w:szCs w:val="20"/>
        </w:rPr>
        <w:fldChar w:fldCharType="separate"/>
      </w:r>
      <w:r w:rsidR="00DC78AB">
        <w:rPr>
          <w:rFonts w:ascii="Times New Roman" w:hAnsi="Times New Roman"/>
          <w:bCs/>
          <w:noProof/>
          <w:sz w:val="20"/>
          <w:szCs w:val="20"/>
        </w:rPr>
        <w:t>[32, 33]</w:t>
      </w:r>
      <w:r w:rsidR="00FF5C37" w:rsidRPr="002A19D1">
        <w:rPr>
          <w:rFonts w:ascii="Times New Roman" w:hAnsi="Times New Roman"/>
          <w:bCs/>
          <w:sz w:val="20"/>
          <w:szCs w:val="20"/>
        </w:rPr>
        <w:fldChar w:fldCharType="end"/>
      </w:r>
      <w:r w:rsidRPr="002A19D1">
        <w:rPr>
          <w:rFonts w:ascii="Times New Roman" w:hAnsi="Times New Roman"/>
          <w:sz w:val="20"/>
          <w:szCs w:val="20"/>
        </w:rPr>
        <w:t>.</w:t>
      </w:r>
    </w:p>
    <w:p w14:paraId="68F94C61" w14:textId="77777777" w:rsidR="003E56A3" w:rsidRPr="00CC7FB4" w:rsidRDefault="003E56A3" w:rsidP="003E56A3">
      <w:pPr>
        <w:spacing w:line="360" w:lineRule="auto"/>
        <w:rPr>
          <w:rFonts w:ascii="Times New Roman" w:hAnsi="Times New Roman"/>
          <w:bCs/>
          <w:sz w:val="20"/>
          <w:szCs w:val="20"/>
        </w:rPr>
      </w:pPr>
      <w:r w:rsidRPr="002A19D1">
        <w:rPr>
          <w:rFonts w:ascii="Times New Roman" w:hAnsi="Times New Roman"/>
          <w:bCs/>
          <w:sz w:val="20"/>
          <w:szCs w:val="20"/>
        </w:rPr>
        <w:t xml:space="preserve">The effect of additives on the transaminase was checked by incubating the enzyme at 25 °C in presence of the indicated concentration of each chemical. For the test on enzyme stability at different additive concentrations </w:t>
      </w:r>
      <w:r w:rsidRPr="00CC7FB4">
        <w:rPr>
          <w:rFonts w:ascii="Times New Roman" w:hAnsi="Times New Roman"/>
          <w:bCs/>
          <w:sz w:val="20"/>
          <w:szCs w:val="20"/>
        </w:rPr>
        <w:t xml:space="preserve">the solutions of additives were prepared in phosphate buffer pH 8, 0.5 M and the pH was adjusted to pH 8 before use (Figure 4.A). For the effect of interaction between </w:t>
      </w:r>
      <w:r w:rsidR="0056444C" w:rsidRPr="00CC7FB4">
        <w:rPr>
          <w:rFonts w:ascii="Times New Roman" w:hAnsi="Times New Roman"/>
          <w:bCs/>
          <w:sz w:val="20"/>
          <w:szCs w:val="20"/>
        </w:rPr>
        <w:t>(</w:t>
      </w:r>
      <w:r w:rsidR="0056444C" w:rsidRPr="00CC7FB4">
        <w:rPr>
          <w:rFonts w:ascii="Times New Roman" w:hAnsi="Times New Roman"/>
          <w:bCs/>
          <w:i/>
          <w:iCs/>
          <w:sz w:val="20"/>
          <w:szCs w:val="20"/>
          <w:lang w:val="en-IE"/>
        </w:rPr>
        <w:t>S</w:t>
      </w:r>
      <w:r w:rsidR="0056444C" w:rsidRPr="00CC7FB4">
        <w:rPr>
          <w:rFonts w:ascii="Times New Roman" w:hAnsi="Times New Roman"/>
          <w:bCs/>
          <w:sz w:val="20"/>
          <w:szCs w:val="20"/>
          <w:lang w:val="en-IE"/>
        </w:rPr>
        <w:t>)-(−)-1-</w:t>
      </w:r>
      <w:r w:rsidR="00702994" w:rsidRPr="00CC7FB4">
        <w:rPr>
          <w:rFonts w:ascii="Times New Roman" w:hAnsi="Times New Roman"/>
          <w:bCs/>
          <w:sz w:val="20"/>
          <w:szCs w:val="20"/>
          <w:lang w:val="en-IE"/>
        </w:rPr>
        <w:t>phenylethylamine</w:t>
      </w:r>
      <w:r w:rsidR="0056444C" w:rsidRPr="00CC7FB4">
        <w:rPr>
          <w:rFonts w:ascii="Times New Roman" w:hAnsi="Times New Roman"/>
          <w:bCs/>
          <w:sz w:val="20"/>
          <w:szCs w:val="20"/>
        </w:rPr>
        <w:t xml:space="preserve"> </w:t>
      </w:r>
      <w:r w:rsidRPr="00CC7FB4">
        <w:rPr>
          <w:rFonts w:ascii="Times New Roman" w:hAnsi="Times New Roman"/>
          <w:bCs/>
          <w:sz w:val="20"/>
          <w:szCs w:val="20"/>
        </w:rPr>
        <w:t>(5 mM) and pyridoxal 5′-phosphate (5 mM) on the enzyme stability phosphate buffer pH 8, 0.05 M was employed, (Figure 4.B). The residual activity was measured in both cases with the standard spectrophotometric assay.</w:t>
      </w:r>
    </w:p>
    <w:p w14:paraId="3EF41422" w14:textId="77777777" w:rsidR="003E56A3" w:rsidRPr="00CC7FB4" w:rsidRDefault="003E56A3" w:rsidP="003E56A3">
      <w:pPr>
        <w:spacing w:line="360" w:lineRule="auto"/>
        <w:rPr>
          <w:rFonts w:ascii="Times New Roman" w:hAnsi="Times New Roman"/>
          <w:bCs/>
          <w:sz w:val="20"/>
          <w:szCs w:val="20"/>
        </w:rPr>
      </w:pPr>
      <w:r w:rsidRPr="00CC7FB4">
        <w:rPr>
          <w:rFonts w:ascii="Times New Roman" w:hAnsi="Times New Roman"/>
          <w:bCs/>
          <w:sz w:val="20"/>
          <w:szCs w:val="20"/>
        </w:rPr>
        <w:t xml:space="preserve">The effect of cosolvents on HEWT activity and stability was studied storing the enzyme in the presence of either 10 or 20% </w:t>
      </w:r>
      <w:r w:rsidR="00742628" w:rsidRPr="00CC7FB4">
        <w:rPr>
          <w:rFonts w:ascii="Times New Roman" w:hAnsi="Times New Roman"/>
          <w:bCs/>
          <w:sz w:val="20"/>
          <w:szCs w:val="20"/>
        </w:rPr>
        <w:t xml:space="preserve">(v/v) </w:t>
      </w:r>
      <w:r w:rsidRPr="00CC7FB4">
        <w:rPr>
          <w:rFonts w:ascii="Times New Roman" w:hAnsi="Times New Roman"/>
          <w:bCs/>
          <w:sz w:val="20"/>
          <w:szCs w:val="20"/>
        </w:rPr>
        <w:t xml:space="preserve">of </w:t>
      </w:r>
      <w:proofErr w:type="spellStart"/>
      <w:r w:rsidRPr="00CC7FB4">
        <w:rPr>
          <w:rFonts w:ascii="Times New Roman" w:hAnsi="Times New Roman"/>
          <w:bCs/>
          <w:sz w:val="20"/>
          <w:szCs w:val="20"/>
        </w:rPr>
        <w:t>cosolvent</w:t>
      </w:r>
      <w:proofErr w:type="spellEnd"/>
      <w:r w:rsidRPr="00CC7FB4">
        <w:rPr>
          <w:rFonts w:ascii="Times New Roman" w:hAnsi="Times New Roman"/>
          <w:bCs/>
          <w:sz w:val="20"/>
          <w:szCs w:val="20"/>
        </w:rPr>
        <w:t xml:space="preserve"> at 4 °C for 22 h. Before and after incubation the residual activity was determined with the standard spectrophotometric enzymatic assay in presence of the corresponding amount of co</w:t>
      </w:r>
      <w:r w:rsidR="001622ED" w:rsidRPr="00CC7FB4">
        <w:rPr>
          <w:rFonts w:ascii="Times New Roman" w:hAnsi="Times New Roman"/>
          <w:bCs/>
          <w:sz w:val="20"/>
          <w:szCs w:val="20"/>
        </w:rPr>
        <w:t>-</w:t>
      </w:r>
      <w:r w:rsidRPr="00CC7FB4">
        <w:rPr>
          <w:rFonts w:ascii="Times New Roman" w:hAnsi="Times New Roman"/>
          <w:bCs/>
          <w:sz w:val="20"/>
          <w:szCs w:val="20"/>
        </w:rPr>
        <w:t>solvents.</w:t>
      </w:r>
    </w:p>
    <w:p w14:paraId="34B52F99" w14:textId="77777777" w:rsidR="00AB2C7B" w:rsidRPr="00AB2C7B" w:rsidRDefault="00AB2C7B" w:rsidP="003E56A3">
      <w:pPr>
        <w:spacing w:line="360" w:lineRule="auto"/>
        <w:rPr>
          <w:rFonts w:ascii="Times New Roman" w:hAnsi="Times New Roman"/>
          <w:bCs/>
          <w:sz w:val="20"/>
          <w:szCs w:val="20"/>
        </w:rPr>
      </w:pPr>
    </w:p>
    <w:p w14:paraId="25EFD2DB" w14:textId="77777777" w:rsidR="003E56A3" w:rsidRPr="002A19D1" w:rsidRDefault="003E56A3" w:rsidP="002902BE">
      <w:pPr>
        <w:numPr>
          <w:ilvl w:val="1"/>
          <w:numId w:val="1"/>
        </w:numPr>
        <w:spacing w:line="360" w:lineRule="auto"/>
        <w:rPr>
          <w:rFonts w:ascii="Times New Roman" w:hAnsi="Times New Roman"/>
          <w:i/>
          <w:sz w:val="20"/>
          <w:szCs w:val="20"/>
        </w:rPr>
      </w:pPr>
      <w:r w:rsidRPr="002A19D1">
        <w:rPr>
          <w:rFonts w:ascii="Times New Roman" w:hAnsi="Times New Roman"/>
          <w:i/>
          <w:sz w:val="20"/>
          <w:szCs w:val="20"/>
        </w:rPr>
        <w:t xml:space="preserve">Enzymatic reaction </w:t>
      </w:r>
    </w:p>
    <w:p w14:paraId="7C78DFF7" w14:textId="77777777" w:rsidR="003E56A3" w:rsidRPr="002A19D1" w:rsidRDefault="003E56A3" w:rsidP="003E56A3">
      <w:pPr>
        <w:spacing w:line="360" w:lineRule="auto"/>
        <w:rPr>
          <w:rFonts w:ascii="Times New Roman" w:hAnsi="Times New Roman"/>
          <w:sz w:val="20"/>
          <w:szCs w:val="20"/>
        </w:rPr>
      </w:pPr>
    </w:p>
    <w:p w14:paraId="443500B7" w14:textId="77777777" w:rsidR="003E56A3" w:rsidRPr="00CC7FB4" w:rsidRDefault="003E56A3" w:rsidP="003E56A3">
      <w:pPr>
        <w:spacing w:line="360" w:lineRule="auto"/>
        <w:rPr>
          <w:rFonts w:ascii="Times New Roman" w:hAnsi="Times New Roman"/>
          <w:bCs/>
          <w:sz w:val="20"/>
          <w:szCs w:val="20"/>
        </w:rPr>
      </w:pPr>
      <w:r w:rsidRPr="00CC7FB4">
        <w:rPr>
          <w:rFonts w:ascii="Times New Roman" w:hAnsi="Times New Roman"/>
          <w:bCs/>
          <w:sz w:val="20"/>
          <w:szCs w:val="20"/>
        </w:rPr>
        <w:t>The enzymatic reactions were carried out at 37 °C in pH 8.0 potassium phosphate buffer 100 mM and 15% v/v purified enzyme solution corresponding to 0.89 U/mL for the screening of the amino donors, and 0.71 U/mL for the screening of the amino acceptor reactions. The reaction mixture contained 10 mM enantiopure amino donor (20 mM if racemic)</w:t>
      </w:r>
      <w:r w:rsidR="002007FF" w:rsidRPr="00CC7FB4">
        <w:rPr>
          <w:rFonts w:ascii="Times New Roman" w:hAnsi="Times New Roman"/>
          <w:bCs/>
          <w:sz w:val="20"/>
          <w:szCs w:val="20"/>
        </w:rPr>
        <w:t>,</w:t>
      </w:r>
      <w:r w:rsidRPr="00CC7FB4">
        <w:rPr>
          <w:rFonts w:ascii="Times New Roman" w:hAnsi="Times New Roman"/>
          <w:bCs/>
          <w:sz w:val="20"/>
          <w:szCs w:val="20"/>
        </w:rPr>
        <w:t xml:space="preserve"> 10 mM amino acceptor</w:t>
      </w:r>
      <w:r w:rsidR="002A74AD" w:rsidRPr="00CC7FB4">
        <w:rPr>
          <w:rFonts w:ascii="Times New Roman" w:hAnsi="Times New Roman"/>
          <w:bCs/>
          <w:sz w:val="20"/>
          <w:szCs w:val="20"/>
        </w:rPr>
        <w:t xml:space="preserve"> and 0.</w:t>
      </w:r>
      <w:r w:rsidR="004600A6" w:rsidRPr="00CC7FB4">
        <w:rPr>
          <w:rFonts w:ascii="Times New Roman" w:hAnsi="Times New Roman"/>
          <w:bCs/>
          <w:sz w:val="20"/>
          <w:szCs w:val="20"/>
        </w:rPr>
        <w:t>05</w:t>
      </w:r>
      <w:r w:rsidR="002A74AD" w:rsidRPr="00CC7FB4">
        <w:rPr>
          <w:rFonts w:ascii="Times New Roman" w:hAnsi="Times New Roman"/>
          <w:bCs/>
          <w:sz w:val="20"/>
          <w:szCs w:val="20"/>
        </w:rPr>
        <w:t xml:space="preserve"> mg/mL of HE</w:t>
      </w:r>
      <w:r w:rsidR="005228DF" w:rsidRPr="00CC7FB4">
        <w:rPr>
          <w:rFonts w:ascii="Times New Roman" w:hAnsi="Times New Roman"/>
          <w:bCs/>
          <w:sz w:val="20"/>
          <w:szCs w:val="20"/>
        </w:rPr>
        <w:t>W</w:t>
      </w:r>
      <w:r w:rsidR="002A74AD" w:rsidRPr="00CC7FB4">
        <w:rPr>
          <w:rFonts w:ascii="Times New Roman" w:hAnsi="Times New Roman"/>
          <w:bCs/>
          <w:sz w:val="20"/>
          <w:szCs w:val="20"/>
        </w:rPr>
        <w:t>T</w:t>
      </w:r>
      <w:r w:rsidRPr="00CC7FB4">
        <w:rPr>
          <w:bCs/>
          <w:sz w:val="20"/>
          <w:szCs w:val="20"/>
        </w:rPr>
        <w:t xml:space="preserve"> </w:t>
      </w:r>
      <w:r w:rsidRPr="00CC7FB4">
        <w:rPr>
          <w:rFonts w:ascii="Times New Roman" w:hAnsi="Times New Roman"/>
          <w:bCs/>
          <w:sz w:val="20"/>
          <w:szCs w:val="20"/>
        </w:rPr>
        <w:t>in a reaction volume of 200 µL.</w:t>
      </w:r>
      <w:r w:rsidR="002007FF" w:rsidRPr="00CC7FB4">
        <w:rPr>
          <w:rFonts w:ascii="Times New Roman" w:hAnsi="Times New Roman"/>
          <w:bCs/>
          <w:sz w:val="20"/>
          <w:szCs w:val="20"/>
        </w:rPr>
        <w:t xml:space="preserve"> For the determination of enantioselectivity,</w:t>
      </w:r>
      <w:r w:rsidR="00DC41E0" w:rsidRPr="00CC7FB4">
        <w:rPr>
          <w:rFonts w:ascii="Times New Roman" w:hAnsi="Times New Roman"/>
          <w:bCs/>
          <w:sz w:val="20"/>
          <w:szCs w:val="20"/>
        </w:rPr>
        <w:t xml:space="preserve"> reactions were carried out at 37 °C in pH 8.0 potassium phosphate buffer 100 mM</w:t>
      </w:r>
      <w:r w:rsidR="002007FF" w:rsidRPr="00CC7FB4">
        <w:rPr>
          <w:rFonts w:ascii="Times New Roman" w:hAnsi="Times New Roman"/>
          <w:bCs/>
          <w:sz w:val="20"/>
          <w:szCs w:val="20"/>
        </w:rPr>
        <w:t xml:space="preserve"> </w:t>
      </w:r>
      <w:r w:rsidR="00DC41E0" w:rsidRPr="00CC7FB4">
        <w:rPr>
          <w:rFonts w:ascii="Times New Roman" w:hAnsi="Times New Roman"/>
          <w:bCs/>
          <w:sz w:val="20"/>
          <w:szCs w:val="20"/>
        </w:rPr>
        <w:t>in</w:t>
      </w:r>
      <w:r w:rsidR="002007FF" w:rsidRPr="00CC7FB4">
        <w:rPr>
          <w:rFonts w:ascii="Times New Roman" w:hAnsi="Times New Roman"/>
          <w:bCs/>
          <w:sz w:val="20"/>
          <w:szCs w:val="20"/>
        </w:rPr>
        <w:t xml:space="preserve"> 1 mL, containing 20 mM </w:t>
      </w:r>
      <w:r w:rsidR="002007FF" w:rsidRPr="00CC7FB4">
        <w:rPr>
          <w:rFonts w:ascii="Times New Roman" w:hAnsi="Times New Roman"/>
          <w:bCs/>
          <w:i/>
          <w:sz w:val="20"/>
          <w:szCs w:val="20"/>
        </w:rPr>
        <w:t>rac</w:t>
      </w:r>
      <w:r w:rsidR="0056444C" w:rsidRPr="00CC7FB4">
        <w:rPr>
          <w:rFonts w:ascii="Times New Roman" w:hAnsi="Times New Roman"/>
          <w:bCs/>
          <w:sz w:val="20"/>
          <w:szCs w:val="20"/>
          <w:lang w:val="en-IE"/>
        </w:rPr>
        <w:t>-1-</w:t>
      </w:r>
      <w:r w:rsidR="00702994" w:rsidRPr="00CC7FB4">
        <w:rPr>
          <w:rFonts w:ascii="Times New Roman" w:hAnsi="Times New Roman"/>
          <w:bCs/>
          <w:sz w:val="20"/>
          <w:szCs w:val="20"/>
          <w:lang w:val="en-IE"/>
        </w:rPr>
        <w:t>phenylethylamine</w:t>
      </w:r>
      <w:r w:rsidR="002007FF" w:rsidRPr="00CC7FB4">
        <w:rPr>
          <w:rFonts w:ascii="Times New Roman" w:hAnsi="Times New Roman"/>
          <w:bCs/>
          <w:sz w:val="20"/>
          <w:szCs w:val="20"/>
        </w:rPr>
        <w:t>, 10 mM pyruvate</w:t>
      </w:r>
      <w:r w:rsidR="0081528F" w:rsidRPr="00CC7FB4">
        <w:rPr>
          <w:rFonts w:ascii="Times New Roman" w:hAnsi="Times New Roman"/>
          <w:bCs/>
          <w:sz w:val="20"/>
          <w:szCs w:val="20"/>
        </w:rPr>
        <w:t xml:space="preserve">, </w:t>
      </w:r>
      <w:r w:rsidR="00DC41E0" w:rsidRPr="00CC7FB4">
        <w:rPr>
          <w:rFonts w:ascii="Times New Roman" w:hAnsi="Times New Roman"/>
          <w:bCs/>
          <w:sz w:val="20"/>
          <w:szCs w:val="20"/>
        </w:rPr>
        <w:t xml:space="preserve">0.1 mM PLP </w:t>
      </w:r>
      <w:r w:rsidR="002C2199" w:rsidRPr="00CC7FB4">
        <w:rPr>
          <w:rFonts w:ascii="Times New Roman" w:hAnsi="Times New Roman"/>
          <w:bCs/>
          <w:sz w:val="20"/>
          <w:szCs w:val="20"/>
        </w:rPr>
        <w:t xml:space="preserve">with 0.1 mg/mL of </w:t>
      </w:r>
      <w:r w:rsidR="001622ED" w:rsidRPr="00CC7FB4">
        <w:rPr>
          <w:rFonts w:ascii="Times New Roman" w:hAnsi="Times New Roman"/>
          <w:bCs/>
          <w:sz w:val="20"/>
          <w:szCs w:val="20"/>
        </w:rPr>
        <w:t>HEWT</w:t>
      </w:r>
      <w:r w:rsidR="002C2199" w:rsidRPr="00CC7FB4">
        <w:rPr>
          <w:rFonts w:ascii="Times New Roman" w:hAnsi="Times New Roman"/>
          <w:bCs/>
          <w:sz w:val="20"/>
          <w:szCs w:val="20"/>
        </w:rPr>
        <w:t>.</w:t>
      </w:r>
      <w:r w:rsidR="0096561B" w:rsidRPr="00CC7FB4">
        <w:rPr>
          <w:rFonts w:ascii="Times New Roman" w:hAnsi="Times New Roman"/>
          <w:bCs/>
          <w:sz w:val="20"/>
          <w:szCs w:val="20"/>
        </w:rPr>
        <w:t xml:space="preserve"> </w:t>
      </w:r>
      <w:r w:rsidR="000E1B3C" w:rsidRPr="00CC7FB4">
        <w:rPr>
          <w:rFonts w:ascii="Times New Roman" w:hAnsi="Times New Roman"/>
          <w:bCs/>
          <w:sz w:val="20"/>
          <w:szCs w:val="20"/>
        </w:rPr>
        <w:t>As a control, the reactions were set up as previously described but without the addition of HE</w:t>
      </w:r>
      <w:r w:rsidR="001622ED" w:rsidRPr="00CC7FB4">
        <w:rPr>
          <w:rFonts w:ascii="Times New Roman" w:hAnsi="Times New Roman"/>
          <w:bCs/>
          <w:sz w:val="20"/>
          <w:szCs w:val="20"/>
        </w:rPr>
        <w:t>W</w:t>
      </w:r>
      <w:r w:rsidR="000E1B3C" w:rsidRPr="00CC7FB4">
        <w:rPr>
          <w:rFonts w:ascii="Times New Roman" w:hAnsi="Times New Roman"/>
          <w:bCs/>
          <w:sz w:val="20"/>
          <w:szCs w:val="20"/>
        </w:rPr>
        <w:t xml:space="preserve">T, in which case only starting material was detected. </w:t>
      </w:r>
      <w:r w:rsidRPr="00CC7FB4">
        <w:rPr>
          <w:rFonts w:ascii="Times New Roman" w:hAnsi="Times New Roman"/>
          <w:bCs/>
          <w:sz w:val="20"/>
          <w:szCs w:val="20"/>
        </w:rPr>
        <w:t xml:space="preserve">The activity of the enzyme in the various reaction conditions was established employing </w:t>
      </w:r>
      <w:r w:rsidR="0056444C" w:rsidRPr="00CC7FB4">
        <w:rPr>
          <w:rFonts w:ascii="Times New Roman" w:hAnsi="Times New Roman"/>
          <w:bCs/>
          <w:sz w:val="20"/>
          <w:szCs w:val="20"/>
        </w:rPr>
        <w:t>(</w:t>
      </w:r>
      <w:r w:rsidR="0056444C" w:rsidRPr="00CC7FB4">
        <w:rPr>
          <w:rFonts w:ascii="Times New Roman" w:hAnsi="Times New Roman"/>
          <w:bCs/>
          <w:i/>
          <w:iCs/>
          <w:sz w:val="20"/>
          <w:szCs w:val="20"/>
          <w:lang w:val="en-IE"/>
        </w:rPr>
        <w:t>S</w:t>
      </w:r>
      <w:r w:rsidR="0056444C" w:rsidRPr="00CC7FB4">
        <w:rPr>
          <w:rFonts w:ascii="Times New Roman" w:hAnsi="Times New Roman"/>
          <w:bCs/>
          <w:sz w:val="20"/>
          <w:szCs w:val="20"/>
          <w:lang w:val="en-IE"/>
        </w:rPr>
        <w:t>)-(−)-1-</w:t>
      </w:r>
      <w:r w:rsidR="00702994" w:rsidRPr="00CC7FB4">
        <w:rPr>
          <w:rFonts w:ascii="Times New Roman" w:hAnsi="Times New Roman"/>
          <w:bCs/>
          <w:sz w:val="20"/>
          <w:szCs w:val="20"/>
          <w:lang w:val="en-IE"/>
        </w:rPr>
        <w:t>phenylethylamine</w:t>
      </w:r>
      <w:r w:rsidR="0056444C" w:rsidRPr="00CC7FB4">
        <w:rPr>
          <w:rFonts w:ascii="Times New Roman" w:hAnsi="Times New Roman"/>
          <w:bCs/>
          <w:sz w:val="20"/>
          <w:szCs w:val="20"/>
        </w:rPr>
        <w:t xml:space="preserve"> </w:t>
      </w:r>
      <w:r w:rsidRPr="00CC7FB4">
        <w:rPr>
          <w:rFonts w:ascii="Times New Roman" w:hAnsi="Times New Roman"/>
          <w:bCs/>
          <w:sz w:val="20"/>
          <w:szCs w:val="20"/>
        </w:rPr>
        <w:t xml:space="preserve">as amino donor and pyruvate as acceptor. One enzymatic unit was defined as the amount of enzyme that converts 1 µmol of </w:t>
      </w:r>
      <w:r w:rsidR="0056444C" w:rsidRPr="00CC7FB4">
        <w:rPr>
          <w:rFonts w:ascii="Times New Roman" w:hAnsi="Times New Roman"/>
          <w:bCs/>
          <w:sz w:val="20"/>
          <w:szCs w:val="20"/>
        </w:rPr>
        <w:t>(</w:t>
      </w:r>
      <w:r w:rsidR="0056444C" w:rsidRPr="00CC7FB4">
        <w:rPr>
          <w:rFonts w:ascii="Times New Roman" w:hAnsi="Times New Roman"/>
          <w:bCs/>
          <w:i/>
          <w:iCs/>
          <w:sz w:val="20"/>
          <w:szCs w:val="20"/>
          <w:lang w:val="en-IE"/>
        </w:rPr>
        <w:t>S</w:t>
      </w:r>
      <w:r w:rsidR="0056444C" w:rsidRPr="00CC7FB4">
        <w:rPr>
          <w:rFonts w:ascii="Times New Roman" w:hAnsi="Times New Roman"/>
          <w:bCs/>
          <w:sz w:val="20"/>
          <w:szCs w:val="20"/>
          <w:lang w:val="en-IE"/>
        </w:rPr>
        <w:t>)-(−)-1-</w:t>
      </w:r>
      <w:r w:rsidR="00702994" w:rsidRPr="00CC7FB4">
        <w:rPr>
          <w:rFonts w:ascii="Times New Roman" w:hAnsi="Times New Roman"/>
          <w:bCs/>
          <w:sz w:val="20"/>
          <w:szCs w:val="20"/>
          <w:lang w:val="en-IE"/>
        </w:rPr>
        <w:t>phenylethylamine</w:t>
      </w:r>
      <w:r w:rsidR="0056444C" w:rsidRPr="00CC7FB4">
        <w:rPr>
          <w:rFonts w:ascii="Times New Roman" w:hAnsi="Times New Roman"/>
          <w:bCs/>
          <w:sz w:val="20"/>
          <w:szCs w:val="20"/>
        </w:rPr>
        <w:t xml:space="preserve"> </w:t>
      </w:r>
      <w:r w:rsidRPr="00CC7FB4">
        <w:rPr>
          <w:rFonts w:ascii="Times New Roman" w:hAnsi="Times New Roman"/>
          <w:bCs/>
          <w:sz w:val="20"/>
          <w:szCs w:val="20"/>
        </w:rPr>
        <w:t>in 1 minute. The initial rate was determined by monitoring the decreas</w:t>
      </w:r>
      <w:r w:rsidR="00742628" w:rsidRPr="00CC7FB4">
        <w:rPr>
          <w:rFonts w:ascii="Times New Roman" w:hAnsi="Times New Roman"/>
          <w:bCs/>
          <w:sz w:val="20"/>
          <w:szCs w:val="20"/>
        </w:rPr>
        <w:t>e</w:t>
      </w:r>
      <w:r w:rsidRPr="00CC7FB4">
        <w:rPr>
          <w:rFonts w:ascii="Times New Roman" w:hAnsi="Times New Roman"/>
          <w:bCs/>
          <w:sz w:val="20"/>
          <w:szCs w:val="20"/>
        </w:rPr>
        <w:t xml:space="preserve"> of the concentration of </w:t>
      </w:r>
      <w:r w:rsidR="0056444C" w:rsidRPr="00CC7FB4">
        <w:rPr>
          <w:rFonts w:ascii="Times New Roman" w:hAnsi="Times New Roman"/>
          <w:bCs/>
          <w:sz w:val="20"/>
          <w:szCs w:val="20"/>
        </w:rPr>
        <w:t>(</w:t>
      </w:r>
      <w:r w:rsidR="0056444C" w:rsidRPr="00CC7FB4">
        <w:rPr>
          <w:rFonts w:ascii="Times New Roman" w:hAnsi="Times New Roman"/>
          <w:bCs/>
          <w:i/>
          <w:iCs/>
          <w:sz w:val="20"/>
          <w:szCs w:val="20"/>
          <w:lang w:val="en-IE"/>
        </w:rPr>
        <w:t>S</w:t>
      </w:r>
      <w:r w:rsidR="0056444C" w:rsidRPr="00CC7FB4">
        <w:rPr>
          <w:rFonts w:ascii="Times New Roman" w:hAnsi="Times New Roman"/>
          <w:bCs/>
          <w:sz w:val="20"/>
          <w:szCs w:val="20"/>
          <w:lang w:val="en-IE"/>
        </w:rPr>
        <w:t>)-(−)-1-</w:t>
      </w:r>
      <w:r w:rsidR="00702994" w:rsidRPr="00CC7FB4">
        <w:rPr>
          <w:rFonts w:ascii="Times New Roman" w:hAnsi="Times New Roman"/>
          <w:bCs/>
          <w:sz w:val="20"/>
          <w:szCs w:val="20"/>
          <w:lang w:val="en-IE"/>
        </w:rPr>
        <w:t>phenylethylamine</w:t>
      </w:r>
      <w:r w:rsidR="0056444C" w:rsidRPr="00CC7FB4">
        <w:rPr>
          <w:rFonts w:ascii="Times New Roman" w:hAnsi="Times New Roman"/>
          <w:bCs/>
          <w:sz w:val="20"/>
          <w:szCs w:val="20"/>
        </w:rPr>
        <w:t xml:space="preserve"> </w:t>
      </w:r>
      <w:r w:rsidRPr="00CC7FB4">
        <w:rPr>
          <w:rFonts w:ascii="Times New Roman" w:hAnsi="Times New Roman"/>
          <w:bCs/>
          <w:sz w:val="20"/>
          <w:szCs w:val="20"/>
        </w:rPr>
        <w:t>during the first three minutes. Frozen aliquots of</w:t>
      </w:r>
      <w:r w:rsidR="00304514" w:rsidRPr="00CC7FB4">
        <w:rPr>
          <w:rFonts w:ascii="Times New Roman" w:hAnsi="Times New Roman"/>
          <w:bCs/>
          <w:sz w:val="20"/>
          <w:szCs w:val="20"/>
        </w:rPr>
        <w:t xml:space="preserve"> the enzyme at -20 °C were used.</w:t>
      </w:r>
      <w:r w:rsidRPr="00CC7FB4">
        <w:rPr>
          <w:rFonts w:ascii="Times New Roman" w:hAnsi="Times New Roman"/>
          <w:bCs/>
          <w:sz w:val="20"/>
          <w:szCs w:val="20"/>
        </w:rPr>
        <w:t xml:space="preserve"> </w:t>
      </w:r>
      <w:r w:rsidRPr="00CC7FB4">
        <w:rPr>
          <w:rFonts w:ascii="Times New Roman" w:hAnsi="Times New Roman"/>
          <w:bCs/>
          <w:i/>
          <w:sz w:val="20"/>
          <w:szCs w:val="20"/>
        </w:rPr>
        <w:t xml:space="preserve">H. </w:t>
      </w:r>
      <w:proofErr w:type="gramStart"/>
      <w:r w:rsidRPr="00CC7FB4">
        <w:rPr>
          <w:rFonts w:ascii="Times New Roman" w:hAnsi="Times New Roman"/>
          <w:bCs/>
          <w:i/>
          <w:sz w:val="20"/>
          <w:szCs w:val="20"/>
        </w:rPr>
        <w:t>elongata</w:t>
      </w:r>
      <w:proofErr w:type="gramEnd"/>
      <w:r w:rsidRPr="00CC7FB4">
        <w:rPr>
          <w:rFonts w:ascii="Times New Roman" w:hAnsi="Times New Roman"/>
          <w:bCs/>
          <w:sz w:val="20"/>
          <w:szCs w:val="20"/>
        </w:rPr>
        <w:t xml:space="preserve"> </w:t>
      </w:r>
      <w:r w:rsidRPr="00CC7FB4">
        <w:rPr>
          <w:rFonts w:ascii="Symbol" w:hAnsi="Symbol"/>
          <w:bCs/>
          <w:i/>
          <w:sz w:val="20"/>
          <w:szCs w:val="20"/>
        </w:rPr>
        <w:t></w:t>
      </w:r>
      <w:r w:rsidRPr="00CC7FB4">
        <w:rPr>
          <w:rFonts w:ascii="Times New Roman" w:hAnsi="Times New Roman"/>
          <w:bCs/>
          <w:sz w:val="20"/>
          <w:szCs w:val="20"/>
        </w:rPr>
        <w:t>-transaminase was stable for several months without evident loss of activity. Data were obtained by averaging the measurements on three independent samples.</w:t>
      </w:r>
    </w:p>
    <w:p w14:paraId="20121C9A" w14:textId="77777777" w:rsidR="00611E13" w:rsidRPr="002A19D1" w:rsidRDefault="00611E13" w:rsidP="003E56A3">
      <w:pPr>
        <w:spacing w:line="360" w:lineRule="auto"/>
        <w:rPr>
          <w:rFonts w:ascii="Times New Roman" w:hAnsi="Times New Roman"/>
          <w:b/>
          <w:sz w:val="20"/>
          <w:szCs w:val="20"/>
        </w:rPr>
      </w:pPr>
    </w:p>
    <w:p w14:paraId="71E01570" w14:textId="77777777" w:rsidR="003E56A3" w:rsidRPr="002A19D1" w:rsidRDefault="003E56A3" w:rsidP="002902BE">
      <w:pPr>
        <w:numPr>
          <w:ilvl w:val="1"/>
          <w:numId w:val="1"/>
        </w:numPr>
        <w:spacing w:line="360" w:lineRule="auto"/>
        <w:rPr>
          <w:rFonts w:ascii="Times New Roman" w:hAnsi="Times New Roman"/>
          <w:i/>
          <w:sz w:val="20"/>
          <w:szCs w:val="20"/>
        </w:rPr>
      </w:pPr>
      <w:r w:rsidRPr="002A19D1">
        <w:rPr>
          <w:rFonts w:ascii="Times New Roman" w:hAnsi="Times New Roman"/>
          <w:i/>
          <w:sz w:val="20"/>
          <w:szCs w:val="20"/>
        </w:rPr>
        <w:lastRenderedPageBreak/>
        <w:t>Analytical methods</w:t>
      </w:r>
    </w:p>
    <w:p w14:paraId="3CA34D31" w14:textId="77777777" w:rsidR="003E56A3" w:rsidRPr="002A19D1" w:rsidRDefault="003E56A3" w:rsidP="003E56A3">
      <w:pPr>
        <w:spacing w:line="360" w:lineRule="auto"/>
        <w:rPr>
          <w:rFonts w:ascii="Times New Roman" w:hAnsi="Times New Roman"/>
          <w:sz w:val="20"/>
          <w:szCs w:val="20"/>
        </w:rPr>
      </w:pPr>
    </w:p>
    <w:p w14:paraId="5FD53308" w14:textId="77777777" w:rsidR="003E56A3" w:rsidRPr="002A19D1" w:rsidRDefault="003E56A3" w:rsidP="002902BE">
      <w:pPr>
        <w:numPr>
          <w:ilvl w:val="2"/>
          <w:numId w:val="1"/>
        </w:numPr>
        <w:spacing w:line="360" w:lineRule="auto"/>
        <w:rPr>
          <w:rFonts w:ascii="Times New Roman" w:hAnsi="Times New Roman"/>
          <w:i/>
          <w:sz w:val="20"/>
          <w:szCs w:val="20"/>
        </w:rPr>
      </w:pPr>
      <w:r w:rsidRPr="002A19D1">
        <w:rPr>
          <w:rFonts w:ascii="Times New Roman" w:hAnsi="Times New Roman"/>
          <w:i/>
          <w:sz w:val="20"/>
          <w:szCs w:val="20"/>
        </w:rPr>
        <w:t xml:space="preserve">Spectrophotometric analysis </w:t>
      </w:r>
    </w:p>
    <w:p w14:paraId="111398C5" w14:textId="0FB16048" w:rsidR="00642672" w:rsidRPr="00CC7FB4" w:rsidRDefault="003E56A3" w:rsidP="003E56A3">
      <w:pPr>
        <w:spacing w:line="360" w:lineRule="auto"/>
        <w:rPr>
          <w:rFonts w:ascii="Times New Roman" w:hAnsi="Times New Roman"/>
          <w:sz w:val="20"/>
          <w:szCs w:val="20"/>
        </w:rPr>
      </w:pPr>
      <w:r w:rsidRPr="002A19D1">
        <w:rPr>
          <w:rFonts w:ascii="Times New Roman" w:hAnsi="Times New Roman"/>
          <w:bCs/>
          <w:sz w:val="20"/>
          <w:szCs w:val="20"/>
        </w:rPr>
        <w:t>For the amino donor</w:t>
      </w:r>
      <w:r w:rsidR="00E133BF">
        <w:rPr>
          <w:rFonts w:ascii="Times New Roman" w:hAnsi="Times New Roman"/>
          <w:bCs/>
          <w:sz w:val="20"/>
          <w:szCs w:val="20"/>
        </w:rPr>
        <w:t>,</w:t>
      </w:r>
      <w:r w:rsidRPr="002A19D1">
        <w:rPr>
          <w:rFonts w:ascii="Times New Roman" w:hAnsi="Times New Roman"/>
          <w:bCs/>
          <w:sz w:val="20"/>
          <w:szCs w:val="20"/>
        </w:rPr>
        <w:t xml:space="preserve"> </w:t>
      </w:r>
      <w:r w:rsidR="00BB2550">
        <w:rPr>
          <w:rFonts w:ascii="Times New Roman" w:hAnsi="Times New Roman"/>
          <w:bCs/>
          <w:sz w:val="20"/>
          <w:szCs w:val="20"/>
        </w:rPr>
        <w:t>final</w:t>
      </w:r>
      <w:r w:rsidR="00E133BF">
        <w:rPr>
          <w:rFonts w:ascii="Times New Roman" w:hAnsi="Times New Roman"/>
          <w:bCs/>
          <w:sz w:val="20"/>
          <w:szCs w:val="20"/>
        </w:rPr>
        <w:t xml:space="preserve"> conversion</w:t>
      </w:r>
      <w:r w:rsidRPr="002A19D1">
        <w:rPr>
          <w:rFonts w:ascii="Times New Roman" w:hAnsi="Times New Roman"/>
          <w:bCs/>
          <w:sz w:val="20"/>
          <w:szCs w:val="20"/>
        </w:rPr>
        <w:t xml:space="preserve"> and the relative initial rate were estimated spectrophotometrically </w:t>
      </w:r>
      <w:r w:rsidRPr="00CC7FB4">
        <w:rPr>
          <w:rFonts w:ascii="Times New Roman" w:hAnsi="Times New Roman"/>
          <w:bCs/>
          <w:sz w:val="20"/>
          <w:szCs w:val="20"/>
        </w:rPr>
        <w:t>employing a Varian Cary 50 Scan UV–Visible spectrophotometer equipped with a Cary single cell Peltier temperature controller. The concentration of pyruvat</w:t>
      </w:r>
      <w:r w:rsidR="00AB2C7B" w:rsidRPr="00CC7FB4">
        <w:rPr>
          <w:rFonts w:ascii="Times New Roman" w:hAnsi="Times New Roman"/>
          <w:bCs/>
          <w:sz w:val="20"/>
          <w:szCs w:val="20"/>
        </w:rPr>
        <w:t>e was determined after derivatiz</w:t>
      </w:r>
      <w:r w:rsidRPr="00CC7FB4">
        <w:rPr>
          <w:rFonts w:ascii="Times New Roman" w:hAnsi="Times New Roman"/>
          <w:bCs/>
          <w:sz w:val="20"/>
          <w:szCs w:val="20"/>
        </w:rPr>
        <w:t xml:space="preserve">ation with </w:t>
      </w:r>
      <w:r w:rsidRPr="00CC7FB4">
        <w:rPr>
          <w:rFonts w:ascii="Times New Roman" w:hAnsi="Times New Roman"/>
          <w:bCs/>
          <w:i/>
          <w:sz w:val="20"/>
          <w:szCs w:val="20"/>
        </w:rPr>
        <w:t>o</w:t>
      </w:r>
      <w:r w:rsidRPr="00CC7FB4">
        <w:rPr>
          <w:rFonts w:ascii="Times New Roman" w:hAnsi="Times New Roman"/>
          <w:bCs/>
          <w:sz w:val="20"/>
          <w:szCs w:val="20"/>
        </w:rPr>
        <w:t>-</w:t>
      </w:r>
      <w:proofErr w:type="spellStart"/>
      <w:r w:rsidRPr="00CC7FB4">
        <w:rPr>
          <w:rFonts w:ascii="Times New Roman" w:hAnsi="Times New Roman"/>
          <w:bCs/>
          <w:sz w:val="20"/>
          <w:szCs w:val="20"/>
        </w:rPr>
        <w:t>phenylenediamine</w:t>
      </w:r>
      <w:proofErr w:type="spellEnd"/>
      <w:r w:rsidRPr="00CC7FB4">
        <w:rPr>
          <w:rFonts w:ascii="Times New Roman" w:hAnsi="Times New Roman"/>
          <w:bCs/>
          <w:sz w:val="20"/>
          <w:szCs w:val="20"/>
        </w:rPr>
        <w:t xml:space="preserve"> at a molar ratio </w:t>
      </w:r>
      <w:proofErr w:type="gramStart"/>
      <w:r w:rsidRPr="00CC7FB4">
        <w:rPr>
          <w:rFonts w:ascii="Times New Roman" w:hAnsi="Times New Roman"/>
          <w:bCs/>
          <w:sz w:val="20"/>
          <w:szCs w:val="20"/>
        </w:rPr>
        <w:t>of</w:t>
      </w:r>
      <w:r w:rsidR="00E24931" w:rsidRPr="00CC7FB4">
        <w:rPr>
          <w:rFonts w:ascii="Times New Roman" w:hAnsi="Times New Roman"/>
          <w:bCs/>
          <w:sz w:val="20"/>
          <w:szCs w:val="20"/>
        </w:rPr>
        <w:t xml:space="preserve"> </w:t>
      </w:r>
      <w:r w:rsidRPr="00CC7FB4">
        <w:rPr>
          <w:rFonts w:ascii="Times New Roman" w:hAnsi="Times New Roman"/>
          <w:bCs/>
          <w:sz w:val="20"/>
          <w:szCs w:val="20"/>
        </w:rPr>
        <w:t xml:space="preserve"> 20</w:t>
      </w:r>
      <w:r w:rsidR="00DC78AB" w:rsidRPr="00CC7FB4">
        <w:rPr>
          <w:rFonts w:ascii="Times New Roman" w:hAnsi="Times New Roman"/>
          <w:bCs/>
          <w:sz w:val="20"/>
          <w:szCs w:val="20"/>
        </w:rPr>
        <w:t>:1</w:t>
      </w:r>
      <w:proofErr w:type="gramEnd"/>
      <w:r w:rsidRPr="00CC7FB4">
        <w:rPr>
          <w:rFonts w:ascii="Times New Roman" w:hAnsi="Times New Roman"/>
          <w:bCs/>
          <w:sz w:val="20"/>
          <w:szCs w:val="20"/>
        </w:rPr>
        <w:t xml:space="preserve"> respect to the initial concentration of the </w:t>
      </w:r>
      <w:proofErr w:type="spellStart"/>
      <w:r w:rsidRPr="00CC7FB4">
        <w:rPr>
          <w:rFonts w:ascii="Times New Roman" w:hAnsi="Times New Roman"/>
          <w:bCs/>
          <w:sz w:val="20"/>
          <w:szCs w:val="20"/>
        </w:rPr>
        <w:t>ketoacid</w:t>
      </w:r>
      <w:proofErr w:type="spellEnd"/>
      <w:r w:rsidRPr="00CC7FB4">
        <w:rPr>
          <w:rFonts w:ascii="Times New Roman" w:hAnsi="Times New Roman"/>
          <w:bCs/>
          <w:sz w:val="20"/>
          <w:szCs w:val="20"/>
        </w:rPr>
        <w:t xml:space="preserve"> in 80% acetic acid at 50 °C for 10 minutes</w:t>
      </w:r>
      <w:r w:rsidR="003438BA" w:rsidRPr="00CC7FB4">
        <w:rPr>
          <w:rFonts w:ascii="Times New Roman" w:hAnsi="Times New Roman"/>
          <w:bCs/>
          <w:sz w:val="20"/>
          <w:szCs w:val="20"/>
        </w:rPr>
        <w:t>, followed by 1:10 dilution, and</w:t>
      </w:r>
      <w:r w:rsidRPr="00CC7FB4">
        <w:rPr>
          <w:rFonts w:ascii="Times New Roman" w:hAnsi="Times New Roman"/>
          <w:bCs/>
          <w:sz w:val="20"/>
          <w:szCs w:val="20"/>
        </w:rPr>
        <w:t xml:space="preserve"> by measuring the adsorption at 337 nm of the corresponding </w:t>
      </w:r>
      <w:proofErr w:type="spellStart"/>
      <w:r w:rsidRPr="00CC7FB4">
        <w:rPr>
          <w:rFonts w:ascii="Times New Roman" w:hAnsi="Times New Roman"/>
          <w:bCs/>
          <w:sz w:val="20"/>
          <w:szCs w:val="20"/>
        </w:rPr>
        <w:t>quinoxaline</w:t>
      </w:r>
      <w:proofErr w:type="spellEnd"/>
      <w:r w:rsidRPr="00CC7FB4">
        <w:rPr>
          <w:rFonts w:ascii="Times New Roman" w:hAnsi="Times New Roman"/>
          <w:bCs/>
          <w:sz w:val="20"/>
          <w:szCs w:val="20"/>
        </w:rPr>
        <w:t xml:space="preserve"> derivative</w:t>
      </w:r>
      <w:r w:rsidR="00AF629C" w:rsidRPr="00CC7FB4">
        <w:rPr>
          <w:rFonts w:ascii="Times New Roman" w:hAnsi="Times New Roman"/>
          <w:bCs/>
          <w:sz w:val="20"/>
          <w:szCs w:val="20"/>
        </w:rPr>
        <w:t xml:space="preserve"> </w:t>
      </w:r>
      <w:r w:rsidRPr="00CC7FB4">
        <w:rPr>
          <w:rFonts w:ascii="Times New Roman" w:hAnsi="Times New Roman"/>
          <w:sz w:val="20"/>
          <w:szCs w:val="20"/>
        </w:rPr>
        <w:t>.</w:t>
      </w:r>
      <w:r w:rsidR="00AF629C" w:rsidRPr="00CC7FB4">
        <w:rPr>
          <w:rFonts w:ascii="Times New Roman" w:hAnsi="Times New Roman"/>
          <w:sz w:val="20"/>
          <w:szCs w:val="20"/>
        </w:rPr>
        <w:t xml:space="preserve"> </w:t>
      </w:r>
      <w:r w:rsidRPr="00CC7FB4">
        <w:rPr>
          <w:rFonts w:ascii="Times New Roman" w:hAnsi="Times New Roman"/>
          <w:bCs/>
          <w:sz w:val="20"/>
          <w:szCs w:val="20"/>
        </w:rPr>
        <w:t xml:space="preserve">The calibration curve of the </w:t>
      </w:r>
      <w:proofErr w:type="spellStart"/>
      <w:r w:rsidRPr="00CC7FB4">
        <w:rPr>
          <w:rFonts w:ascii="Times New Roman" w:hAnsi="Times New Roman"/>
          <w:bCs/>
          <w:sz w:val="20"/>
          <w:szCs w:val="20"/>
        </w:rPr>
        <w:t>quinoxaline</w:t>
      </w:r>
      <w:proofErr w:type="spellEnd"/>
      <w:r w:rsidRPr="00CC7FB4">
        <w:rPr>
          <w:rFonts w:ascii="Times New Roman" w:hAnsi="Times New Roman"/>
          <w:bCs/>
          <w:sz w:val="20"/>
          <w:szCs w:val="20"/>
        </w:rPr>
        <w:t xml:space="preserve"> derivative was determined at seven different concentrations ranging from 0 to 0.1 mM and</w:t>
      </w:r>
      <w:r w:rsidR="00671AEC" w:rsidRPr="00CC7FB4">
        <w:rPr>
          <w:rFonts w:ascii="Times New Roman" w:hAnsi="Times New Roman"/>
          <w:bCs/>
          <w:sz w:val="20"/>
          <w:szCs w:val="20"/>
        </w:rPr>
        <w:t xml:space="preserve"> </w:t>
      </w:r>
      <w:r w:rsidR="00313DCD" w:rsidRPr="00CC7FB4">
        <w:rPr>
          <w:rFonts w:ascii="Times New Roman" w:hAnsi="Times New Roman"/>
          <w:bCs/>
          <w:sz w:val="20"/>
          <w:szCs w:val="20"/>
        </w:rPr>
        <w:t xml:space="preserve">for each reaction run, </w:t>
      </w:r>
      <w:r w:rsidR="00313DCD" w:rsidRPr="00CC7FB4">
        <w:rPr>
          <w:rFonts w:ascii="Times New Roman" w:hAnsi="Times New Roman"/>
          <w:bCs/>
          <w:iCs/>
          <w:sz w:val="20"/>
          <w:szCs w:val="20"/>
          <w:lang w:val="en-US"/>
        </w:rPr>
        <w:t>a sample was taken every 15-30 seconds to generate time points. Each run was performed in triplicate</w:t>
      </w:r>
      <w:r w:rsidR="00313DCD" w:rsidRPr="00CC7FB4">
        <w:rPr>
          <w:rFonts w:ascii="Times New Roman" w:hAnsi="Times New Roman"/>
          <w:bCs/>
          <w:sz w:val="20"/>
          <w:szCs w:val="20"/>
        </w:rPr>
        <w:t xml:space="preserve"> </w:t>
      </w:r>
      <w:r w:rsidR="00FF5C37" w:rsidRPr="00CC7FB4">
        <w:rPr>
          <w:rFonts w:ascii="Times New Roman" w:hAnsi="Times New Roman"/>
          <w:bCs/>
          <w:sz w:val="20"/>
          <w:szCs w:val="20"/>
        </w:rPr>
        <w:fldChar w:fldCharType="begin"/>
      </w:r>
      <w:r w:rsidR="00DC78AB" w:rsidRPr="00CC7FB4">
        <w:rPr>
          <w:rFonts w:ascii="Times New Roman" w:hAnsi="Times New Roman"/>
          <w:bCs/>
          <w:sz w:val="20"/>
          <w:szCs w:val="20"/>
        </w:rPr>
        <w:instrText xml:space="preserve"> ADDIN EN.CITE &lt;EndNote&gt;&lt;Cite&gt;&lt;Author&gt;Li&lt;/Author&gt;&lt;Year&gt;1995&lt;/Year&gt;&lt;RecNum&gt;995&lt;/RecNum&gt;&lt;DisplayText&gt;[34]&lt;/DisplayText&gt;&lt;record&gt;&lt;rec-number&gt;995&lt;/rec-number&gt;&lt;foreign-keys&gt;&lt;key app="EN" db-id="a52dxxzp30vp07expt6502svrftxrsewwwv5" timestamp="1433760075"&gt;995&lt;/key&gt;&lt;/foreign-keys&gt;&lt;ref-type name="Journal Article"&gt;17&lt;/ref-type&gt;&lt;contributors&gt;&lt;authors&gt;&lt;author&gt;Li, RS&lt;/author&gt;&lt;author&gt;Kenyon, George L&lt;/author&gt;&lt;/authors&gt;&lt;/contributors&gt;&lt;titles&gt;&lt;title&gt;A spectrophotometric determination of α-dicarbonyl compounds and its application to the enzymatic formation of α-ketobutyrate&lt;/title&gt;&lt;secondary-title&gt;Analytical biochemistry&lt;/secondary-title&gt;&lt;/titles&gt;&lt;periodical&gt;&lt;full-title&gt;Analytical Biochemistry&lt;/full-title&gt;&lt;abbr-1&gt;Anal. Biochem.&lt;/abbr-1&gt;&lt;/periodical&gt;&lt;pages&gt;37-40&lt;/pages&gt;&lt;volume&gt;230&lt;/volume&gt;&lt;number&gt;1&lt;/number&gt;&lt;dates&gt;&lt;year&gt;1995&lt;/year&gt;&lt;/dates&gt;&lt;isbn&gt;0003-2697&lt;/isbn&gt;&lt;urls&gt;&lt;/urls&gt;&lt;/record&gt;&lt;/Cite&gt;&lt;/EndNote&gt;</w:instrText>
      </w:r>
      <w:r w:rsidR="00FF5C37" w:rsidRPr="00CC7FB4">
        <w:rPr>
          <w:rFonts w:ascii="Times New Roman" w:hAnsi="Times New Roman"/>
          <w:bCs/>
          <w:sz w:val="20"/>
          <w:szCs w:val="20"/>
        </w:rPr>
        <w:fldChar w:fldCharType="separate"/>
      </w:r>
      <w:r w:rsidR="00DC78AB" w:rsidRPr="00CC7FB4">
        <w:rPr>
          <w:rFonts w:ascii="Times New Roman" w:hAnsi="Times New Roman"/>
          <w:bCs/>
          <w:noProof/>
          <w:sz w:val="20"/>
          <w:szCs w:val="20"/>
        </w:rPr>
        <w:t>[34]</w:t>
      </w:r>
      <w:r w:rsidR="00FF5C37" w:rsidRPr="00CC7FB4">
        <w:rPr>
          <w:rFonts w:ascii="Times New Roman" w:hAnsi="Times New Roman"/>
          <w:bCs/>
          <w:sz w:val="20"/>
          <w:szCs w:val="20"/>
        </w:rPr>
        <w:fldChar w:fldCharType="end"/>
      </w:r>
      <w:r w:rsidR="00313DCD" w:rsidRPr="00CC7FB4">
        <w:rPr>
          <w:rFonts w:ascii="Times New Roman" w:hAnsi="Times New Roman"/>
          <w:bCs/>
          <w:sz w:val="20"/>
          <w:szCs w:val="20"/>
        </w:rPr>
        <w:t>.</w:t>
      </w:r>
      <w:r w:rsidR="00ED59D2" w:rsidRPr="00CC7FB4">
        <w:rPr>
          <w:rFonts w:ascii="Times New Roman" w:hAnsi="Times New Roman"/>
          <w:bCs/>
          <w:sz w:val="20"/>
          <w:szCs w:val="20"/>
        </w:rPr>
        <w:t xml:space="preserve"> </w:t>
      </w:r>
      <w:r w:rsidR="00742628" w:rsidRPr="00CC7FB4">
        <w:rPr>
          <w:rFonts w:ascii="Times New Roman" w:hAnsi="Times New Roman"/>
          <w:bCs/>
          <w:sz w:val="20"/>
          <w:szCs w:val="20"/>
        </w:rPr>
        <w:t>In</w:t>
      </w:r>
      <w:r w:rsidRPr="00CC7FB4">
        <w:rPr>
          <w:rFonts w:ascii="Times New Roman" w:hAnsi="Times New Roman"/>
          <w:bCs/>
          <w:sz w:val="20"/>
          <w:szCs w:val="20"/>
        </w:rPr>
        <w:t xml:space="preserve"> this concentration range, a linear correlation between absorbance and concentration was observed.</w:t>
      </w:r>
      <w:r w:rsidR="00ED59D2" w:rsidRPr="00CC7FB4">
        <w:rPr>
          <w:rFonts w:ascii="Times New Roman" w:hAnsi="Times New Roman"/>
          <w:bCs/>
          <w:sz w:val="20"/>
          <w:szCs w:val="20"/>
        </w:rPr>
        <w:t xml:space="preserve"> </w:t>
      </w:r>
      <w:r w:rsidR="00671AEC" w:rsidRPr="00CC7FB4">
        <w:rPr>
          <w:rFonts w:ascii="Times" w:eastAsiaTheme="minorHAnsi" w:hAnsi="Times" w:cs="Times"/>
          <w:sz w:val="20"/>
          <w:szCs w:val="20"/>
          <w:lang w:val="en-US"/>
        </w:rPr>
        <w:t>Errors are reported as standard deviations, where &lt;</w:t>
      </w:r>
      <w:r w:rsidR="008B590E" w:rsidRPr="00CC7FB4">
        <w:rPr>
          <w:rFonts w:ascii="Times" w:eastAsiaTheme="minorHAnsi" w:hAnsi="Times" w:cs="Times"/>
          <w:sz w:val="20"/>
          <w:szCs w:val="20"/>
          <w:lang w:val="en-US"/>
        </w:rPr>
        <w:t xml:space="preserve"> </w:t>
      </w:r>
      <w:r w:rsidR="00671AEC" w:rsidRPr="00CC7FB4">
        <w:rPr>
          <w:rFonts w:ascii="Times" w:eastAsiaTheme="minorHAnsi" w:hAnsi="Times" w:cs="Times"/>
          <w:sz w:val="20"/>
          <w:szCs w:val="20"/>
          <w:lang w:val="en-US"/>
        </w:rPr>
        <w:t>10% was deemed acceptable</w:t>
      </w:r>
      <w:r w:rsidR="00671AEC" w:rsidRPr="00CC7FB4">
        <w:rPr>
          <w:rFonts w:ascii="Times New Roman" w:hAnsi="Times New Roman"/>
          <w:bCs/>
          <w:sz w:val="20"/>
          <w:szCs w:val="20"/>
        </w:rPr>
        <w:t>.</w:t>
      </w:r>
      <w:r w:rsidR="007F7F0F" w:rsidRPr="00CC7FB4">
        <w:rPr>
          <w:rFonts w:ascii="Times New Roman" w:hAnsi="Times New Roman"/>
          <w:bCs/>
          <w:sz w:val="20"/>
          <w:szCs w:val="20"/>
        </w:rPr>
        <w:t xml:space="preserve"> The kinetic catalytic constants V</w:t>
      </w:r>
      <w:r w:rsidR="007F7F0F" w:rsidRPr="00CC7FB4">
        <w:rPr>
          <w:rFonts w:ascii="Times New Roman" w:hAnsi="Times New Roman"/>
          <w:bCs/>
          <w:sz w:val="20"/>
          <w:szCs w:val="20"/>
          <w:vertAlign w:val="subscript"/>
        </w:rPr>
        <w:t>max</w:t>
      </w:r>
      <w:r w:rsidR="007F7F0F" w:rsidRPr="00CC7FB4">
        <w:rPr>
          <w:rFonts w:ascii="Times New Roman" w:hAnsi="Times New Roman"/>
          <w:bCs/>
          <w:sz w:val="20"/>
          <w:szCs w:val="20"/>
        </w:rPr>
        <w:t xml:space="preserve"> and K</w:t>
      </w:r>
      <w:r w:rsidR="007F7F0F" w:rsidRPr="00CC7FB4">
        <w:rPr>
          <w:rFonts w:ascii="Times New Roman" w:hAnsi="Times New Roman"/>
          <w:bCs/>
          <w:sz w:val="20"/>
          <w:szCs w:val="20"/>
          <w:vertAlign w:val="subscript"/>
        </w:rPr>
        <w:t>m</w:t>
      </w:r>
      <w:r w:rsidR="007F7F0F" w:rsidRPr="00CC7FB4">
        <w:rPr>
          <w:rFonts w:ascii="Times New Roman" w:hAnsi="Times New Roman"/>
          <w:bCs/>
          <w:sz w:val="20"/>
          <w:szCs w:val="20"/>
        </w:rPr>
        <w:t xml:space="preserve"> were measured at pH 8.0 and 25 °C using the two spectrophotometric coupled assays as described above in the presence of 0.25% DMSO, 0.1 mM PLP and an appropriate amount of enzyme</w:t>
      </w:r>
      <w:r w:rsidR="004600A6" w:rsidRPr="00CC7FB4">
        <w:rPr>
          <w:rFonts w:ascii="Times New Roman" w:hAnsi="Times New Roman"/>
          <w:bCs/>
          <w:sz w:val="20"/>
          <w:szCs w:val="20"/>
        </w:rPr>
        <w:t xml:space="preserve"> (0.1 mg/mL)</w:t>
      </w:r>
      <w:r w:rsidR="007F7F0F" w:rsidRPr="00CC7FB4">
        <w:rPr>
          <w:rFonts w:ascii="Times New Roman" w:hAnsi="Times New Roman"/>
          <w:bCs/>
          <w:sz w:val="20"/>
          <w:szCs w:val="20"/>
        </w:rPr>
        <w:t xml:space="preserve">. Reactions were carried out at </w:t>
      </w:r>
      <w:r w:rsidR="007F7F0F" w:rsidRPr="00067B6C">
        <w:rPr>
          <w:rFonts w:ascii="Times New Roman" w:hAnsi="Times New Roman"/>
          <w:bCs/>
          <w:color w:val="C0504D" w:themeColor="accent2"/>
          <w:sz w:val="20"/>
          <w:szCs w:val="20"/>
        </w:rPr>
        <w:t>5 mM</w:t>
      </w:r>
      <w:r w:rsidR="007F7F0F" w:rsidRPr="00067B6C">
        <w:rPr>
          <w:rFonts w:ascii="Times New Roman" w:hAnsi="Times New Roman"/>
          <w:bCs/>
          <w:sz w:val="20"/>
          <w:szCs w:val="20"/>
        </w:rPr>
        <w:t xml:space="preserve"> pyruvate and various concentrations (0.5 to 10 mM) of </w:t>
      </w:r>
      <w:r w:rsidR="00AB2A6A" w:rsidRPr="00067B6C">
        <w:rPr>
          <w:rFonts w:ascii="Times New Roman" w:hAnsi="Times New Roman"/>
          <w:bCs/>
          <w:sz w:val="20"/>
          <w:szCs w:val="20"/>
        </w:rPr>
        <w:t>(</w:t>
      </w:r>
      <w:r w:rsidR="00AB2A6A" w:rsidRPr="00067B6C">
        <w:rPr>
          <w:rFonts w:ascii="Times New Roman" w:hAnsi="Times New Roman"/>
          <w:bCs/>
          <w:i/>
          <w:iCs/>
          <w:sz w:val="20"/>
          <w:szCs w:val="20"/>
          <w:lang w:val="en-IE"/>
        </w:rPr>
        <w:t>S</w:t>
      </w:r>
      <w:r w:rsidR="00AB2A6A" w:rsidRPr="00067B6C">
        <w:rPr>
          <w:rFonts w:ascii="Times New Roman" w:hAnsi="Times New Roman"/>
          <w:bCs/>
          <w:sz w:val="20"/>
          <w:szCs w:val="20"/>
          <w:lang w:val="en-IE"/>
        </w:rPr>
        <w:t>)-(−)-1-</w:t>
      </w:r>
      <w:r w:rsidR="00702994" w:rsidRPr="00067B6C">
        <w:rPr>
          <w:rFonts w:ascii="Times New Roman" w:hAnsi="Times New Roman"/>
          <w:bCs/>
          <w:sz w:val="20"/>
          <w:szCs w:val="20"/>
          <w:lang w:val="en-IE"/>
        </w:rPr>
        <w:t>phenylethylamine</w:t>
      </w:r>
      <w:r w:rsidR="00067B6C" w:rsidRPr="00067B6C">
        <w:rPr>
          <w:rFonts w:ascii="Times New Roman" w:hAnsi="Times New Roman"/>
          <w:bCs/>
          <w:sz w:val="20"/>
          <w:szCs w:val="20"/>
        </w:rPr>
        <w:t xml:space="preserve">, at </w:t>
      </w:r>
      <w:r w:rsidR="007F7F0F" w:rsidRPr="00067B6C">
        <w:rPr>
          <w:rFonts w:ascii="Times New Roman" w:hAnsi="Times New Roman"/>
          <w:bCs/>
          <w:color w:val="C0504D" w:themeColor="accent2"/>
          <w:sz w:val="20"/>
          <w:szCs w:val="20"/>
        </w:rPr>
        <w:t>5 mM</w:t>
      </w:r>
      <w:r w:rsidR="007F7F0F" w:rsidRPr="00067B6C">
        <w:rPr>
          <w:rFonts w:ascii="Times New Roman" w:hAnsi="Times New Roman"/>
          <w:bCs/>
          <w:sz w:val="20"/>
          <w:szCs w:val="20"/>
        </w:rPr>
        <w:t xml:space="preserve"> </w:t>
      </w:r>
      <w:r w:rsidR="00AB2A6A" w:rsidRPr="00067B6C">
        <w:rPr>
          <w:rFonts w:ascii="Times New Roman" w:hAnsi="Times New Roman"/>
          <w:bCs/>
          <w:sz w:val="20"/>
          <w:szCs w:val="20"/>
        </w:rPr>
        <w:t>(</w:t>
      </w:r>
      <w:r w:rsidR="00AB2A6A" w:rsidRPr="00067B6C">
        <w:rPr>
          <w:rFonts w:ascii="Times New Roman" w:hAnsi="Times New Roman"/>
          <w:bCs/>
          <w:i/>
          <w:iCs/>
          <w:sz w:val="20"/>
          <w:szCs w:val="20"/>
          <w:lang w:val="en-IE"/>
        </w:rPr>
        <w:t>S</w:t>
      </w:r>
      <w:r w:rsidR="00AB2A6A" w:rsidRPr="00067B6C">
        <w:rPr>
          <w:rFonts w:ascii="Times New Roman" w:hAnsi="Times New Roman"/>
          <w:bCs/>
          <w:sz w:val="20"/>
          <w:szCs w:val="20"/>
          <w:lang w:val="en-IE"/>
        </w:rPr>
        <w:t>)-(−)-1-</w:t>
      </w:r>
      <w:r w:rsidR="00702994" w:rsidRPr="00067B6C">
        <w:rPr>
          <w:rFonts w:ascii="Times New Roman" w:hAnsi="Times New Roman"/>
          <w:bCs/>
          <w:sz w:val="20"/>
          <w:szCs w:val="20"/>
          <w:lang w:val="en-IE"/>
        </w:rPr>
        <w:t>phenylethylamine</w:t>
      </w:r>
      <w:r w:rsidR="00AB2A6A" w:rsidRPr="00067B6C">
        <w:rPr>
          <w:rFonts w:ascii="Times New Roman" w:hAnsi="Times New Roman"/>
          <w:bCs/>
          <w:sz w:val="20"/>
          <w:szCs w:val="20"/>
          <w:lang w:val="en-IE"/>
        </w:rPr>
        <w:t xml:space="preserve"> </w:t>
      </w:r>
      <w:r w:rsidR="007F7F0F" w:rsidRPr="00067B6C">
        <w:rPr>
          <w:rFonts w:ascii="Times New Roman" w:hAnsi="Times New Roman"/>
          <w:bCs/>
          <w:sz w:val="20"/>
          <w:szCs w:val="20"/>
        </w:rPr>
        <w:t>and various concentrations (0.05 to 5 mM) of pyruvate.</w:t>
      </w:r>
      <w:r w:rsidR="007F7F0F" w:rsidRPr="00CC7FB4">
        <w:rPr>
          <w:rFonts w:ascii="Times New Roman" w:hAnsi="Times New Roman"/>
          <w:bCs/>
          <w:sz w:val="20"/>
          <w:szCs w:val="20"/>
        </w:rPr>
        <w:t xml:space="preserve"> </w:t>
      </w:r>
      <w:r w:rsidR="0084781B" w:rsidRPr="0084781B">
        <w:rPr>
          <w:rFonts w:ascii="Times New Roman" w:hAnsi="Times New Roman"/>
          <w:bCs/>
          <w:color w:val="C0504D" w:themeColor="accent2"/>
          <w:sz w:val="20"/>
          <w:szCs w:val="20"/>
        </w:rPr>
        <w:t>Concentrations higher than 5 mM of (</w:t>
      </w:r>
      <w:r w:rsidR="0084781B" w:rsidRPr="0084781B">
        <w:rPr>
          <w:rFonts w:ascii="Times New Roman" w:hAnsi="Times New Roman"/>
          <w:bCs/>
          <w:i/>
          <w:iCs/>
          <w:color w:val="C0504D" w:themeColor="accent2"/>
          <w:sz w:val="20"/>
          <w:szCs w:val="20"/>
          <w:lang w:val="en-IE"/>
        </w:rPr>
        <w:t>S</w:t>
      </w:r>
      <w:r w:rsidR="0084781B" w:rsidRPr="0084781B">
        <w:rPr>
          <w:rFonts w:ascii="Times New Roman" w:hAnsi="Times New Roman"/>
          <w:bCs/>
          <w:color w:val="C0504D" w:themeColor="accent2"/>
          <w:sz w:val="20"/>
          <w:szCs w:val="20"/>
          <w:lang w:val="en-IE"/>
        </w:rPr>
        <w:t xml:space="preserve">)-(−)-1-phenylethylamine gave significant interference with the UV detection signal and for </w:t>
      </w:r>
      <w:proofErr w:type="gramStart"/>
      <w:r w:rsidR="0084781B" w:rsidRPr="0084781B">
        <w:rPr>
          <w:rFonts w:ascii="Times New Roman" w:hAnsi="Times New Roman"/>
          <w:bCs/>
          <w:color w:val="C0504D" w:themeColor="accent2"/>
          <w:sz w:val="20"/>
          <w:szCs w:val="20"/>
          <w:lang w:val="en-IE"/>
        </w:rPr>
        <w:t>this reason</w:t>
      </w:r>
      <w:proofErr w:type="gramEnd"/>
      <w:r w:rsidR="0084781B" w:rsidRPr="0084781B">
        <w:rPr>
          <w:rFonts w:ascii="Times New Roman" w:hAnsi="Times New Roman"/>
          <w:bCs/>
          <w:color w:val="C0504D" w:themeColor="accent2"/>
          <w:sz w:val="20"/>
          <w:szCs w:val="20"/>
          <w:lang w:val="en-IE"/>
        </w:rPr>
        <w:t xml:space="preserve"> it was kept below saturation conditions.</w:t>
      </w:r>
      <w:r w:rsidR="0084781B">
        <w:rPr>
          <w:rFonts w:ascii="Times New Roman" w:hAnsi="Times New Roman"/>
          <w:bCs/>
          <w:sz w:val="20"/>
          <w:szCs w:val="20"/>
          <w:lang w:val="en-IE"/>
        </w:rPr>
        <w:t xml:space="preserve"> </w:t>
      </w:r>
      <w:r w:rsidR="007F7F0F" w:rsidRPr="00CC7FB4">
        <w:rPr>
          <w:rFonts w:ascii="Times New Roman" w:hAnsi="Times New Roman"/>
          <w:bCs/>
          <w:sz w:val="20"/>
          <w:szCs w:val="20"/>
        </w:rPr>
        <w:t xml:space="preserve">The initial-velocity data were fitted to the Michaelis-Menten equation using </w:t>
      </w:r>
      <w:proofErr w:type="spellStart"/>
      <w:r w:rsidR="007F7F0F" w:rsidRPr="00CC7FB4">
        <w:rPr>
          <w:rFonts w:ascii="Times New Roman" w:hAnsi="Times New Roman"/>
          <w:bCs/>
          <w:sz w:val="20"/>
          <w:szCs w:val="20"/>
        </w:rPr>
        <w:t>SigmaPlot</w:t>
      </w:r>
      <w:proofErr w:type="spellEnd"/>
      <w:r w:rsidR="007F7F0F" w:rsidRPr="00CC7FB4">
        <w:rPr>
          <w:rFonts w:ascii="Times New Roman" w:hAnsi="Times New Roman"/>
          <w:bCs/>
          <w:sz w:val="20"/>
          <w:szCs w:val="20"/>
        </w:rPr>
        <w:t xml:space="preserve"> software (Version 11.0)</w:t>
      </w:r>
      <w:r w:rsidR="00DE6BD7" w:rsidRPr="00CC7FB4">
        <w:rPr>
          <w:rFonts w:ascii="Times New Roman" w:hAnsi="Times New Roman"/>
          <w:bCs/>
          <w:sz w:val="20"/>
          <w:szCs w:val="20"/>
        </w:rPr>
        <w:t xml:space="preserve"> </w:t>
      </w:r>
      <w:r w:rsidR="00FF5C37" w:rsidRPr="00CC7FB4">
        <w:rPr>
          <w:rFonts w:ascii="Times New Roman" w:hAnsi="Times New Roman"/>
          <w:bCs/>
          <w:sz w:val="20"/>
          <w:szCs w:val="20"/>
        </w:rPr>
        <w:fldChar w:fldCharType="begin"/>
      </w:r>
      <w:r w:rsidR="00DC78AB" w:rsidRPr="00CC7FB4">
        <w:rPr>
          <w:rFonts w:ascii="Times New Roman" w:hAnsi="Times New Roman"/>
          <w:bCs/>
          <w:sz w:val="20"/>
          <w:szCs w:val="20"/>
        </w:rPr>
        <w:instrText xml:space="preserve"> ADDIN EN.CITE &lt;EndNote&gt;&lt;Cite&gt;&lt;Author&gt;Michaelis&lt;/Author&gt;&lt;Year&gt;2013&lt;/Year&gt;&lt;RecNum&gt;855&lt;/RecNum&gt;&lt;DisplayText&gt;[35]&lt;/DisplayText&gt;&lt;record&gt;&lt;rec-number&gt;855&lt;/rec-number&gt;&lt;foreign-keys&gt;&lt;key app="EN" db-id="a52dxxzp30vp07expt6502svrftxrsewwwv5" timestamp="1419981807"&gt;855&lt;/key&gt;&lt;/foreign-keys&gt;&lt;ref-type name="Journal Article"&gt;17&lt;/ref-type&gt;&lt;contributors&gt;&lt;authors&gt;&lt;author&gt;Michaelis, L.&lt;/author&gt;&lt;author&gt;Menten, M. M.&lt;/author&gt;&lt;/authors&gt;&lt;/contributors&gt;&lt;titles&gt;&lt;title&gt;The kinetics of invertin action. 1913&lt;/title&gt;&lt;secondary-title&gt;FEBS Lett&lt;/secondary-title&gt;&lt;alt-title&gt;FEBS letters&lt;/alt-title&gt;&lt;/titles&gt;&lt;periodical&gt;&lt;full-title&gt;FEBS Letters&lt;/full-title&gt;&lt;abbr-1&gt;FEBS Lett.&lt;/abbr-1&gt;&lt;abbr-2&gt;FEBS Lett&lt;/abbr-2&gt;&lt;/periodical&gt;&lt;alt-periodical&gt;&lt;full-title&gt;FEBS Letters&lt;/full-title&gt;&lt;abbr-1&gt;FEBS Lett.&lt;/abbr-1&gt;&lt;/alt-periodical&gt;&lt;pages&gt;2712-20&lt;/pages&gt;&lt;volume&gt;587&lt;/volume&gt;&lt;number&gt;17&lt;/number&gt;&lt;keywords&gt;&lt;keyword&gt;*Algorithms&lt;/keyword&gt;&lt;keyword&gt;Biochemistry/*history&lt;/keyword&gt;&lt;keyword&gt;Buffers&lt;/keyword&gt;&lt;keyword&gt;History, 20th Century&lt;/keyword&gt;&lt;keyword&gt;Hydrogen-Ion Concentration&lt;/keyword&gt;&lt;keyword&gt;Kinetics&lt;/keyword&gt;&lt;keyword&gt;Sucrose/chemistry&lt;/keyword&gt;&lt;keyword&gt;beta-Fructofuranosidase/chemistry/*history&lt;/keyword&gt;&lt;/keywords&gt;&lt;dates&gt;&lt;year&gt;2013&lt;/year&gt;&lt;pub-dates&gt;&lt;date&gt;Sep 2&lt;/date&gt;&lt;/pub-dates&gt;&lt;/dates&gt;&lt;isbn&gt;1873-3468 (Electronic)&amp;#xD;0014-5793 (Linking)&lt;/isbn&gt;&lt;accession-num&gt;23867202&lt;/accession-num&gt;&lt;urls&gt;&lt;related-urls&gt;&lt;url&gt;http://www.ncbi.nlm.nih.gov/pubmed/23867202&lt;/url&gt;&lt;/related-urls&gt;&lt;/urls&gt;&lt;electronic-resource-num&gt;10.1016/j.febslet.2013.07.015&lt;/electronic-resource-num&gt;&lt;/record&gt;&lt;/Cite&gt;&lt;/EndNote&gt;</w:instrText>
      </w:r>
      <w:r w:rsidR="00FF5C37" w:rsidRPr="00CC7FB4">
        <w:rPr>
          <w:rFonts w:ascii="Times New Roman" w:hAnsi="Times New Roman"/>
          <w:bCs/>
          <w:sz w:val="20"/>
          <w:szCs w:val="20"/>
        </w:rPr>
        <w:fldChar w:fldCharType="separate"/>
      </w:r>
      <w:r w:rsidR="00DC78AB" w:rsidRPr="00CC7FB4">
        <w:rPr>
          <w:rFonts w:ascii="Times New Roman" w:hAnsi="Times New Roman"/>
          <w:bCs/>
          <w:noProof/>
          <w:sz w:val="20"/>
          <w:szCs w:val="20"/>
        </w:rPr>
        <w:t>[35]</w:t>
      </w:r>
      <w:r w:rsidR="00FF5C37" w:rsidRPr="00CC7FB4">
        <w:rPr>
          <w:rFonts w:ascii="Times New Roman" w:hAnsi="Times New Roman"/>
          <w:bCs/>
          <w:sz w:val="20"/>
          <w:szCs w:val="20"/>
        </w:rPr>
        <w:fldChar w:fldCharType="end"/>
      </w:r>
      <w:r w:rsidR="00DE6BD7" w:rsidRPr="00CC7FB4">
        <w:rPr>
          <w:rFonts w:ascii="Times New Roman" w:hAnsi="Times New Roman"/>
          <w:bCs/>
          <w:sz w:val="20"/>
          <w:szCs w:val="20"/>
        </w:rPr>
        <w:t>.</w:t>
      </w:r>
    </w:p>
    <w:p w14:paraId="37D86F65" w14:textId="77777777" w:rsidR="00642672" w:rsidRPr="002A19D1" w:rsidRDefault="00642672" w:rsidP="003E56A3">
      <w:pPr>
        <w:spacing w:line="360" w:lineRule="auto"/>
        <w:rPr>
          <w:rFonts w:ascii="Times New Roman" w:hAnsi="Times New Roman"/>
          <w:sz w:val="20"/>
          <w:szCs w:val="20"/>
        </w:rPr>
      </w:pPr>
    </w:p>
    <w:p w14:paraId="05364784" w14:textId="77777777" w:rsidR="003E56A3" w:rsidRPr="002A19D1" w:rsidRDefault="003E56A3" w:rsidP="002902BE">
      <w:pPr>
        <w:numPr>
          <w:ilvl w:val="2"/>
          <w:numId w:val="1"/>
        </w:numPr>
        <w:spacing w:line="360" w:lineRule="auto"/>
        <w:rPr>
          <w:rFonts w:ascii="Times New Roman" w:hAnsi="Times New Roman"/>
          <w:i/>
          <w:sz w:val="20"/>
          <w:szCs w:val="20"/>
        </w:rPr>
      </w:pPr>
      <w:r w:rsidRPr="002A19D1">
        <w:rPr>
          <w:rFonts w:ascii="Times New Roman" w:hAnsi="Times New Roman"/>
          <w:i/>
          <w:sz w:val="20"/>
          <w:szCs w:val="20"/>
        </w:rPr>
        <w:t xml:space="preserve">HPLC analysis </w:t>
      </w:r>
    </w:p>
    <w:p w14:paraId="0E6253EB" w14:textId="1D8043FF" w:rsidR="00C056B3" w:rsidRPr="002A19D1" w:rsidRDefault="003E56A3" w:rsidP="00C056B3">
      <w:pPr>
        <w:spacing w:line="360" w:lineRule="auto"/>
        <w:rPr>
          <w:rFonts w:ascii="Times New Roman" w:hAnsi="Times New Roman"/>
          <w:bCs/>
          <w:sz w:val="20"/>
          <w:szCs w:val="20"/>
        </w:rPr>
      </w:pPr>
      <w:r w:rsidRPr="00CC7FB4">
        <w:rPr>
          <w:rFonts w:ascii="Times New Roman" w:hAnsi="Times New Roman"/>
          <w:bCs/>
          <w:sz w:val="20"/>
          <w:szCs w:val="20"/>
        </w:rPr>
        <w:t xml:space="preserve">The relative initial reaction rate and the </w:t>
      </w:r>
      <w:r w:rsidR="00BB2550" w:rsidRPr="00CC7FB4">
        <w:rPr>
          <w:rFonts w:ascii="Times New Roman" w:hAnsi="Times New Roman"/>
          <w:bCs/>
          <w:sz w:val="20"/>
          <w:szCs w:val="20"/>
        </w:rPr>
        <w:t>final</w:t>
      </w:r>
      <w:r w:rsidR="00E133BF" w:rsidRPr="00CC7FB4">
        <w:rPr>
          <w:rFonts w:ascii="Times New Roman" w:hAnsi="Times New Roman"/>
          <w:bCs/>
          <w:sz w:val="20"/>
          <w:szCs w:val="20"/>
        </w:rPr>
        <w:t xml:space="preserve"> conversion</w:t>
      </w:r>
      <w:r w:rsidRPr="00CC7FB4">
        <w:rPr>
          <w:rFonts w:ascii="Times New Roman" w:hAnsi="Times New Roman"/>
          <w:bCs/>
          <w:sz w:val="20"/>
          <w:szCs w:val="20"/>
        </w:rPr>
        <w:t xml:space="preserve"> of the different amino acceptor were determined employing a Shimadzu </w:t>
      </w:r>
      <w:r w:rsidR="00B714FF" w:rsidRPr="00CC7FB4">
        <w:rPr>
          <w:rFonts w:ascii="Times New Roman" w:hAnsi="Times New Roman"/>
          <w:bCs/>
          <w:sz w:val="20"/>
          <w:szCs w:val="20"/>
        </w:rPr>
        <w:t xml:space="preserve">HPLC </w:t>
      </w:r>
      <w:r w:rsidR="003E73A1" w:rsidRPr="00CC7FB4">
        <w:rPr>
          <w:rFonts w:ascii="Times New Roman" w:hAnsi="Times New Roman"/>
          <w:bCs/>
          <w:sz w:val="20"/>
          <w:szCs w:val="20"/>
        </w:rPr>
        <w:t>instrument</w:t>
      </w:r>
      <w:r w:rsidR="00B714FF" w:rsidRPr="00CC7FB4">
        <w:rPr>
          <w:rFonts w:ascii="Times New Roman" w:hAnsi="Times New Roman"/>
          <w:bCs/>
          <w:sz w:val="20"/>
          <w:szCs w:val="20"/>
        </w:rPr>
        <w:t xml:space="preserve"> </w:t>
      </w:r>
      <w:r w:rsidRPr="00CC7FB4">
        <w:rPr>
          <w:rFonts w:ascii="Times New Roman" w:hAnsi="Times New Roman"/>
          <w:bCs/>
          <w:sz w:val="20"/>
          <w:szCs w:val="20"/>
        </w:rPr>
        <w:t xml:space="preserve">equipped with a </w:t>
      </w:r>
      <w:proofErr w:type="spellStart"/>
      <w:r w:rsidRPr="00CC7FB4">
        <w:rPr>
          <w:rFonts w:ascii="Times New Roman" w:hAnsi="Times New Roman"/>
          <w:bCs/>
          <w:sz w:val="20"/>
          <w:szCs w:val="20"/>
        </w:rPr>
        <w:t>Supelcosil</w:t>
      </w:r>
      <w:proofErr w:type="spellEnd"/>
      <w:r w:rsidRPr="00CC7FB4">
        <w:rPr>
          <w:rFonts w:ascii="Times New Roman" w:hAnsi="Times New Roman"/>
          <w:bCs/>
          <w:sz w:val="20"/>
          <w:szCs w:val="20"/>
        </w:rPr>
        <w:t xml:space="preserve"> LC-18-T (250mm x 4.6 mm, 5 µm particle size; </w:t>
      </w:r>
      <w:proofErr w:type="spellStart"/>
      <w:r w:rsidRPr="00CC7FB4">
        <w:rPr>
          <w:rFonts w:ascii="Times New Roman" w:hAnsi="Times New Roman"/>
          <w:bCs/>
          <w:sz w:val="20"/>
          <w:szCs w:val="20"/>
        </w:rPr>
        <w:t>Supelco</w:t>
      </w:r>
      <w:proofErr w:type="spellEnd"/>
      <w:r w:rsidRPr="00CC7FB4">
        <w:rPr>
          <w:rFonts w:ascii="Times New Roman" w:hAnsi="Times New Roman"/>
          <w:bCs/>
          <w:sz w:val="20"/>
          <w:szCs w:val="20"/>
        </w:rPr>
        <w:t>, Sigma-Aldrich, Germany). The substrates were detected at 210 nm after an isocratic run with 25% acetonitrile/ 75% trifluoroacetic acid (TFA) 0.1% v/v at 25 °C with a flow rate of 1 m</w:t>
      </w:r>
      <w:r w:rsidR="003E73A1" w:rsidRPr="00CC7FB4">
        <w:rPr>
          <w:rFonts w:ascii="Times New Roman" w:hAnsi="Times New Roman"/>
          <w:bCs/>
          <w:sz w:val="20"/>
          <w:szCs w:val="20"/>
        </w:rPr>
        <w:t>L</w:t>
      </w:r>
      <w:r w:rsidRPr="00CC7FB4">
        <w:rPr>
          <w:rFonts w:ascii="Times New Roman" w:hAnsi="Times New Roman"/>
          <w:bCs/>
          <w:sz w:val="20"/>
          <w:szCs w:val="20"/>
        </w:rPr>
        <w:t xml:space="preserve">/min. The depletion of </w:t>
      </w:r>
      <w:r w:rsidR="00F537A3" w:rsidRPr="00CC7FB4">
        <w:rPr>
          <w:rFonts w:ascii="Times New Roman" w:hAnsi="Times New Roman"/>
          <w:bCs/>
          <w:sz w:val="20"/>
          <w:szCs w:val="20"/>
        </w:rPr>
        <w:t>aromatic amines</w:t>
      </w:r>
      <w:r w:rsidR="00DE1859" w:rsidRPr="00CC7FB4">
        <w:rPr>
          <w:rFonts w:ascii="Times New Roman" w:hAnsi="Times New Roman"/>
          <w:bCs/>
          <w:sz w:val="20"/>
          <w:szCs w:val="20"/>
        </w:rPr>
        <w:t>, aldehydes</w:t>
      </w:r>
      <w:r w:rsidR="00F537A3" w:rsidRPr="00CC7FB4">
        <w:rPr>
          <w:rFonts w:ascii="Times New Roman" w:hAnsi="Times New Roman"/>
          <w:bCs/>
          <w:sz w:val="20"/>
          <w:szCs w:val="20"/>
        </w:rPr>
        <w:t xml:space="preserve"> and the formation of acetophenone were evaluated</w:t>
      </w:r>
      <w:r w:rsidR="00DC78AB" w:rsidRPr="00CC7FB4">
        <w:rPr>
          <w:rFonts w:ascii="Times New Roman" w:hAnsi="Times New Roman"/>
          <w:bCs/>
          <w:sz w:val="20"/>
          <w:szCs w:val="20"/>
        </w:rPr>
        <w:t xml:space="preserve"> by calibration curve</w:t>
      </w:r>
      <w:r w:rsidR="00F537A3" w:rsidRPr="00CC7FB4">
        <w:rPr>
          <w:rFonts w:ascii="Times New Roman" w:hAnsi="Times New Roman"/>
          <w:bCs/>
          <w:sz w:val="20"/>
          <w:szCs w:val="20"/>
        </w:rPr>
        <w:t xml:space="preserve">. The samples were injected after a dilution of 1:50 with TFA 0.2% in the quenching step (the reactions were monitored at 1, 2, 3, 5 and 10 minutes by quenching an aliquot of the mix, in triplicates, generating 5 time-points per slope); </w:t>
      </w:r>
      <w:r w:rsidRPr="00CC7FB4">
        <w:rPr>
          <w:rFonts w:ascii="Times New Roman" w:hAnsi="Times New Roman"/>
          <w:bCs/>
          <w:sz w:val="20"/>
          <w:szCs w:val="20"/>
        </w:rPr>
        <w:t>at this concentration (≤ 0.2 mM) only the aromatic compounds are detectable at 210 nm between 5 and 25 minutes</w:t>
      </w:r>
      <w:r w:rsidR="00743426" w:rsidRPr="00CC7FB4">
        <w:rPr>
          <w:rFonts w:ascii="Times New Roman" w:hAnsi="Times New Roman"/>
          <w:bCs/>
          <w:sz w:val="20"/>
          <w:szCs w:val="20"/>
        </w:rPr>
        <w:t xml:space="preserve"> </w:t>
      </w:r>
      <w:r w:rsidR="00FF5C37" w:rsidRPr="00CC7FB4">
        <w:rPr>
          <w:rFonts w:ascii="Times New Roman" w:hAnsi="Times New Roman"/>
          <w:bCs/>
          <w:sz w:val="20"/>
          <w:szCs w:val="20"/>
        </w:rPr>
        <w:fldChar w:fldCharType="begin"/>
      </w:r>
      <w:r w:rsidR="00DC78AB" w:rsidRPr="00CC7FB4">
        <w:rPr>
          <w:rFonts w:ascii="Times New Roman" w:hAnsi="Times New Roman"/>
          <w:bCs/>
          <w:sz w:val="20"/>
          <w:szCs w:val="20"/>
        </w:rPr>
        <w:instrText xml:space="preserve"> ADDIN EN.CITE &lt;EndNote&gt;&lt;Cite&gt;&lt;Author&gt;Kaulmann&lt;/Author&gt;&lt;Year&gt;2007&lt;/Year&gt;&lt;RecNum&gt;998&lt;/RecNum&gt;&lt;DisplayText&gt;[36]&lt;/DisplayText&gt;&lt;record&gt;&lt;rec-number&gt;998&lt;/rec-number&gt;&lt;foreign-keys&gt;&lt;key app="EN" db-id="a52dxxzp30vp07expt6502svrftxrsewwwv5" timestamp="1433939867"&gt;998&lt;/key&gt;&lt;/foreign-keys&gt;&lt;ref-type name="Journal Article"&gt;17&lt;/ref-type&gt;&lt;contributors&gt;&lt;authors&gt;&lt;author&gt;Kaulmann, Ursula&lt;/author&gt;&lt;author&gt;Smithies, Kirsty&lt;/author&gt;&lt;author&gt;Smith, Mark EB&lt;/author&gt;&lt;author&gt;Hailes, Helen C&lt;/author&gt;&lt;author&gt;Ward, John M&lt;/author&gt;&lt;/authors&gt;&lt;/contributors&gt;&lt;titles&gt;&lt;title&gt;Substrate spectrum of ω-transaminase from Chromobacterium violaceum DSM30191 and its potential for biocatalysis&lt;/title&gt;&lt;secondary-title&gt;Enzyme and microbial technology&lt;/secondary-title&gt;&lt;/titles&gt;&lt;periodical&gt;&lt;full-title&gt;Enzyme and Microbial Technology&lt;/full-title&gt;&lt;abbr-1&gt;Enzyme Microb. Technol.&lt;/abbr-1&gt;&lt;/periodical&gt;&lt;pages&gt;628-637&lt;/pages&gt;&lt;volume&gt;41&lt;/volume&gt;&lt;number&gt;5&lt;/number&gt;&lt;dates&gt;&lt;year&gt;2007&lt;/year&gt;&lt;/dates&gt;&lt;isbn&gt;0141-0229&lt;/isbn&gt;&lt;urls&gt;&lt;/urls&gt;&lt;/record&gt;&lt;/Cite&gt;&lt;/EndNote&gt;</w:instrText>
      </w:r>
      <w:r w:rsidR="00FF5C37" w:rsidRPr="00CC7FB4">
        <w:rPr>
          <w:rFonts w:ascii="Times New Roman" w:hAnsi="Times New Roman"/>
          <w:bCs/>
          <w:sz w:val="20"/>
          <w:szCs w:val="20"/>
        </w:rPr>
        <w:fldChar w:fldCharType="separate"/>
      </w:r>
      <w:r w:rsidR="00DC78AB" w:rsidRPr="00CC7FB4">
        <w:rPr>
          <w:rFonts w:ascii="Times New Roman" w:hAnsi="Times New Roman"/>
          <w:bCs/>
          <w:noProof/>
          <w:sz w:val="20"/>
          <w:szCs w:val="20"/>
        </w:rPr>
        <w:t>[36]</w:t>
      </w:r>
      <w:r w:rsidR="00FF5C37" w:rsidRPr="00CC7FB4">
        <w:rPr>
          <w:rFonts w:ascii="Times New Roman" w:hAnsi="Times New Roman"/>
          <w:bCs/>
          <w:sz w:val="20"/>
          <w:szCs w:val="20"/>
        </w:rPr>
        <w:fldChar w:fldCharType="end"/>
      </w:r>
      <w:r w:rsidR="00743426" w:rsidRPr="00CC7FB4">
        <w:rPr>
          <w:rFonts w:ascii="Times New Roman" w:hAnsi="Times New Roman"/>
          <w:bCs/>
          <w:sz w:val="20"/>
          <w:szCs w:val="20"/>
        </w:rPr>
        <w:t>.</w:t>
      </w:r>
      <w:r w:rsidRPr="00CC7FB4">
        <w:rPr>
          <w:rFonts w:ascii="Times New Roman" w:hAnsi="Times New Roman"/>
          <w:bCs/>
          <w:sz w:val="20"/>
          <w:szCs w:val="20"/>
        </w:rPr>
        <w:t xml:space="preserve"> The retention times in minutes are: </w:t>
      </w:r>
      <w:r w:rsidR="006C4167" w:rsidRPr="00CC7FB4">
        <w:rPr>
          <w:rFonts w:ascii="Times New Roman" w:hAnsi="Times New Roman"/>
          <w:bCs/>
          <w:sz w:val="20"/>
          <w:szCs w:val="20"/>
        </w:rPr>
        <w:t xml:space="preserve">acetophenone (16.10), benzaldehyde (14.42), </w:t>
      </w:r>
      <w:proofErr w:type="spellStart"/>
      <w:r w:rsidRPr="00CC7FB4">
        <w:rPr>
          <w:rFonts w:ascii="Times New Roman" w:hAnsi="Times New Roman"/>
          <w:bCs/>
          <w:sz w:val="20"/>
          <w:szCs w:val="20"/>
        </w:rPr>
        <w:t>benzylamine</w:t>
      </w:r>
      <w:proofErr w:type="spellEnd"/>
      <w:r w:rsidRPr="00CC7FB4">
        <w:rPr>
          <w:rFonts w:ascii="Times New Roman" w:hAnsi="Times New Roman"/>
          <w:bCs/>
          <w:sz w:val="20"/>
          <w:szCs w:val="20"/>
        </w:rPr>
        <w:t xml:space="preserve"> (7.23),</w:t>
      </w:r>
      <w:r w:rsidR="006C4167" w:rsidRPr="00CC7FB4">
        <w:rPr>
          <w:rFonts w:ascii="Times New Roman" w:hAnsi="Times New Roman"/>
          <w:bCs/>
          <w:sz w:val="20"/>
          <w:szCs w:val="20"/>
        </w:rPr>
        <w:t xml:space="preserve"> </w:t>
      </w:r>
      <w:proofErr w:type="spellStart"/>
      <w:r w:rsidR="006C4167" w:rsidRPr="00CC7FB4">
        <w:rPr>
          <w:rFonts w:ascii="Times New Roman" w:hAnsi="Times New Roman"/>
          <w:bCs/>
          <w:sz w:val="20"/>
          <w:szCs w:val="20"/>
        </w:rPr>
        <w:t>c</w:t>
      </w:r>
      <w:r w:rsidR="007E0255" w:rsidRPr="00CC7FB4">
        <w:rPr>
          <w:rFonts w:ascii="Times New Roman" w:hAnsi="Times New Roman"/>
          <w:bCs/>
          <w:sz w:val="20"/>
          <w:szCs w:val="20"/>
        </w:rPr>
        <w:t>i</w:t>
      </w:r>
      <w:r w:rsidR="006C4167" w:rsidRPr="00CC7FB4">
        <w:rPr>
          <w:rFonts w:ascii="Times New Roman" w:hAnsi="Times New Roman"/>
          <w:bCs/>
          <w:sz w:val="20"/>
          <w:szCs w:val="20"/>
        </w:rPr>
        <w:t>n</w:t>
      </w:r>
      <w:r w:rsidR="007E0255" w:rsidRPr="00CC7FB4">
        <w:rPr>
          <w:rFonts w:ascii="Times New Roman" w:hAnsi="Times New Roman"/>
          <w:bCs/>
          <w:sz w:val="20"/>
          <w:szCs w:val="20"/>
        </w:rPr>
        <w:t>ma</w:t>
      </w:r>
      <w:r w:rsidR="006C4167" w:rsidRPr="00CC7FB4">
        <w:rPr>
          <w:rFonts w:ascii="Times New Roman" w:hAnsi="Times New Roman"/>
          <w:bCs/>
          <w:sz w:val="20"/>
          <w:szCs w:val="20"/>
        </w:rPr>
        <w:t>maldehyde</w:t>
      </w:r>
      <w:proofErr w:type="spellEnd"/>
      <w:r w:rsidR="006C4167" w:rsidRPr="00CC7FB4">
        <w:rPr>
          <w:rFonts w:ascii="Times New Roman" w:hAnsi="Times New Roman"/>
          <w:bCs/>
          <w:sz w:val="20"/>
          <w:szCs w:val="20"/>
        </w:rPr>
        <w:t xml:space="preserve"> (16.93), </w:t>
      </w:r>
      <w:r w:rsidR="0056444C" w:rsidRPr="00CC7FB4">
        <w:rPr>
          <w:rFonts w:ascii="Times New Roman" w:hAnsi="Times New Roman"/>
          <w:bCs/>
          <w:sz w:val="20"/>
          <w:szCs w:val="20"/>
        </w:rPr>
        <w:t>(</w:t>
      </w:r>
      <w:r w:rsidR="0056444C" w:rsidRPr="00CC7FB4">
        <w:rPr>
          <w:rFonts w:ascii="Times New Roman" w:hAnsi="Times New Roman"/>
          <w:bCs/>
          <w:i/>
          <w:iCs/>
          <w:sz w:val="20"/>
          <w:szCs w:val="20"/>
          <w:lang w:val="en-IE"/>
        </w:rPr>
        <w:t>S</w:t>
      </w:r>
      <w:r w:rsidR="0056444C" w:rsidRPr="00CC7FB4">
        <w:rPr>
          <w:rFonts w:ascii="Times New Roman" w:hAnsi="Times New Roman"/>
          <w:bCs/>
          <w:sz w:val="20"/>
          <w:szCs w:val="20"/>
          <w:lang w:val="en-IE"/>
        </w:rPr>
        <w:t>)-(−)-1-</w:t>
      </w:r>
      <w:r w:rsidR="00702994" w:rsidRPr="00CC7FB4">
        <w:rPr>
          <w:rFonts w:ascii="Times New Roman" w:hAnsi="Times New Roman"/>
          <w:bCs/>
          <w:sz w:val="20"/>
          <w:szCs w:val="20"/>
          <w:lang w:val="en-IE"/>
        </w:rPr>
        <w:t>phenylethylamine</w:t>
      </w:r>
      <w:r w:rsidRPr="00CC7FB4">
        <w:rPr>
          <w:rFonts w:ascii="Times New Roman" w:hAnsi="Times New Roman"/>
          <w:bCs/>
          <w:sz w:val="20"/>
          <w:szCs w:val="20"/>
        </w:rPr>
        <w:t xml:space="preserve"> (7.45), </w:t>
      </w:r>
      <w:proofErr w:type="spellStart"/>
      <w:r w:rsidRPr="00CC7FB4">
        <w:rPr>
          <w:rFonts w:ascii="Times New Roman" w:hAnsi="Times New Roman"/>
          <w:bCs/>
          <w:sz w:val="20"/>
          <w:szCs w:val="20"/>
        </w:rPr>
        <w:t>phenylacetaldehyde</w:t>
      </w:r>
      <w:proofErr w:type="spellEnd"/>
      <w:r w:rsidRPr="00CC7FB4">
        <w:rPr>
          <w:rFonts w:ascii="Times New Roman" w:hAnsi="Times New Roman"/>
          <w:bCs/>
          <w:sz w:val="20"/>
          <w:szCs w:val="20"/>
        </w:rPr>
        <w:t xml:space="preserve"> (10.94), 2-phenethylamine (13.80),</w:t>
      </w:r>
      <w:r w:rsidR="006C4167" w:rsidRPr="00CC7FB4">
        <w:rPr>
          <w:rFonts w:ascii="Times New Roman" w:hAnsi="Times New Roman"/>
          <w:bCs/>
          <w:sz w:val="20"/>
          <w:szCs w:val="20"/>
        </w:rPr>
        <w:t xml:space="preserve"> </w:t>
      </w:r>
      <w:r w:rsidR="006C4167" w:rsidRPr="00CC7FB4">
        <w:rPr>
          <w:rFonts w:ascii="Times New Roman" w:hAnsi="Times New Roman"/>
          <w:sz w:val="21"/>
          <w:lang w:val="de-DE"/>
        </w:rPr>
        <w:t xml:space="preserve">2-phenylpropionaldehyde (13.31), </w:t>
      </w:r>
      <w:r w:rsidR="006C4167" w:rsidRPr="00CC7FB4">
        <w:rPr>
          <w:rFonts w:ascii="Times New Roman" w:hAnsi="Times New Roman"/>
          <w:bCs/>
          <w:sz w:val="20"/>
          <w:szCs w:val="20"/>
        </w:rPr>
        <w:t>vanillin (5.73)</w:t>
      </w:r>
      <w:r w:rsidRPr="00CC7FB4">
        <w:rPr>
          <w:rFonts w:ascii="Times New Roman" w:hAnsi="Times New Roman"/>
          <w:bCs/>
          <w:sz w:val="20"/>
          <w:szCs w:val="20"/>
        </w:rPr>
        <w:t>. All samples were quenched with TFA 0.2% and then centrifuged before the HPLC analysis.</w:t>
      </w:r>
      <w:r w:rsidR="00C056B3" w:rsidRPr="00CC7FB4">
        <w:rPr>
          <w:rFonts w:ascii="Times New Roman" w:hAnsi="Times New Roman"/>
          <w:bCs/>
          <w:sz w:val="20"/>
          <w:szCs w:val="20"/>
        </w:rPr>
        <w:t xml:space="preserve"> </w:t>
      </w:r>
      <w:r w:rsidR="00BD4209" w:rsidRPr="00CC7FB4">
        <w:rPr>
          <w:rFonts w:ascii="Times New Roman" w:hAnsi="Times New Roman"/>
          <w:bCs/>
          <w:sz w:val="20"/>
          <w:szCs w:val="20"/>
        </w:rPr>
        <w:t>T</w:t>
      </w:r>
      <w:r w:rsidR="00C056B3" w:rsidRPr="00CC7FB4">
        <w:rPr>
          <w:rFonts w:ascii="Times New Roman" w:hAnsi="Times New Roman"/>
          <w:bCs/>
          <w:sz w:val="20"/>
          <w:szCs w:val="20"/>
        </w:rPr>
        <w:t>o facilitate the enantiomeric separation by chira</w:t>
      </w:r>
      <w:r w:rsidR="00434689" w:rsidRPr="00CC7FB4">
        <w:rPr>
          <w:rFonts w:ascii="Times New Roman" w:hAnsi="Times New Roman"/>
          <w:bCs/>
          <w:sz w:val="20"/>
          <w:szCs w:val="20"/>
        </w:rPr>
        <w:t>l HPLC analysis,</w:t>
      </w:r>
      <w:r w:rsidR="00696A02" w:rsidRPr="00CC7FB4">
        <w:rPr>
          <w:rFonts w:ascii="Times New Roman" w:hAnsi="Times New Roman"/>
          <w:bCs/>
          <w:sz w:val="20"/>
          <w:szCs w:val="20"/>
        </w:rPr>
        <w:t xml:space="preserve"> </w:t>
      </w:r>
      <w:r w:rsidR="00696A02" w:rsidRPr="00CC7FB4">
        <w:rPr>
          <w:rFonts w:ascii="Times New Roman" w:hAnsi="Times New Roman"/>
          <w:bCs/>
          <w:i/>
          <w:sz w:val="20"/>
          <w:szCs w:val="20"/>
        </w:rPr>
        <w:t>rac</w:t>
      </w:r>
      <w:r w:rsidR="00696A02" w:rsidRPr="00CC7FB4">
        <w:rPr>
          <w:rFonts w:ascii="Times New Roman" w:hAnsi="Times New Roman"/>
          <w:bCs/>
          <w:i/>
          <w:sz w:val="20"/>
          <w:szCs w:val="20"/>
        </w:rPr>
        <w:softHyphen/>
      </w:r>
      <w:r w:rsidR="00696A02" w:rsidRPr="00CC7FB4">
        <w:rPr>
          <w:rFonts w:ascii="Times New Roman" w:hAnsi="Times New Roman"/>
          <w:bCs/>
          <w:sz w:val="20"/>
          <w:szCs w:val="20"/>
        </w:rPr>
        <w:t>-</w:t>
      </w:r>
      <w:r w:rsidR="0056444C" w:rsidRPr="00CC7FB4">
        <w:rPr>
          <w:rFonts w:ascii="Times New Roman" w:hAnsi="Times New Roman"/>
          <w:bCs/>
          <w:sz w:val="20"/>
          <w:szCs w:val="20"/>
          <w:lang w:val="en-IE"/>
        </w:rPr>
        <w:t>1-</w:t>
      </w:r>
      <w:r w:rsidR="00C85706" w:rsidRPr="00CC7FB4">
        <w:rPr>
          <w:rFonts w:ascii="Times New Roman" w:hAnsi="Times New Roman"/>
          <w:bCs/>
          <w:sz w:val="20"/>
          <w:szCs w:val="20"/>
          <w:lang w:val="en-IE"/>
        </w:rPr>
        <w:t>p</w:t>
      </w:r>
      <w:r w:rsidR="00702994" w:rsidRPr="00CC7FB4">
        <w:rPr>
          <w:rFonts w:ascii="Times New Roman" w:hAnsi="Times New Roman"/>
          <w:bCs/>
          <w:sz w:val="20"/>
          <w:szCs w:val="20"/>
          <w:lang w:val="en-IE"/>
        </w:rPr>
        <w:t>henylethylamine</w:t>
      </w:r>
      <w:r w:rsidR="00696A02" w:rsidRPr="00CC7FB4">
        <w:rPr>
          <w:rFonts w:ascii="Times New Roman" w:hAnsi="Times New Roman"/>
          <w:bCs/>
          <w:sz w:val="20"/>
          <w:szCs w:val="20"/>
        </w:rPr>
        <w:t xml:space="preserve"> </w:t>
      </w:r>
      <w:r w:rsidR="00434689" w:rsidRPr="00CC7FB4">
        <w:rPr>
          <w:rFonts w:ascii="Times New Roman" w:hAnsi="Times New Roman"/>
          <w:bCs/>
          <w:sz w:val="20"/>
          <w:szCs w:val="20"/>
        </w:rPr>
        <w:t>was</w:t>
      </w:r>
      <w:r w:rsidR="00696A02" w:rsidRPr="00CC7FB4">
        <w:rPr>
          <w:rFonts w:ascii="Times New Roman" w:hAnsi="Times New Roman"/>
          <w:bCs/>
          <w:sz w:val="20"/>
          <w:szCs w:val="20"/>
        </w:rPr>
        <w:t xml:space="preserve"> derivatized</w:t>
      </w:r>
      <w:r w:rsidR="00C056B3" w:rsidRPr="00CC7FB4">
        <w:rPr>
          <w:rFonts w:ascii="Times New Roman" w:hAnsi="Times New Roman"/>
          <w:bCs/>
          <w:sz w:val="20"/>
          <w:szCs w:val="20"/>
        </w:rPr>
        <w:t xml:space="preserve"> to the </w:t>
      </w:r>
      <w:r w:rsidR="00696A02" w:rsidRPr="00CC7FB4">
        <w:rPr>
          <w:rFonts w:ascii="Times New Roman" w:hAnsi="Times New Roman"/>
          <w:bCs/>
          <w:sz w:val="20"/>
          <w:szCs w:val="20"/>
        </w:rPr>
        <w:t xml:space="preserve">corresponding amides </w:t>
      </w:r>
      <w:r w:rsidR="00C056B3" w:rsidRPr="00CC7FB4">
        <w:rPr>
          <w:rFonts w:ascii="Times New Roman" w:hAnsi="Times New Roman"/>
          <w:bCs/>
          <w:sz w:val="20"/>
          <w:szCs w:val="20"/>
        </w:rPr>
        <w:t>by</w:t>
      </w:r>
      <w:r w:rsidR="002057EF" w:rsidRPr="00CC7FB4">
        <w:rPr>
          <w:rFonts w:ascii="Times New Roman" w:hAnsi="Times New Roman"/>
          <w:bCs/>
          <w:sz w:val="20"/>
          <w:szCs w:val="20"/>
        </w:rPr>
        <w:t xml:space="preserve"> adap</w:t>
      </w:r>
      <w:r w:rsidR="007C683C" w:rsidRPr="00CC7FB4">
        <w:rPr>
          <w:rFonts w:ascii="Times New Roman" w:hAnsi="Times New Roman"/>
          <w:bCs/>
          <w:sz w:val="20"/>
          <w:szCs w:val="20"/>
        </w:rPr>
        <w:t>t</w:t>
      </w:r>
      <w:r w:rsidR="002057EF" w:rsidRPr="00CC7FB4">
        <w:rPr>
          <w:rFonts w:ascii="Times New Roman" w:hAnsi="Times New Roman"/>
          <w:bCs/>
          <w:sz w:val="20"/>
          <w:szCs w:val="20"/>
        </w:rPr>
        <w:t xml:space="preserve">ing the method reported by Andrade </w:t>
      </w:r>
      <w:r w:rsidR="002057EF" w:rsidRPr="00CC7FB4">
        <w:rPr>
          <w:rFonts w:ascii="Times New Roman" w:hAnsi="Times New Roman"/>
          <w:bCs/>
          <w:i/>
          <w:sz w:val="20"/>
          <w:szCs w:val="20"/>
        </w:rPr>
        <w:t>et al</w:t>
      </w:r>
      <w:r w:rsidR="00611E13" w:rsidRPr="00CC7FB4">
        <w:rPr>
          <w:rFonts w:ascii="Times New Roman" w:hAnsi="Times New Roman"/>
          <w:bCs/>
          <w:i/>
          <w:sz w:val="20"/>
          <w:szCs w:val="20"/>
        </w:rPr>
        <w:t>.</w:t>
      </w:r>
      <w:r w:rsidR="007C683C" w:rsidRPr="00CC7FB4">
        <w:rPr>
          <w:rFonts w:ascii="Times New Roman" w:hAnsi="Times New Roman"/>
          <w:bCs/>
          <w:sz w:val="20"/>
          <w:szCs w:val="20"/>
        </w:rPr>
        <w:t xml:space="preserve"> and Codex</w:t>
      </w:r>
      <w:r w:rsidR="007C683C" w:rsidRPr="00CC7FB4">
        <w:rPr>
          <w:rFonts w:ascii="Times New Roman" w:hAnsi="Times New Roman"/>
          <w:bCs/>
          <w:sz w:val="20"/>
          <w:szCs w:val="20"/>
          <w:vertAlign w:val="superscript"/>
        </w:rPr>
        <w:t>®</w:t>
      </w:r>
      <w:r w:rsidR="00127EA6" w:rsidRPr="00CC7FB4">
        <w:rPr>
          <w:rFonts w:ascii="Times New Roman" w:hAnsi="Times New Roman"/>
          <w:bCs/>
          <w:sz w:val="20"/>
          <w:szCs w:val="20"/>
        </w:rPr>
        <w:t xml:space="preserve"> ATA Screening Kit</w:t>
      </w:r>
      <w:r w:rsidR="00377381" w:rsidRPr="00CC7FB4">
        <w:rPr>
          <w:rFonts w:ascii="Times New Roman" w:hAnsi="Times New Roman"/>
          <w:b/>
          <w:bCs/>
          <w:sz w:val="20"/>
          <w:szCs w:val="20"/>
        </w:rPr>
        <w:t xml:space="preserve"> </w:t>
      </w:r>
      <w:r w:rsidR="00FF5C37" w:rsidRPr="00CC7FB4">
        <w:rPr>
          <w:rFonts w:ascii="Times New Roman" w:hAnsi="Times New Roman"/>
          <w:bCs/>
          <w:sz w:val="20"/>
          <w:szCs w:val="20"/>
        </w:rPr>
        <w:fldChar w:fldCharType="begin">
          <w:fldData xml:space="preserve">PEVuZE5vdGU+PENpdGU+PEF1dGhvcj5BbmRyYWRlPC9BdXRob3I+PFllYXI+MjAxMDwvWWVhcj48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</w:fldData>
        </w:fldChar>
      </w:r>
      <w:r w:rsidR="00DC78AB" w:rsidRPr="00CC7FB4">
        <w:rPr>
          <w:rFonts w:ascii="Times New Roman" w:hAnsi="Times New Roman"/>
          <w:bCs/>
          <w:sz w:val="20"/>
          <w:szCs w:val="20"/>
        </w:rPr>
        <w:instrText xml:space="preserve"> ADDIN EN.CITE </w:instrText>
      </w:r>
      <w:r w:rsidR="00FF5C37" w:rsidRPr="00CC7FB4">
        <w:rPr>
          <w:rFonts w:ascii="Times New Roman" w:hAnsi="Times New Roman"/>
          <w:bCs/>
          <w:sz w:val="20"/>
          <w:szCs w:val="20"/>
        </w:rPr>
        <w:fldChar w:fldCharType="begin">
          <w:fldData xml:space="preserve">PEVuZE5vdGU+PENpdGU+PEF1dGhvcj5BbmRyYWRlPC9BdXRob3I+PFllYXI+MjAxMDwvWWVhcj48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</w:fldData>
        </w:fldChar>
      </w:r>
      <w:r w:rsidR="00DC78AB" w:rsidRPr="00CC7FB4">
        <w:rPr>
          <w:rFonts w:ascii="Times New Roman" w:hAnsi="Times New Roman"/>
          <w:bCs/>
          <w:sz w:val="20"/>
          <w:szCs w:val="20"/>
        </w:rPr>
        <w:instrText xml:space="preserve"> ADDIN EN.CITE.DATA </w:instrText>
      </w:r>
      <w:r w:rsidR="00FF5C37" w:rsidRPr="00CC7FB4">
        <w:rPr>
          <w:rFonts w:ascii="Times New Roman" w:hAnsi="Times New Roman"/>
          <w:bCs/>
          <w:sz w:val="20"/>
          <w:szCs w:val="20"/>
        </w:rPr>
      </w:r>
      <w:r w:rsidR="00FF5C37" w:rsidRPr="00CC7FB4">
        <w:rPr>
          <w:rFonts w:ascii="Times New Roman" w:hAnsi="Times New Roman"/>
          <w:bCs/>
          <w:sz w:val="20"/>
          <w:szCs w:val="20"/>
        </w:rPr>
        <w:fldChar w:fldCharType="end"/>
      </w:r>
      <w:r w:rsidR="00FF5C37" w:rsidRPr="00CC7FB4">
        <w:rPr>
          <w:rFonts w:ascii="Times New Roman" w:hAnsi="Times New Roman"/>
          <w:bCs/>
          <w:sz w:val="20"/>
          <w:szCs w:val="20"/>
        </w:rPr>
      </w:r>
      <w:r w:rsidR="00FF5C37" w:rsidRPr="00CC7FB4">
        <w:rPr>
          <w:rFonts w:ascii="Times New Roman" w:hAnsi="Times New Roman"/>
          <w:bCs/>
          <w:sz w:val="20"/>
          <w:szCs w:val="20"/>
        </w:rPr>
        <w:fldChar w:fldCharType="separate"/>
      </w:r>
      <w:r w:rsidR="00DC78AB" w:rsidRPr="00CC7FB4">
        <w:rPr>
          <w:rFonts w:ascii="Times New Roman" w:hAnsi="Times New Roman"/>
          <w:bCs/>
          <w:noProof/>
          <w:sz w:val="20"/>
          <w:szCs w:val="20"/>
        </w:rPr>
        <w:t>[37]</w:t>
      </w:r>
      <w:r w:rsidR="00FF5C37" w:rsidRPr="00CC7FB4">
        <w:rPr>
          <w:rFonts w:ascii="Times New Roman" w:hAnsi="Times New Roman"/>
          <w:bCs/>
          <w:sz w:val="20"/>
          <w:szCs w:val="20"/>
        </w:rPr>
        <w:fldChar w:fldCharType="end"/>
      </w:r>
      <w:r w:rsidR="00377381" w:rsidRPr="00CC7FB4">
        <w:rPr>
          <w:rFonts w:ascii="Times New Roman" w:hAnsi="Times New Roman"/>
          <w:bCs/>
          <w:sz w:val="20"/>
          <w:szCs w:val="20"/>
        </w:rPr>
        <w:t>.</w:t>
      </w:r>
      <w:r w:rsidR="002057EF" w:rsidRPr="00CC7FB4">
        <w:rPr>
          <w:rFonts w:ascii="Times New Roman" w:hAnsi="Times New Roman"/>
          <w:bCs/>
          <w:sz w:val="20"/>
          <w:szCs w:val="20"/>
        </w:rPr>
        <w:t xml:space="preserve"> </w:t>
      </w:r>
      <w:r w:rsidR="00127EA6" w:rsidRPr="00CC7FB4">
        <w:rPr>
          <w:rFonts w:ascii="Times New Roman" w:hAnsi="Times New Roman"/>
          <w:bCs/>
          <w:sz w:val="20"/>
          <w:szCs w:val="20"/>
        </w:rPr>
        <w:t>A</w:t>
      </w:r>
      <w:r w:rsidR="0061764F" w:rsidRPr="00CC7FB4">
        <w:rPr>
          <w:rFonts w:ascii="Times New Roman" w:hAnsi="Times New Roman"/>
          <w:bCs/>
          <w:sz w:val="20"/>
          <w:szCs w:val="20"/>
        </w:rPr>
        <w:t>ddition of 100 µL 5 M NaOH</w:t>
      </w:r>
      <w:r w:rsidR="001F390E" w:rsidRPr="00CC7FB4">
        <w:rPr>
          <w:rFonts w:ascii="Times New Roman" w:hAnsi="Times New Roman"/>
          <w:bCs/>
          <w:sz w:val="20"/>
          <w:szCs w:val="20"/>
        </w:rPr>
        <w:t xml:space="preserve"> to the sample</w:t>
      </w:r>
      <w:r w:rsidR="00127EA6" w:rsidRPr="00CC7FB4">
        <w:rPr>
          <w:rFonts w:ascii="Times New Roman" w:hAnsi="Times New Roman"/>
          <w:bCs/>
          <w:sz w:val="20"/>
          <w:szCs w:val="20"/>
        </w:rPr>
        <w:t xml:space="preserve"> </w:t>
      </w:r>
      <w:r w:rsidR="001F390E" w:rsidRPr="00CC7FB4">
        <w:rPr>
          <w:rFonts w:ascii="Times New Roman" w:hAnsi="Times New Roman"/>
          <w:bCs/>
          <w:sz w:val="20"/>
          <w:szCs w:val="20"/>
        </w:rPr>
        <w:t xml:space="preserve">was followed by </w:t>
      </w:r>
      <w:r w:rsidR="0061764F" w:rsidRPr="00CC7FB4">
        <w:rPr>
          <w:rFonts w:ascii="Times New Roman" w:hAnsi="Times New Roman"/>
          <w:bCs/>
          <w:sz w:val="20"/>
          <w:szCs w:val="20"/>
        </w:rPr>
        <w:t xml:space="preserve">extraction in </w:t>
      </w:r>
      <w:proofErr w:type="gramStart"/>
      <w:r w:rsidR="00127EA6" w:rsidRPr="00CC7FB4">
        <w:rPr>
          <w:rFonts w:ascii="Times New Roman" w:hAnsi="Times New Roman"/>
          <w:bCs/>
          <w:sz w:val="20"/>
          <w:szCs w:val="20"/>
        </w:rPr>
        <w:t>900 µ</w:t>
      </w:r>
      <w:proofErr w:type="gramEnd"/>
      <w:r w:rsidR="00127EA6" w:rsidRPr="00CC7FB4">
        <w:rPr>
          <w:rFonts w:ascii="Times New Roman" w:hAnsi="Times New Roman"/>
          <w:bCs/>
          <w:sz w:val="20"/>
          <w:szCs w:val="20"/>
        </w:rPr>
        <w:t xml:space="preserve">L </w:t>
      </w:r>
      <w:r w:rsidR="0061764F" w:rsidRPr="00CC7FB4">
        <w:rPr>
          <w:rFonts w:ascii="Times New Roman" w:hAnsi="Times New Roman"/>
          <w:bCs/>
          <w:sz w:val="20"/>
          <w:szCs w:val="20"/>
        </w:rPr>
        <w:t>methyl-</w:t>
      </w:r>
      <w:proofErr w:type="spellStart"/>
      <w:r w:rsidR="0061764F" w:rsidRPr="00CC7FB4">
        <w:rPr>
          <w:rFonts w:ascii="Times New Roman" w:hAnsi="Times New Roman"/>
          <w:bCs/>
          <w:i/>
          <w:sz w:val="20"/>
          <w:szCs w:val="20"/>
        </w:rPr>
        <w:t>tert</w:t>
      </w:r>
      <w:proofErr w:type="spellEnd"/>
      <w:r w:rsidR="0061764F" w:rsidRPr="00CC7FB4">
        <w:rPr>
          <w:rFonts w:ascii="Times New Roman" w:hAnsi="Times New Roman"/>
          <w:bCs/>
          <w:sz w:val="20"/>
          <w:szCs w:val="20"/>
        </w:rPr>
        <w:t xml:space="preserve">-butyl ether (MTBE) </w:t>
      </w:r>
      <w:r w:rsidR="001F390E" w:rsidRPr="00CC7FB4">
        <w:rPr>
          <w:rFonts w:ascii="Times New Roman" w:hAnsi="Times New Roman"/>
          <w:bCs/>
          <w:sz w:val="20"/>
          <w:szCs w:val="20"/>
        </w:rPr>
        <w:t>and then</w:t>
      </w:r>
      <w:r w:rsidR="00127EA6" w:rsidRPr="00CC7FB4">
        <w:rPr>
          <w:rFonts w:ascii="Times New Roman" w:hAnsi="Times New Roman"/>
          <w:bCs/>
          <w:sz w:val="20"/>
          <w:szCs w:val="20"/>
        </w:rPr>
        <w:t xml:space="preserve"> by </w:t>
      </w:r>
      <w:r w:rsidR="001F390E" w:rsidRPr="00CC7FB4">
        <w:rPr>
          <w:rFonts w:ascii="Times New Roman" w:hAnsi="Times New Roman"/>
          <w:bCs/>
          <w:sz w:val="20"/>
          <w:szCs w:val="20"/>
        </w:rPr>
        <w:t xml:space="preserve">addition of </w:t>
      </w:r>
      <w:r w:rsidR="00127EA6" w:rsidRPr="00CC7FB4">
        <w:rPr>
          <w:rFonts w:ascii="Times New Roman" w:hAnsi="Times New Roman"/>
          <w:bCs/>
          <w:sz w:val="20"/>
          <w:szCs w:val="20"/>
        </w:rPr>
        <w:t>5 µL triethylamine and</w:t>
      </w:r>
      <w:r w:rsidR="008D0102" w:rsidRPr="00CC7FB4">
        <w:rPr>
          <w:rFonts w:ascii="Times New Roman" w:hAnsi="Times New Roman"/>
          <w:bCs/>
          <w:sz w:val="20"/>
          <w:szCs w:val="20"/>
        </w:rPr>
        <w:t xml:space="preserve"> 5 µL</w:t>
      </w:r>
      <w:r w:rsidR="00C056B3" w:rsidRPr="00CC7FB4">
        <w:rPr>
          <w:rFonts w:ascii="Times New Roman" w:hAnsi="Times New Roman"/>
          <w:bCs/>
          <w:sz w:val="20"/>
          <w:szCs w:val="20"/>
        </w:rPr>
        <w:t xml:space="preserve"> acetic anhydride.</w:t>
      </w:r>
      <w:r w:rsidR="002057EF" w:rsidRPr="00CC7FB4" w:rsidDel="002057EF">
        <w:rPr>
          <w:rFonts w:ascii="Times New Roman" w:hAnsi="Times New Roman"/>
          <w:bCs/>
          <w:sz w:val="20"/>
          <w:szCs w:val="20"/>
        </w:rPr>
        <w:t xml:space="preserve"> </w:t>
      </w:r>
      <w:r w:rsidR="001B775C" w:rsidRPr="00CC7FB4">
        <w:rPr>
          <w:rFonts w:ascii="Times New Roman" w:hAnsi="Times New Roman"/>
          <w:bCs/>
          <w:sz w:val="20"/>
          <w:szCs w:val="20"/>
        </w:rPr>
        <w:t>For the</w:t>
      </w:r>
      <w:r w:rsidR="00BB2550" w:rsidRPr="00CC7FB4">
        <w:rPr>
          <w:rFonts w:ascii="Times New Roman" w:hAnsi="Times New Roman"/>
          <w:bCs/>
          <w:sz w:val="20"/>
          <w:szCs w:val="20"/>
        </w:rPr>
        <w:t xml:space="preserve"> </w:t>
      </w:r>
      <w:r w:rsidR="001B775C" w:rsidRPr="00CC7FB4">
        <w:rPr>
          <w:rFonts w:ascii="Times New Roman" w:hAnsi="Times New Roman"/>
          <w:bCs/>
          <w:sz w:val="20"/>
          <w:szCs w:val="20"/>
        </w:rPr>
        <w:t xml:space="preserve">determination of </w:t>
      </w:r>
      <w:proofErr w:type="spellStart"/>
      <w:r w:rsidR="001B775C" w:rsidRPr="00CC7FB4">
        <w:rPr>
          <w:rFonts w:ascii="Times New Roman" w:hAnsi="Times New Roman"/>
          <w:bCs/>
          <w:sz w:val="20"/>
          <w:szCs w:val="20"/>
        </w:rPr>
        <w:t>enantioseletivity</w:t>
      </w:r>
      <w:proofErr w:type="spellEnd"/>
      <w:r w:rsidR="00BB2550" w:rsidRPr="00CC7FB4">
        <w:rPr>
          <w:rFonts w:ascii="Times New Roman" w:hAnsi="Times New Roman"/>
          <w:bCs/>
          <w:sz w:val="20"/>
          <w:szCs w:val="20"/>
        </w:rPr>
        <w:t>,</w:t>
      </w:r>
      <w:r w:rsidR="001B775C" w:rsidRPr="00CC7FB4">
        <w:rPr>
          <w:rFonts w:ascii="Times New Roman" w:hAnsi="Times New Roman"/>
          <w:bCs/>
          <w:sz w:val="20"/>
          <w:szCs w:val="20"/>
        </w:rPr>
        <w:t xml:space="preserve"> a</w:t>
      </w:r>
      <w:r w:rsidR="00BB2550" w:rsidRPr="00CC7FB4">
        <w:rPr>
          <w:rFonts w:ascii="Times New Roman" w:hAnsi="Times New Roman"/>
          <w:bCs/>
          <w:sz w:val="20"/>
          <w:szCs w:val="20"/>
        </w:rPr>
        <w:t xml:space="preserve"> n</w:t>
      </w:r>
      <w:r w:rsidR="00240763" w:rsidRPr="00CC7FB4">
        <w:rPr>
          <w:rFonts w:ascii="Times New Roman" w:hAnsi="Times New Roman"/>
          <w:bCs/>
          <w:sz w:val="20"/>
          <w:szCs w:val="20"/>
        </w:rPr>
        <w:t>ormal-phase HPLC</w:t>
      </w:r>
      <w:r w:rsidR="001B775C" w:rsidRPr="00CC7FB4">
        <w:rPr>
          <w:rFonts w:ascii="Times New Roman" w:hAnsi="Times New Roman"/>
          <w:bCs/>
          <w:sz w:val="20"/>
          <w:szCs w:val="20"/>
        </w:rPr>
        <w:t xml:space="preserve"> method</w:t>
      </w:r>
      <w:r w:rsidR="00240763" w:rsidRPr="00CC7FB4">
        <w:rPr>
          <w:rFonts w:ascii="Times New Roman" w:hAnsi="Times New Roman"/>
          <w:bCs/>
          <w:sz w:val="20"/>
          <w:szCs w:val="20"/>
        </w:rPr>
        <w:t xml:space="preserve"> was performed using </w:t>
      </w:r>
      <w:r w:rsidR="005D4B4F" w:rsidRPr="00CC7FB4">
        <w:rPr>
          <w:rFonts w:ascii="Times New Roman" w:hAnsi="Times New Roman"/>
          <w:bCs/>
          <w:sz w:val="20"/>
          <w:szCs w:val="20"/>
        </w:rPr>
        <w:t xml:space="preserve">an Agilent Technologies 1200 </w:t>
      </w:r>
      <w:r w:rsidR="00240763" w:rsidRPr="00CC7FB4">
        <w:rPr>
          <w:rFonts w:ascii="Times New Roman" w:hAnsi="Times New Roman"/>
          <w:bCs/>
          <w:sz w:val="20"/>
          <w:szCs w:val="20"/>
        </w:rPr>
        <w:t xml:space="preserve">equipped with a </w:t>
      </w:r>
      <w:r w:rsidR="005D4B4F" w:rsidRPr="00CC7FB4">
        <w:rPr>
          <w:rFonts w:ascii="Times New Roman" w:hAnsi="Times New Roman"/>
          <w:bCs/>
          <w:sz w:val="20"/>
          <w:szCs w:val="20"/>
        </w:rPr>
        <w:t>Chiralpak</w:t>
      </w:r>
      <w:r w:rsidR="005D4B4F" w:rsidRPr="00CC7FB4">
        <w:rPr>
          <w:rFonts w:ascii="Times New Roman" w:hAnsi="Times New Roman" w:hint="cs"/>
          <w:bCs/>
          <w:sz w:val="20"/>
          <w:szCs w:val="20"/>
          <w:vertAlign w:val="superscript"/>
        </w:rPr>
        <w:t>®</w:t>
      </w:r>
      <w:r w:rsidR="00240763" w:rsidRPr="00CC7FB4">
        <w:rPr>
          <w:rFonts w:ascii="Times New Roman" w:hAnsi="Times New Roman"/>
          <w:bCs/>
          <w:sz w:val="20"/>
          <w:szCs w:val="20"/>
        </w:rPr>
        <w:t xml:space="preserve"> </w:t>
      </w:r>
      <w:r w:rsidR="005D4B4F" w:rsidRPr="00CC7FB4">
        <w:rPr>
          <w:rFonts w:ascii="Times New Roman" w:hAnsi="Times New Roman"/>
          <w:bCs/>
          <w:sz w:val="20"/>
          <w:szCs w:val="20"/>
        </w:rPr>
        <w:t>IC</w:t>
      </w:r>
      <w:r w:rsidR="00240763" w:rsidRPr="00CC7FB4">
        <w:rPr>
          <w:rFonts w:ascii="Times New Roman" w:hAnsi="Times New Roman"/>
          <w:bCs/>
          <w:sz w:val="20"/>
          <w:szCs w:val="20"/>
        </w:rPr>
        <w:t xml:space="preserve"> (250mm x 4.6 mm, 5 µm particle size)</w:t>
      </w:r>
      <w:r w:rsidR="00D63C32" w:rsidRPr="00CC7FB4">
        <w:rPr>
          <w:rFonts w:ascii="Times New Roman" w:hAnsi="Times New Roman"/>
          <w:bCs/>
          <w:sz w:val="20"/>
          <w:szCs w:val="20"/>
        </w:rPr>
        <w:t>.</w:t>
      </w:r>
      <w:r w:rsidR="00240763" w:rsidRPr="00CC7FB4">
        <w:rPr>
          <w:rFonts w:ascii="Times New Roman" w:hAnsi="Times New Roman"/>
          <w:bCs/>
          <w:sz w:val="20"/>
          <w:szCs w:val="20"/>
        </w:rPr>
        <w:t xml:space="preserve"> </w:t>
      </w:r>
      <w:r w:rsidR="0096561B" w:rsidRPr="00CC7FB4">
        <w:rPr>
          <w:rFonts w:ascii="Times New Roman" w:hAnsi="Times New Roman"/>
          <w:bCs/>
          <w:sz w:val="20"/>
          <w:szCs w:val="20"/>
        </w:rPr>
        <w:t>Employing this method</w:t>
      </w:r>
      <w:r w:rsidR="001F390E" w:rsidRPr="00CC7FB4">
        <w:rPr>
          <w:rFonts w:ascii="Times New Roman" w:hAnsi="Times New Roman"/>
          <w:bCs/>
          <w:sz w:val="20"/>
          <w:szCs w:val="20"/>
        </w:rPr>
        <w:t>,</w:t>
      </w:r>
      <w:r w:rsidR="00240763" w:rsidRPr="00CC7FB4">
        <w:rPr>
          <w:rFonts w:ascii="Times New Roman" w:hAnsi="Times New Roman"/>
          <w:bCs/>
          <w:sz w:val="20"/>
          <w:szCs w:val="20"/>
        </w:rPr>
        <w:t xml:space="preserve"> </w:t>
      </w:r>
      <w:r w:rsidR="00D63C32" w:rsidRPr="00CC7FB4">
        <w:rPr>
          <w:rFonts w:ascii="Times New Roman" w:hAnsi="Times New Roman"/>
          <w:bCs/>
          <w:sz w:val="20"/>
          <w:szCs w:val="20"/>
        </w:rPr>
        <w:t>product and starting materials were separated with</w:t>
      </w:r>
      <w:r w:rsidR="00240763" w:rsidRPr="00CC7FB4">
        <w:rPr>
          <w:rFonts w:ascii="Times New Roman" w:hAnsi="Times New Roman"/>
          <w:bCs/>
          <w:sz w:val="20"/>
          <w:szCs w:val="20"/>
        </w:rPr>
        <w:t xml:space="preserve"> </w:t>
      </w:r>
      <w:r w:rsidR="00642672" w:rsidRPr="00CC7FB4">
        <w:rPr>
          <w:rFonts w:ascii="Times New Roman" w:hAnsi="Times New Roman"/>
          <w:bCs/>
          <w:sz w:val="20"/>
          <w:szCs w:val="20"/>
        </w:rPr>
        <w:lastRenderedPageBreak/>
        <w:t>retention</w:t>
      </w:r>
      <w:r w:rsidR="00240763" w:rsidRPr="00CC7FB4">
        <w:rPr>
          <w:rFonts w:ascii="Times New Roman" w:hAnsi="Times New Roman"/>
          <w:bCs/>
          <w:sz w:val="20"/>
          <w:szCs w:val="20"/>
        </w:rPr>
        <w:t xml:space="preserve"> times</w:t>
      </w:r>
      <w:r w:rsidR="00D63C32" w:rsidRPr="00CC7FB4">
        <w:rPr>
          <w:rFonts w:ascii="Times New Roman" w:hAnsi="Times New Roman"/>
          <w:bCs/>
          <w:sz w:val="20"/>
          <w:szCs w:val="20"/>
        </w:rPr>
        <w:t xml:space="preserve"> in minutes</w:t>
      </w:r>
      <w:r w:rsidR="00240763" w:rsidRPr="00CC7FB4">
        <w:rPr>
          <w:rFonts w:ascii="Times New Roman" w:hAnsi="Times New Roman"/>
          <w:bCs/>
          <w:sz w:val="20"/>
          <w:szCs w:val="20"/>
        </w:rPr>
        <w:t>:</w:t>
      </w:r>
      <w:r w:rsidR="00D63C32" w:rsidRPr="00CC7FB4">
        <w:rPr>
          <w:rFonts w:ascii="Times New Roman" w:hAnsi="Times New Roman"/>
          <w:bCs/>
          <w:sz w:val="20"/>
          <w:szCs w:val="20"/>
        </w:rPr>
        <w:t xml:space="preserve"> acetophenone (7.14),</w:t>
      </w:r>
      <w:r w:rsidR="00E64773" w:rsidRPr="00CC7FB4">
        <w:rPr>
          <w:rFonts w:ascii="Times New Roman" w:hAnsi="Times New Roman"/>
          <w:bCs/>
          <w:sz w:val="20"/>
          <w:szCs w:val="20"/>
        </w:rPr>
        <w:t xml:space="preserve"> derivatized</w:t>
      </w:r>
      <w:r w:rsidR="0096561B" w:rsidRPr="00CC7FB4">
        <w:rPr>
          <w:rFonts w:ascii="Times New Roman" w:hAnsi="Times New Roman"/>
          <w:bCs/>
          <w:sz w:val="20"/>
          <w:szCs w:val="20"/>
        </w:rPr>
        <w:t xml:space="preserve"> </w:t>
      </w:r>
      <w:r w:rsidR="0056444C" w:rsidRPr="00CC7FB4">
        <w:rPr>
          <w:rFonts w:ascii="Times New Roman" w:hAnsi="Times New Roman"/>
          <w:bCs/>
          <w:sz w:val="20"/>
          <w:szCs w:val="20"/>
        </w:rPr>
        <w:t>(</w:t>
      </w:r>
      <w:r w:rsidR="0056444C" w:rsidRPr="00CC7FB4">
        <w:rPr>
          <w:rFonts w:ascii="Times New Roman" w:hAnsi="Times New Roman"/>
          <w:bCs/>
          <w:i/>
          <w:iCs/>
          <w:sz w:val="20"/>
          <w:szCs w:val="20"/>
          <w:lang w:val="en-IE"/>
        </w:rPr>
        <w:t>R</w:t>
      </w:r>
      <w:r w:rsidR="0056444C" w:rsidRPr="00CC7FB4">
        <w:rPr>
          <w:rFonts w:ascii="Times New Roman" w:hAnsi="Times New Roman"/>
          <w:bCs/>
          <w:sz w:val="20"/>
          <w:szCs w:val="20"/>
          <w:lang w:val="en-IE"/>
        </w:rPr>
        <w:t>)-(+)-1-</w:t>
      </w:r>
      <w:r w:rsidR="00702994" w:rsidRPr="00CC7FB4">
        <w:rPr>
          <w:rFonts w:ascii="Times New Roman" w:hAnsi="Times New Roman"/>
          <w:bCs/>
          <w:sz w:val="20"/>
          <w:szCs w:val="20"/>
          <w:lang w:val="en-IE"/>
        </w:rPr>
        <w:t>phenylethylamine</w:t>
      </w:r>
      <w:r w:rsidR="0056444C" w:rsidRPr="00CC7FB4">
        <w:rPr>
          <w:rFonts w:ascii="Times New Roman" w:hAnsi="Times New Roman"/>
          <w:bCs/>
          <w:sz w:val="20"/>
          <w:szCs w:val="20"/>
        </w:rPr>
        <w:t xml:space="preserve"> </w:t>
      </w:r>
      <w:r w:rsidR="00240763" w:rsidRPr="00CC7FB4">
        <w:rPr>
          <w:rFonts w:ascii="Times New Roman" w:hAnsi="Times New Roman"/>
          <w:bCs/>
          <w:sz w:val="20"/>
          <w:szCs w:val="20"/>
        </w:rPr>
        <w:t>(16.72)</w:t>
      </w:r>
      <w:r w:rsidR="0096561B" w:rsidRPr="00CC7FB4">
        <w:rPr>
          <w:rFonts w:ascii="Times New Roman" w:hAnsi="Times New Roman"/>
          <w:bCs/>
          <w:sz w:val="20"/>
          <w:szCs w:val="20"/>
        </w:rPr>
        <w:t xml:space="preserve"> and </w:t>
      </w:r>
      <w:r w:rsidR="0056444C" w:rsidRPr="00CC7FB4">
        <w:rPr>
          <w:rFonts w:ascii="Times New Roman" w:hAnsi="Times New Roman"/>
          <w:bCs/>
          <w:sz w:val="20"/>
          <w:szCs w:val="20"/>
        </w:rPr>
        <w:t>(</w:t>
      </w:r>
      <w:r w:rsidR="0056444C" w:rsidRPr="00CC7FB4">
        <w:rPr>
          <w:rFonts w:ascii="Times New Roman" w:hAnsi="Times New Roman"/>
          <w:bCs/>
          <w:i/>
          <w:iCs/>
          <w:sz w:val="20"/>
          <w:szCs w:val="20"/>
          <w:lang w:val="en-IE"/>
        </w:rPr>
        <w:t>S</w:t>
      </w:r>
      <w:r w:rsidR="0056444C" w:rsidRPr="00CC7FB4">
        <w:rPr>
          <w:rFonts w:ascii="Times New Roman" w:hAnsi="Times New Roman"/>
          <w:bCs/>
          <w:sz w:val="20"/>
          <w:szCs w:val="20"/>
          <w:lang w:val="en-IE"/>
        </w:rPr>
        <w:t>)-(</w:t>
      </w:r>
      <w:r w:rsidR="008B590E" w:rsidRPr="00CC7FB4">
        <w:rPr>
          <w:rFonts w:ascii="Times New Roman" w:hAnsi="Times New Roman"/>
          <w:bCs/>
          <w:sz w:val="20"/>
          <w:szCs w:val="20"/>
          <w:lang w:val="en-IE"/>
        </w:rPr>
        <w:t>−</w:t>
      </w:r>
      <w:r w:rsidR="0056444C" w:rsidRPr="00CC7FB4">
        <w:rPr>
          <w:rFonts w:ascii="Times New Roman" w:hAnsi="Times New Roman"/>
          <w:bCs/>
          <w:sz w:val="20"/>
          <w:szCs w:val="20"/>
          <w:lang w:val="en-IE"/>
        </w:rPr>
        <w:t>)-1-</w:t>
      </w:r>
      <w:r w:rsidR="00702994" w:rsidRPr="00CC7FB4">
        <w:rPr>
          <w:rFonts w:ascii="Times New Roman" w:hAnsi="Times New Roman"/>
          <w:bCs/>
          <w:sz w:val="20"/>
          <w:szCs w:val="20"/>
          <w:lang w:val="en-IE"/>
        </w:rPr>
        <w:t>phenylethylamine</w:t>
      </w:r>
      <w:r w:rsidR="0056444C" w:rsidRPr="00CC7FB4">
        <w:rPr>
          <w:rFonts w:ascii="Times New Roman" w:hAnsi="Times New Roman"/>
          <w:bCs/>
          <w:sz w:val="20"/>
          <w:szCs w:val="20"/>
        </w:rPr>
        <w:t xml:space="preserve"> </w:t>
      </w:r>
      <w:r w:rsidR="00240763" w:rsidRPr="00CC7FB4">
        <w:rPr>
          <w:rFonts w:ascii="Times New Roman" w:hAnsi="Times New Roman"/>
          <w:bCs/>
          <w:sz w:val="20"/>
          <w:szCs w:val="20"/>
        </w:rPr>
        <w:t>(19.14)</w:t>
      </w:r>
      <w:r w:rsidR="00D63C32" w:rsidRPr="00CC7FB4">
        <w:rPr>
          <w:rFonts w:ascii="Times New Roman" w:hAnsi="Times New Roman"/>
          <w:bCs/>
          <w:sz w:val="20"/>
          <w:szCs w:val="20"/>
        </w:rPr>
        <w:t>.</w:t>
      </w:r>
      <w:r w:rsidR="008113F8" w:rsidRPr="00CC7FB4">
        <w:rPr>
          <w:rFonts w:ascii="Times New Roman" w:hAnsi="Times New Roman"/>
          <w:bCs/>
          <w:sz w:val="20"/>
          <w:szCs w:val="20"/>
        </w:rPr>
        <w:t xml:space="preserve"> Detection at 254 nm after an isocratic run 95:05 </w:t>
      </w:r>
      <w:proofErr w:type="spellStart"/>
      <w:r w:rsidR="008113F8" w:rsidRPr="00CC7FB4">
        <w:rPr>
          <w:rFonts w:ascii="Times New Roman" w:hAnsi="Times New Roman"/>
          <w:bCs/>
          <w:sz w:val="20"/>
          <w:szCs w:val="20"/>
        </w:rPr>
        <w:t>Heptane</w:t>
      </w:r>
      <w:proofErr w:type="gramStart"/>
      <w:r w:rsidR="008113F8" w:rsidRPr="00CC7FB4">
        <w:rPr>
          <w:rFonts w:ascii="Times New Roman" w:hAnsi="Times New Roman"/>
          <w:bCs/>
          <w:sz w:val="20"/>
          <w:szCs w:val="20"/>
        </w:rPr>
        <w:t>:Ethanol</w:t>
      </w:r>
      <w:proofErr w:type="spellEnd"/>
      <w:proofErr w:type="gramEnd"/>
      <w:r w:rsidR="008113F8" w:rsidRPr="00CC7FB4">
        <w:rPr>
          <w:rFonts w:ascii="Times New Roman" w:hAnsi="Times New Roman"/>
          <w:bCs/>
          <w:sz w:val="20"/>
          <w:szCs w:val="20"/>
        </w:rPr>
        <w:t xml:space="preserve"> at 25 °C with a</w:t>
      </w:r>
      <w:r w:rsidR="008113F8" w:rsidRPr="002A19D1">
        <w:rPr>
          <w:rFonts w:ascii="Times New Roman" w:hAnsi="Times New Roman"/>
          <w:bCs/>
          <w:sz w:val="20"/>
          <w:szCs w:val="20"/>
        </w:rPr>
        <w:t xml:space="preserve"> flow rate of 1 m</w:t>
      </w:r>
      <w:r w:rsidR="003E73A1">
        <w:rPr>
          <w:rFonts w:ascii="Times New Roman" w:hAnsi="Times New Roman"/>
          <w:bCs/>
          <w:sz w:val="20"/>
          <w:szCs w:val="20"/>
        </w:rPr>
        <w:t>L/</w:t>
      </w:r>
      <w:r w:rsidR="008113F8" w:rsidRPr="002A19D1">
        <w:rPr>
          <w:rFonts w:ascii="Times New Roman" w:hAnsi="Times New Roman"/>
          <w:bCs/>
          <w:sz w:val="20"/>
          <w:szCs w:val="20"/>
        </w:rPr>
        <w:t>min.</w:t>
      </w:r>
    </w:p>
    <w:p w14:paraId="6A91838F" w14:textId="77777777" w:rsidR="008A7CA7" w:rsidRPr="002A19D1" w:rsidRDefault="008A7CA7" w:rsidP="00D06CC7">
      <w:pPr>
        <w:spacing w:after="120" w:line="360" w:lineRule="auto"/>
        <w:rPr>
          <w:rFonts w:ascii="Times New Roman" w:hAnsi="Times New Roman"/>
          <w:sz w:val="20"/>
          <w:szCs w:val="20"/>
        </w:rPr>
      </w:pPr>
    </w:p>
    <w:p w14:paraId="6B70F052" w14:textId="77777777" w:rsidR="008A7CA7" w:rsidRPr="002A19D1" w:rsidRDefault="008A7CA7" w:rsidP="002902BE">
      <w:pPr>
        <w:numPr>
          <w:ilvl w:val="0"/>
          <w:numId w:val="1"/>
        </w:numPr>
        <w:spacing w:line="360" w:lineRule="auto"/>
        <w:rPr>
          <w:rFonts w:ascii="Times New Roman" w:hAnsi="Times New Roman"/>
          <w:b/>
          <w:sz w:val="28"/>
          <w:szCs w:val="28"/>
        </w:rPr>
      </w:pPr>
      <w:r w:rsidRPr="002A19D1">
        <w:rPr>
          <w:rFonts w:ascii="Times New Roman" w:hAnsi="Times New Roman"/>
          <w:b/>
          <w:sz w:val="28"/>
          <w:szCs w:val="28"/>
        </w:rPr>
        <w:t>Results and Discussion</w:t>
      </w:r>
    </w:p>
    <w:p w14:paraId="66C05ECA" w14:textId="77777777" w:rsidR="008A7CA7" w:rsidRPr="002A19D1" w:rsidRDefault="008A7CA7" w:rsidP="00D06CC7">
      <w:pPr>
        <w:spacing w:line="360" w:lineRule="auto"/>
        <w:rPr>
          <w:rFonts w:ascii="Times New Roman" w:hAnsi="Times New Roman"/>
          <w:sz w:val="20"/>
          <w:szCs w:val="20"/>
        </w:rPr>
      </w:pPr>
    </w:p>
    <w:p w14:paraId="7D0165E3" w14:textId="77777777" w:rsidR="008A7CA7" w:rsidRPr="00CC7FB4" w:rsidRDefault="008A7CA7" w:rsidP="00D06CC7">
      <w:pPr>
        <w:pStyle w:val="P1withoutIndendation"/>
        <w:spacing w:line="360" w:lineRule="auto"/>
        <w:rPr>
          <w:rFonts w:ascii="Times New Roman" w:hAnsi="Times New Roman"/>
          <w:sz w:val="20"/>
          <w:szCs w:val="20"/>
          <w:lang w:val="en-GB"/>
        </w:rPr>
      </w:pPr>
      <w:r w:rsidRPr="002A19D1">
        <w:rPr>
          <w:rFonts w:ascii="Times New Roman" w:hAnsi="Times New Roman"/>
          <w:sz w:val="20"/>
          <w:szCs w:val="20"/>
          <w:lang w:val="en-GB"/>
        </w:rPr>
        <w:t xml:space="preserve">The </w:t>
      </w:r>
      <w:r w:rsidRPr="002A19D1">
        <w:rPr>
          <w:rFonts w:ascii="Times New Roman" w:hAnsi="Times New Roman"/>
          <w:i/>
          <w:sz w:val="20"/>
          <w:szCs w:val="20"/>
          <w:lang w:val="en-GB"/>
        </w:rPr>
        <w:t>spuC</w:t>
      </w:r>
      <w:r w:rsidRPr="002A19D1">
        <w:rPr>
          <w:rFonts w:ascii="Times New Roman" w:hAnsi="Times New Roman"/>
          <w:sz w:val="20"/>
          <w:szCs w:val="20"/>
          <w:lang w:val="en-GB"/>
        </w:rPr>
        <w:t xml:space="preserve"> gene was identified as a putative aminotransferase from </w:t>
      </w:r>
      <w:r w:rsidRPr="002A19D1">
        <w:rPr>
          <w:rFonts w:ascii="Times New Roman" w:hAnsi="Times New Roman"/>
          <w:i/>
          <w:sz w:val="20"/>
          <w:szCs w:val="20"/>
          <w:lang w:val="en-GB"/>
        </w:rPr>
        <w:t>H. elongata</w:t>
      </w:r>
      <w:r w:rsidRPr="002A19D1">
        <w:rPr>
          <w:rFonts w:ascii="Times New Roman" w:hAnsi="Times New Roman"/>
          <w:sz w:val="20"/>
          <w:szCs w:val="20"/>
          <w:lang w:val="en-GB"/>
        </w:rPr>
        <w:t xml:space="preserve">. The gene was cloned into the </w:t>
      </w:r>
      <w:r w:rsidRPr="00CC7FB4">
        <w:rPr>
          <w:rFonts w:ascii="Times New Roman" w:hAnsi="Times New Roman"/>
          <w:sz w:val="20"/>
          <w:szCs w:val="20"/>
          <w:lang w:val="en-GB"/>
        </w:rPr>
        <w:t xml:space="preserve">vector </w:t>
      </w:r>
      <w:r w:rsidRPr="00CC7FB4">
        <w:rPr>
          <w:rFonts w:ascii="Times New Roman" w:hAnsi="Times New Roman"/>
          <w:i/>
          <w:sz w:val="20"/>
          <w:szCs w:val="20"/>
          <w:lang w:val="en-GB"/>
        </w:rPr>
        <w:t>pRSET B</w:t>
      </w:r>
      <w:r w:rsidRPr="00CC7FB4">
        <w:rPr>
          <w:rFonts w:ascii="Times New Roman" w:hAnsi="Times New Roman"/>
          <w:sz w:val="20"/>
          <w:szCs w:val="20"/>
          <w:lang w:val="en-GB"/>
        </w:rPr>
        <w:t xml:space="preserve">, expressed in </w:t>
      </w:r>
      <w:r w:rsidRPr="00CC7FB4">
        <w:rPr>
          <w:rFonts w:ascii="Times New Roman" w:hAnsi="Times New Roman"/>
          <w:i/>
          <w:sz w:val="20"/>
          <w:szCs w:val="20"/>
          <w:lang w:val="en-GB"/>
        </w:rPr>
        <w:t xml:space="preserve">E. coli </w:t>
      </w:r>
      <w:proofErr w:type="gramStart"/>
      <w:r w:rsidRPr="00CC7FB4">
        <w:rPr>
          <w:rFonts w:ascii="Times New Roman" w:hAnsi="Times New Roman"/>
          <w:sz w:val="20"/>
          <w:szCs w:val="20"/>
          <w:lang w:val="en-GB"/>
        </w:rPr>
        <w:t>BL21(</w:t>
      </w:r>
      <w:proofErr w:type="gramEnd"/>
      <w:r w:rsidRPr="00CC7FB4">
        <w:rPr>
          <w:rFonts w:ascii="Times New Roman" w:hAnsi="Times New Roman"/>
          <w:sz w:val="20"/>
          <w:szCs w:val="20"/>
          <w:lang w:val="en-GB"/>
        </w:rPr>
        <w:t xml:space="preserve">DE3) and purified by metal affinity chromatography. The His-tagged enzyme was characterized at different temperatures, </w:t>
      </w:r>
      <w:proofErr w:type="gramStart"/>
      <w:r w:rsidRPr="00CC7FB4">
        <w:rPr>
          <w:rFonts w:ascii="Times New Roman" w:hAnsi="Times New Roman"/>
          <w:sz w:val="20"/>
          <w:szCs w:val="20"/>
          <w:lang w:val="en-GB"/>
        </w:rPr>
        <w:t>pHs</w:t>
      </w:r>
      <w:proofErr w:type="gramEnd"/>
      <w:r w:rsidRPr="00CC7FB4">
        <w:rPr>
          <w:rFonts w:ascii="Times New Roman" w:hAnsi="Times New Roman"/>
          <w:sz w:val="20"/>
          <w:szCs w:val="20"/>
          <w:lang w:val="en-GB"/>
        </w:rPr>
        <w:t xml:space="preserve">, salt concentrations and in the presence of different cosolvents and additives. The substrate specificity of the transaminase was studied against a library of amino donors and amino acceptors and compared with the </w:t>
      </w:r>
      <w:r w:rsidRPr="00CC7FB4">
        <w:rPr>
          <w:rFonts w:ascii="Symbol" w:hAnsi="Symbol"/>
          <w:i/>
          <w:sz w:val="20"/>
          <w:szCs w:val="20"/>
          <w:lang w:val="en-GB"/>
        </w:rPr>
        <w:t></w:t>
      </w:r>
      <w:r w:rsidRPr="00CC7FB4">
        <w:rPr>
          <w:rFonts w:ascii="Times New Roman" w:hAnsi="Times New Roman"/>
          <w:sz w:val="20"/>
          <w:szCs w:val="20"/>
          <w:lang w:val="en-GB"/>
        </w:rPr>
        <w:t xml:space="preserve">-TA from </w:t>
      </w:r>
      <w:r w:rsidRPr="00CC7FB4">
        <w:rPr>
          <w:rFonts w:ascii="Times New Roman" w:hAnsi="Times New Roman"/>
          <w:i/>
          <w:sz w:val="20"/>
          <w:szCs w:val="20"/>
          <w:lang w:val="en-GB"/>
        </w:rPr>
        <w:t>V. fluvialis</w:t>
      </w:r>
      <w:r w:rsidRPr="00CC7FB4">
        <w:rPr>
          <w:rFonts w:ascii="Times New Roman" w:hAnsi="Times New Roman"/>
          <w:sz w:val="20"/>
          <w:szCs w:val="20"/>
          <w:lang w:val="en-GB"/>
        </w:rPr>
        <w:t xml:space="preserve"> and </w:t>
      </w:r>
      <w:r w:rsidRPr="00CC7FB4">
        <w:rPr>
          <w:rFonts w:ascii="Times New Roman" w:hAnsi="Times New Roman"/>
          <w:i/>
          <w:sz w:val="20"/>
          <w:szCs w:val="20"/>
          <w:lang w:val="en-GB"/>
        </w:rPr>
        <w:t>C. violaceum</w:t>
      </w:r>
      <w:r w:rsidRPr="00CC7FB4">
        <w:rPr>
          <w:rFonts w:ascii="Times New Roman" w:hAnsi="Times New Roman"/>
          <w:sz w:val="20"/>
          <w:szCs w:val="20"/>
          <w:lang w:val="en-GB"/>
        </w:rPr>
        <w:t>.</w:t>
      </w:r>
    </w:p>
    <w:p w14:paraId="39AEB4FE" w14:textId="77777777" w:rsidR="008A7CA7" w:rsidRPr="00CC7FB4" w:rsidRDefault="008A7CA7" w:rsidP="00D06CC7">
      <w:pPr>
        <w:pStyle w:val="P1withoutIndendation"/>
        <w:spacing w:line="360" w:lineRule="auto"/>
        <w:ind w:firstLine="284"/>
        <w:rPr>
          <w:rFonts w:ascii="Times New Roman" w:hAnsi="Times New Roman"/>
          <w:sz w:val="20"/>
          <w:szCs w:val="20"/>
          <w:lang w:val="en-GB"/>
        </w:rPr>
      </w:pPr>
    </w:p>
    <w:p w14:paraId="7E62541A" w14:textId="77777777" w:rsidR="008A7CA7" w:rsidRPr="00CC7FB4" w:rsidRDefault="008A7CA7" w:rsidP="002902BE">
      <w:pPr>
        <w:pStyle w:val="H2"/>
        <w:numPr>
          <w:ilvl w:val="1"/>
          <w:numId w:val="1"/>
        </w:numPr>
        <w:spacing w:before="0" w:after="0"/>
        <w:jc w:val="both"/>
        <w:rPr>
          <w:rFonts w:ascii="Times New Roman" w:hAnsi="Times New Roman"/>
          <w:b w:val="0"/>
          <w:i/>
          <w:sz w:val="20"/>
          <w:szCs w:val="20"/>
        </w:rPr>
      </w:pPr>
      <w:r w:rsidRPr="00CC7FB4">
        <w:rPr>
          <w:rFonts w:ascii="Times New Roman" w:hAnsi="Times New Roman"/>
          <w:b w:val="0"/>
          <w:i/>
          <w:sz w:val="20"/>
          <w:szCs w:val="20"/>
        </w:rPr>
        <w:t>Purification</w:t>
      </w:r>
      <w:r w:rsidR="00E11D42" w:rsidRPr="00CC7FB4">
        <w:rPr>
          <w:rFonts w:ascii="Times New Roman" w:hAnsi="Times New Roman"/>
          <w:b w:val="0"/>
          <w:i/>
          <w:sz w:val="20"/>
          <w:szCs w:val="20"/>
        </w:rPr>
        <w:t xml:space="preserve"> and molecular mass of HEWT</w:t>
      </w:r>
    </w:p>
    <w:p w14:paraId="1D4175DD" w14:textId="77777777" w:rsidR="008A7CA7" w:rsidRPr="00CC7FB4" w:rsidRDefault="008A7CA7" w:rsidP="00D06CC7">
      <w:pPr>
        <w:pStyle w:val="H2"/>
        <w:spacing w:before="0" w:after="0"/>
        <w:jc w:val="both"/>
        <w:rPr>
          <w:rFonts w:ascii="Times New Roman" w:hAnsi="Times New Roman"/>
          <w:b w:val="0"/>
          <w:i/>
          <w:sz w:val="20"/>
          <w:szCs w:val="20"/>
        </w:rPr>
      </w:pPr>
    </w:p>
    <w:p w14:paraId="7353620B" w14:textId="77777777" w:rsidR="008A7CA7" w:rsidRPr="00CC7FB4" w:rsidRDefault="008A7CA7" w:rsidP="00D06CC7">
      <w:pPr>
        <w:spacing w:line="360" w:lineRule="auto"/>
        <w:rPr>
          <w:rFonts w:ascii="Times New Roman" w:hAnsi="Times New Roman"/>
          <w:bCs/>
          <w:sz w:val="20"/>
          <w:szCs w:val="20"/>
        </w:rPr>
      </w:pPr>
      <w:r w:rsidRPr="00CC7FB4">
        <w:rPr>
          <w:rFonts w:ascii="Times New Roman" w:hAnsi="Times New Roman"/>
          <w:sz w:val="20"/>
          <w:szCs w:val="20"/>
        </w:rPr>
        <w:t>The expression of the his-tagged transaminase was performed and compared in two different media: LB broth with IPTG and ZYM-5052 auto-induction medium and purified by immobilized metal affinity chromatography (IMAC). In both cases, the enzyme was obtained in the pure form (Figure 1). The protein was expressed at higher concentration in auto induction medium (Purified protein specific activit</w:t>
      </w:r>
      <w:r w:rsidRPr="00CC7FB4">
        <w:rPr>
          <w:rFonts w:ascii="Times New Roman" w:hAnsi="Times New Roman"/>
          <w:i/>
          <w:sz w:val="20"/>
          <w:szCs w:val="20"/>
        </w:rPr>
        <w:t xml:space="preserve">y </w:t>
      </w:r>
      <w:r w:rsidRPr="00CC7FB4">
        <w:rPr>
          <w:rFonts w:ascii="Times New Roman" w:hAnsi="Times New Roman"/>
          <w:sz w:val="20"/>
          <w:szCs w:val="20"/>
        </w:rPr>
        <w:t>4.51 U/mg - Volumetric yield 40.6 mg/L) in comparison to the LB/IPTG broth (Purified protein specific activit</w:t>
      </w:r>
      <w:r w:rsidRPr="00CC7FB4">
        <w:rPr>
          <w:rFonts w:ascii="Times New Roman" w:hAnsi="Times New Roman"/>
          <w:i/>
          <w:sz w:val="20"/>
          <w:szCs w:val="20"/>
        </w:rPr>
        <w:t xml:space="preserve">y </w:t>
      </w:r>
      <w:r w:rsidRPr="00CC7FB4">
        <w:rPr>
          <w:rFonts w:ascii="Times New Roman" w:hAnsi="Times New Roman"/>
          <w:sz w:val="20"/>
          <w:szCs w:val="20"/>
        </w:rPr>
        <w:t xml:space="preserve">2.67 U/mg - Volumetric yield 10.9 mg/L). The </w:t>
      </w:r>
      <w:r w:rsidRPr="00CC7FB4">
        <w:rPr>
          <w:rFonts w:ascii="Times New Roman" w:hAnsi="Times New Roman"/>
          <w:bCs/>
          <w:sz w:val="20"/>
          <w:szCs w:val="20"/>
        </w:rPr>
        <w:t>enzyme was named with the acronym HEWT (</w:t>
      </w:r>
      <w:r w:rsidRPr="00CC7FB4">
        <w:rPr>
          <w:rFonts w:ascii="Times New Roman" w:hAnsi="Times New Roman"/>
          <w:bCs/>
          <w:i/>
          <w:sz w:val="20"/>
          <w:szCs w:val="20"/>
        </w:rPr>
        <w:t>Halomonas elongata</w:t>
      </w:r>
      <w:r w:rsidRPr="00CC7FB4">
        <w:rPr>
          <w:rFonts w:ascii="Times New Roman" w:hAnsi="Times New Roman"/>
          <w:bCs/>
          <w:sz w:val="20"/>
          <w:szCs w:val="20"/>
        </w:rPr>
        <w:t xml:space="preserve"> </w:t>
      </w:r>
      <w:r w:rsidRPr="00CC7FB4">
        <w:rPr>
          <w:rFonts w:ascii="Symbol" w:hAnsi="Symbol"/>
          <w:bCs/>
          <w:i/>
          <w:sz w:val="20"/>
          <w:szCs w:val="20"/>
        </w:rPr>
        <w:t></w:t>
      </w:r>
      <w:r w:rsidRPr="00CC7FB4">
        <w:rPr>
          <w:rFonts w:ascii="Times New Roman" w:hAnsi="Times New Roman"/>
          <w:bCs/>
          <w:sz w:val="20"/>
          <w:szCs w:val="20"/>
        </w:rPr>
        <w:t>-transaminase)</w:t>
      </w:r>
      <w:r w:rsidR="00E11D42" w:rsidRPr="00CC7FB4">
        <w:rPr>
          <w:rFonts w:ascii="Times New Roman" w:hAnsi="Times New Roman"/>
          <w:bCs/>
          <w:sz w:val="20"/>
          <w:szCs w:val="20"/>
        </w:rPr>
        <w:t>. The molecular mass of native HEWT was estimated to</w:t>
      </w:r>
      <w:r w:rsidR="00953916" w:rsidRPr="00CC7FB4">
        <w:rPr>
          <w:rFonts w:ascii="Times New Roman" w:hAnsi="Times New Roman"/>
          <w:bCs/>
          <w:sz w:val="20"/>
          <w:szCs w:val="20"/>
        </w:rPr>
        <w:t xml:space="preserve"> be</w:t>
      </w:r>
      <w:r w:rsidR="000F777F" w:rsidRPr="00CC7FB4">
        <w:rPr>
          <w:rFonts w:ascii="Times New Roman" w:hAnsi="Times New Roman"/>
          <w:bCs/>
          <w:sz w:val="20"/>
          <w:szCs w:val="20"/>
        </w:rPr>
        <w:t xml:space="preserve"> </w:t>
      </w:r>
      <w:r w:rsidR="00953916" w:rsidRPr="00CC7FB4">
        <w:rPr>
          <w:rFonts w:ascii="Times New Roman" w:hAnsi="Times New Roman"/>
          <w:bCs/>
          <w:sz w:val="20"/>
          <w:szCs w:val="20"/>
        </w:rPr>
        <w:t>109</w:t>
      </w:r>
      <w:r w:rsidR="00E11D42" w:rsidRPr="00CC7FB4">
        <w:rPr>
          <w:rFonts w:ascii="Times New Roman" w:hAnsi="Times New Roman"/>
          <w:bCs/>
          <w:sz w:val="20"/>
          <w:szCs w:val="20"/>
        </w:rPr>
        <w:t xml:space="preserve"> kDa from the calibration curve, which </w:t>
      </w:r>
      <w:r w:rsidR="000F777F" w:rsidRPr="00CC7FB4">
        <w:rPr>
          <w:rFonts w:ascii="Times New Roman" w:hAnsi="Times New Roman"/>
          <w:bCs/>
          <w:sz w:val="20"/>
          <w:szCs w:val="20"/>
        </w:rPr>
        <w:t xml:space="preserve">indicated a dimeric quaternary </w:t>
      </w:r>
      <w:r w:rsidR="006F2FF1" w:rsidRPr="00CC7FB4">
        <w:rPr>
          <w:rFonts w:ascii="Times New Roman" w:hAnsi="Times New Roman"/>
          <w:bCs/>
          <w:sz w:val="20"/>
          <w:szCs w:val="20"/>
        </w:rPr>
        <w:t>structure</w:t>
      </w:r>
      <w:r w:rsidR="00E11D42" w:rsidRPr="00CC7FB4">
        <w:rPr>
          <w:rFonts w:ascii="Times New Roman" w:hAnsi="Times New Roman"/>
          <w:bCs/>
          <w:sz w:val="20"/>
          <w:szCs w:val="20"/>
        </w:rPr>
        <w:t xml:space="preserve"> (theoretical value 108 kDa).</w:t>
      </w:r>
    </w:p>
    <w:p w14:paraId="60E53A21" w14:textId="77777777" w:rsidR="008A7CA7" w:rsidRPr="00CC7FB4" w:rsidRDefault="008A7CA7" w:rsidP="00D06CC7">
      <w:pPr>
        <w:spacing w:line="360" w:lineRule="auto"/>
        <w:rPr>
          <w:rFonts w:ascii="Times New Roman" w:hAnsi="Times New Roman"/>
          <w:sz w:val="20"/>
          <w:szCs w:val="20"/>
        </w:rPr>
      </w:pPr>
    </w:p>
    <w:p w14:paraId="54F3E0D3" w14:textId="77777777" w:rsidR="008A7CA7" w:rsidRPr="00CC7FB4" w:rsidRDefault="008A7CA7" w:rsidP="00D06CC7">
      <w:pPr>
        <w:pStyle w:val="P1withoutIndendation"/>
        <w:spacing w:line="360" w:lineRule="auto"/>
        <w:rPr>
          <w:rFonts w:ascii="Times New Roman" w:hAnsi="Times New Roman"/>
          <w:sz w:val="20"/>
          <w:szCs w:val="20"/>
          <w:lang w:val="en-GB"/>
        </w:rPr>
      </w:pPr>
      <w:r w:rsidRPr="00CC7FB4">
        <w:rPr>
          <w:rFonts w:ascii="Times New Roman" w:hAnsi="Times New Roman"/>
          <w:b/>
          <w:sz w:val="20"/>
          <w:szCs w:val="20"/>
          <w:lang w:val="en-GB"/>
        </w:rPr>
        <w:t>Figure 1.</w:t>
      </w:r>
      <w:r w:rsidRPr="00CC7FB4">
        <w:rPr>
          <w:rFonts w:ascii="Times New Roman" w:hAnsi="Times New Roman"/>
          <w:sz w:val="20"/>
          <w:szCs w:val="20"/>
          <w:lang w:val="en-GB"/>
        </w:rPr>
        <w:t xml:space="preserve"> </w:t>
      </w:r>
    </w:p>
    <w:p w14:paraId="2B04DA84" w14:textId="77777777" w:rsidR="002902BE" w:rsidRPr="00CC7FB4" w:rsidRDefault="008A7CA7" w:rsidP="006F2FF1">
      <w:pPr>
        <w:pStyle w:val="P1withoutIndendation"/>
        <w:spacing w:line="360" w:lineRule="auto"/>
        <w:rPr>
          <w:rFonts w:ascii="Times New Roman" w:hAnsi="Times New Roman"/>
          <w:sz w:val="20"/>
          <w:szCs w:val="20"/>
          <w:lang w:val="en-GB"/>
        </w:rPr>
      </w:pPr>
      <w:proofErr w:type="gramStart"/>
      <w:r w:rsidRPr="00CC7FB4">
        <w:rPr>
          <w:rFonts w:ascii="Times New Roman" w:hAnsi="Times New Roman"/>
          <w:sz w:val="20"/>
          <w:szCs w:val="20"/>
          <w:lang w:val="en-GB"/>
        </w:rPr>
        <w:t xml:space="preserve">SDS-PAGE of </w:t>
      </w:r>
      <w:r w:rsidRPr="00CC7FB4">
        <w:rPr>
          <w:rFonts w:ascii="Times New Roman" w:hAnsi="Times New Roman"/>
          <w:i/>
          <w:sz w:val="20"/>
          <w:szCs w:val="20"/>
          <w:lang w:val="en-GB"/>
        </w:rPr>
        <w:t>H. elongata</w:t>
      </w:r>
      <w:r w:rsidRPr="00CC7FB4">
        <w:rPr>
          <w:rFonts w:ascii="Times New Roman" w:hAnsi="Times New Roman"/>
          <w:sz w:val="20"/>
          <w:szCs w:val="20"/>
          <w:lang w:val="en-GB"/>
        </w:rPr>
        <w:t xml:space="preserve"> transaminase purification fractions.</w:t>
      </w:r>
      <w:proofErr w:type="gramEnd"/>
      <w:r w:rsidRPr="00CC7FB4">
        <w:rPr>
          <w:rFonts w:ascii="Times New Roman" w:hAnsi="Times New Roman"/>
          <w:sz w:val="20"/>
          <w:szCs w:val="20"/>
          <w:lang w:val="en-GB"/>
        </w:rPr>
        <w:t xml:space="preserve"> Lanes: 1. </w:t>
      </w:r>
      <w:proofErr w:type="gramStart"/>
      <w:r w:rsidRPr="00CC7FB4">
        <w:rPr>
          <w:rFonts w:ascii="Times New Roman" w:hAnsi="Times New Roman"/>
          <w:sz w:val="20"/>
          <w:szCs w:val="20"/>
          <w:lang w:val="en-GB"/>
        </w:rPr>
        <w:t>Protein marker (2-212 kDa), 2-5.</w:t>
      </w:r>
      <w:proofErr w:type="gramEnd"/>
      <w:r w:rsidRPr="00CC7FB4">
        <w:rPr>
          <w:rFonts w:ascii="Times New Roman" w:hAnsi="Times New Roman"/>
          <w:sz w:val="20"/>
          <w:szCs w:val="20"/>
          <w:lang w:val="en-GB"/>
        </w:rPr>
        <w:t xml:space="preserve"> Four different purification fractions containing different concentrations of the enzyme obtained with auto induction medium, 6. </w:t>
      </w:r>
      <w:proofErr w:type="gramStart"/>
      <w:r w:rsidRPr="00CC7FB4">
        <w:rPr>
          <w:rFonts w:ascii="Times New Roman" w:hAnsi="Times New Roman"/>
          <w:sz w:val="20"/>
          <w:szCs w:val="20"/>
          <w:lang w:val="en-GB"/>
        </w:rPr>
        <w:t>Cell-free extract, 7.</w:t>
      </w:r>
      <w:proofErr w:type="gramEnd"/>
      <w:r w:rsidRPr="00CC7FB4">
        <w:rPr>
          <w:rFonts w:ascii="Times New Roman" w:hAnsi="Times New Roman"/>
          <w:sz w:val="20"/>
          <w:szCs w:val="20"/>
          <w:lang w:val="en-GB"/>
        </w:rPr>
        <w:t xml:space="preserve"> </w:t>
      </w:r>
      <w:proofErr w:type="gramStart"/>
      <w:r w:rsidRPr="00CC7FB4">
        <w:rPr>
          <w:rFonts w:ascii="Times New Roman" w:hAnsi="Times New Roman"/>
          <w:sz w:val="20"/>
          <w:szCs w:val="20"/>
          <w:lang w:val="en-GB"/>
        </w:rPr>
        <w:t>Affinity column flow-through.</w:t>
      </w:r>
      <w:proofErr w:type="gramEnd"/>
    </w:p>
    <w:p w14:paraId="743FC7F3" w14:textId="77777777" w:rsidR="009106EB" w:rsidRPr="00CC7FB4" w:rsidRDefault="009106EB" w:rsidP="006F2FF1">
      <w:pPr>
        <w:pStyle w:val="P1withoutIndendation"/>
        <w:spacing w:line="360" w:lineRule="auto"/>
        <w:rPr>
          <w:lang w:val="en-GB"/>
        </w:rPr>
      </w:pPr>
    </w:p>
    <w:p w14:paraId="4DE6B8DA" w14:textId="77777777" w:rsidR="008A7CA7" w:rsidRPr="00CC7FB4" w:rsidRDefault="008A7CA7" w:rsidP="006F2FF1">
      <w:pPr>
        <w:pStyle w:val="H2"/>
        <w:numPr>
          <w:ilvl w:val="1"/>
          <w:numId w:val="14"/>
        </w:numPr>
        <w:spacing w:before="0" w:after="0"/>
        <w:jc w:val="both"/>
        <w:rPr>
          <w:rFonts w:ascii="Times New Roman" w:hAnsi="Times New Roman"/>
          <w:b w:val="0"/>
          <w:i/>
          <w:sz w:val="20"/>
          <w:szCs w:val="20"/>
        </w:rPr>
      </w:pPr>
      <w:r w:rsidRPr="00CC7FB4">
        <w:rPr>
          <w:rFonts w:ascii="Times New Roman" w:hAnsi="Times New Roman"/>
          <w:b w:val="0"/>
          <w:i/>
          <w:sz w:val="20"/>
          <w:szCs w:val="20"/>
        </w:rPr>
        <w:t>Optimal operation pH and temperature</w:t>
      </w:r>
    </w:p>
    <w:p w14:paraId="274E5B8A" w14:textId="77777777" w:rsidR="008A7CA7" w:rsidRPr="00CC7FB4" w:rsidRDefault="008A7CA7" w:rsidP="00D06CC7">
      <w:pPr>
        <w:spacing w:line="360" w:lineRule="auto"/>
        <w:rPr>
          <w:rFonts w:ascii="Times New Roman" w:hAnsi="Times New Roman"/>
          <w:sz w:val="20"/>
          <w:szCs w:val="20"/>
        </w:rPr>
      </w:pPr>
    </w:p>
    <w:p w14:paraId="041A7688" w14:textId="77777777" w:rsidR="008A7CA7" w:rsidRPr="00CC7FB4" w:rsidRDefault="008A7CA7" w:rsidP="00D06CC7">
      <w:pPr>
        <w:spacing w:line="360" w:lineRule="auto"/>
        <w:rPr>
          <w:rFonts w:ascii="Times New Roman" w:hAnsi="Times New Roman"/>
          <w:sz w:val="20"/>
          <w:szCs w:val="20"/>
        </w:rPr>
      </w:pPr>
      <w:r w:rsidRPr="00CC7FB4">
        <w:rPr>
          <w:rFonts w:ascii="Times New Roman" w:hAnsi="Times New Roman"/>
          <w:sz w:val="20"/>
          <w:szCs w:val="20"/>
        </w:rPr>
        <w:t xml:space="preserve">The </w:t>
      </w:r>
      <w:proofErr w:type="gramStart"/>
      <w:r w:rsidR="00EA0E4F" w:rsidRPr="00CC7FB4">
        <w:rPr>
          <w:rFonts w:ascii="Times New Roman" w:hAnsi="Times New Roman"/>
          <w:sz w:val="20"/>
          <w:szCs w:val="20"/>
        </w:rPr>
        <w:t>effect of pH on HEWT activity are</w:t>
      </w:r>
      <w:proofErr w:type="gramEnd"/>
      <w:r w:rsidRPr="00CC7FB4">
        <w:rPr>
          <w:rFonts w:ascii="Times New Roman" w:hAnsi="Times New Roman"/>
          <w:sz w:val="20"/>
          <w:szCs w:val="20"/>
        </w:rPr>
        <w:t xml:space="preserve"> reported in Figure 2. HEWT activity reached the maximum at pH 10, but the catalyst was more stable at lower </w:t>
      </w:r>
      <w:proofErr w:type="gramStart"/>
      <w:r w:rsidRPr="00CC7FB4">
        <w:rPr>
          <w:rFonts w:ascii="Times New Roman" w:hAnsi="Times New Roman"/>
          <w:sz w:val="20"/>
          <w:szCs w:val="20"/>
        </w:rPr>
        <w:t>pHs</w:t>
      </w:r>
      <w:proofErr w:type="gramEnd"/>
      <w:r w:rsidRPr="00CC7FB4">
        <w:rPr>
          <w:rFonts w:ascii="Times New Roman" w:hAnsi="Times New Roman"/>
          <w:sz w:val="20"/>
          <w:szCs w:val="20"/>
        </w:rPr>
        <w:t xml:space="preserve">. The optimal balance between activity and stability was found around pH 8-9. </w:t>
      </w:r>
    </w:p>
    <w:p w14:paraId="0641F821" w14:textId="77777777" w:rsidR="008A7CA7" w:rsidRPr="00CC7FB4" w:rsidRDefault="008A7CA7" w:rsidP="00D06CC7">
      <w:pPr>
        <w:spacing w:line="360" w:lineRule="auto"/>
        <w:rPr>
          <w:rFonts w:ascii="Times New Roman" w:hAnsi="Times New Roman"/>
          <w:sz w:val="20"/>
          <w:szCs w:val="20"/>
        </w:rPr>
      </w:pPr>
    </w:p>
    <w:p w14:paraId="2BD8D0B9" w14:textId="77777777" w:rsidR="008A7CA7" w:rsidRPr="00CC7FB4" w:rsidRDefault="008A7CA7" w:rsidP="00D06CC7">
      <w:pPr>
        <w:spacing w:line="360" w:lineRule="auto"/>
        <w:rPr>
          <w:rFonts w:ascii="Times New Roman" w:hAnsi="Times New Roman"/>
          <w:sz w:val="20"/>
          <w:szCs w:val="20"/>
        </w:rPr>
      </w:pPr>
      <w:r w:rsidRPr="00CC7FB4">
        <w:rPr>
          <w:rFonts w:ascii="Times New Roman" w:hAnsi="Times New Roman"/>
          <w:b/>
          <w:sz w:val="20"/>
          <w:szCs w:val="20"/>
        </w:rPr>
        <w:t>Figure 2.</w:t>
      </w:r>
      <w:r w:rsidRPr="00CC7FB4">
        <w:rPr>
          <w:rFonts w:ascii="Times New Roman" w:hAnsi="Times New Roman"/>
          <w:sz w:val="20"/>
          <w:szCs w:val="20"/>
        </w:rPr>
        <w:t xml:space="preserve"> </w:t>
      </w:r>
    </w:p>
    <w:p w14:paraId="37CC0EAB" w14:textId="41EAD78F" w:rsidR="008A7CA7" w:rsidRPr="00CC7FB4" w:rsidRDefault="00787B2A" w:rsidP="00D06CC7">
      <w:pPr>
        <w:spacing w:line="360" w:lineRule="auto"/>
        <w:rPr>
          <w:rFonts w:ascii="Times New Roman" w:hAnsi="Times New Roman"/>
          <w:sz w:val="20"/>
          <w:szCs w:val="20"/>
        </w:rPr>
      </w:pPr>
      <w:proofErr w:type="gramStart"/>
      <w:r w:rsidRPr="00CC7FB4">
        <w:rPr>
          <w:rFonts w:ascii="Times New Roman" w:hAnsi="Times New Roman"/>
          <w:sz w:val="20"/>
          <w:szCs w:val="20"/>
        </w:rPr>
        <w:t>pH</w:t>
      </w:r>
      <w:proofErr w:type="gramEnd"/>
      <w:r w:rsidRPr="00CC7FB4">
        <w:rPr>
          <w:rFonts w:ascii="Times New Roman" w:hAnsi="Times New Roman"/>
          <w:sz w:val="20"/>
          <w:szCs w:val="20"/>
        </w:rPr>
        <w:t xml:space="preserve"> effect</w:t>
      </w:r>
      <w:r w:rsidR="008A7CA7" w:rsidRPr="00CC7FB4">
        <w:rPr>
          <w:rFonts w:ascii="Times New Roman" w:hAnsi="Times New Roman"/>
          <w:sz w:val="20"/>
          <w:szCs w:val="20"/>
        </w:rPr>
        <w:t xml:space="preserve"> on enzyme activity (●) and stability (○). HEWT preparation was diluted 1:10 with a universal buffer solution at the desired pH and stored at 4 °C for 30 minutes. After incubation the residual activity was determined with the spectrophotometric enzyme assay carried out at each test conditions</w:t>
      </w:r>
      <w:r w:rsidR="00D13220" w:rsidRPr="00CC7FB4">
        <w:rPr>
          <w:rFonts w:ascii="Times New Roman" w:hAnsi="Times New Roman"/>
          <w:sz w:val="20"/>
          <w:szCs w:val="20"/>
        </w:rPr>
        <w:t xml:space="preserve"> and</w:t>
      </w:r>
      <w:r w:rsidR="00AD1D5A" w:rsidRPr="00CC7FB4">
        <w:rPr>
          <w:rFonts w:ascii="Times New Roman" w:hAnsi="Times New Roman"/>
          <w:sz w:val="20"/>
          <w:szCs w:val="20"/>
        </w:rPr>
        <w:t xml:space="preserve"> 100 % corresponds to 2.58 U/mL.</w:t>
      </w:r>
      <w:r w:rsidR="008A7CA7" w:rsidRPr="00CC7FB4">
        <w:rPr>
          <w:rFonts w:ascii="Times New Roman" w:hAnsi="Times New Roman"/>
          <w:sz w:val="20"/>
          <w:szCs w:val="20"/>
        </w:rPr>
        <w:t xml:space="preserve"> Every reaction was performed in three replicates and the results are reported as the average of the data obtained.</w:t>
      </w:r>
    </w:p>
    <w:p w14:paraId="2A5B7836" w14:textId="77777777" w:rsidR="008A7CA7" w:rsidRPr="00CC7FB4" w:rsidRDefault="008A7CA7" w:rsidP="00D06CC7">
      <w:pPr>
        <w:spacing w:line="360" w:lineRule="auto"/>
        <w:rPr>
          <w:rFonts w:ascii="Times New Roman" w:hAnsi="Times New Roman"/>
          <w:sz w:val="20"/>
          <w:szCs w:val="20"/>
        </w:rPr>
      </w:pPr>
    </w:p>
    <w:p w14:paraId="121F6B0A" w14:textId="77777777" w:rsidR="008A7CA7" w:rsidRPr="00CC7FB4" w:rsidRDefault="008A7CA7" w:rsidP="00D06CC7">
      <w:pPr>
        <w:spacing w:line="360" w:lineRule="auto"/>
        <w:rPr>
          <w:rFonts w:ascii="Times New Roman" w:hAnsi="Times New Roman"/>
          <w:sz w:val="20"/>
          <w:szCs w:val="20"/>
        </w:rPr>
      </w:pPr>
      <w:r w:rsidRPr="00CC7FB4">
        <w:rPr>
          <w:rFonts w:ascii="Times New Roman" w:hAnsi="Times New Roman"/>
          <w:sz w:val="20"/>
          <w:szCs w:val="20"/>
        </w:rPr>
        <w:lastRenderedPageBreak/>
        <w:t xml:space="preserve">The effect of temperature on </w:t>
      </w:r>
      <w:r w:rsidR="00E514C5" w:rsidRPr="00CC7FB4">
        <w:rPr>
          <w:rFonts w:ascii="Times New Roman" w:hAnsi="Times New Roman"/>
          <w:sz w:val="20"/>
          <w:szCs w:val="20"/>
        </w:rPr>
        <w:t>HEWT</w:t>
      </w:r>
      <w:r w:rsidRPr="00CC7FB4">
        <w:rPr>
          <w:rFonts w:ascii="Times New Roman" w:hAnsi="Times New Roman"/>
          <w:sz w:val="20"/>
          <w:szCs w:val="20"/>
        </w:rPr>
        <w:t xml:space="preserve"> activity </w:t>
      </w:r>
      <w:r w:rsidR="00E514C5" w:rsidRPr="00CC7FB4">
        <w:rPr>
          <w:rFonts w:ascii="Times New Roman" w:hAnsi="Times New Roman"/>
          <w:sz w:val="20"/>
          <w:szCs w:val="20"/>
        </w:rPr>
        <w:t>is displayed</w:t>
      </w:r>
      <w:r w:rsidRPr="00CC7FB4">
        <w:rPr>
          <w:rFonts w:ascii="Times New Roman" w:hAnsi="Times New Roman"/>
          <w:sz w:val="20"/>
          <w:szCs w:val="20"/>
        </w:rPr>
        <w:t xml:space="preserve"> in Figure 3.A. </w:t>
      </w:r>
      <w:r w:rsidR="00E514C5" w:rsidRPr="00CC7FB4">
        <w:rPr>
          <w:rFonts w:ascii="Times New Roman" w:hAnsi="Times New Roman"/>
          <w:sz w:val="20"/>
          <w:szCs w:val="20"/>
        </w:rPr>
        <w:t>Thermal</w:t>
      </w:r>
      <w:r w:rsidRPr="00CC7FB4">
        <w:rPr>
          <w:rFonts w:ascii="Times New Roman" w:hAnsi="Times New Roman"/>
          <w:sz w:val="20"/>
          <w:szCs w:val="20"/>
        </w:rPr>
        <w:t xml:space="preserve"> stability was tested after incubation of the enzyme at </w:t>
      </w:r>
      <w:r w:rsidR="00916B63" w:rsidRPr="00CC7FB4">
        <w:rPr>
          <w:rFonts w:ascii="Times New Roman" w:hAnsi="Times New Roman"/>
          <w:sz w:val="20"/>
          <w:szCs w:val="20"/>
        </w:rPr>
        <w:t xml:space="preserve">variable </w:t>
      </w:r>
      <w:r w:rsidRPr="00CC7FB4">
        <w:rPr>
          <w:rFonts w:ascii="Times New Roman" w:hAnsi="Times New Roman"/>
          <w:sz w:val="20"/>
          <w:szCs w:val="20"/>
        </w:rPr>
        <w:t xml:space="preserve">temperatures </w:t>
      </w:r>
      <w:r w:rsidR="00916B63" w:rsidRPr="00CC7FB4">
        <w:rPr>
          <w:rFonts w:ascii="Times New Roman" w:hAnsi="Times New Roman"/>
          <w:sz w:val="20"/>
          <w:szCs w:val="20"/>
        </w:rPr>
        <w:t xml:space="preserve">as </w:t>
      </w:r>
      <w:r w:rsidRPr="00CC7FB4">
        <w:rPr>
          <w:rFonts w:ascii="Times New Roman" w:hAnsi="Times New Roman"/>
          <w:sz w:val="20"/>
          <w:szCs w:val="20"/>
        </w:rPr>
        <w:t>reported in Figure 3.B</w:t>
      </w:r>
      <w:r w:rsidR="00E514C5" w:rsidRPr="00CC7FB4">
        <w:rPr>
          <w:rFonts w:ascii="Times New Roman" w:hAnsi="Times New Roman"/>
          <w:sz w:val="20"/>
          <w:szCs w:val="20"/>
        </w:rPr>
        <w:t>.</w:t>
      </w:r>
      <w:r w:rsidRPr="00CC7FB4">
        <w:rPr>
          <w:rFonts w:ascii="Times New Roman" w:hAnsi="Times New Roman"/>
          <w:sz w:val="20"/>
          <w:szCs w:val="20"/>
        </w:rPr>
        <w:t xml:space="preserve"> The highest activity was reached at 50 °C </w:t>
      </w:r>
      <w:r w:rsidR="00F537A3" w:rsidRPr="00CC7FB4">
        <w:rPr>
          <w:rFonts w:ascii="Times New Roman" w:hAnsi="Times New Roman"/>
          <w:sz w:val="20"/>
          <w:szCs w:val="20"/>
        </w:rPr>
        <w:t xml:space="preserve">and </w:t>
      </w:r>
      <w:r w:rsidRPr="00CC7FB4">
        <w:rPr>
          <w:rFonts w:ascii="Times New Roman" w:hAnsi="Times New Roman"/>
          <w:sz w:val="20"/>
          <w:szCs w:val="20"/>
        </w:rPr>
        <w:t xml:space="preserve">the stability is well preserved for temperatures up to </w:t>
      </w:r>
      <w:r w:rsidR="000847ED" w:rsidRPr="00CC7FB4">
        <w:rPr>
          <w:rFonts w:ascii="Times New Roman" w:hAnsi="Times New Roman"/>
          <w:sz w:val="20"/>
          <w:szCs w:val="20"/>
        </w:rPr>
        <w:t>3</w:t>
      </w:r>
      <w:r w:rsidRPr="00CC7FB4">
        <w:rPr>
          <w:rFonts w:ascii="Times New Roman" w:hAnsi="Times New Roman"/>
          <w:sz w:val="20"/>
          <w:szCs w:val="20"/>
        </w:rPr>
        <w:t>5 °C</w:t>
      </w:r>
      <w:r w:rsidR="000847ED" w:rsidRPr="00CC7FB4">
        <w:rPr>
          <w:rFonts w:ascii="Times New Roman" w:hAnsi="Times New Roman"/>
          <w:sz w:val="20"/>
          <w:szCs w:val="20"/>
        </w:rPr>
        <w:t xml:space="preserve"> over 24 hours.</w:t>
      </w:r>
    </w:p>
    <w:p w14:paraId="5A5A13AE" w14:textId="77777777" w:rsidR="008A7CA7" w:rsidRPr="00CC7FB4" w:rsidRDefault="008A7CA7" w:rsidP="00D06CC7">
      <w:pPr>
        <w:spacing w:line="360" w:lineRule="auto"/>
        <w:jc w:val="left"/>
        <w:rPr>
          <w:rFonts w:ascii="Times New Roman" w:hAnsi="Times New Roman"/>
          <w:sz w:val="20"/>
          <w:szCs w:val="20"/>
        </w:rPr>
      </w:pPr>
    </w:p>
    <w:p w14:paraId="4CB1EB21" w14:textId="77777777" w:rsidR="008A7CA7" w:rsidRPr="002A19D1" w:rsidRDefault="008A7CA7" w:rsidP="00D06CC7">
      <w:pPr>
        <w:spacing w:line="360" w:lineRule="auto"/>
        <w:rPr>
          <w:rFonts w:ascii="Times New Roman" w:hAnsi="Times New Roman"/>
          <w:sz w:val="20"/>
          <w:szCs w:val="20"/>
        </w:rPr>
      </w:pPr>
      <w:r w:rsidRPr="002A19D1">
        <w:rPr>
          <w:rFonts w:ascii="Times New Roman" w:hAnsi="Times New Roman"/>
          <w:b/>
          <w:sz w:val="20"/>
          <w:szCs w:val="20"/>
        </w:rPr>
        <w:t>Figure 3.</w:t>
      </w:r>
      <w:r w:rsidRPr="002A19D1">
        <w:rPr>
          <w:rFonts w:ascii="Times New Roman" w:hAnsi="Times New Roman"/>
          <w:sz w:val="20"/>
          <w:szCs w:val="20"/>
        </w:rPr>
        <w:t xml:space="preserve"> </w:t>
      </w:r>
    </w:p>
    <w:p w14:paraId="6096208F" w14:textId="0ED6F190" w:rsidR="008A7CA7" w:rsidRPr="002A19D1" w:rsidRDefault="00787B2A" w:rsidP="00D06CC7">
      <w:pPr>
        <w:spacing w:line="360" w:lineRule="auto"/>
        <w:rPr>
          <w:rFonts w:ascii="Times New Roman" w:hAnsi="Times New Roman"/>
          <w:sz w:val="20"/>
          <w:szCs w:val="20"/>
        </w:rPr>
      </w:pPr>
      <w:r>
        <w:rPr>
          <w:rFonts w:ascii="Times New Roman" w:hAnsi="Times New Roman"/>
          <w:sz w:val="20"/>
          <w:szCs w:val="20"/>
        </w:rPr>
        <w:t>Temperature effect</w:t>
      </w:r>
      <w:r w:rsidR="008A7CA7" w:rsidRPr="002A19D1">
        <w:rPr>
          <w:rFonts w:ascii="Times New Roman" w:hAnsi="Times New Roman"/>
          <w:sz w:val="20"/>
          <w:szCs w:val="20"/>
        </w:rPr>
        <w:t xml:space="preserve"> on enzyme activity (</w:t>
      </w:r>
      <w:r w:rsidR="008A7CA7" w:rsidRPr="002A19D1">
        <w:rPr>
          <w:rFonts w:ascii="Times New Roman" w:hAnsi="Times New Roman"/>
          <w:b/>
          <w:sz w:val="20"/>
          <w:szCs w:val="20"/>
        </w:rPr>
        <w:t>A</w:t>
      </w:r>
      <w:r w:rsidR="008A7CA7" w:rsidRPr="002A19D1">
        <w:rPr>
          <w:rFonts w:ascii="Times New Roman" w:hAnsi="Times New Roman"/>
          <w:sz w:val="20"/>
          <w:szCs w:val="20"/>
        </w:rPr>
        <w:t>) and stability (</w:t>
      </w:r>
      <w:r w:rsidR="008A7CA7" w:rsidRPr="002A19D1">
        <w:rPr>
          <w:rFonts w:ascii="Times New Roman" w:hAnsi="Times New Roman"/>
          <w:b/>
          <w:sz w:val="20"/>
          <w:szCs w:val="20"/>
        </w:rPr>
        <w:t>B</w:t>
      </w:r>
      <w:r w:rsidR="008A7CA7" w:rsidRPr="002A19D1">
        <w:rPr>
          <w:rFonts w:ascii="Times New Roman" w:hAnsi="Times New Roman"/>
          <w:sz w:val="20"/>
          <w:szCs w:val="20"/>
        </w:rPr>
        <w:t xml:space="preserve">). The activity was determined with the spectrophotometric enzyme assay performed at the indicated temperature. For the stability test, the enzyme was stored in phosphate buffer 50 mM pH 8 in the presence of pyridoxal 5′-phosphate (PLP) 1 mM. The analysis of </w:t>
      </w:r>
      <w:r w:rsidR="008A7CA7" w:rsidRPr="009B6413">
        <w:rPr>
          <w:rFonts w:ascii="Times New Roman" w:hAnsi="Times New Roman"/>
          <w:sz w:val="20"/>
          <w:szCs w:val="20"/>
        </w:rPr>
        <w:t>the residual activity was carried out at 25 °C</w:t>
      </w:r>
      <w:r w:rsidR="00D13220" w:rsidRPr="009B6413">
        <w:rPr>
          <w:rFonts w:ascii="Times New Roman" w:hAnsi="Times New Roman"/>
          <w:sz w:val="20"/>
          <w:szCs w:val="20"/>
        </w:rPr>
        <w:t xml:space="preserve"> and</w:t>
      </w:r>
      <w:r w:rsidR="00AD1D5A" w:rsidRPr="009B6413">
        <w:rPr>
          <w:rFonts w:ascii="Times New Roman" w:hAnsi="Times New Roman"/>
          <w:sz w:val="20"/>
          <w:szCs w:val="20"/>
        </w:rPr>
        <w:t xml:space="preserve"> 100 % corresponds to </w:t>
      </w:r>
      <w:r w:rsidR="00B714FF" w:rsidRPr="009B6413">
        <w:rPr>
          <w:rFonts w:ascii="Times New Roman" w:hAnsi="Times New Roman"/>
          <w:sz w:val="20"/>
          <w:szCs w:val="20"/>
        </w:rPr>
        <w:t>3.05</w:t>
      </w:r>
      <w:r w:rsidR="00AD1D5A" w:rsidRPr="009B6413">
        <w:rPr>
          <w:rFonts w:ascii="Times New Roman" w:hAnsi="Times New Roman"/>
          <w:sz w:val="20"/>
          <w:szCs w:val="20"/>
        </w:rPr>
        <w:t xml:space="preserve"> U/mL.</w:t>
      </w:r>
      <w:r w:rsidR="008A7CA7" w:rsidRPr="009B6413">
        <w:rPr>
          <w:rFonts w:ascii="Times New Roman" w:hAnsi="Times New Roman"/>
          <w:sz w:val="20"/>
          <w:szCs w:val="20"/>
        </w:rPr>
        <w:t xml:space="preserve"> Every reaction was</w:t>
      </w:r>
      <w:r w:rsidR="008A7CA7" w:rsidRPr="002A19D1">
        <w:rPr>
          <w:rFonts w:ascii="Times New Roman" w:hAnsi="Times New Roman"/>
          <w:sz w:val="20"/>
          <w:szCs w:val="20"/>
        </w:rPr>
        <w:t xml:space="preserve"> performed in three replicates and the results are reported as the average of the data obtained.</w:t>
      </w:r>
    </w:p>
    <w:p w14:paraId="7A6C0A67" w14:textId="77777777" w:rsidR="008A7CA7" w:rsidRPr="002A19D1" w:rsidRDefault="008A7CA7" w:rsidP="00D06CC7">
      <w:pPr>
        <w:spacing w:line="360" w:lineRule="auto"/>
        <w:rPr>
          <w:rFonts w:ascii="Times New Roman" w:hAnsi="Times New Roman"/>
          <w:sz w:val="20"/>
          <w:szCs w:val="20"/>
        </w:rPr>
      </w:pPr>
    </w:p>
    <w:p w14:paraId="1DD8064F" w14:textId="77777777" w:rsidR="008A7CA7" w:rsidRPr="002A19D1" w:rsidRDefault="008A7CA7" w:rsidP="006F2FF1">
      <w:pPr>
        <w:numPr>
          <w:ilvl w:val="1"/>
          <w:numId w:val="14"/>
        </w:numPr>
        <w:spacing w:line="360" w:lineRule="auto"/>
        <w:rPr>
          <w:rFonts w:ascii="Times New Roman" w:hAnsi="Times New Roman"/>
          <w:sz w:val="20"/>
          <w:szCs w:val="20"/>
        </w:rPr>
      </w:pPr>
      <w:r w:rsidRPr="002A19D1">
        <w:rPr>
          <w:rFonts w:ascii="Times New Roman" w:hAnsi="Times New Roman"/>
          <w:sz w:val="20"/>
          <w:szCs w:val="20"/>
        </w:rPr>
        <w:t>Effect of additives on enzyme stability</w:t>
      </w:r>
    </w:p>
    <w:p w14:paraId="0376C5F7" w14:textId="77777777" w:rsidR="008A7CA7" w:rsidRPr="002A19D1" w:rsidRDefault="008A7CA7" w:rsidP="00D06CC7">
      <w:pPr>
        <w:spacing w:line="360" w:lineRule="auto"/>
        <w:rPr>
          <w:rFonts w:ascii="Times New Roman" w:hAnsi="Times New Roman"/>
          <w:sz w:val="20"/>
          <w:szCs w:val="20"/>
        </w:rPr>
      </w:pPr>
    </w:p>
    <w:p w14:paraId="7E955038" w14:textId="77777777" w:rsidR="008A7CA7" w:rsidRPr="00CC7FB4" w:rsidRDefault="008A7CA7" w:rsidP="00D06CC7">
      <w:pPr>
        <w:spacing w:line="360" w:lineRule="auto"/>
        <w:rPr>
          <w:rFonts w:ascii="Times New Roman" w:hAnsi="Times New Roman"/>
          <w:sz w:val="20"/>
          <w:szCs w:val="20"/>
        </w:rPr>
      </w:pPr>
      <w:r w:rsidRPr="00CC7FB4">
        <w:rPr>
          <w:rFonts w:ascii="Times New Roman" w:hAnsi="Times New Roman"/>
          <w:sz w:val="20"/>
          <w:szCs w:val="20"/>
        </w:rPr>
        <w:t xml:space="preserve">The stability of HEWT in the presence of organic molecules involved in the standard reaction was determined. The enzyme was stored with different concentrations of </w:t>
      </w:r>
      <w:r w:rsidR="00AB2A6A" w:rsidRPr="00CC7FB4">
        <w:rPr>
          <w:rFonts w:ascii="Times New Roman" w:hAnsi="Times New Roman"/>
          <w:bCs/>
          <w:sz w:val="20"/>
          <w:szCs w:val="20"/>
        </w:rPr>
        <w:t>(</w:t>
      </w:r>
      <w:r w:rsidR="00AB2A6A" w:rsidRPr="00CC7FB4">
        <w:rPr>
          <w:rFonts w:ascii="Times New Roman" w:hAnsi="Times New Roman"/>
          <w:bCs/>
          <w:i/>
          <w:iCs/>
          <w:sz w:val="20"/>
          <w:szCs w:val="20"/>
          <w:lang w:val="en-IE"/>
        </w:rPr>
        <w:t>S</w:t>
      </w:r>
      <w:r w:rsidR="00AB2A6A" w:rsidRPr="00CC7FB4">
        <w:rPr>
          <w:rFonts w:ascii="Times New Roman" w:hAnsi="Times New Roman"/>
          <w:bCs/>
          <w:sz w:val="20"/>
          <w:szCs w:val="20"/>
          <w:lang w:val="en-IE"/>
        </w:rPr>
        <w:t>)-(−)-1-</w:t>
      </w:r>
      <w:r w:rsidR="00702994" w:rsidRPr="00CC7FB4">
        <w:rPr>
          <w:rFonts w:ascii="Times New Roman" w:hAnsi="Times New Roman"/>
          <w:bCs/>
          <w:sz w:val="20"/>
          <w:szCs w:val="20"/>
          <w:lang w:val="en-IE"/>
        </w:rPr>
        <w:t>phenylethylamine</w:t>
      </w:r>
      <w:r w:rsidR="00AB2A6A" w:rsidRPr="00CC7FB4">
        <w:rPr>
          <w:rFonts w:ascii="Times New Roman" w:hAnsi="Times New Roman"/>
          <w:bCs/>
          <w:sz w:val="20"/>
          <w:szCs w:val="20"/>
          <w:lang w:val="en-IE"/>
        </w:rPr>
        <w:t xml:space="preserve">, </w:t>
      </w:r>
      <w:r w:rsidRPr="00CC7FB4">
        <w:rPr>
          <w:rFonts w:ascii="Times New Roman" w:hAnsi="Times New Roman"/>
          <w:sz w:val="20"/>
          <w:szCs w:val="20"/>
        </w:rPr>
        <w:t xml:space="preserve">pyruvate and </w:t>
      </w:r>
      <w:r w:rsidRPr="00CC7FB4">
        <w:rPr>
          <w:rFonts w:ascii="Times New Roman" w:hAnsi="Times New Roman"/>
          <w:bCs/>
          <w:sz w:val="20"/>
          <w:szCs w:val="20"/>
        </w:rPr>
        <w:t>pyridoxal 5′-phosphate (PLP) at 25 °C and the activity was monitored over time</w:t>
      </w:r>
      <w:r w:rsidRPr="00CC7FB4">
        <w:rPr>
          <w:rFonts w:ascii="Times New Roman" w:hAnsi="Times New Roman"/>
          <w:sz w:val="20"/>
          <w:szCs w:val="20"/>
        </w:rPr>
        <w:t xml:space="preserve"> under standard conditions (Figure 4.A). An increase in the enzyme stability was found at increasing pyruvate concentrations, while increasing the amine concentration resulted in a progressive inactivation of the catalyst. The destabilizing effect of </w:t>
      </w:r>
      <w:r w:rsidR="0056444C" w:rsidRPr="00CC7FB4">
        <w:rPr>
          <w:rFonts w:ascii="Times New Roman" w:hAnsi="Times New Roman"/>
          <w:bCs/>
          <w:sz w:val="20"/>
          <w:szCs w:val="20"/>
        </w:rPr>
        <w:t>(</w:t>
      </w:r>
      <w:r w:rsidR="0056444C" w:rsidRPr="00CC7FB4">
        <w:rPr>
          <w:rFonts w:ascii="Times New Roman" w:hAnsi="Times New Roman"/>
          <w:bCs/>
          <w:i/>
          <w:iCs/>
          <w:sz w:val="20"/>
          <w:szCs w:val="20"/>
          <w:lang w:val="en-IE"/>
        </w:rPr>
        <w:t>S</w:t>
      </w:r>
      <w:r w:rsidR="0056444C" w:rsidRPr="00CC7FB4">
        <w:rPr>
          <w:rFonts w:ascii="Times New Roman" w:hAnsi="Times New Roman"/>
          <w:bCs/>
          <w:sz w:val="20"/>
          <w:szCs w:val="20"/>
          <w:lang w:val="en-IE"/>
        </w:rPr>
        <w:t>)-(−)-1-</w:t>
      </w:r>
      <w:r w:rsidR="00702994" w:rsidRPr="00CC7FB4">
        <w:rPr>
          <w:rFonts w:ascii="Times New Roman" w:hAnsi="Times New Roman"/>
          <w:bCs/>
          <w:sz w:val="20"/>
          <w:szCs w:val="20"/>
          <w:lang w:val="en-IE"/>
        </w:rPr>
        <w:t>phenylethylamine</w:t>
      </w:r>
      <w:r w:rsidR="0056444C" w:rsidRPr="00CC7FB4">
        <w:rPr>
          <w:rFonts w:ascii="Times New Roman" w:hAnsi="Times New Roman"/>
          <w:sz w:val="20"/>
          <w:szCs w:val="20"/>
        </w:rPr>
        <w:t xml:space="preserve"> </w:t>
      </w:r>
      <w:r w:rsidRPr="00CC7FB4">
        <w:rPr>
          <w:rFonts w:ascii="Times New Roman" w:hAnsi="Times New Roman"/>
          <w:sz w:val="20"/>
          <w:szCs w:val="20"/>
        </w:rPr>
        <w:t xml:space="preserve">is, in any case, significantly lower with respect to what reported for </w:t>
      </w:r>
      <w:r w:rsidRPr="00CC7FB4">
        <w:rPr>
          <w:rFonts w:ascii="Times New Roman" w:hAnsi="Times New Roman"/>
          <w:i/>
          <w:sz w:val="20"/>
          <w:szCs w:val="20"/>
        </w:rPr>
        <w:t xml:space="preserve">V. fluvialis </w:t>
      </w:r>
      <w:r w:rsidRPr="00CC7FB4">
        <w:rPr>
          <w:rFonts w:ascii="Symbol" w:hAnsi="Symbol"/>
          <w:i/>
          <w:sz w:val="20"/>
          <w:szCs w:val="20"/>
        </w:rPr>
        <w:t></w:t>
      </w:r>
      <w:r w:rsidRPr="00CC7FB4">
        <w:rPr>
          <w:rFonts w:ascii="Times New Roman" w:hAnsi="Times New Roman"/>
          <w:sz w:val="20"/>
          <w:szCs w:val="20"/>
        </w:rPr>
        <w:t>-T</w:t>
      </w:r>
      <w:r w:rsidR="00AF629C" w:rsidRPr="00CC7FB4">
        <w:rPr>
          <w:rFonts w:ascii="Times New Roman" w:hAnsi="Times New Roman"/>
          <w:sz w:val="20"/>
          <w:szCs w:val="20"/>
        </w:rPr>
        <w:t xml:space="preserve">A: in that case the enzyme was </w:t>
      </w:r>
      <w:r w:rsidRPr="00CC7FB4">
        <w:rPr>
          <w:rFonts w:ascii="Times New Roman" w:hAnsi="Times New Roman"/>
          <w:sz w:val="20"/>
          <w:szCs w:val="20"/>
        </w:rPr>
        <w:t xml:space="preserve">completely inactivated when the concentration of the amine was higher than 5 mM </w:t>
      </w:r>
      <w:r w:rsidR="00FF5C37" w:rsidRPr="00CC7FB4">
        <w:rPr>
          <w:rFonts w:ascii="Times New Roman" w:hAnsi="Times New Roman"/>
          <w:sz w:val="20"/>
          <w:szCs w:val="20"/>
        </w:rPr>
        <w:fldChar w:fldCharType="begin"/>
      </w:r>
      <w:r w:rsidR="00DC78AB" w:rsidRPr="00CC7FB4">
        <w:rPr>
          <w:rFonts w:ascii="Times New Roman" w:hAnsi="Times New Roman"/>
          <w:sz w:val="20"/>
          <w:szCs w:val="20"/>
        </w:rPr>
        <w:instrText xml:space="preserve"> ADDIN EN.CITE &lt;EndNote&gt;&lt;Cite&gt;&lt;Author&gt;Shin&lt;/Author&gt;&lt;Year&gt;2003&lt;/Year&gt;&lt;RecNum&gt;836&lt;/RecNum&gt;&lt;DisplayText&gt;[25]&lt;/DisplayText&gt;&lt;record&gt;&lt;rec-number&gt;836&lt;/rec-number&gt;&lt;foreign-keys&gt;&lt;key app="EN" db-id="dast2vxa2exss8ea2scxafd5s52eaepsp0az" timestamp="1430815766"&gt;836&lt;/key&gt;&lt;/foreign-keys&gt;&lt;ref-type name="Journal Article"&gt;17&lt;/ref-type&gt;&lt;contributors&gt;&lt;authors&gt;&lt;author&gt;Shin, J-S.&lt;/author&gt;&lt;author&gt;Yun, H.&lt;/author&gt;&lt;author&gt;Jang, J-W.&lt;/author&gt;&lt;author&gt;Park, I.&lt;/author&gt;&lt;author&gt;Kim, B-G.&lt;/author&gt;&lt;/authors&gt;&lt;/contributors&gt;&lt;titles&gt;&lt;title&gt;&lt;style face="normal" font="default" size="100%"&gt;Purification, characterization, and molecular cloning of a novel amine: pyruvate transaminase from &lt;/style&gt;&lt;style face="italic" font="default" size="100%"&gt;Vibrio fluvialis &lt;/style&gt;&lt;style face="normal" font="default" size="100%"&gt;JS17&lt;/style&gt;&lt;/title&gt;&lt;secondary-title&gt;Appl. Microbiol. Biotechnol.&lt;/secondary-title&gt;&lt;alt-title&gt;Appl Microbiol Biotechnol&lt;/alt-title&gt;&lt;/titles&gt;&lt;periodical&gt;&lt;full-title&gt;Appl. Microbiol. Biotechnol.&lt;/full-title&gt;&lt;abbr-1&gt;Appl. Microbiol. Biotechnol.&lt;/abbr-1&gt;&lt;/periodical&gt;&lt;alt-periodical&gt;&lt;full-title&gt;Appl Microbiol Biotechnol&lt;/full-title&gt;&lt;abbr-1&gt;Applied microbiology and biotechnology&lt;/abbr-1&gt;&lt;/alt-periodical&gt;&lt;pages&gt;463-471&lt;/pages&gt;&lt;volume&gt;61&lt;/volume&gt;&lt;number&gt;5-6&lt;/number&gt;&lt;dates&gt;&lt;year&gt;2003&lt;/year&gt;&lt;pub-dates&gt;&lt;date&gt;2003/06/01&lt;/date&gt;&lt;/pub-dates&gt;&lt;/dates&gt;&lt;publisher&gt;Springer-Verlag&lt;/publisher&gt;&lt;isbn&gt;0175-7598&lt;/isbn&gt;&lt;urls&gt;&lt;related-urls&gt;&lt;url&gt;http://dx.doi.org/10.1007/s00253-003-1250-6&lt;/url&gt;&lt;/related-urls&gt;&lt;/urls&gt;&lt;electronic-resource-num&gt;10.1007/s00253-003-1250-6&lt;/electronic-resource-num&gt;&lt;language&gt;English&lt;/language&gt;&lt;/record&gt;&lt;/Cite&gt;&lt;/EndNote&gt;</w:instrText>
      </w:r>
      <w:r w:rsidR="00FF5C37" w:rsidRPr="00CC7FB4">
        <w:rPr>
          <w:rFonts w:ascii="Times New Roman" w:hAnsi="Times New Roman"/>
          <w:sz w:val="20"/>
          <w:szCs w:val="20"/>
        </w:rPr>
        <w:fldChar w:fldCharType="separate"/>
      </w:r>
      <w:r w:rsidR="00DC78AB" w:rsidRPr="00CC7FB4">
        <w:rPr>
          <w:rFonts w:ascii="Times New Roman" w:hAnsi="Times New Roman"/>
          <w:noProof/>
          <w:sz w:val="20"/>
          <w:szCs w:val="20"/>
        </w:rPr>
        <w:t>[25]</w:t>
      </w:r>
      <w:r w:rsidR="00FF5C37" w:rsidRPr="00CC7FB4">
        <w:rPr>
          <w:rFonts w:ascii="Times New Roman" w:hAnsi="Times New Roman"/>
          <w:sz w:val="20"/>
          <w:szCs w:val="20"/>
        </w:rPr>
        <w:fldChar w:fldCharType="end"/>
      </w:r>
      <w:r w:rsidRPr="00CC7FB4">
        <w:rPr>
          <w:rFonts w:ascii="Times New Roman" w:hAnsi="Times New Roman"/>
          <w:sz w:val="20"/>
          <w:szCs w:val="20"/>
        </w:rPr>
        <w:t xml:space="preserve">. The simultaneous presence of PLP with </w:t>
      </w:r>
      <w:r w:rsidR="0056444C" w:rsidRPr="00CC7FB4">
        <w:rPr>
          <w:rFonts w:ascii="Times New Roman" w:hAnsi="Times New Roman"/>
          <w:bCs/>
          <w:sz w:val="20"/>
          <w:szCs w:val="20"/>
        </w:rPr>
        <w:t>(</w:t>
      </w:r>
      <w:r w:rsidR="0056444C" w:rsidRPr="00CC7FB4">
        <w:rPr>
          <w:rFonts w:ascii="Times New Roman" w:hAnsi="Times New Roman"/>
          <w:bCs/>
          <w:i/>
          <w:iCs/>
          <w:sz w:val="20"/>
          <w:szCs w:val="20"/>
          <w:lang w:val="en-IE"/>
        </w:rPr>
        <w:t>S</w:t>
      </w:r>
      <w:r w:rsidR="0056444C" w:rsidRPr="00CC7FB4">
        <w:rPr>
          <w:rFonts w:ascii="Times New Roman" w:hAnsi="Times New Roman"/>
          <w:bCs/>
          <w:sz w:val="20"/>
          <w:szCs w:val="20"/>
          <w:lang w:val="en-IE"/>
        </w:rPr>
        <w:t>)-(−)-1-</w:t>
      </w:r>
      <w:r w:rsidR="00702994" w:rsidRPr="00CC7FB4">
        <w:rPr>
          <w:rFonts w:ascii="Times New Roman" w:hAnsi="Times New Roman"/>
          <w:bCs/>
          <w:sz w:val="20"/>
          <w:szCs w:val="20"/>
          <w:lang w:val="en-IE"/>
        </w:rPr>
        <w:t>phenylethylamine</w:t>
      </w:r>
      <w:r w:rsidR="0056444C" w:rsidRPr="00CC7FB4">
        <w:rPr>
          <w:rFonts w:ascii="Times New Roman" w:hAnsi="Times New Roman"/>
          <w:sz w:val="20"/>
          <w:szCs w:val="20"/>
        </w:rPr>
        <w:t xml:space="preserve"> </w:t>
      </w:r>
      <w:r w:rsidRPr="00CC7FB4">
        <w:rPr>
          <w:rFonts w:ascii="Times New Roman" w:hAnsi="Times New Roman"/>
          <w:sz w:val="20"/>
          <w:szCs w:val="20"/>
        </w:rPr>
        <w:t>alleviates the inactivating effect of the aromatic amine (Fig. 4.B).</w:t>
      </w:r>
    </w:p>
    <w:p w14:paraId="41337D17" w14:textId="77777777" w:rsidR="008A7CA7" w:rsidRPr="002A19D1" w:rsidRDefault="008A7CA7" w:rsidP="00D06CC7">
      <w:pPr>
        <w:spacing w:line="360" w:lineRule="auto"/>
        <w:rPr>
          <w:rFonts w:ascii="Times New Roman" w:hAnsi="Times New Roman"/>
          <w:sz w:val="20"/>
          <w:szCs w:val="20"/>
        </w:rPr>
      </w:pPr>
      <w:r w:rsidRPr="00CC7FB4">
        <w:rPr>
          <w:rFonts w:ascii="Times New Roman" w:hAnsi="Times New Roman"/>
          <w:sz w:val="20"/>
          <w:szCs w:val="20"/>
        </w:rPr>
        <w:t xml:space="preserve">PLP is the prosthetic group of the enzyme and is necessary for enzymatic activity, but its concentration affects the enzyme stability. It is well known that PLP usually presents a destabilizing effect on </w:t>
      </w:r>
      <w:r w:rsidRPr="00CC7FB4">
        <w:rPr>
          <w:rFonts w:ascii="Symbol" w:hAnsi="Symbol"/>
          <w:i/>
          <w:sz w:val="20"/>
          <w:szCs w:val="20"/>
        </w:rPr>
        <w:t></w:t>
      </w:r>
      <w:r w:rsidRPr="00CC7FB4">
        <w:rPr>
          <w:rFonts w:ascii="Times New Roman" w:hAnsi="Times New Roman"/>
          <w:sz w:val="20"/>
          <w:szCs w:val="20"/>
        </w:rPr>
        <w:t>-TAs at</w:t>
      </w:r>
      <w:r w:rsidRPr="002A19D1">
        <w:rPr>
          <w:rFonts w:ascii="Times New Roman" w:hAnsi="Times New Roman"/>
          <w:sz w:val="20"/>
          <w:szCs w:val="20"/>
        </w:rPr>
        <w:t xml:space="preserve"> concentrations higher than 1 mM </w:t>
      </w:r>
      <w:r w:rsidR="00FF5C37" w:rsidRPr="002A19D1">
        <w:rPr>
          <w:rFonts w:ascii="Times New Roman" w:hAnsi="Times New Roman"/>
          <w:sz w:val="20"/>
          <w:szCs w:val="20"/>
        </w:rPr>
        <w:fldChar w:fldCharType="begin"/>
      </w:r>
      <w:r w:rsidR="00DC78AB">
        <w:rPr>
          <w:rFonts w:ascii="Times New Roman" w:hAnsi="Times New Roman"/>
          <w:sz w:val="20"/>
          <w:szCs w:val="20"/>
        </w:rPr>
        <w:instrText xml:space="preserve"> ADDIN EN.CITE &lt;EndNote&gt;&lt;Cite&gt;&lt;Author&gt;Shin&lt;/Author&gt;&lt;Year&gt;2003&lt;/Year&gt;&lt;RecNum&gt;836&lt;/RecNum&gt;&lt;DisplayText&gt;[25]&lt;/DisplayText&gt;&lt;record&gt;&lt;rec-number&gt;836&lt;/rec-number&gt;&lt;foreign-keys&gt;&lt;key app="EN" db-id="dast2vxa2exss8ea2scxafd5s52eaepsp0az" timestamp="1430815766"&gt;836&lt;/key&gt;&lt;/foreign-keys&gt;&lt;ref-type name="Journal Article"&gt;17&lt;/ref-type&gt;&lt;contributors&gt;&lt;authors&gt;&lt;author&gt;Shin, J-S.&lt;/author&gt;&lt;author&gt;Yun, H.&lt;/author&gt;&lt;author&gt;Jang, J-W.&lt;/author&gt;&lt;author&gt;Park, I.&lt;/author&gt;&lt;author&gt;Kim, B-G.&lt;/author&gt;&lt;/authors&gt;&lt;/contributors&gt;&lt;titles&gt;&lt;title&gt;&lt;style face="normal" font="default" size="100%"&gt;Purification, characterization, and molecular cloning of a novel amine: pyruvate transaminase from &lt;/style&gt;&lt;style face="italic" font="default" size="100%"&gt;Vibrio fluvialis &lt;/style&gt;&lt;style face="normal" font="default" size="100%"&gt;JS17&lt;/style&gt;&lt;/title&gt;&lt;secondary-title&gt;Appl. Microbiol. Biotechnol.&lt;/secondary-title&gt;&lt;alt-title&gt;Appl Microbiol Biotechnol&lt;/alt-title&gt;&lt;/titles&gt;&lt;periodical&gt;&lt;full-title&gt;Appl. Microbiol. Biotechnol.&lt;/full-title&gt;&lt;abbr-1&gt;Appl. Microbiol. Biotechnol.&lt;/abbr-1&gt;&lt;/periodical&gt;&lt;alt-periodical&gt;&lt;full-title&gt;Appl Microbiol Biotechnol&lt;/full-title&gt;&lt;abbr-1&gt;Applied microbiology and biotechnology&lt;/abbr-1&gt;&lt;/alt-periodical&gt;&lt;pages&gt;463-471&lt;/pages&gt;&lt;volume&gt;61&lt;/volume&gt;&lt;number&gt;5-6&lt;/number&gt;&lt;dates&gt;&lt;year&gt;2003&lt;/year&gt;&lt;pub-dates&gt;&lt;date&gt;2003/06/01&lt;/date&gt;&lt;/pub-dates&gt;&lt;/dates&gt;&lt;publisher&gt;Springer-Verlag&lt;/publisher&gt;&lt;isbn&gt;0175-7598&lt;/isbn&gt;&lt;urls&gt;&lt;related-urls&gt;&lt;url&gt;http://dx.doi.org/10.1007/s00253-003-1250-6&lt;/url&gt;&lt;/related-urls&gt;&lt;/urls&gt;&lt;electronic-resource-num&gt;10.1007/s00253-003-1250-6&lt;/electronic-resource-num&gt;&lt;language&gt;English&lt;/language&gt;&lt;/record&gt;&lt;/Cite&gt;&lt;/EndNote&gt;</w:instrText>
      </w:r>
      <w:r w:rsidR="00FF5C37" w:rsidRPr="002A19D1">
        <w:rPr>
          <w:rFonts w:ascii="Times New Roman" w:hAnsi="Times New Roman"/>
          <w:sz w:val="20"/>
          <w:szCs w:val="20"/>
        </w:rPr>
        <w:fldChar w:fldCharType="separate"/>
      </w:r>
      <w:r w:rsidR="00DC78AB">
        <w:rPr>
          <w:rFonts w:ascii="Times New Roman" w:hAnsi="Times New Roman"/>
          <w:noProof/>
          <w:sz w:val="20"/>
          <w:szCs w:val="20"/>
        </w:rPr>
        <w:t>[25]</w:t>
      </w:r>
      <w:r w:rsidR="00FF5C37" w:rsidRPr="002A19D1">
        <w:rPr>
          <w:rFonts w:ascii="Times New Roman" w:hAnsi="Times New Roman"/>
          <w:sz w:val="20"/>
          <w:szCs w:val="20"/>
        </w:rPr>
        <w:fldChar w:fldCharType="end"/>
      </w:r>
      <w:r w:rsidRPr="002A19D1">
        <w:rPr>
          <w:rFonts w:ascii="Times New Roman" w:hAnsi="Times New Roman"/>
          <w:sz w:val="20"/>
          <w:szCs w:val="20"/>
        </w:rPr>
        <w:t xml:space="preserve">, therefore it is commonly used within 1 and 0.1 mM in enzymatic reactions and storage buffer </w:t>
      </w:r>
      <w:r w:rsidR="00FF5C37" w:rsidRPr="002A19D1">
        <w:rPr>
          <w:rFonts w:ascii="Times New Roman" w:hAnsi="Times New Roman"/>
          <w:sz w:val="20"/>
          <w:szCs w:val="20"/>
        </w:rPr>
        <w:fldChar w:fldCharType="begin"/>
      </w:r>
      <w:r w:rsidR="00DC78AB">
        <w:rPr>
          <w:rFonts w:ascii="Times New Roman" w:hAnsi="Times New Roman"/>
          <w:sz w:val="20"/>
          <w:szCs w:val="20"/>
        </w:rPr>
        <w:instrText xml:space="preserve"> ADDIN EN.CITE &lt;EndNote&gt;&lt;Cite&gt;&lt;Author&gt;Höhne&lt;/Author&gt;&lt;Year&gt;2010&lt;/Year&gt;&lt;RecNum&gt;837&lt;/RecNum&gt;&lt;DisplayText&gt;[38, 39]&lt;/DisplayText&gt;&lt;record&gt;&lt;rec-number&gt;837&lt;/rec-number&gt;&lt;foreign-keys&gt;&lt;key app="EN" db-id="dast2vxa2exss8ea2scxafd5s52eaepsp0az" timestamp="1430815766"&gt;837&lt;/key&gt;&lt;/foreign-keys&gt;&lt;ref-type name="Journal Article"&gt;17&lt;/ref-type&gt;&lt;contributors&gt;&lt;authors&gt;&lt;author&gt;Höhne, Matthias&lt;/author&gt;&lt;author&gt;Schätzle, Sebastian&lt;/author&gt;&lt;author&gt;Jochens, Helge&lt;/author&gt;&lt;author&gt;Robins, Karen&lt;/author&gt;&lt;author&gt;Bornscheuer, Uwe T&lt;/author&gt;&lt;/authors&gt;&lt;/contributors&gt;&lt;titles&gt;&lt;title&gt;Rational assignment of key motifs for function guides in silico enzyme identification&lt;/title&gt;&lt;secondary-title&gt;Nat. Chem. Biol.&lt;/secondary-title&gt;&lt;/titles&gt;&lt;periodical&gt;&lt;full-title&gt;Nat. Chem. Biol.&lt;/full-title&gt;&lt;/periodical&gt;&lt;pages&gt;807-813&lt;/pages&gt;&lt;volume&gt;6&lt;/volume&gt;&lt;number&gt;11&lt;/number&gt;&lt;dates&gt;&lt;year&gt;2010&lt;/year&gt;&lt;/dates&gt;&lt;isbn&gt;1552-4450&lt;/isbn&gt;&lt;urls&gt;&lt;/urls&gt;&lt;/record&gt;&lt;/Cite&gt;&lt;Cite&gt;&lt;Author&gt;Koszelewski&lt;/Author&gt;&lt;Year&gt;2009&lt;/Year&gt;&lt;RecNum&gt;838&lt;/RecNum&gt;&lt;record&gt;&lt;rec-number&gt;838&lt;/rec-number&gt;&lt;foreign-keys&gt;&lt;key app="EN" db-id="dast2vxa2exss8ea2scxafd5s52eaepsp0az" timestamp="1430815766"&gt;838&lt;/key&gt;&lt;/foreign-keys&gt;&lt;ref-type name="Journal Article"&gt;17&lt;/ref-type&gt;&lt;contributors&gt;&lt;authors&gt;&lt;author&gt;Koszelewski, Dominik&lt;/author&gt;&lt;author&gt;Pressnitz, Desiree&lt;/author&gt;&lt;author&gt;Clay, Dorina&lt;/author&gt;&lt;author&gt;Kroutil, Wolfgang&lt;/author&gt;&lt;/authors&gt;&lt;/contributors&gt;&lt;titles&gt;&lt;title&gt;Deracemization of mexiletine biocatalyzed by ω-transaminases&lt;/title&gt;&lt;secondary-title&gt;Org. Lett.&lt;/secondary-title&gt;&lt;/titles&gt;&lt;periodical&gt;&lt;full-title&gt;Org. Lett.&lt;/full-title&gt;&lt;/periodical&gt;&lt;pages&gt;4810-4812&lt;/pages&gt;&lt;volume&gt;11&lt;/volume&gt;&lt;number&gt;21&lt;/number&gt;&lt;dates&gt;&lt;year&gt;2009&lt;/year&gt;&lt;/dates&gt;&lt;isbn&gt;1523-7060&lt;/isbn&gt;&lt;urls&gt;&lt;/urls&gt;&lt;/record&gt;&lt;/Cite&gt;&lt;/EndNote&gt;</w:instrText>
      </w:r>
      <w:r w:rsidR="00FF5C37" w:rsidRPr="002A19D1">
        <w:rPr>
          <w:rFonts w:ascii="Times New Roman" w:hAnsi="Times New Roman"/>
          <w:sz w:val="20"/>
          <w:szCs w:val="20"/>
        </w:rPr>
        <w:fldChar w:fldCharType="separate"/>
      </w:r>
      <w:r w:rsidR="00DC78AB">
        <w:rPr>
          <w:rFonts w:ascii="Times New Roman" w:hAnsi="Times New Roman"/>
          <w:noProof/>
          <w:sz w:val="20"/>
          <w:szCs w:val="20"/>
        </w:rPr>
        <w:t>[38, 39]</w:t>
      </w:r>
      <w:r w:rsidR="00FF5C37" w:rsidRPr="002A19D1">
        <w:rPr>
          <w:rFonts w:ascii="Times New Roman" w:hAnsi="Times New Roman"/>
          <w:sz w:val="20"/>
          <w:szCs w:val="20"/>
        </w:rPr>
        <w:fldChar w:fldCharType="end"/>
      </w:r>
      <w:r w:rsidRPr="002A19D1">
        <w:rPr>
          <w:rFonts w:ascii="Times New Roman" w:hAnsi="Times New Roman"/>
          <w:sz w:val="20"/>
          <w:szCs w:val="20"/>
        </w:rPr>
        <w:t>. As shown, the enzyme at concentrations greater than 5 mM of cofactor loses the activity significantly faster than 0.1 mM, confirming the destabilization effect (Figure 4.A).</w:t>
      </w:r>
    </w:p>
    <w:p w14:paraId="6F52A1DC" w14:textId="77777777" w:rsidR="008A7CA7" w:rsidRPr="002A19D1" w:rsidRDefault="008A7CA7" w:rsidP="00D06CC7">
      <w:pPr>
        <w:spacing w:line="360" w:lineRule="auto"/>
        <w:rPr>
          <w:rFonts w:ascii="Times New Roman" w:hAnsi="Times New Roman"/>
          <w:sz w:val="20"/>
          <w:szCs w:val="20"/>
        </w:rPr>
      </w:pPr>
    </w:p>
    <w:p w14:paraId="50187234" w14:textId="77777777" w:rsidR="008A7CA7" w:rsidRPr="002A19D1" w:rsidRDefault="008A7CA7" w:rsidP="00D06CC7">
      <w:pPr>
        <w:spacing w:line="360" w:lineRule="auto"/>
        <w:rPr>
          <w:rFonts w:ascii="Times New Roman" w:hAnsi="Times New Roman"/>
          <w:sz w:val="20"/>
          <w:szCs w:val="20"/>
        </w:rPr>
      </w:pPr>
      <w:r w:rsidRPr="002A19D1">
        <w:rPr>
          <w:rFonts w:ascii="Times New Roman" w:hAnsi="Times New Roman"/>
          <w:b/>
          <w:sz w:val="20"/>
          <w:szCs w:val="20"/>
        </w:rPr>
        <w:t>Figure 4.</w:t>
      </w:r>
      <w:r w:rsidRPr="002A19D1">
        <w:rPr>
          <w:rFonts w:ascii="Times New Roman" w:hAnsi="Times New Roman"/>
          <w:sz w:val="20"/>
          <w:szCs w:val="20"/>
        </w:rPr>
        <w:t xml:space="preserve"> </w:t>
      </w:r>
    </w:p>
    <w:p w14:paraId="54E20357" w14:textId="0732E22E" w:rsidR="008A7CA7" w:rsidRPr="009B6413" w:rsidRDefault="008A7CA7" w:rsidP="00D06CC7">
      <w:pPr>
        <w:spacing w:line="360" w:lineRule="auto"/>
        <w:rPr>
          <w:rFonts w:ascii="Times New Roman" w:hAnsi="Times New Roman"/>
          <w:sz w:val="20"/>
          <w:szCs w:val="20"/>
        </w:rPr>
      </w:pPr>
      <w:proofErr w:type="gramStart"/>
      <w:r w:rsidRPr="009B6413">
        <w:rPr>
          <w:rFonts w:ascii="Times New Roman" w:hAnsi="Times New Roman"/>
          <w:sz w:val="20"/>
          <w:szCs w:val="20"/>
        </w:rPr>
        <w:t>Enzyme stability at different additive concentrations (</w:t>
      </w:r>
      <w:r w:rsidRPr="009B6413">
        <w:rPr>
          <w:rFonts w:ascii="Times New Roman" w:hAnsi="Times New Roman"/>
          <w:b/>
          <w:sz w:val="20"/>
          <w:szCs w:val="20"/>
        </w:rPr>
        <w:t>A</w:t>
      </w:r>
      <w:r w:rsidRPr="009B6413">
        <w:rPr>
          <w:rFonts w:ascii="Times New Roman" w:hAnsi="Times New Roman"/>
          <w:sz w:val="20"/>
          <w:szCs w:val="20"/>
        </w:rPr>
        <w:t>).</w:t>
      </w:r>
      <w:proofErr w:type="gramEnd"/>
      <w:r w:rsidRPr="009B6413">
        <w:rPr>
          <w:rFonts w:ascii="Times New Roman" w:hAnsi="Times New Roman"/>
          <w:sz w:val="20"/>
          <w:szCs w:val="20"/>
        </w:rPr>
        <w:t xml:space="preserve"> </w:t>
      </w:r>
      <w:proofErr w:type="gramStart"/>
      <w:r w:rsidRPr="009B6413">
        <w:rPr>
          <w:rFonts w:ascii="Times New Roman" w:hAnsi="Times New Roman"/>
          <w:sz w:val="20"/>
          <w:szCs w:val="20"/>
        </w:rPr>
        <w:t xml:space="preserve">Stability interaction of pyridoxal 5′-phosphate and </w:t>
      </w:r>
      <w:r w:rsidR="0056444C" w:rsidRPr="009B6413">
        <w:rPr>
          <w:rFonts w:ascii="Times New Roman" w:hAnsi="Times New Roman"/>
          <w:bCs/>
          <w:sz w:val="20"/>
          <w:szCs w:val="20"/>
        </w:rPr>
        <w:t>(</w:t>
      </w:r>
      <w:r w:rsidR="0056444C" w:rsidRPr="009B6413">
        <w:rPr>
          <w:rFonts w:ascii="Times New Roman" w:hAnsi="Times New Roman"/>
          <w:bCs/>
          <w:i/>
          <w:iCs/>
          <w:sz w:val="20"/>
          <w:szCs w:val="20"/>
          <w:lang w:val="en-IE"/>
        </w:rPr>
        <w:t>S</w:t>
      </w:r>
      <w:r w:rsidR="0056444C" w:rsidRPr="009B6413">
        <w:rPr>
          <w:rFonts w:ascii="Times New Roman" w:hAnsi="Times New Roman"/>
          <w:bCs/>
          <w:sz w:val="20"/>
          <w:szCs w:val="20"/>
          <w:lang w:val="en-IE"/>
        </w:rPr>
        <w:t>)-(−)-1-</w:t>
      </w:r>
      <w:r w:rsidR="00702994" w:rsidRPr="009B6413">
        <w:rPr>
          <w:rFonts w:ascii="Times New Roman" w:hAnsi="Times New Roman"/>
          <w:bCs/>
          <w:sz w:val="20"/>
          <w:szCs w:val="20"/>
          <w:lang w:val="en-IE"/>
        </w:rPr>
        <w:t>phenylethylamine</w:t>
      </w:r>
      <w:r w:rsidR="008E3571" w:rsidRPr="009B6413">
        <w:rPr>
          <w:rFonts w:ascii="Times New Roman" w:hAnsi="Times New Roman"/>
          <w:bCs/>
          <w:sz w:val="20"/>
          <w:szCs w:val="20"/>
          <w:lang w:val="en-IE"/>
        </w:rPr>
        <w:t xml:space="preserve"> (PEA),</w:t>
      </w:r>
      <w:r w:rsidRPr="009B6413">
        <w:rPr>
          <w:rFonts w:ascii="Times New Roman" w:hAnsi="Times New Roman"/>
          <w:sz w:val="20"/>
          <w:szCs w:val="20"/>
        </w:rPr>
        <w:t xml:space="preserve"> both 5 mM</w:t>
      </w:r>
      <w:r w:rsidR="008E3571" w:rsidRPr="009B6413">
        <w:rPr>
          <w:rFonts w:ascii="Times New Roman" w:hAnsi="Times New Roman"/>
          <w:sz w:val="20"/>
          <w:szCs w:val="20"/>
        </w:rPr>
        <w:t>,</w:t>
      </w:r>
      <w:r w:rsidRPr="009B6413">
        <w:rPr>
          <w:rFonts w:ascii="Times New Roman" w:hAnsi="Times New Roman"/>
          <w:sz w:val="20"/>
          <w:szCs w:val="20"/>
        </w:rPr>
        <w:t xml:space="preserve"> on the enzyme (</w:t>
      </w:r>
      <w:r w:rsidRPr="009B6413">
        <w:rPr>
          <w:rFonts w:ascii="Times New Roman" w:hAnsi="Times New Roman"/>
          <w:b/>
          <w:sz w:val="20"/>
          <w:szCs w:val="20"/>
        </w:rPr>
        <w:t>B</w:t>
      </w:r>
      <w:r w:rsidRPr="009B6413">
        <w:rPr>
          <w:rFonts w:ascii="Times New Roman" w:hAnsi="Times New Roman"/>
          <w:sz w:val="20"/>
          <w:szCs w:val="20"/>
        </w:rPr>
        <w:t>).</w:t>
      </w:r>
      <w:proofErr w:type="gramEnd"/>
      <w:r w:rsidRPr="009B6413">
        <w:rPr>
          <w:rFonts w:ascii="Times New Roman" w:hAnsi="Times New Roman"/>
          <w:sz w:val="20"/>
          <w:szCs w:val="20"/>
        </w:rPr>
        <w:t xml:space="preserve"> Every reaction was performed in three replicates and the results are reported as the average of the data obtained.</w:t>
      </w:r>
    </w:p>
    <w:p w14:paraId="7DA70142" w14:textId="77777777" w:rsidR="008A7CA7" w:rsidRPr="002A19D1" w:rsidRDefault="008A7CA7" w:rsidP="00D06CC7">
      <w:pPr>
        <w:spacing w:line="360" w:lineRule="auto"/>
        <w:rPr>
          <w:rFonts w:ascii="Times New Roman" w:hAnsi="Times New Roman"/>
          <w:sz w:val="20"/>
          <w:szCs w:val="20"/>
        </w:rPr>
      </w:pPr>
    </w:p>
    <w:p w14:paraId="0AE84D52" w14:textId="77777777" w:rsidR="008A7CA7" w:rsidRPr="002A19D1" w:rsidRDefault="008A7CA7" w:rsidP="00D06CC7">
      <w:pPr>
        <w:spacing w:line="360" w:lineRule="auto"/>
        <w:rPr>
          <w:rFonts w:ascii="Times New Roman" w:hAnsi="Times New Roman"/>
          <w:sz w:val="20"/>
          <w:szCs w:val="20"/>
        </w:rPr>
      </w:pPr>
    </w:p>
    <w:p w14:paraId="0CEAFE83" w14:textId="77777777" w:rsidR="008A7CA7" w:rsidRPr="002A19D1" w:rsidRDefault="008A7CA7" w:rsidP="006F2FF1">
      <w:pPr>
        <w:numPr>
          <w:ilvl w:val="1"/>
          <w:numId w:val="14"/>
        </w:numPr>
        <w:spacing w:line="360" w:lineRule="auto"/>
        <w:rPr>
          <w:rFonts w:ascii="Times New Roman" w:hAnsi="Times New Roman"/>
          <w:i/>
          <w:sz w:val="20"/>
          <w:szCs w:val="20"/>
        </w:rPr>
      </w:pPr>
      <w:r w:rsidRPr="002A19D1">
        <w:rPr>
          <w:rFonts w:ascii="Times New Roman" w:hAnsi="Times New Roman"/>
          <w:i/>
          <w:sz w:val="20"/>
          <w:szCs w:val="20"/>
        </w:rPr>
        <w:t>Effect of salt concentration and co</w:t>
      </w:r>
      <w:r w:rsidR="00DC5396">
        <w:rPr>
          <w:rFonts w:ascii="Times New Roman" w:hAnsi="Times New Roman"/>
          <w:i/>
          <w:sz w:val="20"/>
          <w:szCs w:val="20"/>
        </w:rPr>
        <w:t>-</w:t>
      </w:r>
      <w:r w:rsidRPr="002A19D1">
        <w:rPr>
          <w:rFonts w:ascii="Times New Roman" w:hAnsi="Times New Roman"/>
          <w:i/>
          <w:sz w:val="20"/>
          <w:szCs w:val="20"/>
        </w:rPr>
        <w:t>solvents on enzyme stability</w:t>
      </w:r>
    </w:p>
    <w:p w14:paraId="2E329227" w14:textId="77777777" w:rsidR="008A7CA7" w:rsidRPr="002A19D1" w:rsidRDefault="008A7CA7" w:rsidP="00D06CC7">
      <w:pPr>
        <w:spacing w:line="360" w:lineRule="auto"/>
        <w:rPr>
          <w:rFonts w:ascii="Times New Roman" w:hAnsi="Times New Roman"/>
          <w:sz w:val="20"/>
          <w:szCs w:val="20"/>
        </w:rPr>
      </w:pPr>
    </w:p>
    <w:p w14:paraId="651D9C3C" w14:textId="77777777" w:rsidR="008A7CA7" w:rsidRPr="002A19D1" w:rsidRDefault="008A7CA7" w:rsidP="00D06CC7">
      <w:pPr>
        <w:spacing w:line="360" w:lineRule="auto"/>
        <w:rPr>
          <w:rFonts w:ascii="Times New Roman" w:hAnsi="Times New Roman"/>
          <w:bCs/>
          <w:sz w:val="20"/>
          <w:szCs w:val="20"/>
        </w:rPr>
      </w:pPr>
      <w:r w:rsidRPr="002A19D1">
        <w:rPr>
          <w:rFonts w:ascii="Times New Roman" w:hAnsi="Times New Roman"/>
          <w:bCs/>
          <w:sz w:val="20"/>
          <w:szCs w:val="20"/>
        </w:rPr>
        <w:t>The addition of a co</w:t>
      </w:r>
      <w:r w:rsidR="00DC5396">
        <w:rPr>
          <w:rFonts w:ascii="Times New Roman" w:hAnsi="Times New Roman"/>
          <w:bCs/>
          <w:sz w:val="20"/>
          <w:szCs w:val="20"/>
        </w:rPr>
        <w:t>-</w:t>
      </w:r>
      <w:r w:rsidRPr="002A19D1">
        <w:rPr>
          <w:rFonts w:ascii="Times New Roman" w:hAnsi="Times New Roman"/>
          <w:bCs/>
          <w:sz w:val="20"/>
          <w:szCs w:val="20"/>
        </w:rPr>
        <w:t xml:space="preserve">solvent to the reaction mixture was expected to affect both enzyme activity and stability. The effects of a selection of common water-miscible organic solvent were investigated (Table 1). In all cases, a decrease in enzyme activity was observed. However, the transaminase stability was unaffected by organic </w:t>
      </w:r>
      <w:r w:rsidRPr="002A19D1">
        <w:rPr>
          <w:rFonts w:ascii="Times New Roman" w:hAnsi="Times New Roman"/>
          <w:bCs/>
          <w:sz w:val="20"/>
          <w:szCs w:val="20"/>
        </w:rPr>
        <w:lastRenderedPageBreak/>
        <w:t xml:space="preserve">solvents. Hence, this enzyme is suitable for enantioselective </w:t>
      </w:r>
      <w:proofErr w:type="spellStart"/>
      <w:r w:rsidRPr="002A19D1">
        <w:rPr>
          <w:rFonts w:ascii="Times New Roman" w:hAnsi="Times New Roman"/>
          <w:bCs/>
          <w:sz w:val="20"/>
          <w:szCs w:val="20"/>
        </w:rPr>
        <w:t>amination</w:t>
      </w:r>
      <w:proofErr w:type="spellEnd"/>
      <w:r w:rsidRPr="002A19D1">
        <w:rPr>
          <w:rFonts w:ascii="Times New Roman" w:hAnsi="Times New Roman"/>
          <w:bCs/>
          <w:sz w:val="20"/>
          <w:szCs w:val="20"/>
        </w:rPr>
        <w:t xml:space="preserve"> of ketones and aldehydes where the presence of a co</w:t>
      </w:r>
      <w:r w:rsidR="006F2FF1">
        <w:rPr>
          <w:rFonts w:ascii="Times New Roman" w:hAnsi="Times New Roman"/>
          <w:bCs/>
          <w:sz w:val="20"/>
          <w:szCs w:val="20"/>
        </w:rPr>
        <w:t>-</w:t>
      </w:r>
      <w:r w:rsidRPr="002A19D1">
        <w:rPr>
          <w:rFonts w:ascii="Times New Roman" w:hAnsi="Times New Roman"/>
          <w:bCs/>
          <w:sz w:val="20"/>
          <w:szCs w:val="20"/>
        </w:rPr>
        <w:t>solvent is necessary due to the poor solubility of the substrate</w:t>
      </w:r>
      <w:r w:rsidR="00D13220">
        <w:rPr>
          <w:rFonts w:ascii="Times New Roman" w:hAnsi="Times New Roman"/>
          <w:bCs/>
          <w:sz w:val="20"/>
          <w:szCs w:val="20"/>
        </w:rPr>
        <w:t xml:space="preserve"> in water</w:t>
      </w:r>
      <w:r w:rsidRPr="002A19D1">
        <w:rPr>
          <w:rFonts w:ascii="Times New Roman" w:hAnsi="Times New Roman"/>
          <w:bCs/>
          <w:sz w:val="20"/>
          <w:szCs w:val="20"/>
        </w:rPr>
        <w:t xml:space="preserve">. </w:t>
      </w:r>
    </w:p>
    <w:p w14:paraId="3BFFA13C" w14:textId="77777777" w:rsidR="008A7CA7" w:rsidRPr="002A19D1" w:rsidRDefault="008A7CA7" w:rsidP="00D06CC7">
      <w:pPr>
        <w:spacing w:line="360" w:lineRule="auto"/>
        <w:rPr>
          <w:rFonts w:ascii="Times New Roman" w:hAnsi="Times New Roman"/>
          <w:bCs/>
          <w:sz w:val="20"/>
          <w:szCs w:val="20"/>
        </w:rPr>
      </w:pPr>
      <w:r w:rsidRPr="002A19D1">
        <w:rPr>
          <w:rFonts w:ascii="Times New Roman" w:hAnsi="Times New Roman"/>
          <w:bCs/>
          <w:sz w:val="20"/>
          <w:szCs w:val="20"/>
        </w:rPr>
        <w:t xml:space="preserve">The effect of different salt concentrations on enzyme stability and activity was also investigated. In all conditions, enzyme activity decreased with the increase of salt concentration, when compared to the enzyme at pH 8.0 in 50 mM phosphate buffer (Table 2). On the other hand, the salt presence shows from little to no effect on the stability of the enzyme. </w:t>
      </w:r>
    </w:p>
    <w:p w14:paraId="58D942CD" w14:textId="77777777" w:rsidR="008A7CA7" w:rsidRPr="002A19D1" w:rsidRDefault="008A7CA7" w:rsidP="00D06CC7">
      <w:pPr>
        <w:spacing w:line="360" w:lineRule="auto"/>
        <w:rPr>
          <w:rFonts w:ascii="Times New Roman" w:hAnsi="Times New Roman"/>
          <w:sz w:val="20"/>
          <w:szCs w:val="20"/>
        </w:rPr>
      </w:pPr>
    </w:p>
    <w:p w14:paraId="21E4A1AB" w14:textId="77777777" w:rsidR="008A7CA7" w:rsidRPr="002A19D1" w:rsidRDefault="008A7CA7" w:rsidP="00D06CC7">
      <w:pPr>
        <w:spacing w:line="360" w:lineRule="auto"/>
        <w:rPr>
          <w:rFonts w:ascii="Times New Roman" w:hAnsi="Times New Roman"/>
          <w:sz w:val="20"/>
          <w:szCs w:val="20"/>
        </w:rPr>
      </w:pPr>
      <w:r w:rsidRPr="002A19D1">
        <w:rPr>
          <w:rFonts w:ascii="Times New Roman" w:hAnsi="Times New Roman"/>
          <w:b/>
          <w:sz w:val="20"/>
          <w:szCs w:val="20"/>
        </w:rPr>
        <w:t>Table 1</w:t>
      </w:r>
      <w:r w:rsidR="00B714FF">
        <w:rPr>
          <w:rFonts w:ascii="Times New Roman" w:hAnsi="Times New Roman"/>
          <w:b/>
          <w:sz w:val="20"/>
          <w:szCs w:val="20"/>
        </w:rPr>
        <w:t>.</w:t>
      </w:r>
    </w:p>
    <w:p w14:paraId="5B1AE5E0" w14:textId="77777777" w:rsidR="008A7CA7" w:rsidRPr="002A19D1" w:rsidRDefault="008A7CA7" w:rsidP="00D06CC7">
      <w:pPr>
        <w:spacing w:line="360" w:lineRule="auto"/>
        <w:rPr>
          <w:rFonts w:ascii="Times New Roman" w:hAnsi="Times New Roman"/>
          <w:sz w:val="20"/>
          <w:szCs w:val="20"/>
        </w:rPr>
      </w:pPr>
      <w:r w:rsidRPr="002A19D1">
        <w:rPr>
          <w:rFonts w:ascii="Times New Roman" w:hAnsi="Times New Roman"/>
          <w:sz w:val="20"/>
          <w:szCs w:val="20"/>
        </w:rPr>
        <w:t>Co</w:t>
      </w:r>
      <w:r w:rsidR="006F2FF1">
        <w:rPr>
          <w:rFonts w:ascii="Times New Roman" w:hAnsi="Times New Roman"/>
          <w:sz w:val="20"/>
          <w:szCs w:val="20"/>
        </w:rPr>
        <w:t>-</w:t>
      </w:r>
      <w:r w:rsidRPr="002A19D1">
        <w:rPr>
          <w:rFonts w:ascii="Times New Roman" w:hAnsi="Times New Roman"/>
          <w:sz w:val="20"/>
          <w:szCs w:val="20"/>
        </w:rPr>
        <w:t>solvent effect on HEWT activity and stability. The activities are reported as relative values expressed respect to the activity of the reaction carried out with no co</w:t>
      </w:r>
      <w:r w:rsidR="00916B63">
        <w:rPr>
          <w:rFonts w:ascii="Times New Roman" w:hAnsi="Times New Roman"/>
          <w:sz w:val="20"/>
          <w:szCs w:val="20"/>
        </w:rPr>
        <w:t>-</w:t>
      </w:r>
      <w:r w:rsidRPr="002A19D1">
        <w:rPr>
          <w:rFonts w:ascii="Times New Roman" w:hAnsi="Times New Roman"/>
          <w:sz w:val="20"/>
          <w:szCs w:val="20"/>
        </w:rPr>
        <w:t>solvent. Every reaction was performed in three replicates and the results are reported as the average of the data obtained.</w:t>
      </w:r>
    </w:p>
    <w:p w14:paraId="31F1AA87" w14:textId="77777777" w:rsidR="008A7CA7" w:rsidRPr="002A19D1" w:rsidRDefault="008A7CA7" w:rsidP="00D06CC7">
      <w:pPr>
        <w:spacing w:line="360" w:lineRule="auto"/>
        <w:rPr>
          <w:rFonts w:ascii="Times New Roman" w:hAnsi="Times New Roman"/>
          <w:sz w:val="20"/>
          <w:szCs w:val="20"/>
        </w:rPr>
      </w:pPr>
    </w:p>
    <w:p w14:paraId="1F27C2F4" w14:textId="77777777" w:rsidR="008A7CA7" w:rsidRPr="002A19D1" w:rsidRDefault="008A7CA7" w:rsidP="00D06CC7">
      <w:pPr>
        <w:spacing w:line="360" w:lineRule="auto"/>
        <w:rPr>
          <w:rFonts w:ascii="Times New Roman" w:hAnsi="Times New Roman"/>
          <w:sz w:val="20"/>
          <w:szCs w:val="20"/>
        </w:rPr>
      </w:pPr>
      <w:r w:rsidRPr="002A19D1">
        <w:rPr>
          <w:rFonts w:ascii="Times New Roman" w:hAnsi="Times New Roman"/>
          <w:b/>
          <w:sz w:val="20"/>
          <w:szCs w:val="20"/>
        </w:rPr>
        <w:t>Table 2</w:t>
      </w:r>
      <w:r w:rsidR="00B714FF">
        <w:rPr>
          <w:rFonts w:ascii="Times New Roman" w:hAnsi="Times New Roman"/>
          <w:b/>
          <w:sz w:val="20"/>
          <w:szCs w:val="20"/>
        </w:rPr>
        <w:t>.</w:t>
      </w:r>
      <w:r w:rsidRPr="002A19D1">
        <w:rPr>
          <w:rFonts w:ascii="Times New Roman" w:hAnsi="Times New Roman"/>
          <w:sz w:val="20"/>
          <w:szCs w:val="20"/>
        </w:rPr>
        <w:t xml:space="preserve"> </w:t>
      </w:r>
    </w:p>
    <w:p w14:paraId="5D351767" w14:textId="72CE3128" w:rsidR="00AB2C7B" w:rsidRDefault="008A7CA7" w:rsidP="00D06CC7">
      <w:pPr>
        <w:spacing w:line="360" w:lineRule="auto"/>
        <w:rPr>
          <w:rFonts w:ascii="Times New Roman" w:hAnsi="Times New Roman"/>
          <w:sz w:val="20"/>
          <w:szCs w:val="20"/>
        </w:rPr>
      </w:pPr>
      <w:r w:rsidRPr="002A19D1">
        <w:rPr>
          <w:rFonts w:ascii="Times New Roman" w:hAnsi="Times New Roman"/>
          <w:sz w:val="20"/>
          <w:szCs w:val="20"/>
        </w:rPr>
        <w:t xml:space="preserve">Effect of the salt concentration on enzyme activity and stability. Incubation was carried out at the indicated salt concentration for 1.5 h and 24 h at 4 °C. The residual activity of the </w:t>
      </w:r>
      <w:r w:rsidR="00AB2C7B">
        <w:rPr>
          <w:rFonts w:ascii="Times New Roman" w:hAnsi="Times New Roman"/>
          <w:sz w:val="20"/>
          <w:szCs w:val="20"/>
        </w:rPr>
        <w:t>enzymatic solution was determin</w:t>
      </w:r>
      <w:r w:rsidRPr="002A19D1">
        <w:rPr>
          <w:rFonts w:ascii="Times New Roman" w:hAnsi="Times New Roman"/>
          <w:sz w:val="20"/>
          <w:szCs w:val="20"/>
        </w:rPr>
        <w:t>ed by the standard spectrophotometric assay carried out in presence of the salt concentration indicated and expressed in function of the activity under standard conditions. Every reaction was performed in three replicates and the results are reported as the average of the data obtained.</w:t>
      </w:r>
    </w:p>
    <w:p w14:paraId="58CFA814" w14:textId="77777777" w:rsidR="00AB2C7B" w:rsidRPr="002A19D1" w:rsidRDefault="00AB2C7B" w:rsidP="00D06CC7">
      <w:pPr>
        <w:spacing w:line="360" w:lineRule="auto"/>
        <w:rPr>
          <w:rFonts w:ascii="Times New Roman" w:hAnsi="Times New Roman"/>
          <w:sz w:val="20"/>
          <w:szCs w:val="20"/>
        </w:rPr>
      </w:pPr>
    </w:p>
    <w:p w14:paraId="316FE30E" w14:textId="77777777" w:rsidR="008A7CA7" w:rsidRPr="002A19D1" w:rsidRDefault="008A7CA7" w:rsidP="006F2FF1">
      <w:pPr>
        <w:numPr>
          <w:ilvl w:val="1"/>
          <w:numId w:val="14"/>
        </w:numPr>
        <w:spacing w:line="360" w:lineRule="auto"/>
        <w:rPr>
          <w:rFonts w:ascii="Times New Roman" w:hAnsi="Times New Roman"/>
          <w:i/>
          <w:sz w:val="20"/>
          <w:szCs w:val="20"/>
        </w:rPr>
      </w:pPr>
      <w:r w:rsidRPr="002A19D1">
        <w:rPr>
          <w:rFonts w:ascii="Times New Roman" w:hAnsi="Times New Roman"/>
          <w:i/>
          <w:sz w:val="20"/>
          <w:szCs w:val="20"/>
        </w:rPr>
        <w:t xml:space="preserve">Amino donor spectra </w:t>
      </w:r>
    </w:p>
    <w:p w14:paraId="2C66571F" w14:textId="77777777" w:rsidR="008A7CA7" w:rsidRPr="002A19D1" w:rsidRDefault="008A7CA7" w:rsidP="00D06CC7">
      <w:pPr>
        <w:spacing w:line="360" w:lineRule="auto"/>
        <w:rPr>
          <w:rFonts w:ascii="Times New Roman" w:hAnsi="Times New Roman"/>
          <w:sz w:val="20"/>
          <w:szCs w:val="20"/>
        </w:rPr>
      </w:pPr>
    </w:p>
    <w:p w14:paraId="6D28FB3A" w14:textId="77777777" w:rsidR="008A7CA7" w:rsidRPr="002A19D1" w:rsidRDefault="008A7CA7" w:rsidP="00D06CC7">
      <w:pPr>
        <w:pStyle w:val="P1withIndendation"/>
        <w:spacing w:before="0" w:line="360" w:lineRule="auto"/>
        <w:ind w:firstLine="0"/>
        <w:rPr>
          <w:rFonts w:ascii="Times New Roman" w:hAnsi="Times New Roman"/>
          <w:bCs/>
          <w:sz w:val="20"/>
          <w:szCs w:val="20"/>
        </w:rPr>
      </w:pPr>
      <w:r w:rsidRPr="002A19D1">
        <w:rPr>
          <w:rFonts w:ascii="Times New Roman" w:hAnsi="Times New Roman"/>
          <w:bCs/>
          <w:sz w:val="20"/>
          <w:szCs w:val="20"/>
        </w:rPr>
        <w:t>We investigated also a range of amino donors (Tab</w:t>
      </w:r>
      <w:r w:rsidR="002E224E">
        <w:rPr>
          <w:rFonts w:ascii="Times New Roman" w:hAnsi="Times New Roman"/>
          <w:bCs/>
          <w:sz w:val="20"/>
          <w:szCs w:val="20"/>
        </w:rPr>
        <w:t xml:space="preserve">le 3). </w:t>
      </w:r>
      <w:r w:rsidRPr="002A19D1">
        <w:rPr>
          <w:rFonts w:ascii="Times New Roman" w:hAnsi="Times New Roman"/>
          <w:bCs/>
          <w:sz w:val="20"/>
          <w:szCs w:val="20"/>
        </w:rPr>
        <w:t xml:space="preserve">Interestingly, this enzyme accepts </w:t>
      </w:r>
      <w:proofErr w:type="spellStart"/>
      <w:r w:rsidRPr="002A19D1">
        <w:rPr>
          <w:rFonts w:ascii="Times New Roman" w:hAnsi="Times New Roman"/>
          <w:bCs/>
          <w:sz w:val="20"/>
          <w:szCs w:val="20"/>
        </w:rPr>
        <w:t>isopropylamine</w:t>
      </w:r>
      <w:proofErr w:type="spellEnd"/>
      <w:r w:rsidRPr="002A19D1">
        <w:rPr>
          <w:rFonts w:ascii="Times New Roman" w:hAnsi="Times New Roman"/>
          <w:bCs/>
          <w:sz w:val="20"/>
          <w:szCs w:val="20"/>
        </w:rPr>
        <w:t xml:space="preserve"> as amino donor with a relative initial rate 3-4 times higher respect to </w:t>
      </w:r>
      <w:r w:rsidRPr="002A19D1">
        <w:rPr>
          <w:rFonts w:ascii="Times New Roman" w:hAnsi="Times New Roman"/>
          <w:bCs/>
          <w:i/>
          <w:sz w:val="20"/>
          <w:szCs w:val="20"/>
        </w:rPr>
        <w:t xml:space="preserve">C. violaceum </w:t>
      </w:r>
      <w:r w:rsidRPr="002A19D1">
        <w:rPr>
          <w:rFonts w:ascii="Times New Roman" w:hAnsi="Times New Roman"/>
          <w:bCs/>
          <w:sz w:val="20"/>
          <w:szCs w:val="20"/>
        </w:rPr>
        <w:t>and</w:t>
      </w:r>
      <w:r w:rsidRPr="002A19D1">
        <w:rPr>
          <w:rFonts w:ascii="Times New Roman" w:hAnsi="Times New Roman"/>
          <w:bCs/>
          <w:i/>
          <w:sz w:val="20"/>
          <w:szCs w:val="20"/>
        </w:rPr>
        <w:t xml:space="preserve"> V. fluvialis</w:t>
      </w:r>
      <w:r w:rsidRPr="002A19D1">
        <w:rPr>
          <w:rFonts w:ascii="Times New Roman" w:hAnsi="Times New Roman"/>
          <w:bCs/>
          <w:sz w:val="20"/>
          <w:szCs w:val="20"/>
        </w:rPr>
        <w:t xml:space="preserve"> </w:t>
      </w:r>
      <w:r w:rsidRPr="002A19D1">
        <w:rPr>
          <w:rFonts w:ascii="Symbol" w:hAnsi="Symbol"/>
          <w:bCs/>
          <w:i/>
          <w:sz w:val="20"/>
          <w:szCs w:val="20"/>
        </w:rPr>
        <w:t></w:t>
      </w:r>
      <w:r w:rsidRPr="002A19D1">
        <w:rPr>
          <w:rFonts w:ascii="Times New Roman" w:hAnsi="Times New Roman"/>
          <w:bCs/>
          <w:sz w:val="20"/>
          <w:szCs w:val="20"/>
        </w:rPr>
        <w:t xml:space="preserve">-TAs with  41% </w:t>
      </w:r>
      <w:r w:rsidR="00687648">
        <w:rPr>
          <w:rFonts w:ascii="Times New Roman" w:hAnsi="Times New Roman"/>
          <w:bCs/>
          <w:sz w:val="20"/>
          <w:szCs w:val="20"/>
        </w:rPr>
        <w:t>of</w:t>
      </w:r>
      <w:r w:rsidR="00BB2550">
        <w:rPr>
          <w:rFonts w:ascii="Times New Roman" w:hAnsi="Times New Roman"/>
          <w:bCs/>
          <w:sz w:val="20"/>
          <w:szCs w:val="20"/>
        </w:rPr>
        <w:t xml:space="preserve"> final</w:t>
      </w:r>
      <w:r w:rsidR="00E133BF">
        <w:rPr>
          <w:rFonts w:ascii="Times New Roman" w:hAnsi="Times New Roman"/>
          <w:bCs/>
          <w:sz w:val="20"/>
          <w:szCs w:val="20"/>
        </w:rPr>
        <w:t xml:space="preserve"> conversion</w:t>
      </w:r>
      <w:r w:rsidRPr="002A19D1">
        <w:rPr>
          <w:rFonts w:ascii="Times New Roman" w:hAnsi="Times New Roman"/>
          <w:bCs/>
          <w:sz w:val="20"/>
          <w:szCs w:val="20"/>
        </w:rPr>
        <w:t xml:space="preserve">. This is a desirable substrate for </w:t>
      </w:r>
      <w:r w:rsidRPr="002A19D1">
        <w:rPr>
          <w:rFonts w:ascii="Symbol" w:hAnsi="Symbol"/>
          <w:bCs/>
          <w:i/>
          <w:sz w:val="20"/>
          <w:szCs w:val="20"/>
        </w:rPr>
        <w:t></w:t>
      </w:r>
      <w:r w:rsidRPr="002A19D1">
        <w:rPr>
          <w:rFonts w:ascii="Times New Roman" w:hAnsi="Times New Roman"/>
          <w:bCs/>
          <w:sz w:val="20"/>
          <w:szCs w:val="20"/>
        </w:rPr>
        <w:t xml:space="preserve">-transaminases and the ability to accept efficiently this compound as amino donor in an aqueous media is not common for </w:t>
      </w:r>
      <w:r w:rsidRPr="002A19D1">
        <w:rPr>
          <w:rFonts w:ascii="Symbol" w:hAnsi="Symbol"/>
          <w:bCs/>
          <w:i/>
          <w:sz w:val="20"/>
          <w:szCs w:val="20"/>
        </w:rPr>
        <w:t></w:t>
      </w:r>
      <w:r w:rsidRPr="002A19D1">
        <w:rPr>
          <w:rFonts w:ascii="Times New Roman" w:hAnsi="Times New Roman"/>
          <w:bCs/>
          <w:sz w:val="20"/>
          <w:szCs w:val="20"/>
        </w:rPr>
        <w:t xml:space="preserve">-TAs </w:t>
      </w:r>
      <w:r w:rsidR="00FF5C37" w:rsidRPr="002A19D1">
        <w:rPr>
          <w:rFonts w:ascii="Times New Roman" w:hAnsi="Times New Roman"/>
          <w:bCs/>
          <w:sz w:val="20"/>
          <w:szCs w:val="20"/>
        </w:rPr>
        <w:fldChar w:fldCharType="begin"/>
      </w:r>
      <w:r w:rsidR="00DC78AB">
        <w:rPr>
          <w:rFonts w:ascii="Times New Roman" w:hAnsi="Times New Roman"/>
          <w:bCs/>
          <w:sz w:val="20"/>
          <w:szCs w:val="20"/>
        </w:rPr>
        <w:instrText xml:space="preserve"> ADDIN EN.CITE &lt;EndNote&gt;&lt;Cite&gt;&lt;Author&gt;Mutti&lt;/Author&gt;&lt;Year&gt;2012&lt;/Year&gt;&lt;RecNum&gt;841&lt;/RecNum&gt;&lt;DisplayText&gt;[40]&lt;/DisplayText&gt;&lt;record&gt;&lt;rec-number&gt;841&lt;/rec-number&gt;&lt;foreign-keys&gt;&lt;key app="EN" db-id="dast2vxa2exss8ea2scxafd5s52eaepsp0az" timestamp="1430815767"&gt;841&lt;/key&gt;&lt;/foreign-keys&gt;&lt;ref-type name="Journal Article"&gt;17&lt;/ref-type&gt;&lt;contributors&gt;&lt;authors&gt;&lt;author&gt;Mutti, Francesco G.&lt;/author&gt;&lt;author&gt;Kroutil, Wolfgang&lt;/author&gt;&lt;/authors&gt;&lt;/contributors&gt;&lt;titles&gt;&lt;title&gt;Asymmetric Bio-amination of Ketones in Organic Solvents&lt;/title&gt;&lt;secondary-title&gt;Adv. Synth. Catal.&lt;/secondary-title&gt;&lt;/titles&gt;&lt;periodical&gt;&lt;full-title&gt;Adv. Synth. Catal.&lt;/full-title&gt;&lt;/periodical&gt;&lt;pages&gt;3409-3413&lt;/pages&gt;&lt;volume&gt;354&lt;/volume&gt;&lt;number&gt;18&lt;/number&gt;&lt;keywords&gt;&lt;keyword&gt;asymmetric catalysis&lt;/keyword&gt;&lt;keyword&gt;biotransformation&lt;/keyword&gt;&lt;keyword&gt;organic solvents&lt;/keyword&gt;&lt;keyword&gt;reductive amination&lt;/keyword&gt;&lt;keyword&gt;ω-transaminases&lt;/keyword&gt;&lt;/keywords&gt;&lt;dates&gt;&lt;year&gt;2012&lt;/year&gt;&lt;/dates&gt;&lt;publisher&gt;WILEY-VCH Verlag&lt;/publisher&gt;&lt;isbn&gt;1615-4169&lt;/isbn&gt;&lt;urls&gt;&lt;related-urls&gt;&lt;url&gt;http://dx.doi.org/10.1002/adsc.201200900&lt;/url&gt;&lt;/related-urls&gt;&lt;/urls&gt;&lt;electronic-resource-num&gt;10.1002/adsc.201200900&lt;/electronic-resource-num&gt;&lt;/record&gt;&lt;/Cite&gt;&lt;/EndNote&gt;</w:instrText>
      </w:r>
      <w:r w:rsidR="00FF5C37" w:rsidRPr="002A19D1">
        <w:rPr>
          <w:rFonts w:ascii="Times New Roman" w:hAnsi="Times New Roman"/>
          <w:bCs/>
          <w:sz w:val="20"/>
          <w:szCs w:val="20"/>
        </w:rPr>
        <w:fldChar w:fldCharType="separate"/>
      </w:r>
      <w:r w:rsidR="00DC78AB">
        <w:rPr>
          <w:rFonts w:ascii="Times New Roman" w:hAnsi="Times New Roman"/>
          <w:bCs/>
          <w:noProof/>
          <w:sz w:val="20"/>
          <w:szCs w:val="20"/>
        </w:rPr>
        <w:t>[40]</w:t>
      </w:r>
      <w:r w:rsidR="00FF5C37" w:rsidRPr="002A19D1">
        <w:rPr>
          <w:rFonts w:ascii="Times New Roman" w:hAnsi="Times New Roman"/>
          <w:bCs/>
          <w:sz w:val="20"/>
          <w:szCs w:val="20"/>
        </w:rPr>
        <w:fldChar w:fldCharType="end"/>
      </w:r>
      <w:r w:rsidRPr="002A19D1">
        <w:rPr>
          <w:rFonts w:ascii="Times New Roman" w:hAnsi="Times New Roman"/>
          <w:bCs/>
          <w:sz w:val="20"/>
          <w:szCs w:val="20"/>
        </w:rPr>
        <w:t xml:space="preserve">. The </w:t>
      </w:r>
      <w:r w:rsidRPr="002A19D1">
        <w:rPr>
          <w:rFonts w:ascii="Symbol" w:hAnsi="Symbol"/>
          <w:bCs/>
          <w:i/>
          <w:sz w:val="20"/>
          <w:szCs w:val="20"/>
        </w:rPr>
        <w:t></w:t>
      </w:r>
      <w:r w:rsidRPr="002A19D1">
        <w:rPr>
          <w:rFonts w:ascii="Times New Roman" w:hAnsi="Times New Roman"/>
          <w:bCs/>
          <w:sz w:val="20"/>
          <w:szCs w:val="20"/>
        </w:rPr>
        <w:t xml:space="preserve">-TA from </w:t>
      </w:r>
      <w:r w:rsidRPr="002A19D1">
        <w:rPr>
          <w:rFonts w:ascii="Times New Roman" w:hAnsi="Times New Roman"/>
          <w:bCs/>
          <w:i/>
          <w:sz w:val="20"/>
          <w:szCs w:val="20"/>
        </w:rPr>
        <w:t xml:space="preserve">V. fluvialis, </w:t>
      </w:r>
      <w:r w:rsidRPr="002A19D1">
        <w:rPr>
          <w:rFonts w:ascii="Times New Roman" w:hAnsi="Times New Roman"/>
          <w:bCs/>
          <w:sz w:val="20"/>
          <w:szCs w:val="20"/>
        </w:rPr>
        <w:t>for example</w:t>
      </w:r>
      <w:r w:rsidRPr="002A19D1">
        <w:rPr>
          <w:rFonts w:ascii="Times New Roman" w:hAnsi="Times New Roman"/>
          <w:bCs/>
          <w:i/>
          <w:sz w:val="20"/>
          <w:szCs w:val="20"/>
        </w:rPr>
        <w:t>,</w:t>
      </w:r>
      <w:r w:rsidRPr="002A19D1">
        <w:rPr>
          <w:rFonts w:ascii="Times New Roman" w:hAnsi="Times New Roman"/>
          <w:bCs/>
          <w:sz w:val="20"/>
          <w:szCs w:val="20"/>
        </w:rPr>
        <w:t xml:space="preserve"> had to be engineered in order to efficiently accept aliphatic amines like </w:t>
      </w:r>
      <w:proofErr w:type="spellStart"/>
      <w:r w:rsidRPr="002A19D1">
        <w:rPr>
          <w:rFonts w:ascii="Times New Roman" w:hAnsi="Times New Roman"/>
          <w:bCs/>
          <w:sz w:val="20"/>
          <w:szCs w:val="20"/>
        </w:rPr>
        <w:t>isopropylamine</w:t>
      </w:r>
      <w:proofErr w:type="spellEnd"/>
      <w:r w:rsidRPr="002A19D1">
        <w:rPr>
          <w:rFonts w:ascii="Times New Roman" w:hAnsi="Times New Roman"/>
          <w:bCs/>
          <w:sz w:val="20"/>
          <w:szCs w:val="20"/>
        </w:rPr>
        <w:t xml:space="preserve"> </w:t>
      </w:r>
      <w:r w:rsidR="00FF5C37" w:rsidRPr="002A19D1">
        <w:rPr>
          <w:rFonts w:ascii="Times New Roman" w:hAnsi="Times New Roman"/>
          <w:bCs/>
          <w:sz w:val="20"/>
          <w:szCs w:val="20"/>
        </w:rPr>
        <w:fldChar w:fldCharType="begin"/>
      </w:r>
      <w:r w:rsidR="00147466" w:rsidRPr="002A19D1">
        <w:rPr>
          <w:rFonts w:ascii="Times New Roman" w:hAnsi="Times New Roman"/>
          <w:bCs/>
          <w:sz w:val="20"/>
          <w:szCs w:val="20"/>
        </w:rPr>
        <w:instrText xml:space="preserve"> ADDIN EN.CITE &lt;EndNote&gt;&lt;Cite&gt;&lt;Author&gt;Cho&lt;/Author&gt;&lt;Year&gt;2008&lt;/Year&gt;&lt;RecNum&gt;820&lt;/RecNum&gt;&lt;DisplayText&gt;[5]&lt;/DisplayText&gt;&lt;record&gt;&lt;rec-number&gt;820&lt;/rec-number&gt;&lt;foreign-keys&gt;&lt;key app="EN" db-id="dast2vxa2exss8ea2scxafd5s52eaepsp0az" timestamp="1430815765"&gt;820&lt;/key&gt;&lt;/foreign-keys&gt;&lt;ref-type name="Journal Article"&gt;17&lt;/ref-type&gt;&lt;contributors&gt;&lt;authors&gt;&lt;author&gt;Cho, Byung-Kwan&lt;/author&gt;&lt;author&gt;Park, Hyung-Yeon&lt;/author&gt;&lt;author&gt;Seo, Joo-Hyun&lt;/author&gt;&lt;author&gt;Kim, Juhan&lt;/author&gt;&lt;author&gt;Kang, Taek-Jin&lt;/author&gt;&lt;author&gt;Lee, Bon-Su&lt;/author&gt;&lt;author&gt;Kim, Byung-Gee&lt;/author&gt;&lt;/authors&gt;&lt;/contributors&gt;&lt;titles&gt;&lt;title&gt;Redesigning the substrate specificity of ω-aminotransferase for the kinetic resolution of aliphatic chiral amines&lt;/title&gt;&lt;secondary-title&gt;Biotechnol. Bioeng.&lt;/secondary-title&gt;&lt;/titles&gt;&lt;periodical&gt;&lt;full-title&gt;Biotechnol. Bioeng.&lt;/full-title&gt;&lt;/periodical&gt;&lt;pages&gt;275-284&lt;/pages&gt;&lt;volume&gt;99&lt;/volume&gt;&lt;number&gt;2&lt;/number&gt;&lt;keywords&gt;&lt;keyword&gt;aminotransferase&lt;/keyword&gt;&lt;keyword&gt;chiral amine&lt;/keyword&gt;&lt;keyword&gt;homology modeling&lt;/keyword&gt;&lt;keyword&gt;substrate specificity&lt;/keyword&gt;&lt;/keywords&gt;&lt;dates&gt;&lt;year&gt;2008&lt;/year&gt;&lt;/dates&gt;&lt;publisher&gt;Wiley Subscription Services, Inc., A Wiley Company&lt;/publisher&gt;&lt;isbn&gt;1097-0290&lt;/isbn&gt;&lt;urls&gt;&lt;related-urls&gt;&lt;url&gt;http://dx.doi.org/10.1002/bit.21591&lt;/url&gt;&lt;/related-urls&gt;&lt;/urls&gt;&lt;electronic-resource-num&gt;10.1002/bit.21591&lt;/electronic-resource-num&gt;&lt;/record&gt;&lt;/Cite&gt;&lt;/EndNote&gt;</w:instrText>
      </w:r>
      <w:r w:rsidR="00FF5C37" w:rsidRPr="002A19D1">
        <w:rPr>
          <w:rFonts w:ascii="Times New Roman" w:hAnsi="Times New Roman"/>
          <w:bCs/>
          <w:sz w:val="20"/>
          <w:szCs w:val="20"/>
        </w:rPr>
        <w:fldChar w:fldCharType="separate"/>
      </w:r>
      <w:r w:rsidR="00147466" w:rsidRPr="002A19D1">
        <w:rPr>
          <w:rFonts w:ascii="Times New Roman" w:hAnsi="Times New Roman"/>
          <w:bCs/>
          <w:noProof/>
          <w:sz w:val="20"/>
          <w:szCs w:val="20"/>
        </w:rPr>
        <w:t>[5]</w:t>
      </w:r>
      <w:r w:rsidR="00FF5C37" w:rsidRPr="002A19D1">
        <w:rPr>
          <w:rFonts w:ascii="Times New Roman" w:hAnsi="Times New Roman"/>
          <w:bCs/>
          <w:sz w:val="20"/>
          <w:szCs w:val="20"/>
        </w:rPr>
        <w:fldChar w:fldCharType="end"/>
      </w:r>
      <w:r w:rsidRPr="002A19D1">
        <w:rPr>
          <w:rFonts w:ascii="Times New Roman" w:hAnsi="Times New Roman"/>
          <w:bCs/>
          <w:sz w:val="20"/>
          <w:szCs w:val="20"/>
        </w:rPr>
        <w:t xml:space="preserve">. This donor has been increasingly used due </w:t>
      </w:r>
      <w:r w:rsidR="006F2FF1">
        <w:rPr>
          <w:rFonts w:ascii="Times New Roman" w:hAnsi="Times New Roman"/>
          <w:bCs/>
          <w:sz w:val="20"/>
          <w:szCs w:val="20"/>
        </w:rPr>
        <w:t xml:space="preserve">the fact that </w:t>
      </w:r>
      <w:r w:rsidRPr="002A19D1">
        <w:rPr>
          <w:rFonts w:ascii="Times New Roman" w:hAnsi="Times New Roman"/>
          <w:bCs/>
          <w:sz w:val="20"/>
          <w:szCs w:val="20"/>
        </w:rPr>
        <w:t xml:space="preserve">it is cost-effective, easily obtainable and the generated </w:t>
      </w:r>
      <w:r w:rsidR="006F2FF1">
        <w:rPr>
          <w:rFonts w:ascii="Times New Roman" w:hAnsi="Times New Roman"/>
          <w:bCs/>
          <w:sz w:val="20"/>
          <w:szCs w:val="20"/>
        </w:rPr>
        <w:t xml:space="preserve">acetone which can be easily </w:t>
      </w:r>
      <w:r w:rsidRPr="002A19D1">
        <w:rPr>
          <w:rFonts w:ascii="Times New Roman" w:hAnsi="Times New Roman"/>
          <w:bCs/>
          <w:sz w:val="20"/>
          <w:szCs w:val="20"/>
        </w:rPr>
        <w:t xml:space="preserve">removed thus shifting the equilibrium to the products side </w:t>
      </w:r>
      <w:r w:rsidR="00FF5C37" w:rsidRPr="002A19D1">
        <w:rPr>
          <w:rFonts w:ascii="Times New Roman" w:hAnsi="Times New Roman"/>
          <w:bCs/>
          <w:sz w:val="20"/>
          <w:szCs w:val="20"/>
        </w:rPr>
        <w:fldChar w:fldCharType="begin"/>
      </w:r>
      <w:r w:rsidR="00DC78AB">
        <w:rPr>
          <w:rFonts w:ascii="Times New Roman" w:hAnsi="Times New Roman"/>
          <w:bCs/>
          <w:sz w:val="20"/>
          <w:szCs w:val="20"/>
        </w:rPr>
        <w:instrText xml:space="preserve"> ADDIN EN.CITE &lt;EndNote&gt;&lt;Cite&gt;&lt;Author&gt;Mathew&lt;/Author&gt;&lt;Year&gt;2012&lt;/Year&gt;&lt;RecNum&gt;842&lt;/RecNum&gt;&lt;DisplayText&gt;[41]&lt;/DisplayText&gt;&lt;record&gt;&lt;rec-number&gt;842&lt;/rec-number&gt;&lt;foreign-keys&gt;&lt;key app="EN" db-id="dast2vxa2exss8ea2scxafd5s52eaepsp0az" timestamp="1430815767"&gt;842&lt;/key&gt;&lt;/foreign-keys&gt;&lt;ref-type name="Journal Article"&gt;17&lt;/ref-type&gt;&lt;contributors&gt;&lt;authors&gt;&lt;author&gt;Mathew, Sam&lt;/author&gt;&lt;author&gt;Yun, Hyungdon&lt;/author&gt;&lt;/authors&gt;&lt;/contributors&gt;&lt;titles&gt;&lt;title&gt;ω-Transaminases for the Production of Optically Pure Amines and Unnatural Amino Acids&lt;/title&gt;&lt;secondary-title&gt;ACS Catal.&lt;/secondary-title&gt;&lt;/titles&gt;&lt;periodical&gt;&lt;full-title&gt;ACS Catal.&lt;/full-title&gt;&lt;/periodical&gt;&lt;pages&gt;993-1001&lt;/pages&gt;&lt;volume&gt;2&lt;/volume&gt;&lt;number&gt;6&lt;/number&gt;&lt;dates&gt;&lt;year&gt;2012&lt;/year&gt;&lt;pub-dates&gt;&lt;date&gt;2012/06/01&lt;/date&gt;&lt;/pub-dates&gt;&lt;/dates&gt;&lt;publisher&gt;American Chemical Society&lt;/publisher&gt;&lt;isbn&gt;2155-5435&lt;/isbn&gt;&lt;urls&gt;&lt;related-urls&gt;&lt;url&gt;http://dx.doi.org/10.1021/cs300116n&lt;/url&gt;&lt;/related-urls&gt;&lt;/urls&gt;&lt;electronic-resource-num&gt;10.1021/cs300116n&lt;/electronic-resource-num&gt;&lt;access-date&gt;2013/11/13&lt;/access-date&gt;&lt;/record&gt;&lt;/Cite&gt;&lt;/EndNote&gt;</w:instrText>
      </w:r>
      <w:r w:rsidR="00FF5C37" w:rsidRPr="002A19D1">
        <w:rPr>
          <w:rFonts w:ascii="Times New Roman" w:hAnsi="Times New Roman"/>
          <w:bCs/>
          <w:sz w:val="20"/>
          <w:szCs w:val="20"/>
        </w:rPr>
        <w:fldChar w:fldCharType="separate"/>
      </w:r>
      <w:r w:rsidR="00DC78AB">
        <w:rPr>
          <w:rFonts w:ascii="Times New Roman" w:hAnsi="Times New Roman"/>
          <w:bCs/>
          <w:noProof/>
          <w:sz w:val="20"/>
          <w:szCs w:val="20"/>
        </w:rPr>
        <w:t>[41]</w:t>
      </w:r>
      <w:r w:rsidR="00FF5C37" w:rsidRPr="002A19D1">
        <w:rPr>
          <w:rFonts w:ascii="Times New Roman" w:hAnsi="Times New Roman"/>
          <w:bCs/>
          <w:sz w:val="20"/>
          <w:szCs w:val="20"/>
        </w:rPr>
        <w:fldChar w:fldCharType="end"/>
      </w:r>
      <w:r w:rsidRPr="002A19D1">
        <w:rPr>
          <w:rFonts w:ascii="Times New Roman" w:hAnsi="Times New Roman"/>
          <w:bCs/>
          <w:sz w:val="20"/>
          <w:szCs w:val="20"/>
        </w:rPr>
        <w:t xml:space="preserve">. </w:t>
      </w:r>
      <w:r w:rsidR="006F2FF1">
        <w:rPr>
          <w:rFonts w:ascii="Times New Roman" w:hAnsi="Times New Roman"/>
          <w:bCs/>
          <w:sz w:val="20"/>
          <w:szCs w:val="20"/>
        </w:rPr>
        <w:t>Alternative</w:t>
      </w:r>
      <w:r w:rsidRPr="002A19D1">
        <w:rPr>
          <w:rFonts w:ascii="Times New Roman" w:hAnsi="Times New Roman"/>
          <w:bCs/>
          <w:sz w:val="20"/>
          <w:szCs w:val="20"/>
        </w:rPr>
        <w:t xml:space="preserve"> methods used to overcome the low equilibrium constant of the transaminase reaction require the presence of NADH/NAD</w:t>
      </w:r>
      <w:r w:rsidRPr="002A19D1">
        <w:rPr>
          <w:rFonts w:ascii="Times New Roman" w:hAnsi="Times New Roman"/>
          <w:bCs/>
          <w:sz w:val="20"/>
          <w:szCs w:val="20"/>
          <w:vertAlign w:val="superscript"/>
        </w:rPr>
        <w:t>+</w:t>
      </w:r>
      <w:r w:rsidRPr="002A19D1">
        <w:rPr>
          <w:rFonts w:ascii="Times New Roman" w:hAnsi="Times New Roman"/>
          <w:bCs/>
          <w:sz w:val="20"/>
          <w:szCs w:val="20"/>
        </w:rPr>
        <w:t xml:space="preserve"> and other two enzymes in addition of </w:t>
      </w:r>
      <w:r w:rsidRPr="002A19D1">
        <w:rPr>
          <w:rFonts w:ascii="Symbol" w:hAnsi="Symbol"/>
          <w:bCs/>
          <w:i/>
          <w:sz w:val="20"/>
          <w:szCs w:val="20"/>
        </w:rPr>
        <w:t></w:t>
      </w:r>
      <w:r w:rsidRPr="002A19D1">
        <w:rPr>
          <w:rFonts w:ascii="Times New Roman" w:hAnsi="Times New Roman"/>
          <w:bCs/>
          <w:sz w:val="20"/>
          <w:szCs w:val="20"/>
        </w:rPr>
        <w:t xml:space="preserve">-TA, and this affects the </w:t>
      </w:r>
      <w:r w:rsidR="00D13220">
        <w:rPr>
          <w:rFonts w:ascii="Times New Roman" w:hAnsi="Times New Roman"/>
          <w:bCs/>
          <w:sz w:val="20"/>
          <w:szCs w:val="20"/>
        </w:rPr>
        <w:t xml:space="preserve">overall </w:t>
      </w:r>
      <w:r w:rsidRPr="002A19D1">
        <w:rPr>
          <w:rFonts w:ascii="Times New Roman" w:hAnsi="Times New Roman"/>
          <w:bCs/>
          <w:sz w:val="20"/>
          <w:szCs w:val="20"/>
        </w:rPr>
        <w:t xml:space="preserve">cost of the process. On the other hand, employing </w:t>
      </w:r>
      <w:proofErr w:type="spellStart"/>
      <w:r w:rsidRPr="002A19D1">
        <w:rPr>
          <w:rFonts w:ascii="Times New Roman" w:hAnsi="Times New Roman"/>
          <w:bCs/>
          <w:sz w:val="20"/>
          <w:szCs w:val="20"/>
        </w:rPr>
        <w:t>isopropylamine</w:t>
      </w:r>
      <w:proofErr w:type="spellEnd"/>
      <w:r w:rsidRPr="002A19D1">
        <w:rPr>
          <w:rFonts w:ascii="Times New Roman" w:hAnsi="Times New Roman"/>
          <w:bCs/>
          <w:sz w:val="20"/>
          <w:szCs w:val="20"/>
        </w:rPr>
        <w:t xml:space="preserve"> the equilibrium can be shifted simply acting on reaction conditions such as substrate concentration, temperature and pressure </w:t>
      </w:r>
      <w:r w:rsidR="00FF5C37" w:rsidRPr="002A19D1">
        <w:rPr>
          <w:rFonts w:ascii="Times New Roman" w:hAnsi="Times New Roman"/>
          <w:bCs/>
          <w:sz w:val="20"/>
          <w:szCs w:val="20"/>
        </w:rPr>
        <w:fldChar w:fldCharType="begin">
          <w:fldData xml:space="preserve">PEVuZE5vdGU+PENpdGU+PEF1dGhvcj5TYXZpbGU8L0F1dGhvcj48WWVhcj4yMDEwPC9ZZWFyPjxS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</w:fldData>
        </w:fldChar>
      </w:r>
      <w:r w:rsidR="00DC78AB">
        <w:rPr>
          <w:rFonts w:ascii="Times New Roman" w:hAnsi="Times New Roman"/>
          <w:bCs/>
          <w:sz w:val="20"/>
          <w:szCs w:val="20"/>
        </w:rPr>
        <w:instrText xml:space="preserve"> ADDIN EN.CITE </w:instrText>
      </w:r>
      <w:r w:rsidR="00FF5C37">
        <w:rPr>
          <w:rFonts w:ascii="Times New Roman" w:hAnsi="Times New Roman"/>
          <w:bCs/>
          <w:sz w:val="20"/>
          <w:szCs w:val="20"/>
        </w:rPr>
        <w:fldChar w:fldCharType="begin">
          <w:fldData xml:space="preserve">PEVuZE5vdGU+PENpdGU+PEF1dGhvcj5TYXZpbGU8L0F1dGhvcj48WWVhcj4yMDEwPC9ZZWFyPjxS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</w:fldData>
        </w:fldChar>
      </w:r>
      <w:r w:rsidR="00DC78AB">
        <w:rPr>
          <w:rFonts w:ascii="Times New Roman" w:hAnsi="Times New Roman"/>
          <w:bCs/>
          <w:sz w:val="20"/>
          <w:szCs w:val="20"/>
        </w:rPr>
        <w:instrText xml:space="preserve"> ADDIN EN.CITE.DATA </w:instrText>
      </w:r>
      <w:r w:rsidR="00FF5C37">
        <w:rPr>
          <w:rFonts w:ascii="Times New Roman" w:hAnsi="Times New Roman"/>
          <w:bCs/>
          <w:sz w:val="20"/>
          <w:szCs w:val="20"/>
        </w:rPr>
      </w:r>
      <w:r w:rsidR="00FF5C37">
        <w:rPr>
          <w:rFonts w:ascii="Times New Roman" w:hAnsi="Times New Roman"/>
          <w:bCs/>
          <w:sz w:val="20"/>
          <w:szCs w:val="20"/>
        </w:rPr>
        <w:fldChar w:fldCharType="end"/>
      </w:r>
      <w:r w:rsidR="00FF5C37" w:rsidRPr="002A19D1">
        <w:rPr>
          <w:rFonts w:ascii="Times New Roman" w:hAnsi="Times New Roman"/>
          <w:bCs/>
          <w:sz w:val="20"/>
          <w:szCs w:val="20"/>
        </w:rPr>
      </w:r>
      <w:r w:rsidR="00FF5C37" w:rsidRPr="002A19D1">
        <w:rPr>
          <w:rFonts w:ascii="Times New Roman" w:hAnsi="Times New Roman"/>
          <w:bCs/>
          <w:sz w:val="20"/>
          <w:szCs w:val="20"/>
        </w:rPr>
        <w:fldChar w:fldCharType="separate"/>
      </w:r>
      <w:r w:rsidR="00DC78AB">
        <w:rPr>
          <w:rFonts w:ascii="Times New Roman" w:hAnsi="Times New Roman"/>
          <w:bCs/>
          <w:noProof/>
          <w:sz w:val="20"/>
          <w:szCs w:val="20"/>
        </w:rPr>
        <w:t>[10, 42-44]</w:t>
      </w:r>
      <w:r w:rsidR="00FF5C37" w:rsidRPr="002A19D1">
        <w:rPr>
          <w:rFonts w:ascii="Times New Roman" w:hAnsi="Times New Roman"/>
          <w:bCs/>
          <w:sz w:val="20"/>
          <w:szCs w:val="20"/>
        </w:rPr>
        <w:fldChar w:fldCharType="end"/>
      </w:r>
      <w:r w:rsidRPr="002A19D1">
        <w:rPr>
          <w:rFonts w:ascii="Times New Roman" w:hAnsi="Times New Roman"/>
          <w:bCs/>
          <w:sz w:val="20"/>
          <w:szCs w:val="20"/>
        </w:rPr>
        <w:t xml:space="preserve">. </w:t>
      </w:r>
    </w:p>
    <w:p w14:paraId="583ADE66" w14:textId="5F8E3314" w:rsidR="008A7CA7" w:rsidRPr="00CC7FB4" w:rsidRDefault="008A7CA7" w:rsidP="00D06CC7">
      <w:pPr>
        <w:pStyle w:val="P1withIndendation"/>
        <w:spacing w:before="0" w:line="360" w:lineRule="auto"/>
        <w:ind w:firstLine="0"/>
        <w:rPr>
          <w:rFonts w:ascii="Times New Roman" w:hAnsi="Times New Roman"/>
          <w:bCs/>
          <w:sz w:val="20"/>
          <w:szCs w:val="20"/>
        </w:rPr>
      </w:pPr>
      <w:r w:rsidRPr="00CC7FB4">
        <w:rPr>
          <w:rFonts w:ascii="Times New Roman" w:hAnsi="Times New Roman"/>
          <w:bCs/>
          <w:sz w:val="20"/>
          <w:szCs w:val="20"/>
        </w:rPr>
        <w:t xml:space="preserve">HEWT shares a similar characteristic with </w:t>
      </w:r>
      <w:r w:rsidRPr="00CC7FB4">
        <w:rPr>
          <w:rFonts w:ascii="Times New Roman" w:hAnsi="Times New Roman"/>
          <w:bCs/>
          <w:i/>
          <w:sz w:val="20"/>
          <w:szCs w:val="20"/>
        </w:rPr>
        <w:t xml:space="preserve">C. violaceum </w:t>
      </w:r>
      <w:r w:rsidRPr="00CC7FB4">
        <w:rPr>
          <w:rFonts w:ascii="Times New Roman" w:hAnsi="Times New Roman"/>
          <w:bCs/>
          <w:sz w:val="20"/>
          <w:szCs w:val="20"/>
        </w:rPr>
        <w:t>and</w:t>
      </w:r>
      <w:r w:rsidRPr="00CC7FB4">
        <w:rPr>
          <w:rFonts w:ascii="Times New Roman" w:hAnsi="Times New Roman"/>
          <w:bCs/>
          <w:i/>
          <w:sz w:val="20"/>
          <w:szCs w:val="20"/>
        </w:rPr>
        <w:t xml:space="preserve"> V. fluvialis, </w:t>
      </w:r>
      <w:r w:rsidRPr="00CC7FB4">
        <w:rPr>
          <w:rFonts w:ascii="Times New Roman" w:hAnsi="Times New Roman"/>
          <w:bCs/>
          <w:sz w:val="20"/>
          <w:szCs w:val="20"/>
        </w:rPr>
        <w:t xml:space="preserve">as it does not accept </w:t>
      </w:r>
      <w:r w:rsidRPr="00CC7FB4">
        <w:rPr>
          <w:rFonts w:ascii="Symbol" w:hAnsi="Symbol"/>
          <w:bCs/>
          <w:i/>
          <w:sz w:val="20"/>
          <w:szCs w:val="20"/>
        </w:rPr>
        <w:t></w:t>
      </w:r>
      <w:r w:rsidRPr="00CC7FB4">
        <w:rPr>
          <w:rFonts w:ascii="Times New Roman" w:hAnsi="Times New Roman"/>
          <w:bCs/>
          <w:sz w:val="20"/>
          <w:szCs w:val="20"/>
        </w:rPr>
        <w:t>-alanine and L-serine as substrates. HEWT lacks the particular preference showed by the</w:t>
      </w:r>
      <w:r w:rsidRPr="00CC7FB4">
        <w:rPr>
          <w:rFonts w:ascii="Times New Roman" w:hAnsi="Times New Roman"/>
          <w:bCs/>
          <w:i/>
          <w:sz w:val="20"/>
          <w:szCs w:val="20"/>
        </w:rPr>
        <w:t xml:space="preserve"> C. violaceum </w:t>
      </w:r>
      <w:r w:rsidRPr="00CC7FB4">
        <w:rPr>
          <w:rFonts w:ascii="Symbol" w:hAnsi="Symbol"/>
          <w:bCs/>
          <w:i/>
          <w:sz w:val="20"/>
          <w:szCs w:val="20"/>
        </w:rPr>
        <w:t></w:t>
      </w:r>
      <w:r w:rsidRPr="00CC7FB4">
        <w:rPr>
          <w:rFonts w:ascii="Times New Roman" w:hAnsi="Times New Roman"/>
          <w:bCs/>
          <w:sz w:val="20"/>
          <w:szCs w:val="20"/>
        </w:rPr>
        <w:t>-TA for the racemic form of</w:t>
      </w:r>
      <w:r w:rsidR="0056444C" w:rsidRPr="00CC7FB4">
        <w:rPr>
          <w:rFonts w:ascii="Times New Roman" w:hAnsi="Times New Roman"/>
          <w:bCs/>
          <w:sz w:val="20"/>
          <w:szCs w:val="20"/>
        </w:rPr>
        <w:t xml:space="preserve"> </w:t>
      </w:r>
      <w:r w:rsidR="0056444C" w:rsidRPr="00CC7FB4">
        <w:rPr>
          <w:rFonts w:ascii="Times New Roman" w:hAnsi="Times New Roman"/>
          <w:bCs/>
          <w:sz w:val="20"/>
          <w:szCs w:val="20"/>
          <w:lang w:val="en-IE"/>
        </w:rPr>
        <w:t>1-</w:t>
      </w:r>
      <w:r w:rsidR="00702994" w:rsidRPr="00CC7FB4">
        <w:rPr>
          <w:rFonts w:ascii="Times New Roman" w:hAnsi="Times New Roman"/>
          <w:bCs/>
          <w:sz w:val="20"/>
          <w:szCs w:val="20"/>
          <w:lang w:val="en-IE"/>
        </w:rPr>
        <w:t>phenylethylamine</w:t>
      </w:r>
      <w:r w:rsidR="0056444C" w:rsidRPr="00CC7FB4">
        <w:rPr>
          <w:rFonts w:ascii="Times New Roman" w:hAnsi="Times New Roman"/>
          <w:bCs/>
          <w:sz w:val="20"/>
          <w:szCs w:val="20"/>
        </w:rPr>
        <w:t xml:space="preserve"> </w:t>
      </w:r>
      <w:r w:rsidRPr="00CC7FB4">
        <w:rPr>
          <w:rFonts w:ascii="Times New Roman" w:hAnsi="Times New Roman"/>
          <w:bCs/>
          <w:sz w:val="20"/>
          <w:szCs w:val="20"/>
        </w:rPr>
        <w:t xml:space="preserve">and presents a more common </w:t>
      </w:r>
      <w:proofErr w:type="spellStart"/>
      <w:r w:rsidRPr="00CC7FB4">
        <w:rPr>
          <w:rFonts w:ascii="Times New Roman" w:hAnsi="Times New Roman"/>
          <w:bCs/>
          <w:sz w:val="20"/>
          <w:szCs w:val="20"/>
        </w:rPr>
        <w:t>behavior</w:t>
      </w:r>
      <w:proofErr w:type="spellEnd"/>
      <w:r w:rsidRPr="00CC7FB4">
        <w:rPr>
          <w:rFonts w:ascii="Times New Roman" w:hAnsi="Times New Roman"/>
          <w:bCs/>
          <w:sz w:val="20"/>
          <w:szCs w:val="20"/>
        </w:rPr>
        <w:t xml:space="preserve"> exhibiting higher activity on the (</w:t>
      </w:r>
      <w:r w:rsidRPr="00CC7FB4">
        <w:rPr>
          <w:rFonts w:ascii="Times New Roman" w:hAnsi="Times New Roman"/>
          <w:bCs/>
          <w:i/>
          <w:sz w:val="20"/>
          <w:szCs w:val="20"/>
        </w:rPr>
        <w:t>S</w:t>
      </w:r>
      <w:r w:rsidRPr="00CC7FB4">
        <w:rPr>
          <w:rFonts w:ascii="Times New Roman" w:hAnsi="Times New Roman"/>
          <w:bCs/>
          <w:sz w:val="20"/>
          <w:szCs w:val="20"/>
        </w:rPr>
        <w:t>) enantiomer</w:t>
      </w:r>
      <w:r w:rsidRPr="000D7797">
        <w:rPr>
          <w:rFonts w:ascii="Times New Roman" w:hAnsi="Times New Roman"/>
          <w:bCs/>
          <w:color w:val="C0504D" w:themeColor="accent2"/>
          <w:sz w:val="20"/>
          <w:szCs w:val="20"/>
        </w:rPr>
        <w:t>.</w:t>
      </w:r>
      <w:r w:rsidR="00E37A4C" w:rsidRPr="000D7797">
        <w:rPr>
          <w:rFonts w:ascii="Times New Roman" w:hAnsi="Times New Roman"/>
          <w:bCs/>
          <w:color w:val="C0504D" w:themeColor="accent2"/>
          <w:sz w:val="20"/>
          <w:szCs w:val="20"/>
        </w:rPr>
        <w:t xml:space="preserve"> </w:t>
      </w:r>
      <w:r w:rsidR="000D7797" w:rsidRPr="000D7797">
        <w:rPr>
          <w:rFonts w:ascii="Times New Roman" w:hAnsi="Times New Roman"/>
          <w:bCs/>
          <w:color w:val="C0504D" w:themeColor="accent2"/>
          <w:sz w:val="20"/>
          <w:szCs w:val="20"/>
        </w:rPr>
        <w:t>HEWT is highly (</w:t>
      </w:r>
      <w:r w:rsidR="000D7797" w:rsidRPr="0084781B">
        <w:rPr>
          <w:rFonts w:ascii="Times New Roman" w:hAnsi="Times New Roman"/>
          <w:bCs/>
          <w:i/>
          <w:color w:val="C0504D" w:themeColor="accent2"/>
          <w:sz w:val="20"/>
          <w:szCs w:val="20"/>
        </w:rPr>
        <w:t>S</w:t>
      </w:r>
      <w:r w:rsidR="000D7797" w:rsidRPr="000D7797">
        <w:rPr>
          <w:rFonts w:ascii="Times New Roman" w:hAnsi="Times New Roman"/>
          <w:bCs/>
          <w:color w:val="C0504D" w:themeColor="accent2"/>
          <w:sz w:val="20"/>
          <w:szCs w:val="20"/>
        </w:rPr>
        <w:t>)-selective, being able to fully convert (</w:t>
      </w:r>
      <w:r w:rsidR="000D7797" w:rsidRPr="0084781B">
        <w:rPr>
          <w:rFonts w:ascii="Times New Roman" w:hAnsi="Times New Roman"/>
          <w:bCs/>
          <w:i/>
          <w:color w:val="C0504D" w:themeColor="accent2"/>
          <w:sz w:val="20"/>
          <w:szCs w:val="20"/>
        </w:rPr>
        <w:t>S</w:t>
      </w:r>
      <w:r w:rsidR="000D7797" w:rsidRPr="000D7797">
        <w:rPr>
          <w:rFonts w:ascii="Times New Roman" w:hAnsi="Times New Roman"/>
          <w:bCs/>
          <w:color w:val="C0504D" w:themeColor="accent2"/>
          <w:sz w:val="20"/>
          <w:szCs w:val="20"/>
        </w:rPr>
        <w:t xml:space="preserve">)-1-phenylethylamine to acetophenone and showing no detectable activity with the opposite enantiomer; a resolution of the </w:t>
      </w:r>
      <w:proofErr w:type="spellStart"/>
      <w:r w:rsidR="000D7797" w:rsidRPr="000D7797">
        <w:rPr>
          <w:rFonts w:ascii="Times New Roman" w:hAnsi="Times New Roman"/>
          <w:bCs/>
          <w:color w:val="C0504D" w:themeColor="accent2"/>
          <w:sz w:val="20"/>
          <w:szCs w:val="20"/>
        </w:rPr>
        <w:t>racemate</w:t>
      </w:r>
      <w:proofErr w:type="spellEnd"/>
      <w:r w:rsidR="000D7797" w:rsidRPr="000D7797">
        <w:rPr>
          <w:rFonts w:ascii="Times New Roman" w:hAnsi="Times New Roman"/>
          <w:bCs/>
          <w:color w:val="C0504D" w:themeColor="accent2"/>
          <w:sz w:val="20"/>
          <w:szCs w:val="20"/>
        </w:rPr>
        <w:t xml:space="preserve"> stops at 50% of conversion permitting the recovery of (</w:t>
      </w:r>
      <w:r w:rsidR="000D7797" w:rsidRPr="0084781B">
        <w:rPr>
          <w:rFonts w:ascii="Times New Roman" w:hAnsi="Times New Roman"/>
          <w:bCs/>
          <w:i/>
          <w:color w:val="C0504D" w:themeColor="accent2"/>
          <w:sz w:val="20"/>
          <w:szCs w:val="20"/>
        </w:rPr>
        <w:t>R</w:t>
      </w:r>
      <w:r w:rsidR="000D7797" w:rsidRPr="000D7797">
        <w:rPr>
          <w:rFonts w:ascii="Times New Roman" w:hAnsi="Times New Roman"/>
          <w:bCs/>
          <w:color w:val="C0504D" w:themeColor="accent2"/>
          <w:sz w:val="20"/>
          <w:szCs w:val="20"/>
        </w:rPr>
        <w:t>)-1-phenylethylamine with e.e.&gt;99% (E&gt;100)</w:t>
      </w:r>
      <w:r w:rsidR="00E37A4C" w:rsidRPr="00CC7FB4">
        <w:rPr>
          <w:rFonts w:ascii="Times New Roman" w:hAnsi="Times New Roman"/>
          <w:bCs/>
          <w:sz w:val="20"/>
          <w:szCs w:val="20"/>
          <w:lang w:val="en-US"/>
        </w:rPr>
        <w:t>.</w:t>
      </w:r>
      <w:r w:rsidR="005B16E7" w:rsidRPr="00CC7FB4">
        <w:rPr>
          <w:rFonts w:ascii="Times New Roman" w:hAnsi="Times New Roman"/>
          <w:bCs/>
          <w:sz w:val="20"/>
          <w:szCs w:val="20"/>
          <w:lang w:val="en-US"/>
        </w:rPr>
        <w:t xml:space="preserve"> </w:t>
      </w:r>
      <w:r w:rsidR="00E37A4C" w:rsidRPr="00CC7FB4">
        <w:rPr>
          <w:rFonts w:ascii="Times New Roman" w:hAnsi="Times New Roman"/>
          <w:bCs/>
          <w:sz w:val="20"/>
          <w:szCs w:val="20"/>
        </w:rPr>
        <w:t xml:space="preserve">This high </w:t>
      </w:r>
      <w:proofErr w:type="spellStart"/>
      <w:r w:rsidR="00E37A4C" w:rsidRPr="00CC7FB4">
        <w:rPr>
          <w:rFonts w:ascii="Times New Roman" w:hAnsi="Times New Roman"/>
          <w:bCs/>
          <w:sz w:val="20"/>
          <w:szCs w:val="20"/>
        </w:rPr>
        <w:t>stereoselectivity</w:t>
      </w:r>
      <w:proofErr w:type="spellEnd"/>
      <w:r w:rsidR="00E37A4C" w:rsidRPr="00CC7FB4">
        <w:rPr>
          <w:rFonts w:ascii="Times New Roman" w:hAnsi="Times New Roman"/>
          <w:bCs/>
          <w:sz w:val="20"/>
          <w:szCs w:val="20"/>
        </w:rPr>
        <w:t xml:space="preserve"> </w:t>
      </w:r>
      <w:r w:rsidR="001A5721" w:rsidRPr="00CC7FB4">
        <w:rPr>
          <w:rFonts w:ascii="Times New Roman" w:hAnsi="Times New Roman"/>
          <w:bCs/>
          <w:sz w:val="20"/>
          <w:szCs w:val="20"/>
        </w:rPr>
        <w:t>prompted</w:t>
      </w:r>
      <w:r w:rsidR="00E37A4C" w:rsidRPr="00CC7FB4">
        <w:rPr>
          <w:rFonts w:ascii="Times New Roman" w:hAnsi="Times New Roman"/>
          <w:bCs/>
          <w:sz w:val="20"/>
          <w:szCs w:val="20"/>
        </w:rPr>
        <w:t xml:space="preserve"> further investigations into the asymmetric synthesis of amines; moreover, its ability to process </w:t>
      </w:r>
      <w:r w:rsidR="00E37A4C" w:rsidRPr="00CC7FB4">
        <w:rPr>
          <w:rFonts w:ascii="Symbol" w:hAnsi="Symbol"/>
          <w:bCs/>
          <w:i/>
          <w:sz w:val="20"/>
          <w:szCs w:val="20"/>
        </w:rPr>
        <w:t></w:t>
      </w:r>
      <w:proofErr w:type="gramStart"/>
      <w:r w:rsidR="00E37A4C" w:rsidRPr="00CC7FB4">
        <w:rPr>
          <w:rFonts w:ascii="Times New Roman" w:hAnsi="Times New Roman"/>
          <w:bCs/>
          <w:i/>
          <w:sz w:val="20"/>
          <w:szCs w:val="20"/>
        </w:rPr>
        <w:t>,</w:t>
      </w:r>
      <w:r w:rsidR="00E37A4C" w:rsidRPr="00CC7FB4">
        <w:rPr>
          <w:rFonts w:ascii="Symbol" w:hAnsi="Symbol"/>
          <w:bCs/>
          <w:i/>
          <w:sz w:val="20"/>
          <w:szCs w:val="20"/>
        </w:rPr>
        <w:t></w:t>
      </w:r>
      <w:r w:rsidR="00E37A4C" w:rsidRPr="00CC7FB4">
        <w:rPr>
          <w:rFonts w:ascii="Times New Roman" w:hAnsi="Times New Roman"/>
          <w:bCs/>
          <w:i/>
          <w:sz w:val="20"/>
          <w:szCs w:val="20"/>
        </w:rPr>
        <w:t>’</w:t>
      </w:r>
      <w:proofErr w:type="gramEnd"/>
      <w:r w:rsidR="00E37A4C" w:rsidRPr="00CC7FB4">
        <w:rPr>
          <w:rFonts w:ascii="Times New Roman" w:hAnsi="Times New Roman"/>
          <w:bCs/>
          <w:sz w:val="20"/>
          <w:szCs w:val="20"/>
        </w:rPr>
        <w:t>-</w:t>
      </w:r>
      <w:proofErr w:type="spellStart"/>
      <w:r w:rsidR="00E37A4C" w:rsidRPr="00CC7FB4">
        <w:rPr>
          <w:rFonts w:ascii="Times New Roman" w:hAnsi="Times New Roman"/>
          <w:bCs/>
          <w:sz w:val="20"/>
          <w:szCs w:val="20"/>
        </w:rPr>
        <w:t>dihydroxyketones</w:t>
      </w:r>
      <w:proofErr w:type="spellEnd"/>
      <w:r w:rsidR="00E37A4C" w:rsidRPr="00CC7FB4">
        <w:rPr>
          <w:rFonts w:ascii="Times New Roman" w:hAnsi="Times New Roman"/>
          <w:bCs/>
          <w:sz w:val="20"/>
          <w:szCs w:val="20"/>
        </w:rPr>
        <w:t xml:space="preserve"> could be extended to chiral amino alcohols </w:t>
      </w:r>
      <w:r w:rsidR="00FF5C37" w:rsidRPr="00CC7FB4">
        <w:rPr>
          <w:rFonts w:ascii="Times New Roman" w:hAnsi="Times New Roman"/>
          <w:bCs/>
          <w:sz w:val="20"/>
          <w:szCs w:val="20"/>
        </w:rPr>
        <w:fldChar w:fldCharType="begin">
          <w:fldData xml:space="preserve">PEVuZE5vdGU+PENpdGU+PEF1dGhvcj5Lb3N6ZWxld3NraTwvQXV0aG9yPjxZZWFyPjIwMDg8L1ll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==
</w:fldData>
        </w:fldChar>
      </w:r>
      <w:r w:rsidR="00472758" w:rsidRPr="00CC7FB4">
        <w:rPr>
          <w:rFonts w:ascii="Times New Roman" w:hAnsi="Times New Roman"/>
          <w:bCs/>
          <w:sz w:val="20"/>
          <w:szCs w:val="20"/>
        </w:rPr>
        <w:instrText xml:space="preserve"> ADDIN EN.CITE </w:instrText>
      </w:r>
      <w:r w:rsidR="00FF5C37" w:rsidRPr="00CC7FB4">
        <w:rPr>
          <w:rFonts w:ascii="Times New Roman" w:hAnsi="Times New Roman"/>
          <w:bCs/>
          <w:sz w:val="20"/>
          <w:szCs w:val="20"/>
        </w:rPr>
        <w:fldChar w:fldCharType="begin">
          <w:fldData xml:space="preserve">PEVuZE5vdGU+PENpdGU+PEF1dGhvcj5Lb3N6ZWxld3NraTwvQXV0aG9yPjxZZWFyPjIwMDg8L1ll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==
</w:fldData>
        </w:fldChar>
      </w:r>
      <w:r w:rsidR="00472758" w:rsidRPr="00CC7FB4">
        <w:rPr>
          <w:rFonts w:ascii="Times New Roman" w:hAnsi="Times New Roman"/>
          <w:bCs/>
          <w:sz w:val="20"/>
          <w:szCs w:val="20"/>
        </w:rPr>
        <w:instrText xml:space="preserve"> ADDIN EN.CITE.DATA </w:instrText>
      </w:r>
      <w:r w:rsidR="00FF5C37" w:rsidRPr="00CC7FB4">
        <w:rPr>
          <w:rFonts w:ascii="Times New Roman" w:hAnsi="Times New Roman"/>
          <w:bCs/>
          <w:sz w:val="20"/>
          <w:szCs w:val="20"/>
        </w:rPr>
      </w:r>
      <w:r w:rsidR="00FF5C37" w:rsidRPr="00CC7FB4">
        <w:rPr>
          <w:rFonts w:ascii="Times New Roman" w:hAnsi="Times New Roman"/>
          <w:bCs/>
          <w:sz w:val="20"/>
          <w:szCs w:val="20"/>
        </w:rPr>
        <w:fldChar w:fldCharType="end"/>
      </w:r>
      <w:r w:rsidR="00FF5C37" w:rsidRPr="00CC7FB4">
        <w:rPr>
          <w:rFonts w:ascii="Times New Roman" w:hAnsi="Times New Roman"/>
          <w:bCs/>
          <w:sz w:val="20"/>
          <w:szCs w:val="20"/>
        </w:rPr>
      </w:r>
      <w:r w:rsidR="00FF5C37" w:rsidRPr="00CC7FB4">
        <w:rPr>
          <w:rFonts w:ascii="Times New Roman" w:hAnsi="Times New Roman"/>
          <w:bCs/>
          <w:sz w:val="20"/>
          <w:szCs w:val="20"/>
        </w:rPr>
        <w:fldChar w:fldCharType="separate"/>
      </w:r>
      <w:r w:rsidR="00472758" w:rsidRPr="00CC7FB4">
        <w:rPr>
          <w:rFonts w:ascii="Times New Roman" w:hAnsi="Times New Roman"/>
          <w:bCs/>
          <w:noProof/>
          <w:sz w:val="20"/>
          <w:szCs w:val="20"/>
        </w:rPr>
        <w:t>[45, 46]</w:t>
      </w:r>
      <w:r w:rsidR="00FF5C37" w:rsidRPr="00CC7FB4">
        <w:rPr>
          <w:rFonts w:ascii="Times New Roman" w:hAnsi="Times New Roman"/>
          <w:bCs/>
          <w:sz w:val="20"/>
          <w:szCs w:val="20"/>
        </w:rPr>
        <w:fldChar w:fldCharType="end"/>
      </w:r>
      <w:r w:rsidR="00E37A4C" w:rsidRPr="00CC7FB4">
        <w:rPr>
          <w:rFonts w:ascii="Times New Roman" w:hAnsi="Times New Roman"/>
          <w:bCs/>
          <w:sz w:val="20"/>
          <w:szCs w:val="20"/>
        </w:rPr>
        <w:t>.</w:t>
      </w:r>
    </w:p>
    <w:p w14:paraId="6572D27C" w14:textId="77777777" w:rsidR="008A7CA7" w:rsidRPr="002A19D1" w:rsidRDefault="008A7CA7" w:rsidP="00D06CC7">
      <w:pPr>
        <w:pStyle w:val="P1withIndendation"/>
        <w:spacing w:before="0" w:line="360" w:lineRule="auto"/>
        <w:ind w:firstLine="0"/>
        <w:rPr>
          <w:rFonts w:ascii="Times New Roman" w:hAnsi="Times New Roman"/>
          <w:bCs/>
          <w:sz w:val="20"/>
          <w:szCs w:val="20"/>
        </w:rPr>
      </w:pPr>
    </w:p>
    <w:p w14:paraId="0101BA50" w14:textId="77777777" w:rsidR="004B0B1D" w:rsidRPr="002A19D1" w:rsidRDefault="004B0B1D" w:rsidP="00D06CC7">
      <w:pPr>
        <w:pStyle w:val="P1withIndendation"/>
        <w:spacing w:before="0" w:line="360" w:lineRule="auto"/>
        <w:ind w:firstLine="0"/>
        <w:rPr>
          <w:rFonts w:ascii="Times New Roman" w:hAnsi="Times New Roman"/>
          <w:bCs/>
          <w:sz w:val="20"/>
          <w:szCs w:val="20"/>
        </w:rPr>
      </w:pPr>
    </w:p>
    <w:p w14:paraId="3A554BAE" w14:textId="77777777" w:rsidR="008A7CA7" w:rsidRPr="002A19D1" w:rsidRDefault="008A7CA7" w:rsidP="00D06CC7">
      <w:pPr>
        <w:pStyle w:val="P1withIndendation"/>
        <w:spacing w:before="0" w:line="360" w:lineRule="auto"/>
        <w:ind w:firstLine="0"/>
        <w:rPr>
          <w:rFonts w:ascii="Times New Roman" w:hAnsi="Times New Roman"/>
          <w:bCs/>
          <w:sz w:val="20"/>
          <w:szCs w:val="20"/>
        </w:rPr>
      </w:pPr>
      <w:r w:rsidRPr="002A19D1">
        <w:rPr>
          <w:rFonts w:ascii="Times New Roman" w:hAnsi="Times New Roman"/>
          <w:b/>
          <w:bCs/>
          <w:sz w:val="20"/>
          <w:szCs w:val="20"/>
        </w:rPr>
        <w:t>Table 3</w:t>
      </w:r>
      <w:r w:rsidRPr="002A19D1">
        <w:rPr>
          <w:rFonts w:ascii="Times New Roman" w:hAnsi="Times New Roman"/>
          <w:bCs/>
          <w:sz w:val="20"/>
          <w:szCs w:val="20"/>
        </w:rPr>
        <w:t xml:space="preserve"> </w:t>
      </w:r>
    </w:p>
    <w:p w14:paraId="75452A06" w14:textId="1A26C5AE" w:rsidR="008A7CA7" w:rsidRPr="00CC7FB4" w:rsidRDefault="008A7CA7" w:rsidP="00D06CC7">
      <w:pPr>
        <w:pStyle w:val="P1withIndendation"/>
        <w:spacing w:before="0" w:line="360" w:lineRule="auto"/>
        <w:ind w:firstLine="0"/>
        <w:rPr>
          <w:rFonts w:ascii="Times New Roman" w:hAnsi="Times New Roman"/>
          <w:bCs/>
          <w:sz w:val="20"/>
          <w:szCs w:val="20"/>
        </w:rPr>
      </w:pPr>
      <w:r w:rsidRPr="002A19D1">
        <w:rPr>
          <w:rFonts w:ascii="Times New Roman" w:hAnsi="Times New Roman"/>
          <w:bCs/>
          <w:sz w:val="20"/>
          <w:szCs w:val="20"/>
        </w:rPr>
        <w:t xml:space="preserve">HEWT specificity on different amino donor are reported in comparison with the data relative to </w:t>
      </w:r>
      <w:r w:rsidRPr="002A19D1">
        <w:rPr>
          <w:rFonts w:ascii="Times New Roman" w:hAnsi="Times New Roman"/>
          <w:bCs/>
          <w:i/>
          <w:sz w:val="20"/>
          <w:szCs w:val="20"/>
        </w:rPr>
        <w:t xml:space="preserve">C. violaceum </w:t>
      </w:r>
      <w:r w:rsidRPr="002A19D1">
        <w:rPr>
          <w:rFonts w:ascii="Symbol" w:hAnsi="Symbol"/>
          <w:bCs/>
          <w:i/>
          <w:sz w:val="20"/>
          <w:szCs w:val="20"/>
        </w:rPr>
        <w:t></w:t>
      </w:r>
      <w:r w:rsidRPr="002A19D1">
        <w:rPr>
          <w:rFonts w:ascii="Times New Roman" w:hAnsi="Times New Roman"/>
          <w:bCs/>
          <w:sz w:val="20"/>
          <w:szCs w:val="20"/>
        </w:rPr>
        <w:t>-</w:t>
      </w:r>
      <w:r w:rsidRPr="00CC7FB4">
        <w:rPr>
          <w:rFonts w:ascii="Times New Roman" w:hAnsi="Times New Roman"/>
          <w:bCs/>
          <w:sz w:val="20"/>
          <w:szCs w:val="20"/>
        </w:rPr>
        <w:t>TA</w:t>
      </w:r>
      <w:r w:rsidR="00D34341" w:rsidRPr="00CC7FB4">
        <w:rPr>
          <w:rFonts w:ascii="Times New Roman" w:hAnsi="Times New Roman"/>
          <w:bCs/>
          <w:sz w:val="20"/>
          <w:szCs w:val="20"/>
        </w:rPr>
        <w:t xml:space="preserve"> </w:t>
      </w:r>
      <w:r w:rsidR="00FF5C37" w:rsidRPr="00CC7FB4">
        <w:rPr>
          <w:rFonts w:ascii="Times New Roman" w:hAnsi="Times New Roman"/>
          <w:bCs/>
          <w:sz w:val="20"/>
          <w:szCs w:val="20"/>
        </w:rPr>
        <w:fldChar w:fldCharType="begin"/>
      </w:r>
      <w:r w:rsidR="00147466" w:rsidRPr="00CC7FB4">
        <w:rPr>
          <w:rFonts w:ascii="Times New Roman" w:hAnsi="Times New Roman"/>
          <w:bCs/>
          <w:sz w:val="20"/>
          <w:szCs w:val="20"/>
        </w:rPr>
        <w:instrText xml:space="preserve"> ADDIN EN.CITE &lt;EndNote&gt;&lt;Cite&gt;&lt;Author&gt;Kaulmann&lt;/Author&gt;&lt;Year&gt;2007&lt;/Year&gt;&lt;RecNum&gt;818&lt;/RecNum&gt;&lt;DisplayText&gt;[3]&lt;/DisplayText&gt;&lt;record&gt;&lt;rec-number&gt;818&lt;/rec-number&gt;&lt;foreign-keys&gt;&lt;key app="EN" db-id="dast2vxa2exss8ea2scxafd5s52eaepsp0az" timestamp="1430815764"&gt;818&lt;/key&gt;&lt;/foreign-keys&gt;&lt;ref-type name="Journal Article"&gt;17&lt;/ref-type&gt;&lt;contributors&gt;&lt;authors&gt;&lt;author&gt;Kaulmann, Ursula&lt;/author&gt;&lt;author&gt;Smithies, Kirsty&lt;/author&gt;&lt;author&gt;Smith, Mark E. B.&lt;/author&gt;&lt;author&gt;Hailes, Helen C.&lt;/author&gt;&lt;author&gt;Ward, John M.&lt;/author&gt;&lt;/authors&gt;&lt;/contributors&gt;&lt;titles&gt;&lt;title&gt;&lt;style face="normal" font="default" size="100%"&gt;Substrate spectrum of ω-transaminase from &lt;/style&gt;&lt;style face="italic" font="default" size="100%"&gt;Chromobacterium violaceum&lt;/style&gt;&lt;style face="normal" font="default" size="100%"&gt; DSM30191 and its potential for biocatalysis&lt;/style&gt;&lt;/title&gt;&lt;secondary-title&gt;Enzyme Microb. Technol.&lt;/secondary-title&gt;&lt;/titles&gt;&lt;periodical&gt;&lt;full-title&gt;Enzyme and Microbial Technology&lt;/full-title&gt;&lt;abbr-1&gt;Enzyme Microb. Technol.&lt;/abbr-1&gt;&lt;/periodical&gt;&lt;pages&gt;628-637&lt;/pages&gt;&lt;volume&gt;41&lt;/volume&gt;&lt;number&gt;5&lt;/number&gt;&lt;keywords&gt;&lt;keyword&gt;Biocatalysis&lt;/keyword&gt;&lt;keyword&gt;Chiral aminodiols&lt;/keyword&gt;&lt;keyword&gt;ω-Transaminase&lt;/keyword&gt;&lt;keyword&gt;α-Methylbenzylamine&lt;/keyword&gt;&lt;keyword&gt;Asymmetric synthesis&lt;/keyword&gt;&lt;/keywords&gt;&lt;dates&gt;&lt;year&gt;2007&lt;/year&gt;&lt;/dates&gt;&lt;isbn&gt;0141-0229&lt;/isbn&gt;&lt;urls&gt;&lt;related-urls&gt;&lt;url&gt;http://www.sciencedirect.com/science/article/pii/S0141022907001962&lt;/url&gt;&lt;/related-urls&gt;&lt;/urls&gt;&lt;electronic-resource-num&gt;http://dx.doi.org/10.1016/j.enzmictec.2007.05.011&lt;/electronic-resource-num&gt;&lt;/record&gt;&lt;/Cite&gt;&lt;/EndNote&gt;</w:instrText>
      </w:r>
      <w:r w:rsidR="00FF5C37" w:rsidRPr="00CC7FB4">
        <w:rPr>
          <w:rFonts w:ascii="Times New Roman" w:hAnsi="Times New Roman"/>
          <w:bCs/>
          <w:sz w:val="20"/>
          <w:szCs w:val="20"/>
        </w:rPr>
        <w:fldChar w:fldCharType="separate"/>
      </w:r>
      <w:r w:rsidR="00147466" w:rsidRPr="00CC7FB4">
        <w:rPr>
          <w:rFonts w:ascii="Times New Roman" w:hAnsi="Times New Roman"/>
          <w:bCs/>
          <w:noProof/>
          <w:sz w:val="20"/>
          <w:szCs w:val="20"/>
        </w:rPr>
        <w:t>[3]</w:t>
      </w:r>
      <w:r w:rsidR="00FF5C37" w:rsidRPr="00CC7FB4">
        <w:rPr>
          <w:rFonts w:ascii="Times New Roman" w:hAnsi="Times New Roman"/>
          <w:bCs/>
          <w:sz w:val="20"/>
          <w:szCs w:val="20"/>
        </w:rPr>
        <w:fldChar w:fldCharType="end"/>
      </w:r>
      <w:r w:rsidRPr="00CC7FB4">
        <w:rPr>
          <w:rFonts w:ascii="Times New Roman" w:hAnsi="Times New Roman"/>
          <w:bCs/>
          <w:sz w:val="20"/>
          <w:szCs w:val="20"/>
        </w:rPr>
        <w:t xml:space="preserve"> and </w:t>
      </w:r>
      <w:r w:rsidRPr="00CC7FB4">
        <w:rPr>
          <w:rFonts w:ascii="Times New Roman" w:hAnsi="Times New Roman"/>
          <w:bCs/>
          <w:i/>
          <w:sz w:val="20"/>
          <w:szCs w:val="20"/>
        </w:rPr>
        <w:t xml:space="preserve">V. fluvialis </w:t>
      </w:r>
      <w:r w:rsidRPr="00CC7FB4">
        <w:rPr>
          <w:rFonts w:ascii="Symbol" w:hAnsi="Symbol"/>
          <w:bCs/>
          <w:i/>
          <w:sz w:val="20"/>
          <w:szCs w:val="20"/>
        </w:rPr>
        <w:t></w:t>
      </w:r>
      <w:r w:rsidRPr="00CC7FB4">
        <w:rPr>
          <w:rFonts w:ascii="Times New Roman" w:hAnsi="Times New Roman"/>
          <w:bCs/>
          <w:sz w:val="20"/>
          <w:szCs w:val="20"/>
        </w:rPr>
        <w:t>-TA</w:t>
      </w:r>
      <w:r w:rsidR="00D34341" w:rsidRPr="00CC7FB4">
        <w:rPr>
          <w:rFonts w:ascii="Times New Roman" w:hAnsi="Times New Roman"/>
          <w:bCs/>
          <w:sz w:val="20"/>
          <w:szCs w:val="20"/>
        </w:rPr>
        <w:t xml:space="preserve"> </w:t>
      </w:r>
      <w:r w:rsidR="00FF5C37" w:rsidRPr="00CC7FB4">
        <w:rPr>
          <w:rFonts w:ascii="Times New Roman" w:hAnsi="Times New Roman"/>
          <w:bCs/>
          <w:sz w:val="20"/>
          <w:szCs w:val="20"/>
        </w:rPr>
        <w:fldChar w:fldCharType="begin"/>
      </w:r>
      <w:r w:rsidR="00472758" w:rsidRPr="00CC7FB4">
        <w:rPr>
          <w:rFonts w:ascii="Times New Roman" w:hAnsi="Times New Roman"/>
          <w:bCs/>
          <w:sz w:val="20"/>
          <w:szCs w:val="20"/>
        </w:rPr>
        <w:instrText xml:space="preserve"> ADDIN EN.CITE &lt;EndNote&gt;&lt;Cite&gt;&lt;Author&gt;Shin&lt;/Author&gt;&lt;Year&gt;2002&lt;/Year&gt;&lt;RecNum&gt;846&lt;/RecNum&gt;&lt;DisplayText&gt;[47]&lt;/DisplayText&gt;&lt;record&gt;&lt;rec-number&gt;846&lt;/rec-number&gt;&lt;foreign-keys&gt;&lt;key app="EN" db-id="dast2vxa2exss8ea2scxafd5s52eaepsp0az" timestamp="1430815768"&gt;846&lt;/key&gt;&lt;/foreign-keys&gt;&lt;ref-type name="Journal Article"&gt;17&lt;/ref-type&gt;&lt;contributors&gt;&lt;authors&gt;&lt;author&gt;Shin, Jong-Shik&lt;/author&gt;&lt;author&gt;Kim, Byung-Gee&lt;/author&gt;&lt;/authors&gt;&lt;/contributors&gt;&lt;titles&gt;&lt;title&gt;Exploring the Active Site of Amine:Pyruvate Aminotransferase on the Basis of the Substrate Structure−Reactivity Relationship:  How the Enzyme Controls Substrate Specificity and Stereoselectivity&lt;/title&gt;&lt;secondary-title&gt;J. Org. Chem.&lt;/secondary-title&gt;&lt;/titles&gt;&lt;periodical&gt;&lt;full-title&gt;J. Org. Chem.&lt;/full-title&gt;&lt;/periodical&gt;&lt;pages&gt;2848-2853&lt;/pages&gt;&lt;volume&gt;67&lt;/volume&gt;&lt;number&gt;9&lt;/number&gt;&lt;dates&gt;&lt;year&gt;2002&lt;/year&gt;&lt;pub-dates&gt;&lt;date&gt;2002/05/01&lt;/date&gt;&lt;/pub-dates&gt;&lt;/dates&gt;&lt;publisher&gt;American Chemical Society&lt;/publisher&gt;&lt;isbn&gt;0022-3263&lt;/isbn&gt;&lt;urls&gt;&lt;related-urls&gt;&lt;url&gt;http://dx.doi.org/10.1021/jo016115i&lt;/url&gt;&lt;/related-urls&gt;&lt;/urls&gt;&lt;electronic-resource-num&gt;10.1021/jo016115i&lt;/electronic-resource-num&gt;&lt;access-date&gt;2013/10/25&lt;/access-date&gt;&lt;/record&gt;&lt;/Cite&gt;&lt;/EndNote&gt;</w:instrText>
      </w:r>
      <w:r w:rsidR="00FF5C37" w:rsidRPr="00CC7FB4">
        <w:rPr>
          <w:rFonts w:ascii="Times New Roman" w:hAnsi="Times New Roman"/>
          <w:bCs/>
          <w:sz w:val="20"/>
          <w:szCs w:val="20"/>
        </w:rPr>
        <w:fldChar w:fldCharType="separate"/>
      </w:r>
      <w:r w:rsidR="00472758" w:rsidRPr="00CC7FB4">
        <w:rPr>
          <w:rFonts w:ascii="Times New Roman" w:hAnsi="Times New Roman"/>
          <w:bCs/>
          <w:noProof/>
          <w:sz w:val="20"/>
          <w:szCs w:val="20"/>
        </w:rPr>
        <w:t>[47]</w:t>
      </w:r>
      <w:r w:rsidR="00FF5C37" w:rsidRPr="00CC7FB4">
        <w:rPr>
          <w:rFonts w:ascii="Times New Roman" w:hAnsi="Times New Roman"/>
          <w:bCs/>
          <w:sz w:val="20"/>
          <w:szCs w:val="20"/>
        </w:rPr>
        <w:fldChar w:fldCharType="end"/>
      </w:r>
      <w:r w:rsidRPr="00CC7FB4">
        <w:rPr>
          <w:rFonts w:ascii="Times New Roman" w:hAnsi="Times New Roman"/>
          <w:bCs/>
          <w:sz w:val="20"/>
          <w:szCs w:val="20"/>
        </w:rPr>
        <w:t xml:space="preserve"> obtained in similar conditions. The enzymatic reactions and the initial reaction rates and </w:t>
      </w:r>
      <w:r w:rsidR="00A739BE" w:rsidRPr="00CC7FB4">
        <w:rPr>
          <w:rFonts w:ascii="Times New Roman" w:hAnsi="Times New Roman"/>
          <w:bCs/>
          <w:sz w:val="20"/>
          <w:szCs w:val="20"/>
        </w:rPr>
        <w:t>final conversions</w:t>
      </w:r>
      <w:r w:rsidRPr="00CC7FB4">
        <w:rPr>
          <w:rFonts w:ascii="Times New Roman" w:hAnsi="Times New Roman"/>
          <w:bCs/>
          <w:sz w:val="20"/>
          <w:szCs w:val="20"/>
        </w:rPr>
        <w:t xml:space="preserve"> with HEWT are reported in the experimental section. Every reaction was performed in three replicates and the results are reported as the average of the data obtained. The detection limit of pyruvate after derivatization was </w:t>
      </w:r>
      <w:r w:rsidR="007F7842" w:rsidRPr="00CC7FB4">
        <w:rPr>
          <w:rFonts w:ascii="Times New Roman" w:hAnsi="Times New Roman"/>
          <w:bCs/>
          <w:sz w:val="20"/>
          <w:szCs w:val="20"/>
        </w:rPr>
        <w:t>5</w:t>
      </w:r>
      <w:r w:rsidRPr="00CC7FB4">
        <w:rPr>
          <w:rFonts w:ascii="Times New Roman" w:hAnsi="Times New Roman"/>
          <w:bCs/>
          <w:sz w:val="20"/>
          <w:szCs w:val="20"/>
        </w:rPr>
        <w:t>%.</w:t>
      </w:r>
    </w:p>
    <w:p w14:paraId="796A2F59" w14:textId="77777777" w:rsidR="008A7CA7" w:rsidRPr="00CC7FB4" w:rsidRDefault="008A7CA7" w:rsidP="00D06CC7">
      <w:pPr>
        <w:spacing w:line="360" w:lineRule="auto"/>
        <w:rPr>
          <w:rFonts w:ascii="Times New Roman" w:hAnsi="Times New Roman"/>
          <w:bCs/>
          <w:sz w:val="20"/>
          <w:szCs w:val="20"/>
        </w:rPr>
      </w:pPr>
      <w:r w:rsidRPr="00CC7FB4">
        <w:rPr>
          <w:rFonts w:ascii="Times New Roman" w:hAnsi="Times New Roman"/>
          <w:bCs/>
          <w:sz w:val="20"/>
          <w:szCs w:val="20"/>
        </w:rPr>
        <w:t xml:space="preserve"> </w:t>
      </w:r>
    </w:p>
    <w:p w14:paraId="79A75D3E" w14:textId="77777777" w:rsidR="008A7CA7" w:rsidRPr="00CC7FB4" w:rsidRDefault="008A7CA7" w:rsidP="003B0456">
      <w:pPr>
        <w:numPr>
          <w:ilvl w:val="1"/>
          <w:numId w:val="14"/>
        </w:numPr>
        <w:spacing w:line="360" w:lineRule="auto"/>
        <w:rPr>
          <w:rFonts w:ascii="Times New Roman" w:hAnsi="Times New Roman"/>
          <w:i/>
          <w:sz w:val="20"/>
          <w:szCs w:val="20"/>
        </w:rPr>
      </w:pPr>
      <w:r w:rsidRPr="00CC7FB4">
        <w:rPr>
          <w:rFonts w:ascii="Times New Roman" w:hAnsi="Times New Roman"/>
          <w:i/>
          <w:sz w:val="20"/>
          <w:szCs w:val="20"/>
        </w:rPr>
        <w:t>Amino acceptor spectrum</w:t>
      </w:r>
    </w:p>
    <w:p w14:paraId="24B113BA" w14:textId="77777777" w:rsidR="008A7CA7" w:rsidRPr="00CC7FB4" w:rsidRDefault="008A7CA7" w:rsidP="00D06CC7">
      <w:pPr>
        <w:spacing w:line="360" w:lineRule="auto"/>
        <w:rPr>
          <w:rFonts w:ascii="Times New Roman" w:hAnsi="Times New Roman"/>
          <w:sz w:val="20"/>
          <w:szCs w:val="20"/>
        </w:rPr>
      </w:pPr>
    </w:p>
    <w:p w14:paraId="384E9851" w14:textId="6D4A6D70" w:rsidR="008A7CA7" w:rsidRPr="00CC7FB4" w:rsidRDefault="008A7CA7" w:rsidP="00D06CC7">
      <w:pPr>
        <w:spacing w:line="360" w:lineRule="auto"/>
        <w:rPr>
          <w:rFonts w:ascii="Times New Roman" w:hAnsi="Times New Roman"/>
          <w:bCs/>
          <w:sz w:val="20"/>
          <w:szCs w:val="20"/>
        </w:rPr>
      </w:pPr>
      <w:r w:rsidRPr="00CC7FB4">
        <w:rPr>
          <w:rFonts w:ascii="Times New Roman" w:hAnsi="Times New Roman"/>
          <w:bCs/>
          <w:sz w:val="20"/>
          <w:szCs w:val="20"/>
        </w:rPr>
        <w:t xml:space="preserve"> A library of compounds was selected in order to investigate the characteristics of the new </w:t>
      </w:r>
      <w:r w:rsidR="003B0456" w:rsidRPr="00CC7FB4">
        <w:rPr>
          <w:rFonts w:ascii="Times New Roman" w:hAnsi="Times New Roman"/>
          <w:bCs/>
          <w:sz w:val="20"/>
          <w:szCs w:val="20"/>
        </w:rPr>
        <w:t xml:space="preserve">amine </w:t>
      </w:r>
      <w:r w:rsidRPr="00CC7FB4">
        <w:rPr>
          <w:rFonts w:ascii="Times New Roman" w:hAnsi="Times New Roman"/>
          <w:bCs/>
          <w:sz w:val="20"/>
          <w:szCs w:val="20"/>
        </w:rPr>
        <w:t>transaminas</w:t>
      </w:r>
      <w:r w:rsidR="00D34341" w:rsidRPr="00CC7FB4">
        <w:rPr>
          <w:rFonts w:ascii="Times New Roman" w:hAnsi="Times New Roman"/>
          <w:bCs/>
          <w:sz w:val="20"/>
          <w:szCs w:val="20"/>
        </w:rPr>
        <w:t>e in comparison to the two well-</w:t>
      </w:r>
      <w:r w:rsidRPr="00CC7FB4">
        <w:rPr>
          <w:rFonts w:ascii="Times New Roman" w:hAnsi="Times New Roman"/>
          <w:bCs/>
          <w:sz w:val="20"/>
          <w:szCs w:val="20"/>
        </w:rPr>
        <w:t xml:space="preserve">known structural homologues from </w:t>
      </w:r>
      <w:r w:rsidR="00D34341" w:rsidRPr="00CC7FB4">
        <w:rPr>
          <w:rFonts w:ascii="Times New Roman" w:hAnsi="Times New Roman"/>
          <w:bCs/>
          <w:i/>
          <w:sz w:val="20"/>
          <w:szCs w:val="20"/>
        </w:rPr>
        <w:t xml:space="preserve">C. violaceum </w:t>
      </w:r>
      <w:r w:rsidRPr="00CC7FB4">
        <w:rPr>
          <w:rFonts w:ascii="Times New Roman" w:hAnsi="Times New Roman"/>
          <w:bCs/>
          <w:sz w:val="20"/>
          <w:szCs w:val="20"/>
        </w:rPr>
        <w:t xml:space="preserve">and </w:t>
      </w:r>
      <w:r w:rsidRPr="00CC7FB4">
        <w:rPr>
          <w:rFonts w:ascii="Times New Roman" w:hAnsi="Times New Roman"/>
          <w:bCs/>
          <w:i/>
          <w:sz w:val="20"/>
          <w:szCs w:val="20"/>
        </w:rPr>
        <w:t xml:space="preserve">V. fluvialis </w:t>
      </w:r>
      <w:r w:rsidR="00FF5C37" w:rsidRPr="00CC7FB4">
        <w:rPr>
          <w:rFonts w:ascii="Times New Roman" w:hAnsi="Times New Roman"/>
          <w:bCs/>
          <w:sz w:val="20"/>
          <w:szCs w:val="20"/>
        </w:rPr>
        <w:fldChar w:fldCharType="begin"/>
      </w:r>
      <w:r w:rsidR="00472758" w:rsidRPr="00CC7FB4">
        <w:rPr>
          <w:rFonts w:ascii="Times New Roman" w:hAnsi="Times New Roman"/>
          <w:bCs/>
          <w:sz w:val="20"/>
          <w:szCs w:val="20"/>
        </w:rPr>
        <w:instrText xml:space="preserve"> ADDIN EN.CITE &lt;EndNote&gt;&lt;Cite&gt;&lt;Author&gt;Shin&lt;/Author&gt;&lt;Year&gt;2002&lt;/Year&gt;&lt;RecNum&gt;846&lt;/RecNum&gt;&lt;DisplayText&gt;[47]&lt;/DisplayText&gt;&lt;record&gt;&lt;rec-number&gt;846&lt;/rec-number&gt;&lt;foreign-keys&gt;&lt;key app="EN" db-id="dast2vxa2exss8ea2scxafd5s52eaepsp0az" timestamp="1430815768"&gt;846&lt;/key&gt;&lt;/foreign-keys&gt;&lt;ref-type name="Journal Article"&gt;17&lt;/ref-type&gt;&lt;contributors&gt;&lt;authors&gt;&lt;author&gt;Shin, Jong-Shik&lt;/author&gt;&lt;author&gt;Kim, Byung-Gee&lt;/author&gt;&lt;/authors&gt;&lt;/contributors&gt;&lt;titles&gt;&lt;title&gt;Exploring the Active Site of Amine:Pyruvate Aminotransferase on the Basis of the Substrate Structure−Reactivity Relationship:  How the Enzyme Controls Substrate Specificity and Stereoselectivity&lt;/title&gt;&lt;secondary-title&gt;J. Org. Chem.&lt;/secondary-title&gt;&lt;/titles&gt;&lt;periodical&gt;&lt;full-title&gt;J. Org. Chem.&lt;/full-title&gt;&lt;/periodical&gt;&lt;pages&gt;2848-2853&lt;/pages&gt;&lt;volume&gt;67&lt;/volume&gt;&lt;number&gt;9&lt;/number&gt;&lt;dates&gt;&lt;year&gt;2002&lt;/year&gt;&lt;pub-dates&gt;&lt;date&gt;2002/05/01&lt;/date&gt;&lt;/pub-dates&gt;&lt;/dates&gt;&lt;publisher&gt;American Chemical Society&lt;/publisher&gt;&lt;isbn&gt;0022-3263&lt;/isbn&gt;&lt;urls&gt;&lt;related-urls&gt;&lt;url&gt;http://dx.doi.org/10.1021/jo016115i&lt;/url&gt;&lt;/related-urls&gt;&lt;/urls&gt;&lt;electronic-resource-num&gt;10.1021/jo016115i&lt;/electronic-resource-num&gt;&lt;access-date&gt;2013/10/25&lt;/access-date&gt;&lt;/record&gt;&lt;/Cite&gt;&lt;/EndNote&gt;</w:instrText>
      </w:r>
      <w:r w:rsidR="00FF5C37" w:rsidRPr="00CC7FB4">
        <w:rPr>
          <w:rFonts w:ascii="Times New Roman" w:hAnsi="Times New Roman"/>
          <w:bCs/>
          <w:sz w:val="20"/>
          <w:szCs w:val="20"/>
        </w:rPr>
        <w:fldChar w:fldCharType="separate"/>
      </w:r>
      <w:r w:rsidR="00472758" w:rsidRPr="00CC7FB4">
        <w:rPr>
          <w:rFonts w:ascii="Times New Roman" w:hAnsi="Times New Roman"/>
          <w:bCs/>
          <w:noProof/>
          <w:sz w:val="20"/>
          <w:szCs w:val="20"/>
        </w:rPr>
        <w:t>[47]</w:t>
      </w:r>
      <w:r w:rsidR="00FF5C37" w:rsidRPr="00CC7FB4">
        <w:rPr>
          <w:rFonts w:ascii="Times New Roman" w:hAnsi="Times New Roman"/>
          <w:bCs/>
          <w:sz w:val="20"/>
          <w:szCs w:val="20"/>
        </w:rPr>
        <w:fldChar w:fldCharType="end"/>
      </w:r>
      <w:r w:rsidR="003B0456" w:rsidRPr="00CC7FB4">
        <w:rPr>
          <w:rFonts w:ascii="Times New Roman" w:hAnsi="Times New Roman"/>
          <w:bCs/>
          <w:sz w:val="20"/>
          <w:szCs w:val="20"/>
        </w:rPr>
        <w:t xml:space="preserve"> </w:t>
      </w:r>
      <w:r w:rsidRPr="00CC7FB4">
        <w:rPr>
          <w:rFonts w:ascii="Times New Roman" w:hAnsi="Times New Roman"/>
          <w:bCs/>
          <w:sz w:val="20"/>
          <w:szCs w:val="20"/>
        </w:rPr>
        <w:t xml:space="preserve">(Table 4). In spite of a higher sequence identity with the former, HEWT shows initial rates that are more comparable with the </w:t>
      </w:r>
      <w:r w:rsidRPr="00CC7FB4">
        <w:rPr>
          <w:rFonts w:ascii="Times New Roman" w:hAnsi="Times New Roman"/>
          <w:bCs/>
          <w:i/>
          <w:sz w:val="20"/>
          <w:szCs w:val="20"/>
        </w:rPr>
        <w:t>V. fluvialis</w:t>
      </w:r>
      <w:r w:rsidRPr="00CC7FB4">
        <w:rPr>
          <w:rFonts w:ascii="Times New Roman" w:hAnsi="Times New Roman"/>
          <w:bCs/>
          <w:sz w:val="20"/>
          <w:szCs w:val="20"/>
        </w:rPr>
        <w:t xml:space="preserve"> </w:t>
      </w:r>
      <w:r w:rsidRPr="00CC7FB4">
        <w:rPr>
          <w:rFonts w:ascii="Symbol" w:hAnsi="Symbol"/>
          <w:bCs/>
          <w:i/>
          <w:sz w:val="20"/>
          <w:szCs w:val="20"/>
        </w:rPr>
        <w:t></w:t>
      </w:r>
      <w:r w:rsidRPr="00CC7FB4">
        <w:rPr>
          <w:rFonts w:ascii="Times New Roman" w:hAnsi="Times New Roman"/>
          <w:bCs/>
          <w:sz w:val="20"/>
          <w:szCs w:val="20"/>
        </w:rPr>
        <w:t xml:space="preserve">-TA activity. Higher initial reaction rates were measured for pyruvate, </w:t>
      </w:r>
      <w:proofErr w:type="spellStart"/>
      <w:r w:rsidRPr="00CC7FB4">
        <w:rPr>
          <w:rFonts w:ascii="Times New Roman" w:hAnsi="Times New Roman"/>
          <w:bCs/>
          <w:sz w:val="20"/>
          <w:szCs w:val="20"/>
        </w:rPr>
        <w:t>propanal</w:t>
      </w:r>
      <w:proofErr w:type="spellEnd"/>
      <w:r w:rsidRPr="00CC7FB4">
        <w:rPr>
          <w:rFonts w:ascii="Times New Roman" w:hAnsi="Times New Roman"/>
          <w:bCs/>
          <w:sz w:val="20"/>
          <w:szCs w:val="20"/>
        </w:rPr>
        <w:t xml:space="preserve"> and </w:t>
      </w:r>
      <w:proofErr w:type="spellStart"/>
      <w:r w:rsidRPr="00CC7FB4">
        <w:rPr>
          <w:rFonts w:ascii="Times New Roman" w:hAnsi="Times New Roman"/>
          <w:bCs/>
          <w:sz w:val="20"/>
          <w:szCs w:val="20"/>
        </w:rPr>
        <w:t>phenylacetaldehyde</w:t>
      </w:r>
      <w:proofErr w:type="spellEnd"/>
      <w:r w:rsidRPr="00CC7FB4">
        <w:rPr>
          <w:rFonts w:ascii="Times New Roman" w:hAnsi="Times New Roman"/>
          <w:bCs/>
          <w:sz w:val="20"/>
          <w:szCs w:val="20"/>
        </w:rPr>
        <w:t xml:space="preserve">. Similarly to the other two transaminases, HEWT is inactive or shows a very low reaction rate with </w:t>
      </w:r>
      <w:r w:rsidR="002631B3" w:rsidRPr="00CC7FB4">
        <w:rPr>
          <w:rFonts w:ascii="Times New Roman" w:hAnsi="Times New Roman"/>
          <w:bCs/>
          <w:sz w:val="16"/>
          <w:szCs w:val="16"/>
        </w:rPr>
        <w:t>D</w:t>
      </w:r>
      <w:r w:rsidRPr="00CC7FB4">
        <w:rPr>
          <w:rFonts w:ascii="Times New Roman" w:hAnsi="Times New Roman"/>
          <w:bCs/>
          <w:sz w:val="20"/>
          <w:szCs w:val="20"/>
        </w:rPr>
        <w:t>-fructose,</w:t>
      </w:r>
      <w:r w:rsidR="00325420" w:rsidRPr="00CC7FB4">
        <w:rPr>
          <w:rFonts w:ascii="Times New Roman" w:hAnsi="Times New Roman"/>
          <w:bCs/>
          <w:sz w:val="20"/>
          <w:szCs w:val="20"/>
        </w:rPr>
        <w:t xml:space="preserve"> </w:t>
      </w:r>
      <w:r w:rsidR="002631B3" w:rsidRPr="00CC7FB4">
        <w:rPr>
          <w:rFonts w:ascii="Times New Roman" w:hAnsi="Times New Roman"/>
          <w:bCs/>
          <w:sz w:val="16"/>
          <w:szCs w:val="16"/>
        </w:rPr>
        <w:t>L</w:t>
      </w:r>
      <w:r w:rsidR="00325420" w:rsidRPr="00CC7FB4">
        <w:rPr>
          <w:rFonts w:ascii="Times New Roman" w:hAnsi="Times New Roman"/>
          <w:bCs/>
          <w:sz w:val="20"/>
          <w:szCs w:val="20"/>
        </w:rPr>
        <w:t>-ribulose,</w:t>
      </w:r>
      <w:r w:rsidRPr="00CC7FB4">
        <w:rPr>
          <w:rFonts w:ascii="Times New Roman" w:hAnsi="Times New Roman"/>
          <w:bCs/>
          <w:sz w:val="20"/>
          <w:szCs w:val="20"/>
        </w:rPr>
        <w:t xml:space="preserve"> </w:t>
      </w:r>
      <w:r w:rsidRPr="00CC7FB4">
        <w:rPr>
          <w:rFonts w:ascii="Times New Roman" w:hAnsi="Times New Roman"/>
          <w:sz w:val="20"/>
          <w:szCs w:val="20"/>
        </w:rPr>
        <w:t>3-hydroxy-2-butanone</w:t>
      </w:r>
      <w:r w:rsidRPr="00CC7FB4">
        <w:rPr>
          <w:rFonts w:ascii="Times New Roman" w:hAnsi="Times New Roman"/>
          <w:bCs/>
          <w:sz w:val="20"/>
          <w:szCs w:val="20"/>
        </w:rPr>
        <w:t xml:space="preserve"> and </w:t>
      </w:r>
      <w:r w:rsidRPr="00CC7FB4">
        <w:rPr>
          <w:rFonts w:ascii="Symbol" w:hAnsi="Symbol"/>
          <w:i/>
          <w:sz w:val="20"/>
          <w:szCs w:val="20"/>
        </w:rPr>
        <w:t></w:t>
      </w:r>
      <w:r w:rsidRPr="00CC7FB4">
        <w:rPr>
          <w:rFonts w:ascii="Times New Roman" w:hAnsi="Times New Roman"/>
          <w:bCs/>
          <w:sz w:val="20"/>
          <w:szCs w:val="20"/>
        </w:rPr>
        <w:t>-</w:t>
      </w:r>
      <w:proofErr w:type="spellStart"/>
      <w:r w:rsidRPr="00CC7FB4">
        <w:rPr>
          <w:rFonts w:ascii="Times New Roman" w:hAnsi="Times New Roman"/>
          <w:bCs/>
          <w:sz w:val="20"/>
          <w:szCs w:val="20"/>
        </w:rPr>
        <w:t>ketoglutarate</w:t>
      </w:r>
      <w:proofErr w:type="spellEnd"/>
      <w:r w:rsidRPr="00CC7FB4">
        <w:rPr>
          <w:rFonts w:ascii="Times New Roman" w:hAnsi="Times New Roman"/>
          <w:bCs/>
          <w:sz w:val="20"/>
          <w:szCs w:val="20"/>
        </w:rPr>
        <w:t xml:space="preserve">. The absence of activity with </w:t>
      </w:r>
      <w:r w:rsidRPr="00CC7FB4">
        <w:rPr>
          <w:rFonts w:ascii="Symbol" w:hAnsi="Symbol"/>
          <w:bCs/>
          <w:i/>
          <w:sz w:val="20"/>
          <w:szCs w:val="20"/>
        </w:rPr>
        <w:t></w:t>
      </w:r>
      <w:r w:rsidRPr="00CC7FB4">
        <w:rPr>
          <w:rFonts w:ascii="Times New Roman" w:hAnsi="Times New Roman"/>
          <w:bCs/>
          <w:sz w:val="20"/>
          <w:szCs w:val="20"/>
        </w:rPr>
        <w:t>-</w:t>
      </w:r>
      <w:proofErr w:type="spellStart"/>
      <w:r w:rsidRPr="00CC7FB4">
        <w:rPr>
          <w:rFonts w:ascii="Times New Roman" w:hAnsi="Times New Roman"/>
          <w:bCs/>
          <w:sz w:val="20"/>
          <w:szCs w:val="20"/>
        </w:rPr>
        <w:t>ketoglutarate</w:t>
      </w:r>
      <w:proofErr w:type="spellEnd"/>
      <w:r w:rsidR="00325420" w:rsidRPr="00CC7FB4">
        <w:rPr>
          <w:rFonts w:ascii="Times New Roman" w:hAnsi="Times New Roman"/>
          <w:bCs/>
          <w:sz w:val="20"/>
          <w:szCs w:val="20"/>
        </w:rPr>
        <w:t xml:space="preserve"> and glutamic acid,</w:t>
      </w:r>
      <w:r w:rsidRPr="00CC7FB4">
        <w:rPr>
          <w:rFonts w:ascii="Times New Roman" w:hAnsi="Times New Roman"/>
          <w:bCs/>
          <w:sz w:val="20"/>
          <w:szCs w:val="20"/>
        </w:rPr>
        <w:t xml:space="preserve"> confirms the nature of the enzyme as a </w:t>
      </w:r>
      <w:r w:rsidRPr="00CC7FB4">
        <w:rPr>
          <w:rFonts w:ascii="Symbol" w:hAnsi="Symbol"/>
          <w:bCs/>
          <w:i/>
          <w:sz w:val="20"/>
          <w:szCs w:val="20"/>
        </w:rPr>
        <w:t></w:t>
      </w:r>
      <w:r w:rsidRPr="00CC7FB4">
        <w:rPr>
          <w:rFonts w:ascii="Times New Roman" w:hAnsi="Times New Roman"/>
          <w:bCs/>
          <w:sz w:val="20"/>
          <w:szCs w:val="20"/>
        </w:rPr>
        <w:t xml:space="preserve">-TA. As expected, the reactivity with aldehydes and </w:t>
      </w:r>
      <w:r w:rsidRPr="00CC7FB4">
        <w:rPr>
          <w:rFonts w:ascii="Symbol" w:hAnsi="Symbol"/>
          <w:i/>
          <w:sz w:val="20"/>
          <w:szCs w:val="20"/>
        </w:rPr>
        <w:t></w:t>
      </w:r>
      <w:r w:rsidRPr="00CC7FB4">
        <w:rPr>
          <w:rFonts w:ascii="Times New Roman" w:hAnsi="Times New Roman"/>
          <w:bCs/>
          <w:sz w:val="20"/>
          <w:szCs w:val="20"/>
        </w:rPr>
        <w:t>-</w:t>
      </w:r>
      <w:proofErr w:type="spellStart"/>
      <w:r w:rsidRPr="00CC7FB4">
        <w:rPr>
          <w:rFonts w:ascii="Times New Roman" w:hAnsi="Times New Roman"/>
          <w:bCs/>
          <w:sz w:val="20"/>
          <w:szCs w:val="20"/>
        </w:rPr>
        <w:t>ketoacids</w:t>
      </w:r>
      <w:proofErr w:type="spellEnd"/>
      <w:r w:rsidRPr="00CC7FB4">
        <w:rPr>
          <w:rFonts w:ascii="Times New Roman" w:hAnsi="Times New Roman"/>
          <w:bCs/>
          <w:sz w:val="20"/>
          <w:szCs w:val="20"/>
        </w:rPr>
        <w:t xml:space="preserve"> is higher with respect to the ketones</w:t>
      </w:r>
      <w:r w:rsidR="00325420" w:rsidRPr="00CC7FB4">
        <w:rPr>
          <w:rFonts w:ascii="Times New Roman" w:hAnsi="Times New Roman"/>
          <w:bCs/>
          <w:sz w:val="20"/>
          <w:szCs w:val="20"/>
        </w:rPr>
        <w:t xml:space="preserve"> due to the relative low </w:t>
      </w:r>
      <w:proofErr w:type="spellStart"/>
      <w:r w:rsidR="00325420" w:rsidRPr="00CC7FB4">
        <w:rPr>
          <w:rFonts w:ascii="Times New Roman" w:hAnsi="Times New Roman"/>
          <w:bCs/>
          <w:sz w:val="20"/>
          <w:szCs w:val="20"/>
        </w:rPr>
        <w:t>electrophil</w:t>
      </w:r>
      <w:r w:rsidR="00D36C18" w:rsidRPr="00CC7FB4">
        <w:rPr>
          <w:rFonts w:ascii="Times New Roman" w:hAnsi="Times New Roman"/>
          <w:bCs/>
          <w:sz w:val="20"/>
          <w:szCs w:val="20"/>
        </w:rPr>
        <w:t>icity</w:t>
      </w:r>
      <w:proofErr w:type="spellEnd"/>
      <w:r w:rsidR="00325420" w:rsidRPr="00CC7FB4">
        <w:rPr>
          <w:rFonts w:ascii="Times New Roman" w:hAnsi="Times New Roman"/>
          <w:bCs/>
          <w:sz w:val="20"/>
          <w:szCs w:val="20"/>
        </w:rPr>
        <w:t xml:space="preserve"> of the</w:t>
      </w:r>
      <w:r w:rsidR="00D36C18" w:rsidRPr="00CC7FB4">
        <w:rPr>
          <w:rFonts w:ascii="Times New Roman" w:hAnsi="Times New Roman"/>
          <w:bCs/>
          <w:sz w:val="20"/>
          <w:szCs w:val="20"/>
        </w:rPr>
        <w:t>ir</w:t>
      </w:r>
      <w:r w:rsidR="00325420" w:rsidRPr="00CC7FB4">
        <w:rPr>
          <w:rFonts w:ascii="Times New Roman" w:hAnsi="Times New Roman"/>
          <w:bCs/>
          <w:sz w:val="20"/>
          <w:szCs w:val="20"/>
        </w:rPr>
        <w:t xml:space="preserve"> carbonyl group compared to aldehyde</w:t>
      </w:r>
      <w:r w:rsidR="00D36C18" w:rsidRPr="00CC7FB4">
        <w:rPr>
          <w:rFonts w:ascii="Times New Roman" w:hAnsi="Times New Roman"/>
          <w:bCs/>
          <w:sz w:val="20"/>
          <w:szCs w:val="20"/>
        </w:rPr>
        <w:t>s</w:t>
      </w:r>
      <w:r w:rsidR="00325420" w:rsidRPr="00CC7FB4">
        <w:rPr>
          <w:rFonts w:ascii="Times New Roman" w:hAnsi="Times New Roman"/>
          <w:bCs/>
          <w:sz w:val="20"/>
          <w:szCs w:val="20"/>
        </w:rPr>
        <w:t xml:space="preserve"> and </w:t>
      </w:r>
      <w:proofErr w:type="spellStart"/>
      <w:r w:rsidR="00325420" w:rsidRPr="00CC7FB4">
        <w:rPr>
          <w:rFonts w:ascii="Times New Roman" w:hAnsi="Times New Roman"/>
          <w:bCs/>
          <w:sz w:val="20"/>
          <w:szCs w:val="20"/>
        </w:rPr>
        <w:t>ketoacid</w:t>
      </w:r>
      <w:r w:rsidR="00D36C18" w:rsidRPr="00CC7FB4">
        <w:rPr>
          <w:rFonts w:ascii="Times New Roman" w:hAnsi="Times New Roman"/>
          <w:bCs/>
          <w:sz w:val="20"/>
          <w:szCs w:val="20"/>
        </w:rPr>
        <w:t>s</w:t>
      </w:r>
      <w:proofErr w:type="spellEnd"/>
      <w:r w:rsidRPr="00CC7FB4">
        <w:rPr>
          <w:rFonts w:ascii="Times New Roman" w:hAnsi="Times New Roman"/>
          <w:bCs/>
          <w:sz w:val="20"/>
          <w:szCs w:val="20"/>
        </w:rPr>
        <w:t>.</w:t>
      </w:r>
      <w:r w:rsidR="0040275E" w:rsidRPr="00CC7FB4">
        <w:rPr>
          <w:rFonts w:ascii="Times New Roman" w:hAnsi="Times New Roman"/>
          <w:bCs/>
          <w:sz w:val="20"/>
          <w:szCs w:val="20"/>
        </w:rPr>
        <w:t xml:space="preserve"> Bulky aldehyde</w:t>
      </w:r>
      <w:r w:rsidR="003B0456" w:rsidRPr="00CC7FB4">
        <w:rPr>
          <w:rFonts w:ascii="Times New Roman" w:hAnsi="Times New Roman"/>
          <w:bCs/>
          <w:sz w:val="20"/>
          <w:szCs w:val="20"/>
        </w:rPr>
        <w:t>s</w:t>
      </w:r>
      <w:r w:rsidR="0040275E" w:rsidRPr="00CC7FB4">
        <w:rPr>
          <w:rFonts w:ascii="Times New Roman" w:hAnsi="Times New Roman"/>
          <w:bCs/>
          <w:sz w:val="20"/>
          <w:szCs w:val="20"/>
        </w:rPr>
        <w:t xml:space="preserve"> such as vanillin, cinnamaldehyde, and 2-phenylpropionaldehyde are well accepted by the enzyme.</w:t>
      </w:r>
    </w:p>
    <w:p w14:paraId="3A363BC9" w14:textId="256A9FB1" w:rsidR="008A7CA7" w:rsidRPr="00CC7FB4" w:rsidRDefault="008A7CA7" w:rsidP="00D06CC7">
      <w:pPr>
        <w:spacing w:line="360" w:lineRule="auto"/>
        <w:rPr>
          <w:rFonts w:ascii="Times New Roman" w:hAnsi="Times New Roman"/>
          <w:bCs/>
          <w:sz w:val="20"/>
          <w:szCs w:val="20"/>
        </w:rPr>
      </w:pPr>
      <w:r w:rsidRPr="00CC7FB4">
        <w:rPr>
          <w:rFonts w:ascii="Times New Roman" w:hAnsi="Times New Roman"/>
          <w:bCs/>
          <w:sz w:val="20"/>
          <w:szCs w:val="20"/>
        </w:rPr>
        <w:t xml:space="preserve">Of particular interest </w:t>
      </w:r>
      <w:r w:rsidR="0040275E" w:rsidRPr="00CC7FB4">
        <w:rPr>
          <w:rFonts w:ascii="Times New Roman" w:hAnsi="Times New Roman"/>
          <w:bCs/>
          <w:sz w:val="20"/>
          <w:szCs w:val="20"/>
        </w:rPr>
        <w:t xml:space="preserve">are </w:t>
      </w:r>
      <w:r w:rsidRPr="00CC7FB4">
        <w:rPr>
          <w:rFonts w:ascii="Times New Roman" w:hAnsi="Times New Roman"/>
          <w:bCs/>
          <w:sz w:val="20"/>
          <w:szCs w:val="20"/>
        </w:rPr>
        <w:t>the activit</w:t>
      </w:r>
      <w:r w:rsidR="0040275E" w:rsidRPr="00CC7FB4">
        <w:rPr>
          <w:rFonts w:ascii="Times New Roman" w:hAnsi="Times New Roman"/>
          <w:bCs/>
          <w:sz w:val="20"/>
          <w:szCs w:val="20"/>
        </w:rPr>
        <w:t>ies</w:t>
      </w:r>
      <w:r w:rsidRPr="00CC7FB4">
        <w:rPr>
          <w:rFonts w:ascii="Times New Roman" w:hAnsi="Times New Roman"/>
          <w:bCs/>
          <w:sz w:val="20"/>
          <w:szCs w:val="20"/>
        </w:rPr>
        <w:t xml:space="preserve"> with</w:t>
      </w:r>
      <w:r w:rsidR="0040275E" w:rsidRPr="00CC7FB4">
        <w:rPr>
          <w:rFonts w:ascii="Times New Roman" w:hAnsi="Times New Roman"/>
          <w:bCs/>
          <w:sz w:val="20"/>
          <w:szCs w:val="20"/>
        </w:rPr>
        <w:t xml:space="preserve"> 1,3</w:t>
      </w:r>
      <w:r w:rsidR="0001677B" w:rsidRPr="00CC7FB4">
        <w:rPr>
          <w:rFonts w:ascii="Times New Roman" w:hAnsi="Times New Roman"/>
          <w:bCs/>
          <w:sz w:val="20"/>
          <w:szCs w:val="20"/>
        </w:rPr>
        <w:t>-</w:t>
      </w:r>
      <w:r w:rsidR="0040275E" w:rsidRPr="00CC7FB4">
        <w:rPr>
          <w:rFonts w:ascii="Times New Roman" w:hAnsi="Times New Roman"/>
          <w:bCs/>
          <w:sz w:val="20"/>
          <w:szCs w:val="20"/>
        </w:rPr>
        <w:t>dihydroxyacetone and</w:t>
      </w:r>
      <w:r w:rsidRPr="00CC7FB4">
        <w:rPr>
          <w:rFonts w:ascii="Times New Roman" w:hAnsi="Times New Roman"/>
          <w:bCs/>
          <w:sz w:val="20"/>
          <w:szCs w:val="20"/>
        </w:rPr>
        <w:t xml:space="preserve"> </w:t>
      </w:r>
      <w:r w:rsidRPr="00CC7FB4">
        <w:rPr>
          <w:rFonts w:ascii="Times New Roman" w:hAnsi="Times New Roman"/>
          <w:bCs/>
          <w:sz w:val="16"/>
          <w:szCs w:val="16"/>
        </w:rPr>
        <w:t>L</w:t>
      </w:r>
      <w:r w:rsidRPr="00CC7FB4">
        <w:rPr>
          <w:rFonts w:ascii="Times New Roman" w:hAnsi="Times New Roman"/>
          <w:bCs/>
          <w:sz w:val="20"/>
          <w:szCs w:val="20"/>
        </w:rPr>
        <w:t>-er</w:t>
      </w:r>
      <w:r w:rsidR="003B0456" w:rsidRPr="00CC7FB4">
        <w:rPr>
          <w:rFonts w:ascii="Times New Roman" w:hAnsi="Times New Roman"/>
          <w:bCs/>
          <w:sz w:val="20"/>
          <w:szCs w:val="20"/>
        </w:rPr>
        <w:t>ythrulose. Usually, in fact,</w:t>
      </w:r>
      <w:r w:rsidRPr="00CC7FB4">
        <w:rPr>
          <w:rFonts w:ascii="Times New Roman" w:hAnsi="Times New Roman"/>
          <w:bCs/>
          <w:sz w:val="20"/>
          <w:szCs w:val="20"/>
        </w:rPr>
        <w:t xml:space="preserve"> </w:t>
      </w:r>
      <w:r w:rsidRPr="00CC7FB4">
        <w:rPr>
          <w:rFonts w:ascii="Symbol" w:hAnsi="Symbol"/>
          <w:i/>
          <w:sz w:val="20"/>
          <w:szCs w:val="20"/>
        </w:rPr>
        <w:t></w:t>
      </w:r>
      <w:proofErr w:type="gramStart"/>
      <w:r w:rsidRPr="00CC7FB4">
        <w:rPr>
          <w:rFonts w:ascii="Times New Roman" w:hAnsi="Times New Roman"/>
          <w:bCs/>
          <w:i/>
          <w:sz w:val="20"/>
          <w:szCs w:val="20"/>
        </w:rPr>
        <w:t>,</w:t>
      </w:r>
      <w:r w:rsidRPr="00CC7FB4">
        <w:rPr>
          <w:rFonts w:ascii="Symbol" w:hAnsi="Symbol"/>
          <w:i/>
          <w:sz w:val="20"/>
          <w:szCs w:val="20"/>
        </w:rPr>
        <w:t></w:t>
      </w:r>
      <w:r w:rsidRPr="00CC7FB4">
        <w:rPr>
          <w:rFonts w:ascii="Times New Roman" w:hAnsi="Times New Roman"/>
          <w:bCs/>
          <w:i/>
          <w:sz w:val="20"/>
          <w:szCs w:val="20"/>
        </w:rPr>
        <w:t>’</w:t>
      </w:r>
      <w:proofErr w:type="gramEnd"/>
      <w:r w:rsidRPr="00CC7FB4">
        <w:rPr>
          <w:rFonts w:ascii="Times New Roman" w:hAnsi="Times New Roman"/>
          <w:bCs/>
          <w:sz w:val="20"/>
          <w:szCs w:val="20"/>
        </w:rPr>
        <w:t>-</w:t>
      </w:r>
      <w:proofErr w:type="spellStart"/>
      <w:r w:rsidRPr="00CC7FB4">
        <w:rPr>
          <w:rFonts w:ascii="Times New Roman" w:hAnsi="Times New Roman"/>
          <w:bCs/>
          <w:sz w:val="20"/>
          <w:szCs w:val="20"/>
        </w:rPr>
        <w:t>dihydroxyketones</w:t>
      </w:r>
      <w:proofErr w:type="spellEnd"/>
      <w:r w:rsidRPr="00CC7FB4">
        <w:rPr>
          <w:rFonts w:ascii="Times New Roman" w:hAnsi="Times New Roman"/>
          <w:bCs/>
          <w:sz w:val="20"/>
          <w:szCs w:val="20"/>
        </w:rPr>
        <w:t xml:space="preserve"> are not accepted by TAs; two notable exceptions are the </w:t>
      </w:r>
      <w:r w:rsidRPr="00CC7FB4">
        <w:rPr>
          <w:rFonts w:ascii="Symbol" w:hAnsi="Symbol"/>
          <w:bCs/>
          <w:i/>
          <w:sz w:val="20"/>
          <w:szCs w:val="20"/>
        </w:rPr>
        <w:t></w:t>
      </w:r>
      <w:r w:rsidRPr="00CC7FB4">
        <w:rPr>
          <w:rFonts w:ascii="Times New Roman" w:hAnsi="Times New Roman"/>
          <w:bCs/>
          <w:sz w:val="20"/>
          <w:szCs w:val="20"/>
        </w:rPr>
        <w:t xml:space="preserve">-TAs from </w:t>
      </w:r>
      <w:r w:rsidRPr="00CC7FB4">
        <w:rPr>
          <w:rFonts w:ascii="Times New Roman" w:hAnsi="Times New Roman"/>
          <w:bCs/>
          <w:i/>
          <w:sz w:val="20"/>
          <w:szCs w:val="20"/>
        </w:rPr>
        <w:t>C. violaceum</w:t>
      </w:r>
      <w:r w:rsidR="00301307" w:rsidRPr="00CC7FB4">
        <w:rPr>
          <w:rFonts w:ascii="Times New Roman" w:hAnsi="Times New Roman"/>
          <w:bCs/>
          <w:i/>
          <w:sz w:val="20"/>
          <w:szCs w:val="20"/>
        </w:rPr>
        <w:t xml:space="preserve"> </w:t>
      </w:r>
      <w:r w:rsidR="00FF5C37" w:rsidRPr="00CC7FB4">
        <w:rPr>
          <w:rFonts w:ascii="Times New Roman" w:hAnsi="Times New Roman"/>
          <w:bCs/>
          <w:noProof/>
          <w:sz w:val="20"/>
          <w:szCs w:val="20"/>
        </w:rPr>
        <w:fldChar w:fldCharType="begin">
          <w:fldData xml:space="preserve">PEVuZE5vdGU+PENpdGU+PEF1dGhvcj5TbWl0aDwvQXV0aG9yPjxZZWFyPjIwMDk8L1llYXI+PFJl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</w:fldData>
        </w:fldChar>
      </w:r>
      <w:r w:rsidR="00DC78AB" w:rsidRPr="00CC7FB4">
        <w:rPr>
          <w:rFonts w:ascii="Times New Roman" w:hAnsi="Times New Roman"/>
          <w:bCs/>
          <w:noProof/>
          <w:sz w:val="20"/>
          <w:szCs w:val="20"/>
        </w:rPr>
        <w:instrText xml:space="preserve"> ADDIN EN.CITE </w:instrText>
      </w:r>
      <w:r w:rsidR="00FF5C37" w:rsidRPr="00CC7FB4">
        <w:rPr>
          <w:rFonts w:ascii="Times New Roman" w:hAnsi="Times New Roman"/>
          <w:bCs/>
          <w:noProof/>
          <w:sz w:val="20"/>
          <w:szCs w:val="20"/>
        </w:rPr>
        <w:fldChar w:fldCharType="begin">
          <w:fldData xml:space="preserve">PEVuZE5vdGU+PENpdGU+PEF1dGhvcj5TbWl0aDwvQXV0aG9yPjxZZWFyPjIwMDk8L1llYXI+PFJl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</w:fldData>
        </w:fldChar>
      </w:r>
      <w:r w:rsidR="00DC78AB" w:rsidRPr="00CC7FB4">
        <w:rPr>
          <w:rFonts w:ascii="Times New Roman" w:hAnsi="Times New Roman"/>
          <w:bCs/>
          <w:noProof/>
          <w:sz w:val="20"/>
          <w:szCs w:val="20"/>
        </w:rPr>
        <w:instrText xml:space="preserve"> ADDIN EN.CITE.DATA </w:instrText>
      </w:r>
      <w:r w:rsidR="00FF5C37" w:rsidRPr="00CC7FB4">
        <w:rPr>
          <w:rFonts w:ascii="Times New Roman" w:hAnsi="Times New Roman"/>
          <w:bCs/>
          <w:noProof/>
          <w:sz w:val="20"/>
          <w:szCs w:val="20"/>
        </w:rPr>
      </w:r>
      <w:r w:rsidR="00FF5C37" w:rsidRPr="00CC7FB4">
        <w:rPr>
          <w:rFonts w:ascii="Times New Roman" w:hAnsi="Times New Roman"/>
          <w:bCs/>
          <w:noProof/>
          <w:sz w:val="20"/>
          <w:szCs w:val="20"/>
        </w:rPr>
        <w:fldChar w:fldCharType="end"/>
      </w:r>
      <w:r w:rsidR="00FF5C37" w:rsidRPr="00CC7FB4">
        <w:rPr>
          <w:rFonts w:ascii="Times New Roman" w:hAnsi="Times New Roman"/>
          <w:bCs/>
          <w:noProof/>
          <w:sz w:val="20"/>
          <w:szCs w:val="20"/>
        </w:rPr>
      </w:r>
      <w:r w:rsidR="00FF5C37" w:rsidRPr="00CC7FB4">
        <w:rPr>
          <w:rFonts w:ascii="Times New Roman" w:hAnsi="Times New Roman"/>
          <w:bCs/>
          <w:noProof/>
          <w:sz w:val="20"/>
          <w:szCs w:val="20"/>
        </w:rPr>
        <w:fldChar w:fldCharType="separate"/>
      </w:r>
      <w:r w:rsidR="00DC78AB" w:rsidRPr="00CC7FB4">
        <w:rPr>
          <w:rFonts w:ascii="Times New Roman" w:hAnsi="Times New Roman"/>
          <w:bCs/>
          <w:noProof/>
          <w:sz w:val="20"/>
          <w:szCs w:val="20"/>
        </w:rPr>
        <w:t>[22, 23]</w:t>
      </w:r>
      <w:r w:rsidR="00FF5C37" w:rsidRPr="00CC7FB4">
        <w:rPr>
          <w:rFonts w:ascii="Times New Roman" w:hAnsi="Times New Roman"/>
          <w:bCs/>
          <w:noProof/>
          <w:sz w:val="20"/>
          <w:szCs w:val="20"/>
        </w:rPr>
        <w:fldChar w:fldCharType="end"/>
      </w:r>
      <w:r w:rsidRPr="00CC7FB4">
        <w:rPr>
          <w:rFonts w:ascii="Times New Roman" w:hAnsi="Times New Roman"/>
          <w:bCs/>
          <w:sz w:val="20"/>
          <w:szCs w:val="20"/>
        </w:rPr>
        <w:t xml:space="preserve"> and </w:t>
      </w:r>
      <w:r w:rsidRPr="00CC7FB4">
        <w:rPr>
          <w:rFonts w:ascii="Times New Roman" w:hAnsi="Times New Roman"/>
          <w:bCs/>
          <w:i/>
          <w:sz w:val="20"/>
          <w:szCs w:val="20"/>
        </w:rPr>
        <w:t>P. aeruginosa</w:t>
      </w:r>
      <w:r w:rsidR="00301307" w:rsidRPr="00CC7FB4">
        <w:rPr>
          <w:rFonts w:ascii="Times New Roman" w:hAnsi="Times New Roman"/>
          <w:bCs/>
          <w:sz w:val="20"/>
          <w:szCs w:val="20"/>
        </w:rPr>
        <w:t xml:space="preserve"> </w:t>
      </w:r>
      <w:r w:rsidR="00FF5C37" w:rsidRPr="00CC7FB4">
        <w:rPr>
          <w:rFonts w:ascii="Times New Roman" w:hAnsi="Times New Roman"/>
          <w:bCs/>
          <w:sz w:val="20"/>
          <w:szCs w:val="20"/>
        </w:rPr>
        <w:fldChar w:fldCharType="begin"/>
      </w:r>
      <w:r w:rsidR="008C2A5D" w:rsidRPr="00CC7FB4">
        <w:rPr>
          <w:rFonts w:ascii="Times New Roman" w:hAnsi="Times New Roman"/>
          <w:bCs/>
          <w:sz w:val="20"/>
          <w:szCs w:val="20"/>
        </w:rPr>
        <w:instrText xml:space="preserve"> ADDIN EN.CITE &lt;EndNote&gt;&lt;Cite&gt;&lt;Author&gt;Ingram&lt;/Author&gt;&lt;Year&gt;2007&lt;/Year&gt;&lt;RecNum&gt;847&lt;/RecNum&gt;&lt;DisplayText&gt;[48]&lt;/DisplayText&gt;&lt;record&gt;&lt;rec-number&gt;847&lt;/rec-number&gt;&lt;foreign-keys&gt;&lt;key app="EN" db-id="dast2vxa2exss8ea2scxafd5s52eaepsp0az" timestamp="1430815768"&gt;847&lt;/key&gt;&lt;/foreign-keys&gt;&lt;ref-type name="Journal Article"&gt;17&lt;/ref-type&gt;&lt;contributors&gt;&lt;authors&gt;&lt;author&gt;Ingram, C. U.&lt;/author&gt;&lt;author&gt;Bommer, M.&lt;/author&gt;&lt;author&gt;Smith, M. E. B.&lt;/author&gt;&lt;author&gt;Dalby, P. A.&lt;/author&gt;&lt;author&gt;Ward, J. M.&lt;/author&gt;&lt;author&gt;Hailes, H. C.&lt;/author&gt;&lt;author&gt;Lye, G. J.&lt;/author&gt;&lt;/authors&gt;&lt;/contributors&gt;&lt;titles&gt;&lt;title&gt;&lt;style face="normal" font="default" size="100%"&gt;One-pot synthesis of amino-alcohols using a de-novo transketolase and β-alanine: Pyruvate transaminase pathway in &lt;/style&gt;&lt;style face="italic" font="default" size="100%"&gt;Escherichia coli&lt;/style&gt;&lt;/title&gt;&lt;secondary-title&gt;Biotechnol. Bioeng.&lt;/secondary-title&gt;&lt;/titles&gt;&lt;periodical&gt;&lt;full-title&gt;Biotechnol. Bioeng.&lt;/full-title&gt;&lt;/periodical&gt;&lt;pages&gt;559-569&lt;/pages&gt;&lt;volume&gt;96&lt;/volume&gt;&lt;number&gt;3&lt;/number&gt;&lt;keywords&gt;&lt;keyword&gt;transaminase&lt;/keyword&gt;&lt;keyword&gt;transketolase&lt;/keyword&gt;&lt;keyword&gt;biocatalyst&lt;/keyword&gt;&lt;keyword&gt;chiral amino-alcohols&lt;/keyword&gt;&lt;/keywords&gt;&lt;dates&gt;&lt;year&gt;2007&lt;/year&gt;&lt;/dates&gt;&lt;publisher&gt;Wiley Subscription Services, Inc., A Wiley Company&lt;/publisher&gt;&lt;isbn&gt;1097-0290&lt;/isbn&gt;&lt;urls&gt;&lt;related-urls&gt;&lt;url&gt;http://dx.doi.org/10.1002/bit.21125&lt;/url&gt;&lt;/related-urls&gt;&lt;/urls&gt;&lt;electronic-resource-num&gt;10.1002/bit.21125&lt;/electronic-resource-num&gt;&lt;/record&gt;&lt;/Cite&gt;&lt;/EndNote&gt;</w:instrText>
      </w:r>
      <w:r w:rsidR="00FF5C37" w:rsidRPr="00CC7FB4">
        <w:rPr>
          <w:rFonts w:ascii="Times New Roman" w:hAnsi="Times New Roman"/>
          <w:bCs/>
          <w:sz w:val="20"/>
          <w:szCs w:val="20"/>
        </w:rPr>
        <w:fldChar w:fldCharType="separate"/>
      </w:r>
      <w:r w:rsidR="008C2A5D" w:rsidRPr="00CC7FB4">
        <w:rPr>
          <w:rFonts w:ascii="Times New Roman" w:hAnsi="Times New Roman"/>
          <w:bCs/>
          <w:noProof/>
          <w:sz w:val="20"/>
          <w:szCs w:val="20"/>
        </w:rPr>
        <w:t>[48]</w:t>
      </w:r>
      <w:r w:rsidR="00FF5C37" w:rsidRPr="00CC7FB4">
        <w:rPr>
          <w:rFonts w:ascii="Times New Roman" w:hAnsi="Times New Roman"/>
          <w:bCs/>
          <w:sz w:val="20"/>
          <w:szCs w:val="20"/>
        </w:rPr>
        <w:fldChar w:fldCharType="end"/>
      </w:r>
      <w:r w:rsidRPr="00CC7FB4">
        <w:rPr>
          <w:rFonts w:ascii="Times New Roman" w:hAnsi="Times New Roman"/>
          <w:bCs/>
          <w:sz w:val="20"/>
          <w:szCs w:val="20"/>
        </w:rPr>
        <w:t xml:space="preserve">. </w:t>
      </w:r>
      <w:r w:rsidR="0040275E" w:rsidRPr="00CC7FB4">
        <w:rPr>
          <w:rFonts w:ascii="Times New Roman" w:hAnsi="Times New Roman"/>
          <w:bCs/>
          <w:sz w:val="20"/>
          <w:szCs w:val="20"/>
        </w:rPr>
        <w:t xml:space="preserve">The </w:t>
      </w:r>
      <w:r w:rsidR="003B0456" w:rsidRPr="00CC7FB4">
        <w:rPr>
          <w:rFonts w:ascii="Times New Roman" w:hAnsi="Times New Roman"/>
          <w:bCs/>
          <w:sz w:val="20"/>
          <w:szCs w:val="20"/>
        </w:rPr>
        <w:t>lack of</w:t>
      </w:r>
      <w:r w:rsidR="0040275E" w:rsidRPr="00CC7FB4">
        <w:rPr>
          <w:rFonts w:ascii="Times New Roman" w:hAnsi="Times New Roman"/>
          <w:bCs/>
          <w:sz w:val="20"/>
          <w:szCs w:val="20"/>
        </w:rPr>
        <w:t xml:space="preserve"> activity with </w:t>
      </w:r>
      <w:r w:rsidR="0040275E" w:rsidRPr="00CC7FB4">
        <w:rPr>
          <w:rFonts w:ascii="Times New Roman" w:hAnsi="Times New Roman"/>
          <w:bCs/>
          <w:sz w:val="16"/>
          <w:szCs w:val="16"/>
        </w:rPr>
        <w:t>D</w:t>
      </w:r>
      <w:r w:rsidR="0040275E" w:rsidRPr="00CC7FB4">
        <w:rPr>
          <w:rFonts w:ascii="Times New Roman" w:hAnsi="Times New Roman"/>
          <w:bCs/>
          <w:sz w:val="20"/>
          <w:szCs w:val="20"/>
        </w:rPr>
        <w:t>-</w:t>
      </w:r>
      <w:r w:rsidR="002631B3" w:rsidRPr="00CC7FB4">
        <w:rPr>
          <w:rFonts w:ascii="Times New Roman" w:hAnsi="Times New Roman"/>
          <w:bCs/>
          <w:sz w:val="20"/>
          <w:szCs w:val="20"/>
        </w:rPr>
        <w:t xml:space="preserve">fructose </w:t>
      </w:r>
      <w:r w:rsidR="0040275E" w:rsidRPr="00CC7FB4">
        <w:rPr>
          <w:rFonts w:ascii="Times New Roman" w:hAnsi="Times New Roman"/>
          <w:bCs/>
          <w:sz w:val="20"/>
          <w:szCs w:val="20"/>
        </w:rPr>
        <w:t xml:space="preserve">and </w:t>
      </w:r>
      <w:r w:rsidR="0040275E" w:rsidRPr="00CC7FB4">
        <w:rPr>
          <w:rFonts w:ascii="Times New Roman" w:hAnsi="Times New Roman"/>
          <w:bCs/>
          <w:sz w:val="16"/>
          <w:szCs w:val="16"/>
        </w:rPr>
        <w:t>L</w:t>
      </w:r>
      <w:r w:rsidR="0040275E" w:rsidRPr="00CC7FB4">
        <w:rPr>
          <w:rFonts w:ascii="Times New Roman" w:hAnsi="Times New Roman"/>
          <w:bCs/>
          <w:sz w:val="20"/>
          <w:szCs w:val="20"/>
        </w:rPr>
        <w:t xml:space="preserve">-ribulose could be caused by </w:t>
      </w:r>
      <w:r w:rsidR="003B0456" w:rsidRPr="00CC7FB4">
        <w:rPr>
          <w:rFonts w:ascii="Times New Roman" w:hAnsi="Times New Roman"/>
          <w:bCs/>
          <w:sz w:val="20"/>
          <w:szCs w:val="20"/>
        </w:rPr>
        <w:t>the excessive bulk of such substrates and</w:t>
      </w:r>
      <w:r w:rsidR="0040275E" w:rsidRPr="00CC7FB4">
        <w:rPr>
          <w:rFonts w:ascii="Times New Roman" w:hAnsi="Times New Roman"/>
          <w:bCs/>
          <w:sz w:val="20"/>
          <w:szCs w:val="20"/>
        </w:rPr>
        <w:t xml:space="preserve"> impediment to be accommodated in the catalytic pocket. </w:t>
      </w:r>
      <w:r w:rsidR="00687648" w:rsidRPr="00CC7FB4">
        <w:rPr>
          <w:rFonts w:ascii="Times New Roman" w:hAnsi="Times New Roman"/>
          <w:bCs/>
          <w:sz w:val="20"/>
          <w:szCs w:val="20"/>
        </w:rPr>
        <w:t>The f</w:t>
      </w:r>
      <w:r w:rsidR="00A739BE" w:rsidRPr="00CC7FB4">
        <w:rPr>
          <w:rFonts w:ascii="Times New Roman" w:hAnsi="Times New Roman"/>
          <w:bCs/>
          <w:sz w:val="20"/>
          <w:szCs w:val="20"/>
        </w:rPr>
        <w:t>inal</w:t>
      </w:r>
      <w:r w:rsidRPr="00CC7FB4">
        <w:rPr>
          <w:rFonts w:ascii="Times New Roman" w:hAnsi="Times New Roman"/>
          <w:bCs/>
          <w:sz w:val="20"/>
          <w:szCs w:val="20"/>
        </w:rPr>
        <w:t xml:space="preserve"> conversion was determined after 24 h</w:t>
      </w:r>
      <w:r w:rsidR="00A739BE" w:rsidRPr="00CC7FB4">
        <w:rPr>
          <w:rFonts w:ascii="Times New Roman" w:hAnsi="Times New Roman"/>
          <w:bCs/>
          <w:sz w:val="20"/>
          <w:szCs w:val="20"/>
        </w:rPr>
        <w:t>ours</w:t>
      </w:r>
      <w:r w:rsidRPr="00CC7FB4">
        <w:rPr>
          <w:rFonts w:ascii="Times New Roman" w:hAnsi="Times New Roman"/>
          <w:bCs/>
          <w:sz w:val="20"/>
          <w:szCs w:val="20"/>
        </w:rPr>
        <w:t xml:space="preserve"> of reaction time, even though it is accepted that the reactions reaches the equilibrium within 2-3 hours. Complete conversions were observed for pyruvate, </w:t>
      </w:r>
      <w:proofErr w:type="spellStart"/>
      <w:r w:rsidRPr="00CC7FB4">
        <w:rPr>
          <w:rFonts w:ascii="Times New Roman" w:hAnsi="Times New Roman"/>
          <w:bCs/>
          <w:sz w:val="20"/>
          <w:szCs w:val="20"/>
        </w:rPr>
        <w:t>glyoxylate</w:t>
      </w:r>
      <w:proofErr w:type="spellEnd"/>
      <w:r w:rsidRPr="00CC7FB4">
        <w:rPr>
          <w:rFonts w:ascii="Times New Roman" w:hAnsi="Times New Roman"/>
          <w:bCs/>
          <w:sz w:val="20"/>
          <w:szCs w:val="20"/>
        </w:rPr>
        <w:t xml:space="preserve"> and benzaldehyde. For other compounds</w:t>
      </w:r>
      <w:r w:rsidR="00301307" w:rsidRPr="00CC7FB4">
        <w:rPr>
          <w:rFonts w:ascii="Times New Roman" w:hAnsi="Times New Roman"/>
          <w:bCs/>
          <w:sz w:val="20"/>
          <w:szCs w:val="20"/>
        </w:rPr>
        <w:t>,</w:t>
      </w:r>
      <w:r w:rsidRPr="00CC7FB4">
        <w:rPr>
          <w:rFonts w:ascii="Times New Roman" w:hAnsi="Times New Roman"/>
          <w:bCs/>
          <w:sz w:val="20"/>
          <w:szCs w:val="20"/>
        </w:rPr>
        <w:t xml:space="preserve"> like </w:t>
      </w:r>
      <w:proofErr w:type="spellStart"/>
      <w:r w:rsidRPr="00CC7FB4">
        <w:rPr>
          <w:rFonts w:ascii="Times New Roman" w:hAnsi="Times New Roman"/>
          <w:bCs/>
          <w:sz w:val="20"/>
          <w:szCs w:val="20"/>
        </w:rPr>
        <w:t>phenylacetaldehyde</w:t>
      </w:r>
      <w:proofErr w:type="spellEnd"/>
      <w:r w:rsidRPr="00CC7FB4">
        <w:rPr>
          <w:rFonts w:ascii="Times New Roman" w:hAnsi="Times New Roman"/>
          <w:bCs/>
          <w:sz w:val="20"/>
          <w:szCs w:val="20"/>
        </w:rPr>
        <w:t xml:space="preserve"> and </w:t>
      </w:r>
      <w:proofErr w:type="spellStart"/>
      <w:r w:rsidRPr="00CC7FB4">
        <w:rPr>
          <w:rFonts w:ascii="Times New Roman" w:hAnsi="Times New Roman"/>
          <w:bCs/>
          <w:sz w:val="20"/>
          <w:szCs w:val="20"/>
        </w:rPr>
        <w:t>propanal</w:t>
      </w:r>
      <w:proofErr w:type="spellEnd"/>
      <w:r w:rsidRPr="00CC7FB4">
        <w:rPr>
          <w:rFonts w:ascii="Times New Roman" w:hAnsi="Times New Roman"/>
          <w:bCs/>
          <w:sz w:val="20"/>
          <w:szCs w:val="20"/>
        </w:rPr>
        <w:t xml:space="preserve">, </w:t>
      </w:r>
      <w:r w:rsidR="00301307" w:rsidRPr="00CC7FB4">
        <w:rPr>
          <w:rFonts w:ascii="Times New Roman" w:hAnsi="Times New Roman"/>
          <w:bCs/>
          <w:sz w:val="20"/>
          <w:szCs w:val="20"/>
        </w:rPr>
        <w:t>despite</w:t>
      </w:r>
      <w:r w:rsidRPr="00CC7FB4">
        <w:rPr>
          <w:rFonts w:ascii="Times New Roman" w:hAnsi="Times New Roman"/>
          <w:bCs/>
          <w:sz w:val="20"/>
          <w:szCs w:val="20"/>
        </w:rPr>
        <w:t xml:space="preserve"> a good initial rate, the reaction stopped before completion. This could be due to several reasons such as product inhibition and the chemical equilibrium.</w:t>
      </w:r>
    </w:p>
    <w:p w14:paraId="4DA05820" w14:textId="77777777" w:rsidR="00CA6B43" w:rsidRPr="00CC7FB4" w:rsidRDefault="00CA6B43" w:rsidP="00D06CC7">
      <w:pPr>
        <w:spacing w:line="360" w:lineRule="auto"/>
        <w:rPr>
          <w:rFonts w:ascii="Times New Roman" w:hAnsi="Times New Roman"/>
          <w:sz w:val="20"/>
          <w:szCs w:val="20"/>
        </w:rPr>
      </w:pPr>
    </w:p>
    <w:p w14:paraId="1B618FC1" w14:textId="77777777" w:rsidR="008A7CA7" w:rsidRPr="00CC7FB4" w:rsidRDefault="008A7CA7" w:rsidP="00D06CC7">
      <w:pPr>
        <w:spacing w:line="360" w:lineRule="auto"/>
        <w:rPr>
          <w:rFonts w:ascii="Times New Roman" w:hAnsi="Times New Roman"/>
          <w:sz w:val="20"/>
          <w:szCs w:val="20"/>
        </w:rPr>
      </w:pPr>
      <w:r w:rsidRPr="00CC7FB4">
        <w:rPr>
          <w:rFonts w:ascii="Times New Roman" w:hAnsi="Times New Roman"/>
          <w:b/>
          <w:sz w:val="20"/>
          <w:szCs w:val="20"/>
        </w:rPr>
        <w:t>Table 4</w:t>
      </w:r>
      <w:r w:rsidRPr="00CC7FB4">
        <w:rPr>
          <w:rFonts w:ascii="Times New Roman" w:hAnsi="Times New Roman"/>
          <w:sz w:val="20"/>
          <w:szCs w:val="20"/>
        </w:rPr>
        <w:t xml:space="preserve"> </w:t>
      </w:r>
    </w:p>
    <w:p w14:paraId="08D4A793" w14:textId="77777777" w:rsidR="004C3771" w:rsidRPr="00CC7FB4" w:rsidRDefault="008A7CA7" w:rsidP="00D06CC7">
      <w:pPr>
        <w:spacing w:line="360" w:lineRule="auto"/>
        <w:rPr>
          <w:rFonts w:ascii="Times New Roman" w:hAnsi="Times New Roman"/>
          <w:sz w:val="20"/>
          <w:szCs w:val="20"/>
        </w:rPr>
      </w:pPr>
      <w:r w:rsidRPr="00CC7FB4">
        <w:rPr>
          <w:rFonts w:ascii="Times New Roman" w:hAnsi="Times New Roman"/>
          <w:sz w:val="20"/>
          <w:szCs w:val="20"/>
        </w:rPr>
        <w:t xml:space="preserve">HEWT specificity with different amino acceptors are reported in comparison with the data reported for </w:t>
      </w:r>
      <w:r w:rsidRPr="00CC7FB4">
        <w:rPr>
          <w:rFonts w:ascii="Times New Roman" w:hAnsi="Times New Roman"/>
          <w:i/>
          <w:sz w:val="20"/>
          <w:szCs w:val="20"/>
        </w:rPr>
        <w:t xml:space="preserve">C. violaceum </w:t>
      </w:r>
      <w:r w:rsidRPr="00CC7FB4">
        <w:rPr>
          <w:rFonts w:ascii="Symbol" w:hAnsi="Symbol"/>
          <w:i/>
          <w:sz w:val="20"/>
          <w:szCs w:val="20"/>
        </w:rPr>
        <w:t></w:t>
      </w:r>
      <w:r w:rsidRPr="00CC7FB4">
        <w:rPr>
          <w:rFonts w:ascii="Times New Roman" w:hAnsi="Times New Roman"/>
          <w:i/>
          <w:sz w:val="20"/>
          <w:szCs w:val="20"/>
        </w:rPr>
        <w:t>-</w:t>
      </w:r>
      <w:r w:rsidRPr="00CC7FB4">
        <w:rPr>
          <w:rFonts w:ascii="Times New Roman" w:hAnsi="Times New Roman"/>
          <w:sz w:val="20"/>
          <w:szCs w:val="20"/>
        </w:rPr>
        <w:t>TA</w:t>
      </w:r>
      <w:r w:rsidR="00301307" w:rsidRPr="00CC7FB4">
        <w:rPr>
          <w:rFonts w:ascii="Times New Roman" w:hAnsi="Times New Roman"/>
          <w:noProof/>
          <w:sz w:val="20"/>
          <w:szCs w:val="20"/>
        </w:rPr>
        <w:t xml:space="preserve"> </w:t>
      </w:r>
      <w:r w:rsidR="00FF5C37" w:rsidRPr="00CC7FB4">
        <w:rPr>
          <w:rFonts w:ascii="Times New Roman" w:hAnsi="Times New Roman"/>
          <w:noProof/>
          <w:sz w:val="20"/>
          <w:szCs w:val="20"/>
        </w:rPr>
        <w:fldChar w:fldCharType="begin"/>
      </w:r>
      <w:r w:rsidR="00147466" w:rsidRPr="00CC7FB4">
        <w:rPr>
          <w:rFonts w:ascii="Times New Roman" w:hAnsi="Times New Roman"/>
          <w:noProof/>
          <w:sz w:val="20"/>
          <w:szCs w:val="20"/>
        </w:rPr>
        <w:instrText xml:space="preserve"> ADDIN EN.CITE &lt;EndNote&gt;&lt;Cite&gt;&lt;Author&gt;Kaulmann&lt;/Author&gt;&lt;Year&gt;2007&lt;/Year&gt;&lt;RecNum&gt;818&lt;/RecNum&gt;&lt;DisplayText&gt;[3]&lt;/DisplayText&gt;&lt;record&gt;&lt;rec-number&gt;818&lt;/rec-number&gt;&lt;foreign-keys&gt;&lt;key app="EN" db-id="dast2vxa2exss8ea2scxafd5s52eaepsp0az" timestamp="1430815764"&gt;818&lt;/key&gt;&lt;/foreign-keys&gt;&lt;ref-type name="Journal Article"&gt;17&lt;/ref-type&gt;&lt;contributors&gt;&lt;authors&gt;&lt;author&gt;Kaulmann, Ursula&lt;/author&gt;&lt;author&gt;Smithies, Kirsty&lt;/author&gt;&lt;author&gt;Smith, Mark E. B.&lt;/author&gt;&lt;author&gt;Hailes, Helen C.&lt;/author&gt;&lt;author&gt;Ward, John M.&lt;/author&gt;&lt;/authors&gt;&lt;/contributors&gt;&lt;titles&gt;&lt;title&gt;&lt;style face="normal" font="default" size="100%"&gt;Substrate spectrum of ω-transaminase from &lt;/style&gt;&lt;style face="italic" font="default" size="100%"&gt;Chromobacterium violaceum&lt;/style&gt;&lt;style face="normal" font="default" size="100%"&gt; DSM30191 and its potential for biocatalysis&lt;/style&gt;&lt;/title&gt;&lt;secondary-title&gt;Enzyme Microb. Technol.&lt;/secondary-title&gt;&lt;/titles&gt;&lt;periodical&gt;&lt;full-title&gt;Enzyme and Microbial Technology&lt;/full-title&gt;&lt;abbr-1&gt;Enzyme Microb. Technol.&lt;/abbr-1&gt;&lt;/periodical&gt;&lt;pages&gt;628-637&lt;/pages&gt;&lt;volume&gt;41&lt;/volume&gt;&lt;number&gt;5&lt;/number&gt;&lt;keywords&gt;&lt;keyword&gt;Biocatalysis&lt;/keyword&gt;&lt;keyword&gt;Chiral aminodiols&lt;/keyword&gt;&lt;keyword&gt;ω-Transaminase&lt;/keyword&gt;&lt;keyword&gt;α-Methylbenzylamine&lt;/keyword&gt;&lt;keyword&gt;Asymmetric synthesis&lt;/keyword&gt;&lt;/keywords&gt;&lt;dates&gt;&lt;year&gt;2007&lt;/year&gt;&lt;/dates&gt;&lt;isbn&gt;0141-0229&lt;/isbn&gt;&lt;urls&gt;&lt;related-urls&gt;&lt;url&gt;http://www.sciencedirect.com/science/article/pii/S0141022907001962&lt;/url&gt;&lt;/related-urls&gt;&lt;/urls&gt;&lt;electronic-resource-num&gt;http://dx.doi.org/10.1016/j.enzmictec.2007.05.011&lt;/electronic-resource-num&gt;&lt;/record&gt;&lt;/Cite&gt;&lt;/EndNote&gt;</w:instrText>
      </w:r>
      <w:r w:rsidR="00FF5C37" w:rsidRPr="00CC7FB4">
        <w:rPr>
          <w:rFonts w:ascii="Times New Roman" w:hAnsi="Times New Roman"/>
          <w:noProof/>
          <w:sz w:val="20"/>
          <w:szCs w:val="20"/>
        </w:rPr>
        <w:fldChar w:fldCharType="separate"/>
      </w:r>
      <w:r w:rsidR="00147466" w:rsidRPr="00CC7FB4">
        <w:rPr>
          <w:rFonts w:ascii="Times New Roman" w:hAnsi="Times New Roman"/>
          <w:noProof/>
          <w:sz w:val="20"/>
          <w:szCs w:val="20"/>
        </w:rPr>
        <w:t>[3]</w:t>
      </w:r>
      <w:r w:rsidR="00FF5C37" w:rsidRPr="00CC7FB4">
        <w:rPr>
          <w:rFonts w:ascii="Times New Roman" w:hAnsi="Times New Roman"/>
          <w:noProof/>
          <w:sz w:val="20"/>
          <w:szCs w:val="20"/>
        </w:rPr>
        <w:fldChar w:fldCharType="end"/>
      </w:r>
      <w:r w:rsidRPr="00CC7FB4">
        <w:rPr>
          <w:rFonts w:ascii="Times New Roman" w:hAnsi="Times New Roman"/>
          <w:sz w:val="20"/>
          <w:szCs w:val="20"/>
        </w:rPr>
        <w:t xml:space="preserve"> and for </w:t>
      </w:r>
      <w:r w:rsidRPr="00CC7FB4">
        <w:rPr>
          <w:rFonts w:ascii="Times New Roman" w:hAnsi="Times New Roman"/>
          <w:i/>
          <w:sz w:val="20"/>
          <w:szCs w:val="20"/>
        </w:rPr>
        <w:t>V. fluvialis</w:t>
      </w:r>
      <w:r w:rsidRPr="00CC7FB4">
        <w:rPr>
          <w:rFonts w:ascii="Times New Roman" w:hAnsi="Times New Roman"/>
          <w:sz w:val="20"/>
          <w:szCs w:val="20"/>
        </w:rPr>
        <w:t xml:space="preserve"> </w:t>
      </w:r>
      <w:r w:rsidRPr="00CC7FB4">
        <w:rPr>
          <w:rFonts w:ascii="Symbol" w:hAnsi="Symbol"/>
          <w:i/>
          <w:sz w:val="20"/>
          <w:szCs w:val="20"/>
        </w:rPr>
        <w:t></w:t>
      </w:r>
      <w:r w:rsidRPr="00CC7FB4">
        <w:rPr>
          <w:rFonts w:ascii="Times New Roman" w:hAnsi="Times New Roman"/>
          <w:sz w:val="20"/>
          <w:szCs w:val="20"/>
        </w:rPr>
        <w:t xml:space="preserve">-TA obtained in similar conditions. The enzymatic reactions with HEWT were carried out as reported in materials and methods. Every reaction was performed in three replicates and results reported as the average value. The detection limit of </w:t>
      </w:r>
      <w:r w:rsidR="0056444C" w:rsidRPr="00CC7FB4">
        <w:rPr>
          <w:rFonts w:ascii="Times New Roman" w:hAnsi="Times New Roman"/>
          <w:bCs/>
          <w:sz w:val="20"/>
          <w:szCs w:val="20"/>
        </w:rPr>
        <w:t>(</w:t>
      </w:r>
      <w:r w:rsidR="0056444C" w:rsidRPr="00CC7FB4">
        <w:rPr>
          <w:rFonts w:ascii="Times New Roman" w:hAnsi="Times New Roman"/>
          <w:bCs/>
          <w:i/>
          <w:iCs/>
          <w:sz w:val="20"/>
          <w:szCs w:val="20"/>
          <w:lang w:val="en-IE"/>
        </w:rPr>
        <w:t>S</w:t>
      </w:r>
      <w:r w:rsidR="0056444C" w:rsidRPr="00CC7FB4">
        <w:rPr>
          <w:rFonts w:ascii="Times New Roman" w:hAnsi="Times New Roman"/>
          <w:bCs/>
          <w:sz w:val="20"/>
          <w:szCs w:val="20"/>
          <w:lang w:val="en-IE"/>
        </w:rPr>
        <w:t>)-(−)-1-</w:t>
      </w:r>
      <w:r w:rsidR="00702994" w:rsidRPr="00CC7FB4">
        <w:rPr>
          <w:rFonts w:ascii="Times New Roman" w:hAnsi="Times New Roman"/>
          <w:bCs/>
          <w:sz w:val="20"/>
          <w:szCs w:val="20"/>
          <w:lang w:val="en-IE"/>
        </w:rPr>
        <w:t>phenylethylamine</w:t>
      </w:r>
      <w:r w:rsidR="0056444C" w:rsidRPr="00CC7FB4">
        <w:rPr>
          <w:rFonts w:ascii="Times New Roman" w:hAnsi="Times New Roman"/>
          <w:sz w:val="20"/>
          <w:szCs w:val="20"/>
        </w:rPr>
        <w:t xml:space="preserve"> </w:t>
      </w:r>
      <w:r w:rsidRPr="00CC7FB4">
        <w:rPr>
          <w:rFonts w:ascii="Times New Roman" w:hAnsi="Times New Roman"/>
          <w:sz w:val="20"/>
          <w:szCs w:val="20"/>
        </w:rPr>
        <w:t>was 5%</w:t>
      </w:r>
    </w:p>
    <w:p w14:paraId="23A1F1D2" w14:textId="77777777" w:rsidR="004C3771" w:rsidRPr="00CC7FB4" w:rsidRDefault="004C3771" w:rsidP="00D06CC7">
      <w:pPr>
        <w:spacing w:line="360" w:lineRule="auto"/>
        <w:rPr>
          <w:rFonts w:ascii="Times New Roman" w:hAnsi="Times New Roman"/>
          <w:sz w:val="20"/>
          <w:szCs w:val="20"/>
        </w:rPr>
      </w:pPr>
    </w:p>
    <w:p w14:paraId="16C6C954" w14:textId="77777777" w:rsidR="004C3771" w:rsidRPr="00CC7FB4" w:rsidRDefault="00743426" w:rsidP="004C3771">
      <w:pPr>
        <w:numPr>
          <w:ilvl w:val="1"/>
          <w:numId w:val="14"/>
        </w:numPr>
        <w:spacing w:line="360" w:lineRule="auto"/>
        <w:rPr>
          <w:rFonts w:ascii="Times New Roman" w:hAnsi="Times New Roman"/>
          <w:i/>
          <w:sz w:val="20"/>
          <w:szCs w:val="20"/>
        </w:rPr>
      </w:pPr>
      <w:r w:rsidRPr="00CC7FB4">
        <w:rPr>
          <w:rFonts w:ascii="Times New Roman" w:hAnsi="Times New Roman"/>
          <w:i/>
          <w:sz w:val="20"/>
          <w:szCs w:val="20"/>
        </w:rPr>
        <w:t>Amine synthesis</w:t>
      </w:r>
    </w:p>
    <w:p w14:paraId="63264C4B" w14:textId="77777777" w:rsidR="004C3771" w:rsidRPr="00CC7FB4" w:rsidRDefault="00245F35" w:rsidP="00154049">
      <w:pPr>
        <w:spacing w:line="360" w:lineRule="auto"/>
        <w:rPr>
          <w:rFonts w:ascii="Times New Roman" w:hAnsi="Times New Roman"/>
          <w:sz w:val="20"/>
          <w:szCs w:val="20"/>
        </w:rPr>
      </w:pPr>
      <w:r w:rsidRPr="00CC7FB4">
        <w:rPr>
          <w:rFonts w:ascii="Times New Roman" w:hAnsi="Times New Roman"/>
          <w:sz w:val="20"/>
          <w:szCs w:val="20"/>
        </w:rPr>
        <w:t>Five amino acceptor</w:t>
      </w:r>
      <w:r w:rsidR="00237EEB" w:rsidRPr="00CC7FB4">
        <w:rPr>
          <w:rFonts w:ascii="Times New Roman" w:hAnsi="Times New Roman"/>
          <w:sz w:val="20"/>
          <w:szCs w:val="20"/>
        </w:rPr>
        <w:t>s</w:t>
      </w:r>
      <w:r w:rsidRPr="00CC7FB4">
        <w:rPr>
          <w:rFonts w:ascii="Times New Roman" w:hAnsi="Times New Roman"/>
          <w:sz w:val="20"/>
          <w:szCs w:val="20"/>
        </w:rPr>
        <w:t xml:space="preserve"> were tested with </w:t>
      </w:r>
      <w:proofErr w:type="spellStart"/>
      <w:r w:rsidRPr="00CC7FB4">
        <w:rPr>
          <w:rFonts w:ascii="Times New Roman" w:hAnsi="Times New Roman"/>
          <w:sz w:val="20"/>
          <w:szCs w:val="20"/>
        </w:rPr>
        <w:t>isopropylamine</w:t>
      </w:r>
      <w:proofErr w:type="spellEnd"/>
      <w:r w:rsidRPr="00CC7FB4">
        <w:rPr>
          <w:rFonts w:ascii="Times New Roman" w:hAnsi="Times New Roman"/>
          <w:sz w:val="20"/>
          <w:szCs w:val="20"/>
        </w:rPr>
        <w:t xml:space="preserve"> and </w:t>
      </w:r>
      <w:r w:rsidRPr="00CC7FB4">
        <w:rPr>
          <w:rFonts w:ascii="Times New Roman" w:hAnsi="Times New Roman"/>
          <w:i/>
          <w:sz w:val="20"/>
          <w:szCs w:val="20"/>
        </w:rPr>
        <w:t>o</w:t>
      </w:r>
      <w:r w:rsidRPr="00CC7FB4">
        <w:rPr>
          <w:rFonts w:ascii="Times New Roman" w:hAnsi="Times New Roman"/>
          <w:sz w:val="20"/>
          <w:szCs w:val="20"/>
        </w:rPr>
        <w:t>-xylylenediamine to asse</w:t>
      </w:r>
      <w:r w:rsidR="00237EEB" w:rsidRPr="00CC7FB4">
        <w:rPr>
          <w:rFonts w:ascii="Times New Roman" w:hAnsi="Times New Roman"/>
          <w:sz w:val="20"/>
          <w:szCs w:val="20"/>
        </w:rPr>
        <w:t>s</w:t>
      </w:r>
      <w:r w:rsidRPr="00CC7FB4">
        <w:rPr>
          <w:rFonts w:ascii="Times New Roman" w:hAnsi="Times New Roman"/>
          <w:sz w:val="20"/>
          <w:szCs w:val="20"/>
        </w:rPr>
        <w:t xml:space="preserve">s the synthetic </w:t>
      </w:r>
      <w:r w:rsidR="00237EEB" w:rsidRPr="00CC7FB4">
        <w:rPr>
          <w:rFonts w:ascii="Times New Roman" w:hAnsi="Times New Roman"/>
          <w:sz w:val="20"/>
          <w:szCs w:val="20"/>
        </w:rPr>
        <w:t>scope</w:t>
      </w:r>
      <w:r w:rsidRPr="00CC7FB4">
        <w:rPr>
          <w:rFonts w:ascii="Times New Roman" w:hAnsi="Times New Roman"/>
          <w:sz w:val="20"/>
          <w:szCs w:val="20"/>
        </w:rPr>
        <w:t xml:space="preserve"> of HEWT. </w:t>
      </w:r>
      <w:r w:rsidR="00A84585" w:rsidRPr="00CC7FB4">
        <w:rPr>
          <w:rFonts w:ascii="Times New Roman" w:hAnsi="Times New Roman"/>
          <w:sz w:val="20"/>
          <w:szCs w:val="20"/>
        </w:rPr>
        <w:t xml:space="preserve">Although the equilibrium is </w:t>
      </w:r>
      <w:r w:rsidR="00237EEB" w:rsidRPr="00CC7FB4">
        <w:rPr>
          <w:rFonts w:ascii="Times New Roman" w:hAnsi="Times New Roman"/>
          <w:sz w:val="20"/>
          <w:szCs w:val="20"/>
        </w:rPr>
        <w:t>unfavourable</w:t>
      </w:r>
      <w:r w:rsidR="00A84585" w:rsidRPr="00CC7FB4">
        <w:rPr>
          <w:rFonts w:ascii="Times New Roman" w:hAnsi="Times New Roman"/>
          <w:sz w:val="20"/>
          <w:szCs w:val="20"/>
        </w:rPr>
        <w:t>, increasing the amino donor equivalent</w:t>
      </w:r>
      <w:r w:rsidR="00237EEB" w:rsidRPr="00CC7FB4">
        <w:rPr>
          <w:rFonts w:ascii="Times New Roman" w:hAnsi="Times New Roman"/>
          <w:sz w:val="20"/>
          <w:szCs w:val="20"/>
        </w:rPr>
        <w:t>s</w:t>
      </w:r>
      <w:r w:rsidR="00A84585" w:rsidRPr="00CC7FB4">
        <w:rPr>
          <w:rFonts w:ascii="Times New Roman" w:hAnsi="Times New Roman"/>
          <w:sz w:val="20"/>
          <w:szCs w:val="20"/>
        </w:rPr>
        <w:t xml:space="preserve"> or using </w:t>
      </w:r>
      <w:r w:rsidR="00A84585" w:rsidRPr="00CC7FB4">
        <w:rPr>
          <w:rFonts w:ascii="Times New Roman" w:hAnsi="Times New Roman"/>
          <w:i/>
          <w:sz w:val="20"/>
          <w:szCs w:val="20"/>
        </w:rPr>
        <w:t>o</w:t>
      </w:r>
      <w:r w:rsidR="00A84585" w:rsidRPr="00CC7FB4">
        <w:rPr>
          <w:rFonts w:ascii="Times New Roman" w:hAnsi="Times New Roman"/>
          <w:sz w:val="20"/>
          <w:szCs w:val="20"/>
        </w:rPr>
        <w:t xml:space="preserve">-xylylenediamine </w:t>
      </w:r>
      <w:r w:rsidR="00237EEB" w:rsidRPr="00CC7FB4">
        <w:rPr>
          <w:rFonts w:ascii="Times New Roman" w:hAnsi="Times New Roman"/>
          <w:sz w:val="20"/>
          <w:szCs w:val="20"/>
        </w:rPr>
        <w:t xml:space="preserve">shifts it towards </w:t>
      </w:r>
      <w:r w:rsidR="006F3995" w:rsidRPr="00CC7FB4">
        <w:rPr>
          <w:rFonts w:ascii="Times New Roman" w:hAnsi="Times New Roman"/>
          <w:sz w:val="20"/>
          <w:szCs w:val="20"/>
        </w:rPr>
        <w:t>the products</w:t>
      </w:r>
      <w:r w:rsidR="002631B3" w:rsidRPr="00CC7FB4">
        <w:rPr>
          <w:rFonts w:ascii="Times New Roman" w:hAnsi="Times New Roman"/>
          <w:sz w:val="20"/>
          <w:szCs w:val="20"/>
        </w:rPr>
        <w:t>.</w:t>
      </w:r>
      <w:r w:rsidR="00A84585" w:rsidRPr="00CC7FB4">
        <w:rPr>
          <w:rFonts w:ascii="Times New Roman" w:hAnsi="Times New Roman"/>
          <w:sz w:val="20"/>
          <w:szCs w:val="20"/>
        </w:rPr>
        <w:t xml:space="preserve"> </w:t>
      </w:r>
      <w:r w:rsidR="00A63EA5" w:rsidRPr="00CC7FB4">
        <w:rPr>
          <w:rFonts w:ascii="Times New Roman" w:hAnsi="Times New Roman"/>
          <w:sz w:val="20"/>
          <w:szCs w:val="20"/>
          <w:lang w:val="en-IE"/>
        </w:rPr>
        <w:t xml:space="preserve">HEWT had moderate conversions across the range of amino </w:t>
      </w:r>
      <w:r w:rsidR="00A63EA5" w:rsidRPr="00CC7FB4">
        <w:rPr>
          <w:rFonts w:ascii="Times New Roman" w:hAnsi="Times New Roman"/>
          <w:sz w:val="20"/>
          <w:szCs w:val="20"/>
          <w:lang w:val="en-IE"/>
        </w:rPr>
        <w:lastRenderedPageBreak/>
        <w:t xml:space="preserve">acceptors with isopropylamine (IPA) and </w:t>
      </w:r>
      <w:r w:rsidR="00A63EA5" w:rsidRPr="00CC7FB4">
        <w:rPr>
          <w:rFonts w:ascii="Times New Roman" w:hAnsi="Times New Roman"/>
          <w:i/>
          <w:sz w:val="20"/>
          <w:szCs w:val="20"/>
          <w:lang w:val="en-IE"/>
        </w:rPr>
        <w:t>o</w:t>
      </w:r>
      <w:r w:rsidR="00A63EA5" w:rsidRPr="00CC7FB4">
        <w:rPr>
          <w:rFonts w:ascii="Times New Roman" w:hAnsi="Times New Roman"/>
          <w:sz w:val="20"/>
          <w:szCs w:val="20"/>
          <w:lang w:val="en-IE"/>
        </w:rPr>
        <w:t xml:space="preserve">-xylylenediamine including </w:t>
      </w:r>
      <w:r w:rsidR="00A63EA5" w:rsidRPr="00CC7FB4">
        <w:rPr>
          <w:rFonts w:ascii="Times New Roman" w:hAnsi="Times New Roman"/>
          <w:sz w:val="20"/>
          <w:szCs w:val="20"/>
          <w:lang w:val="en-US"/>
        </w:rPr>
        <w:t>acetophenone, cinnamaldehyde, vanillin</w:t>
      </w:r>
      <w:r w:rsidR="00A63EA5" w:rsidRPr="00743426">
        <w:rPr>
          <w:rFonts w:ascii="Times New Roman" w:hAnsi="Times New Roman"/>
          <w:color w:val="C0504D" w:themeColor="accent2"/>
          <w:sz w:val="20"/>
          <w:szCs w:val="20"/>
          <w:lang w:val="en-US"/>
        </w:rPr>
        <w:t xml:space="preserve"> </w:t>
      </w:r>
      <w:r w:rsidR="00A63EA5" w:rsidRPr="00CC7FB4">
        <w:rPr>
          <w:rFonts w:ascii="Times New Roman" w:hAnsi="Times New Roman"/>
          <w:sz w:val="20"/>
          <w:szCs w:val="20"/>
          <w:lang w:val="en-US"/>
        </w:rPr>
        <w:t>and 2-phenylpropionaldehyde</w:t>
      </w:r>
      <w:r w:rsidR="00A63EA5" w:rsidRPr="00CC7FB4">
        <w:rPr>
          <w:rFonts w:ascii="Times New Roman" w:hAnsi="Times New Roman"/>
          <w:sz w:val="20"/>
          <w:szCs w:val="20"/>
          <w:lang w:val="en-IE"/>
        </w:rPr>
        <w:t xml:space="preserve">. Very efficient usage of isopropyl amine and </w:t>
      </w:r>
      <w:r w:rsidR="00A63EA5" w:rsidRPr="00CC7FB4">
        <w:rPr>
          <w:rFonts w:ascii="Times New Roman" w:hAnsi="Times New Roman"/>
          <w:i/>
          <w:sz w:val="20"/>
          <w:szCs w:val="20"/>
          <w:lang w:val="en-IE"/>
        </w:rPr>
        <w:t>o</w:t>
      </w:r>
      <w:r w:rsidR="00A63EA5" w:rsidRPr="00CC7FB4">
        <w:rPr>
          <w:rFonts w:ascii="Times New Roman" w:hAnsi="Times New Roman"/>
          <w:sz w:val="20"/>
          <w:szCs w:val="20"/>
          <w:lang w:val="en-IE"/>
        </w:rPr>
        <w:t>-xylylenediamine was found when benzaldehyde was employed as acceptor with 90-95% conversion.</w:t>
      </w:r>
    </w:p>
    <w:p w14:paraId="4F49BC9A" w14:textId="75B9FDAF" w:rsidR="00245F35" w:rsidRPr="00CC7FB4" w:rsidRDefault="00245F35" w:rsidP="00154049">
      <w:pPr>
        <w:spacing w:line="360" w:lineRule="auto"/>
        <w:rPr>
          <w:rFonts w:ascii="Times New Roman" w:hAnsi="Times New Roman"/>
          <w:sz w:val="20"/>
          <w:szCs w:val="20"/>
        </w:rPr>
      </w:pPr>
      <w:r w:rsidRPr="00CC7FB4">
        <w:rPr>
          <w:rFonts w:ascii="Times New Roman" w:hAnsi="Times New Roman"/>
          <w:sz w:val="20"/>
          <w:szCs w:val="20"/>
        </w:rPr>
        <w:t xml:space="preserve">The </w:t>
      </w:r>
      <w:proofErr w:type="spellStart"/>
      <w:r w:rsidR="0094261B" w:rsidRPr="00CC7FB4">
        <w:rPr>
          <w:rFonts w:ascii="Times New Roman" w:hAnsi="Times New Roman"/>
          <w:sz w:val="20"/>
          <w:szCs w:val="20"/>
        </w:rPr>
        <w:t>enantiospecific</w:t>
      </w:r>
      <w:proofErr w:type="spellEnd"/>
      <w:r w:rsidR="0094261B" w:rsidRPr="00CC7FB4">
        <w:rPr>
          <w:rFonts w:ascii="Times New Roman" w:hAnsi="Times New Roman"/>
          <w:sz w:val="20"/>
          <w:szCs w:val="20"/>
        </w:rPr>
        <w:t xml:space="preserve"> </w:t>
      </w:r>
      <w:r w:rsidR="00A63EA5" w:rsidRPr="00CC7FB4">
        <w:rPr>
          <w:rFonts w:ascii="Times New Roman" w:hAnsi="Times New Roman"/>
          <w:sz w:val="20"/>
          <w:szCs w:val="20"/>
        </w:rPr>
        <w:t>reaction of HEWT with</w:t>
      </w:r>
      <w:r w:rsidR="00237EEB" w:rsidRPr="00CC7FB4">
        <w:rPr>
          <w:rFonts w:ascii="Times New Roman" w:hAnsi="Times New Roman"/>
          <w:sz w:val="20"/>
          <w:szCs w:val="20"/>
        </w:rPr>
        <w:t xml:space="preserve"> </w:t>
      </w:r>
      <w:r w:rsidRPr="00CC7FB4">
        <w:rPr>
          <w:rFonts w:ascii="Times New Roman" w:hAnsi="Times New Roman"/>
          <w:sz w:val="20"/>
          <w:szCs w:val="20"/>
        </w:rPr>
        <w:t xml:space="preserve">acetophenone </w:t>
      </w:r>
      <w:r w:rsidR="00A63EA5" w:rsidRPr="00CC7FB4">
        <w:rPr>
          <w:rFonts w:ascii="Times New Roman" w:hAnsi="Times New Roman"/>
          <w:sz w:val="20"/>
          <w:szCs w:val="20"/>
        </w:rPr>
        <w:t>and IPA</w:t>
      </w:r>
      <w:r w:rsidR="00237EEB" w:rsidRPr="00CC7FB4">
        <w:rPr>
          <w:rFonts w:ascii="Times New Roman" w:hAnsi="Times New Roman"/>
          <w:sz w:val="20"/>
          <w:szCs w:val="20"/>
        </w:rPr>
        <w:t xml:space="preserve"> </w:t>
      </w:r>
      <w:r w:rsidRPr="00CC7FB4">
        <w:rPr>
          <w:rFonts w:ascii="Times New Roman" w:hAnsi="Times New Roman"/>
          <w:sz w:val="20"/>
          <w:szCs w:val="20"/>
        </w:rPr>
        <w:t xml:space="preserve">was </w:t>
      </w:r>
      <w:r w:rsidR="00A63EA5" w:rsidRPr="00CC7FB4">
        <w:rPr>
          <w:rFonts w:ascii="Times New Roman" w:hAnsi="Times New Roman"/>
          <w:sz w:val="20"/>
          <w:szCs w:val="20"/>
        </w:rPr>
        <w:t xml:space="preserve">investigated </w:t>
      </w:r>
      <w:r w:rsidRPr="00CC7FB4">
        <w:rPr>
          <w:rFonts w:ascii="Times New Roman" w:hAnsi="Times New Roman"/>
          <w:sz w:val="20"/>
          <w:szCs w:val="20"/>
        </w:rPr>
        <w:t>by chiral HPLC</w:t>
      </w:r>
      <w:r w:rsidR="00A63EA5" w:rsidRPr="00CC7FB4">
        <w:rPr>
          <w:rFonts w:ascii="Times New Roman" w:hAnsi="Times New Roman"/>
          <w:sz w:val="20"/>
          <w:szCs w:val="20"/>
        </w:rPr>
        <w:t>. T</w:t>
      </w:r>
      <w:r w:rsidR="00A84585" w:rsidRPr="00CC7FB4">
        <w:rPr>
          <w:rFonts w:ascii="Times New Roman" w:hAnsi="Times New Roman"/>
          <w:sz w:val="20"/>
          <w:szCs w:val="20"/>
        </w:rPr>
        <w:t>he</w:t>
      </w:r>
      <w:r w:rsidRPr="00CC7FB4">
        <w:rPr>
          <w:rFonts w:ascii="Times New Roman" w:hAnsi="Times New Roman"/>
          <w:sz w:val="20"/>
          <w:szCs w:val="20"/>
        </w:rPr>
        <w:t xml:space="preserve"> </w:t>
      </w:r>
      <w:r w:rsidR="006E6018" w:rsidRPr="00CC7FB4">
        <w:rPr>
          <w:rFonts w:ascii="Times New Roman" w:hAnsi="Times New Roman"/>
          <w:bCs/>
          <w:sz w:val="20"/>
          <w:szCs w:val="20"/>
        </w:rPr>
        <w:t>(</w:t>
      </w:r>
      <w:r w:rsidR="006E6018" w:rsidRPr="00CC7FB4">
        <w:rPr>
          <w:rFonts w:ascii="Times New Roman" w:hAnsi="Times New Roman"/>
          <w:bCs/>
          <w:i/>
          <w:iCs/>
          <w:sz w:val="20"/>
          <w:szCs w:val="20"/>
          <w:lang w:val="en-IE"/>
        </w:rPr>
        <w:t>S</w:t>
      </w:r>
      <w:r w:rsidR="006E6018" w:rsidRPr="00CC7FB4">
        <w:rPr>
          <w:rFonts w:ascii="Times New Roman" w:hAnsi="Times New Roman"/>
          <w:bCs/>
          <w:sz w:val="20"/>
          <w:szCs w:val="20"/>
          <w:lang w:val="en-IE"/>
        </w:rPr>
        <w:t>)-</w:t>
      </w:r>
      <w:r w:rsidR="00237EEB" w:rsidRPr="00CC7FB4">
        <w:rPr>
          <w:rFonts w:ascii="Times New Roman" w:hAnsi="Times New Roman"/>
          <w:bCs/>
          <w:sz w:val="20"/>
          <w:szCs w:val="20"/>
          <w:lang w:val="en-IE"/>
        </w:rPr>
        <w:t>enantiopref</w:t>
      </w:r>
      <w:r w:rsidR="009425C8" w:rsidRPr="00CC7FB4">
        <w:rPr>
          <w:rFonts w:ascii="Times New Roman" w:hAnsi="Times New Roman"/>
          <w:bCs/>
          <w:sz w:val="20"/>
          <w:szCs w:val="20"/>
          <w:lang w:val="en-IE"/>
        </w:rPr>
        <w:t>e</w:t>
      </w:r>
      <w:r w:rsidR="00237EEB" w:rsidRPr="00CC7FB4">
        <w:rPr>
          <w:rFonts w:ascii="Times New Roman" w:hAnsi="Times New Roman"/>
          <w:bCs/>
          <w:sz w:val="20"/>
          <w:szCs w:val="20"/>
          <w:lang w:val="en-IE"/>
        </w:rPr>
        <w:t xml:space="preserve">rence </w:t>
      </w:r>
      <w:r w:rsidR="00A63EA5" w:rsidRPr="00CC7FB4">
        <w:rPr>
          <w:rFonts w:ascii="Times New Roman" w:hAnsi="Times New Roman"/>
          <w:bCs/>
          <w:sz w:val="20"/>
          <w:szCs w:val="20"/>
          <w:lang w:val="en-IE"/>
        </w:rPr>
        <w:t>was highlighted</w:t>
      </w:r>
      <w:r w:rsidR="00237EEB" w:rsidRPr="00CC7FB4">
        <w:rPr>
          <w:rFonts w:ascii="Times New Roman" w:hAnsi="Times New Roman"/>
          <w:bCs/>
          <w:sz w:val="20"/>
          <w:szCs w:val="20"/>
          <w:lang w:val="en-IE"/>
        </w:rPr>
        <w:t xml:space="preserve"> with an</w:t>
      </w:r>
      <w:r w:rsidR="001B775C" w:rsidRPr="00CC7FB4">
        <w:rPr>
          <w:rFonts w:ascii="Times New Roman" w:hAnsi="Times New Roman"/>
          <w:bCs/>
          <w:sz w:val="20"/>
          <w:szCs w:val="20"/>
          <w:lang w:val="en-IE"/>
        </w:rPr>
        <w:t xml:space="preserve"> excellent</w:t>
      </w:r>
      <w:r w:rsidR="00237EEB" w:rsidRPr="00CC7FB4">
        <w:rPr>
          <w:rFonts w:ascii="Times New Roman" w:hAnsi="Times New Roman"/>
          <w:bCs/>
          <w:sz w:val="20"/>
          <w:szCs w:val="20"/>
          <w:lang w:val="en-IE"/>
        </w:rPr>
        <w:t xml:space="preserve"> </w:t>
      </w:r>
      <w:r w:rsidR="009425C8" w:rsidRPr="00CC7FB4">
        <w:rPr>
          <w:rFonts w:ascii="Times New Roman" w:hAnsi="Times New Roman"/>
          <w:sz w:val="20"/>
          <w:szCs w:val="20"/>
        </w:rPr>
        <w:t>ee</w:t>
      </w:r>
      <w:r w:rsidR="005B16E7" w:rsidRPr="00CC7FB4">
        <w:rPr>
          <w:rFonts w:ascii="Times New Roman" w:hAnsi="Times New Roman"/>
          <w:sz w:val="20"/>
          <w:szCs w:val="20"/>
        </w:rPr>
        <w:t xml:space="preserve"> </w:t>
      </w:r>
      <w:r w:rsidR="001B775C" w:rsidRPr="00CC7FB4">
        <w:rPr>
          <w:rFonts w:ascii="Times New Roman" w:hAnsi="Times New Roman"/>
          <w:sz w:val="20"/>
          <w:szCs w:val="20"/>
        </w:rPr>
        <w:t xml:space="preserve">&gt; </w:t>
      </w:r>
      <w:r w:rsidR="00237EEB" w:rsidRPr="00CC7FB4">
        <w:rPr>
          <w:rFonts w:ascii="Times New Roman" w:hAnsi="Times New Roman"/>
          <w:sz w:val="20"/>
          <w:szCs w:val="20"/>
        </w:rPr>
        <w:t>9</w:t>
      </w:r>
      <w:r w:rsidR="001B775C" w:rsidRPr="00CC7FB4">
        <w:rPr>
          <w:rFonts w:ascii="Times New Roman" w:hAnsi="Times New Roman"/>
          <w:sz w:val="20"/>
          <w:szCs w:val="20"/>
        </w:rPr>
        <w:t>9</w:t>
      </w:r>
      <w:r w:rsidR="00237EEB" w:rsidRPr="00CC7FB4">
        <w:rPr>
          <w:rFonts w:ascii="Times New Roman" w:hAnsi="Times New Roman"/>
          <w:sz w:val="20"/>
          <w:szCs w:val="20"/>
        </w:rPr>
        <w:t>% towards</w:t>
      </w:r>
      <w:r w:rsidR="00237EEB" w:rsidRPr="00CC7FB4">
        <w:rPr>
          <w:rFonts w:ascii="Times New Roman" w:hAnsi="Times New Roman"/>
          <w:bCs/>
          <w:sz w:val="20"/>
          <w:szCs w:val="20"/>
          <w:lang w:val="en-IE"/>
        </w:rPr>
        <w:t xml:space="preserve"> the</w:t>
      </w:r>
      <w:r w:rsidR="00A63EA5" w:rsidRPr="00CC7FB4">
        <w:rPr>
          <w:rFonts w:ascii="Times New Roman" w:hAnsi="Times New Roman"/>
          <w:bCs/>
          <w:sz w:val="20"/>
          <w:szCs w:val="20"/>
          <w:lang w:val="en-IE"/>
        </w:rPr>
        <w:t xml:space="preserve"> production of</w:t>
      </w:r>
      <w:r w:rsidR="00237EEB" w:rsidRPr="00CC7FB4">
        <w:rPr>
          <w:rFonts w:ascii="Times New Roman" w:hAnsi="Times New Roman"/>
          <w:bCs/>
          <w:sz w:val="20"/>
          <w:szCs w:val="20"/>
          <w:lang w:val="en-IE"/>
        </w:rPr>
        <w:t xml:space="preserve"> (</w:t>
      </w:r>
      <w:r w:rsidR="00237EEB" w:rsidRPr="00CC7FB4">
        <w:rPr>
          <w:rFonts w:ascii="Times New Roman" w:hAnsi="Times New Roman"/>
          <w:bCs/>
          <w:i/>
          <w:sz w:val="20"/>
          <w:szCs w:val="20"/>
          <w:lang w:val="en-IE"/>
        </w:rPr>
        <w:t>S</w:t>
      </w:r>
      <w:r w:rsidR="00237EEB" w:rsidRPr="00CC7FB4">
        <w:rPr>
          <w:rFonts w:ascii="Times New Roman" w:hAnsi="Times New Roman"/>
          <w:bCs/>
          <w:sz w:val="20"/>
          <w:szCs w:val="20"/>
          <w:lang w:val="en-IE"/>
        </w:rPr>
        <w:t>)-</w:t>
      </w:r>
      <w:r w:rsidR="006E6018" w:rsidRPr="00CC7FB4">
        <w:rPr>
          <w:rFonts w:ascii="Times New Roman" w:hAnsi="Times New Roman"/>
          <w:bCs/>
          <w:sz w:val="20"/>
          <w:szCs w:val="20"/>
          <w:lang w:val="en-IE"/>
        </w:rPr>
        <w:t>(−)-1-phenylethylamine</w:t>
      </w:r>
      <w:r w:rsidR="00237EEB" w:rsidRPr="00CC7FB4">
        <w:rPr>
          <w:rFonts w:ascii="Times New Roman" w:hAnsi="Times New Roman"/>
          <w:sz w:val="20"/>
          <w:szCs w:val="20"/>
        </w:rPr>
        <w:t>.</w:t>
      </w:r>
    </w:p>
    <w:p w14:paraId="5AD5343D" w14:textId="77777777" w:rsidR="00245F35" w:rsidRPr="00CC7FB4" w:rsidRDefault="00245F35" w:rsidP="00154049">
      <w:pPr>
        <w:spacing w:line="360" w:lineRule="auto"/>
        <w:rPr>
          <w:rFonts w:ascii="Times New Roman" w:hAnsi="Times New Roman"/>
          <w:i/>
          <w:sz w:val="20"/>
          <w:szCs w:val="20"/>
        </w:rPr>
      </w:pPr>
    </w:p>
    <w:p w14:paraId="4041EF43" w14:textId="77777777" w:rsidR="00B714FF" w:rsidRPr="00CC7FB4" w:rsidRDefault="00B714FF" w:rsidP="00B714FF">
      <w:pPr>
        <w:pStyle w:val="P1withIndendation"/>
        <w:spacing w:before="0" w:line="360" w:lineRule="auto"/>
        <w:ind w:firstLine="0"/>
        <w:rPr>
          <w:rFonts w:ascii="Times New Roman" w:hAnsi="Times New Roman"/>
          <w:bCs/>
          <w:sz w:val="20"/>
          <w:szCs w:val="20"/>
        </w:rPr>
      </w:pPr>
      <w:r w:rsidRPr="00CC7FB4">
        <w:rPr>
          <w:rFonts w:ascii="Times New Roman" w:hAnsi="Times New Roman"/>
          <w:b/>
          <w:bCs/>
          <w:sz w:val="20"/>
          <w:szCs w:val="20"/>
        </w:rPr>
        <w:t>Table 5.</w:t>
      </w:r>
      <w:r w:rsidRPr="00CC7FB4">
        <w:rPr>
          <w:rFonts w:ascii="Times New Roman" w:hAnsi="Times New Roman"/>
          <w:bCs/>
          <w:sz w:val="20"/>
          <w:szCs w:val="20"/>
        </w:rPr>
        <w:t xml:space="preserve"> </w:t>
      </w:r>
    </w:p>
    <w:p w14:paraId="3C84B4C8" w14:textId="7777A581" w:rsidR="004C3771" w:rsidRPr="00CC7FB4" w:rsidRDefault="00B714FF" w:rsidP="00154049">
      <w:pPr>
        <w:spacing w:line="360" w:lineRule="auto"/>
        <w:rPr>
          <w:rFonts w:ascii="Times New Roman" w:hAnsi="Times New Roman"/>
          <w:i/>
          <w:sz w:val="20"/>
          <w:szCs w:val="20"/>
        </w:rPr>
      </w:pPr>
      <w:proofErr w:type="gramStart"/>
      <w:r w:rsidRPr="00CC7FB4">
        <w:rPr>
          <w:rFonts w:ascii="Times New Roman" w:hAnsi="Times New Roman"/>
          <w:sz w:val="20"/>
          <w:szCs w:val="20"/>
        </w:rPr>
        <w:t>HEWT activity and conversion</w:t>
      </w:r>
      <w:r w:rsidR="0094261B" w:rsidRPr="00CC7FB4">
        <w:rPr>
          <w:rFonts w:ascii="Times New Roman" w:hAnsi="Times New Roman"/>
          <w:sz w:val="20"/>
          <w:szCs w:val="20"/>
        </w:rPr>
        <w:t>,</w:t>
      </w:r>
      <w:r w:rsidRPr="00CC7FB4">
        <w:rPr>
          <w:rFonts w:ascii="Times New Roman" w:hAnsi="Times New Roman"/>
          <w:sz w:val="20"/>
          <w:szCs w:val="20"/>
        </w:rPr>
        <w:t xml:space="preserve"> exploiting </w:t>
      </w:r>
      <w:r w:rsidR="0094261B" w:rsidRPr="00CC7FB4">
        <w:rPr>
          <w:rFonts w:ascii="Times New Roman" w:hAnsi="Times New Roman"/>
          <w:sz w:val="20"/>
          <w:szCs w:val="20"/>
        </w:rPr>
        <w:t>isopropyl amine</w:t>
      </w:r>
      <w:r w:rsidRPr="00CC7FB4">
        <w:rPr>
          <w:rFonts w:ascii="Times New Roman" w:hAnsi="Times New Roman"/>
          <w:sz w:val="20"/>
          <w:szCs w:val="20"/>
        </w:rPr>
        <w:t xml:space="preserve"> </w:t>
      </w:r>
      <w:r w:rsidR="00237EEB" w:rsidRPr="00CC7FB4">
        <w:rPr>
          <w:rFonts w:ascii="Times New Roman" w:hAnsi="Times New Roman"/>
          <w:sz w:val="20"/>
          <w:szCs w:val="20"/>
        </w:rPr>
        <w:t>or</w:t>
      </w:r>
      <w:r w:rsidRPr="00CC7FB4">
        <w:rPr>
          <w:rFonts w:ascii="Times New Roman" w:hAnsi="Times New Roman"/>
          <w:sz w:val="20"/>
          <w:szCs w:val="20"/>
        </w:rPr>
        <w:t xml:space="preserve"> </w:t>
      </w:r>
      <w:r w:rsidRPr="00CC7FB4">
        <w:rPr>
          <w:rFonts w:ascii="Times New Roman" w:hAnsi="Times New Roman"/>
          <w:i/>
          <w:sz w:val="20"/>
          <w:szCs w:val="20"/>
        </w:rPr>
        <w:t>o</w:t>
      </w:r>
      <w:r w:rsidRPr="00CC7FB4">
        <w:rPr>
          <w:rFonts w:ascii="Times New Roman" w:hAnsi="Times New Roman"/>
          <w:sz w:val="20"/>
          <w:szCs w:val="20"/>
        </w:rPr>
        <w:t>-xylylenediamine</w:t>
      </w:r>
      <w:r w:rsidR="0094261B" w:rsidRPr="00CC7FB4">
        <w:rPr>
          <w:rFonts w:ascii="Times New Roman" w:hAnsi="Times New Roman"/>
          <w:sz w:val="20"/>
          <w:szCs w:val="20"/>
        </w:rPr>
        <w:t xml:space="preserve"> as amino donor</w:t>
      </w:r>
      <w:r w:rsidRPr="00CC7FB4">
        <w:rPr>
          <w:rFonts w:ascii="Times New Roman" w:hAnsi="Times New Roman"/>
          <w:sz w:val="20"/>
          <w:szCs w:val="20"/>
        </w:rPr>
        <w:t>.</w:t>
      </w:r>
      <w:proofErr w:type="gramEnd"/>
      <w:r w:rsidR="00ED2539" w:rsidRPr="00CC7FB4">
        <w:rPr>
          <w:rFonts w:ascii="Times New Roman" w:hAnsi="Times New Roman"/>
          <w:sz w:val="20"/>
          <w:szCs w:val="20"/>
        </w:rPr>
        <w:t xml:space="preserve"> </w:t>
      </w:r>
      <w:r w:rsidR="004600A6" w:rsidRPr="00CC7FB4">
        <w:rPr>
          <w:rFonts w:ascii="Times New Roman" w:hAnsi="Times New Roman"/>
          <w:bCs/>
          <w:sz w:val="20"/>
          <w:szCs w:val="20"/>
        </w:rPr>
        <w:t>The reaction mixture contained 10 mM amino donor, 10 mM amino acceptor and 0.05 mg/mL of HEWT</w:t>
      </w:r>
      <w:r w:rsidR="004600A6" w:rsidRPr="00CC7FB4">
        <w:rPr>
          <w:bCs/>
          <w:sz w:val="20"/>
          <w:szCs w:val="20"/>
        </w:rPr>
        <w:t xml:space="preserve"> </w:t>
      </w:r>
      <w:r w:rsidR="004600A6" w:rsidRPr="00CC7FB4">
        <w:rPr>
          <w:rFonts w:ascii="Times New Roman" w:hAnsi="Times New Roman"/>
          <w:bCs/>
          <w:sz w:val="20"/>
          <w:szCs w:val="20"/>
        </w:rPr>
        <w:t xml:space="preserve">in a reaction volume of 200 µL. </w:t>
      </w:r>
      <w:r w:rsidR="00DE1859" w:rsidRPr="00CC7FB4">
        <w:rPr>
          <w:rFonts w:ascii="Times New Roman" w:hAnsi="Times New Roman"/>
          <w:bCs/>
          <w:sz w:val="20"/>
          <w:szCs w:val="20"/>
        </w:rPr>
        <w:t xml:space="preserve">Specific activity was determined using isopropyl amine as amino donor. Activity and conversion were determined monitoring the aromatic signals as described in paragraph 2.10.2. </w:t>
      </w:r>
      <w:proofErr w:type="spellStart"/>
      <w:r w:rsidR="0094261B" w:rsidRPr="00CC7FB4">
        <w:rPr>
          <w:rFonts w:ascii="Times New Roman" w:hAnsi="Times New Roman"/>
          <w:bCs/>
          <w:sz w:val="20"/>
          <w:szCs w:val="20"/>
        </w:rPr>
        <w:t>Isopropylamine</w:t>
      </w:r>
      <w:proofErr w:type="spellEnd"/>
      <w:r w:rsidR="00237EEB" w:rsidRPr="00CC7FB4">
        <w:rPr>
          <w:rFonts w:ascii="Times New Roman" w:hAnsi="Times New Roman"/>
          <w:bCs/>
          <w:sz w:val="20"/>
          <w:szCs w:val="20"/>
        </w:rPr>
        <w:t xml:space="preserve"> was also tested </w:t>
      </w:r>
      <w:r w:rsidR="00DE1859" w:rsidRPr="00CC7FB4">
        <w:rPr>
          <w:rFonts w:ascii="Times New Roman" w:hAnsi="Times New Roman"/>
          <w:bCs/>
          <w:sz w:val="20"/>
          <w:szCs w:val="20"/>
        </w:rPr>
        <w:t xml:space="preserve">for conversion only </w:t>
      </w:r>
      <w:r w:rsidR="00237EEB" w:rsidRPr="00CC7FB4">
        <w:rPr>
          <w:rFonts w:ascii="Times New Roman" w:hAnsi="Times New Roman"/>
          <w:bCs/>
          <w:sz w:val="20"/>
          <w:szCs w:val="20"/>
        </w:rPr>
        <w:t>in excess with 20</w:t>
      </w:r>
      <w:r w:rsidR="00B27783" w:rsidRPr="00CC7FB4">
        <w:rPr>
          <w:rFonts w:ascii="Times New Roman" w:hAnsi="Times New Roman"/>
          <w:bCs/>
          <w:sz w:val="20"/>
          <w:szCs w:val="20"/>
        </w:rPr>
        <w:t xml:space="preserve"> </w:t>
      </w:r>
      <w:r w:rsidR="00237EEB" w:rsidRPr="00CC7FB4">
        <w:rPr>
          <w:rFonts w:ascii="Times New Roman" w:hAnsi="Times New Roman"/>
          <w:bCs/>
          <w:sz w:val="20"/>
          <w:szCs w:val="20"/>
        </w:rPr>
        <w:t>eq</w:t>
      </w:r>
      <w:r w:rsidR="002631B3" w:rsidRPr="00CC7FB4">
        <w:rPr>
          <w:rFonts w:ascii="Times New Roman" w:hAnsi="Times New Roman"/>
          <w:bCs/>
          <w:sz w:val="20"/>
          <w:szCs w:val="20"/>
        </w:rPr>
        <w:t>.</w:t>
      </w:r>
      <w:r w:rsidR="00237EEB" w:rsidRPr="00CC7FB4">
        <w:rPr>
          <w:rFonts w:ascii="Times New Roman" w:hAnsi="Times New Roman"/>
          <w:bCs/>
          <w:sz w:val="20"/>
          <w:szCs w:val="20"/>
        </w:rPr>
        <w:t xml:space="preserve"> (200mM). </w:t>
      </w:r>
      <w:r w:rsidR="004600A6" w:rsidRPr="00CC7FB4">
        <w:rPr>
          <w:rFonts w:ascii="Times New Roman" w:hAnsi="Times New Roman"/>
          <w:bCs/>
          <w:sz w:val="20"/>
          <w:szCs w:val="20"/>
        </w:rPr>
        <w:t xml:space="preserve">Activity was </w:t>
      </w:r>
      <w:r w:rsidR="00237EEB" w:rsidRPr="00CC7FB4">
        <w:rPr>
          <w:rFonts w:ascii="Times New Roman" w:hAnsi="Times New Roman"/>
          <w:bCs/>
          <w:sz w:val="20"/>
          <w:szCs w:val="20"/>
        </w:rPr>
        <w:t>assayed</w:t>
      </w:r>
      <w:r w:rsidR="004600A6" w:rsidRPr="00CC7FB4">
        <w:rPr>
          <w:rFonts w:ascii="Times New Roman" w:hAnsi="Times New Roman"/>
          <w:bCs/>
          <w:sz w:val="20"/>
          <w:szCs w:val="20"/>
        </w:rPr>
        <w:t xml:space="preserve"> at 37</w:t>
      </w:r>
      <w:r w:rsidR="002631B3" w:rsidRPr="00CC7FB4">
        <w:rPr>
          <w:rFonts w:ascii="Times New Roman" w:hAnsi="Times New Roman"/>
          <w:bCs/>
          <w:sz w:val="20"/>
          <w:szCs w:val="20"/>
        </w:rPr>
        <w:t xml:space="preserve"> </w:t>
      </w:r>
      <w:r w:rsidR="004600A6" w:rsidRPr="00CC7FB4">
        <w:rPr>
          <w:rFonts w:ascii="Times New Roman" w:hAnsi="Times New Roman"/>
          <w:bCs/>
          <w:sz w:val="20"/>
          <w:szCs w:val="20"/>
        </w:rPr>
        <w:t xml:space="preserve">°C, </w:t>
      </w:r>
      <w:r w:rsidR="00237EEB" w:rsidRPr="00CC7FB4">
        <w:rPr>
          <w:rFonts w:ascii="Times New Roman" w:hAnsi="Times New Roman"/>
          <w:bCs/>
          <w:sz w:val="20"/>
          <w:szCs w:val="20"/>
        </w:rPr>
        <w:t>while the conversion at 24 hours was kept</w:t>
      </w:r>
      <w:r w:rsidR="004600A6" w:rsidRPr="00CC7FB4">
        <w:rPr>
          <w:rFonts w:ascii="Times New Roman" w:hAnsi="Times New Roman"/>
          <w:bCs/>
          <w:sz w:val="20"/>
          <w:szCs w:val="20"/>
        </w:rPr>
        <w:t xml:space="preserve"> at room temperature. </w:t>
      </w:r>
    </w:p>
    <w:p w14:paraId="1DCA197E" w14:textId="77777777" w:rsidR="0094261B" w:rsidRDefault="0094261B" w:rsidP="00154049">
      <w:pPr>
        <w:spacing w:line="360" w:lineRule="auto"/>
        <w:rPr>
          <w:rFonts w:ascii="Times New Roman" w:hAnsi="Times New Roman"/>
          <w:i/>
          <w:sz w:val="20"/>
          <w:szCs w:val="20"/>
        </w:rPr>
      </w:pPr>
    </w:p>
    <w:p w14:paraId="6D40B902" w14:textId="77777777" w:rsidR="004C3771" w:rsidRPr="00154049" w:rsidRDefault="004C3771" w:rsidP="00154049">
      <w:pPr>
        <w:numPr>
          <w:ilvl w:val="1"/>
          <w:numId w:val="14"/>
        </w:numPr>
        <w:spacing w:line="360" w:lineRule="auto"/>
        <w:rPr>
          <w:rFonts w:ascii="Times New Roman" w:hAnsi="Times New Roman"/>
          <w:i/>
          <w:sz w:val="20"/>
          <w:szCs w:val="20"/>
        </w:rPr>
      </w:pPr>
      <w:r>
        <w:rPr>
          <w:rFonts w:ascii="Times New Roman" w:hAnsi="Times New Roman"/>
          <w:i/>
          <w:sz w:val="20"/>
          <w:szCs w:val="20"/>
        </w:rPr>
        <w:t>Enzyme kinetics</w:t>
      </w:r>
    </w:p>
    <w:p w14:paraId="67067171" w14:textId="26A20105" w:rsidR="003B0456" w:rsidRPr="00CC7FB4" w:rsidRDefault="003B0456" w:rsidP="003B0456">
      <w:pPr>
        <w:spacing w:line="360" w:lineRule="auto"/>
        <w:rPr>
          <w:rFonts w:ascii="Times New Roman" w:hAnsi="Times New Roman"/>
          <w:bCs/>
          <w:sz w:val="20"/>
          <w:szCs w:val="20"/>
        </w:rPr>
      </w:pPr>
      <w:r w:rsidRPr="0084781B">
        <w:rPr>
          <w:rFonts w:ascii="Times New Roman" w:hAnsi="Times New Roman"/>
          <w:bCs/>
          <w:sz w:val="20"/>
          <w:szCs w:val="20"/>
        </w:rPr>
        <w:t>The maximum velocity (</w:t>
      </w:r>
      <w:r w:rsidRPr="0084781B">
        <w:rPr>
          <w:rFonts w:ascii="Times New Roman" w:hAnsi="Times New Roman"/>
          <w:bCs/>
          <w:i/>
          <w:sz w:val="20"/>
          <w:szCs w:val="20"/>
        </w:rPr>
        <w:t>V</w:t>
      </w:r>
      <w:r w:rsidRPr="0084781B">
        <w:rPr>
          <w:rFonts w:ascii="Times New Roman" w:hAnsi="Times New Roman"/>
          <w:bCs/>
          <w:i/>
          <w:sz w:val="20"/>
          <w:szCs w:val="20"/>
          <w:vertAlign w:val="subscript"/>
        </w:rPr>
        <w:t>max</w:t>
      </w:r>
      <w:r w:rsidRPr="0084781B">
        <w:rPr>
          <w:rFonts w:ascii="Times New Roman" w:hAnsi="Times New Roman"/>
          <w:bCs/>
          <w:sz w:val="20"/>
          <w:szCs w:val="20"/>
        </w:rPr>
        <w:t>) was 0.18 µM/s and the Michaelis-Menten constants (</w:t>
      </w:r>
      <w:r w:rsidRPr="0084781B">
        <w:rPr>
          <w:rFonts w:ascii="Times New Roman" w:hAnsi="Times New Roman"/>
          <w:bCs/>
          <w:i/>
          <w:sz w:val="20"/>
          <w:szCs w:val="20"/>
        </w:rPr>
        <w:t>K</w:t>
      </w:r>
      <w:r w:rsidRPr="0084781B">
        <w:rPr>
          <w:rFonts w:ascii="Times New Roman" w:hAnsi="Times New Roman"/>
          <w:bCs/>
          <w:i/>
          <w:sz w:val="20"/>
          <w:szCs w:val="20"/>
          <w:vertAlign w:val="subscript"/>
        </w:rPr>
        <w:t>m</w:t>
      </w:r>
      <w:r w:rsidRPr="0084781B">
        <w:rPr>
          <w:rFonts w:ascii="Times New Roman" w:hAnsi="Times New Roman"/>
          <w:bCs/>
          <w:sz w:val="20"/>
          <w:szCs w:val="20"/>
        </w:rPr>
        <w:t xml:space="preserve">) were 2.57 </w:t>
      </w:r>
      <w:r w:rsidR="00693EA0" w:rsidRPr="0084781B">
        <w:rPr>
          <w:rFonts w:ascii="Times New Roman" w:hAnsi="Times New Roman"/>
          <w:bCs/>
          <w:sz w:val="20"/>
          <w:szCs w:val="20"/>
        </w:rPr>
        <w:t>m</w:t>
      </w:r>
      <w:r w:rsidRPr="0084781B">
        <w:rPr>
          <w:rFonts w:ascii="Times New Roman" w:hAnsi="Times New Roman"/>
          <w:bCs/>
          <w:sz w:val="20"/>
          <w:szCs w:val="20"/>
        </w:rPr>
        <w:t>M and 0.56</w:t>
      </w:r>
      <w:r w:rsidRPr="00CC7FB4">
        <w:rPr>
          <w:rFonts w:ascii="Times New Roman" w:hAnsi="Times New Roman"/>
          <w:bCs/>
          <w:sz w:val="20"/>
          <w:szCs w:val="20"/>
        </w:rPr>
        <w:t xml:space="preserve"> </w:t>
      </w:r>
      <w:r w:rsidR="00693EA0" w:rsidRPr="00CC7FB4">
        <w:rPr>
          <w:rFonts w:ascii="Times New Roman" w:hAnsi="Times New Roman"/>
          <w:bCs/>
          <w:sz w:val="20"/>
          <w:szCs w:val="20"/>
        </w:rPr>
        <w:t>m</w:t>
      </w:r>
      <w:r w:rsidRPr="00CC7FB4">
        <w:rPr>
          <w:rFonts w:ascii="Times New Roman" w:hAnsi="Times New Roman"/>
          <w:bCs/>
          <w:sz w:val="20"/>
          <w:szCs w:val="20"/>
        </w:rPr>
        <w:t xml:space="preserve">M for </w:t>
      </w:r>
      <w:r w:rsidR="00AB2A6A" w:rsidRPr="00CC7FB4">
        <w:rPr>
          <w:rFonts w:ascii="Times New Roman" w:hAnsi="Times New Roman"/>
          <w:bCs/>
          <w:sz w:val="20"/>
          <w:szCs w:val="20"/>
        </w:rPr>
        <w:t>(</w:t>
      </w:r>
      <w:r w:rsidR="00AB2A6A" w:rsidRPr="00CC7FB4">
        <w:rPr>
          <w:rFonts w:ascii="Times New Roman" w:hAnsi="Times New Roman"/>
          <w:bCs/>
          <w:i/>
          <w:iCs/>
          <w:sz w:val="20"/>
          <w:szCs w:val="20"/>
          <w:lang w:val="en-IE"/>
        </w:rPr>
        <w:t>S</w:t>
      </w:r>
      <w:r w:rsidR="00AB2A6A" w:rsidRPr="00CC7FB4">
        <w:rPr>
          <w:rFonts w:ascii="Times New Roman" w:hAnsi="Times New Roman"/>
          <w:bCs/>
          <w:sz w:val="20"/>
          <w:szCs w:val="20"/>
          <w:lang w:val="en-IE"/>
        </w:rPr>
        <w:t>)-(−)-1-</w:t>
      </w:r>
      <w:r w:rsidR="00702994" w:rsidRPr="00CC7FB4">
        <w:rPr>
          <w:rFonts w:ascii="Times New Roman" w:hAnsi="Times New Roman"/>
          <w:bCs/>
          <w:sz w:val="20"/>
          <w:szCs w:val="20"/>
          <w:lang w:val="en-IE"/>
        </w:rPr>
        <w:t>phenylethylamine</w:t>
      </w:r>
      <w:r w:rsidR="00AB2A6A" w:rsidRPr="00CC7FB4">
        <w:rPr>
          <w:rFonts w:ascii="Times New Roman" w:hAnsi="Times New Roman"/>
          <w:bCs/>
          <w:sz w:val="20"/>
          <w:szCs w:val="20"/>
          <w:lang w:val="en-IE"/>
        </w:rPr>
        <w:t xml:space="preserve"> </w:t>
      </w:r>
      <w:r w:rsidRPr="00CC7FB4">
        <w:rPr>
          <w:rFonts w:ascii="Times New Roman" w:hAnsi="Times New Roman"/>
          <w:bCs/>
          <w:sz w:val="20"/>
          <w:szCs w:val="20"/>
        </w:rPr>
        <w:t xml:space="preserve">and pyruvate, respectively. The turnover number was also determined as </w:t>
      </w:r>
      <w:proofErr w:type="spellStart"/>
      <w:r w:rsidRPr="00CC7FB4">
        <w:rPr>
          <w:rFonts w:ascii="Times New Roman" w:hAnsi="Times New Roman"/>
          <w:bCs/>
          <w:i/>
          <w:sz w:val="20"/>
          <w:szCs w:val="20"/>
        </w:rPr>
        <w:t>k</w:t>
      </w:r>
      <w:r w:rsidRPr="00CC7FB4">
        <w:rPr>
          <w:rFonts w:ascii="Times New Roman" w:hAnsi="Times New Roman"/>
          <w:bCs/>
          <w:i/>
          <w:sz w:val="20"/>
          <w:szCs w:val="20"/>
          <w:vertAlign w:val="subscript"/>
        </w:rPr>
        <w:t>cat</w:t>
      </w:r>
      <w:proofErr w:type="spellEnd"/>
      <w:r w:rsidRPr="00CC7FB4">
        <w:rPr>
          <w:rFonts w:ascii="Times New Roman" w:hAnsi="Times New Roman"/>
          <w:bCs/>
          <w:sz w:val="20"/>
          <w:szCs w:val="20"/>
          <w:vertAlign w:val="subscript"/>
        </w:rPr>
        <w:t xml:space="preserve"> </w:t>
      </w:r>
      <w:proofErr w:type="gramStart"/>
      <w:r w:rsidRPr="00CC7FB4">
        <w:rPr>
          <w:rFonts w:ascii="Times New Roman" w:hAnsi="Times New Roman"/>
          <w:bCs/>
          <w:sz w:val="20"/>
          <w:szCs w:val="20"/>
        </w:rPr>
        <w:t>0.094 s</w:t>
      </w:r>
      <w:r w:rsidRPr="00CC7FB4">
        <w:rPr>
          <w:rFonts w:ascii="Times New Roman" w:hAnsi="Times New Roman"/>
          <w:bCs/>
          <w:sz w:val="20"/>
          <w:szCs w:val="20"/>
          <w:vertAlign w:val="superscript"/>
        </w:rPr>
        <w:t>-1</w:t>
      </w:r>
      <w:proofErr w:type="gramEnd"/>
      <w:r w:rsidR="00693EA0" w:rsidRPr="00CC7FB4">
        <w:rPr>
          <w:rFonts w:ascii="Times New Roman" w:hAnsi="Times New Roman"/>
          <w:bCs/>
          <w:sz w:val="20"/>
          <w:szCs w:val="20"/>
          <w:vertAlign w:val="superscript"/>
        </w:rPr>
        <w:t xml:space="preserve"> </w:t>
      </w:r>
      <w:r w:rsidR="00693EA0" w:rsidRPr="00CC7FB4">
        <w:rPr>
          <w:rFonts w:ascii="Times New Roman" w:hAnsi="Times New Roman"/>
          <w:bCs/>
          <w:sz w:val="20"/>
          <w:szCs w:val="20"/>
        </w:rPr>
        <w:t>(figure 5).</w:t>
      </w:r>
      <w:r w:rsidRPr="00CC7FB4">
        <w:rPr>
          <w:rFonts w:ascii="Times New Roman" w:hAnsi="Times New Roman"/>
          <w:bCs/>
          <w:sz w:val="20"/>
          <w:szCs w:val="20"/>
        </w:rPr>
        <w:t xml:space="preserve"> The cooperative profile found for </w:t>
      </w:r>
      <w:r w:rsidR="00AB2A6A" w:rsidRPr="00CC7FB4">
        <w:rPr>
          <w:rFonts w:ascii="Times New Roman" w:hAnsi="Times New Roman"/>
          <w:bCs/>
          <w:sz w:val="20"/>
          <w:szCs w:val="20"/>
        </w:rPr>
        <w:t>(</w:t>
      </w:r>
      <w:r w:rsidR="00AB2A6A" w:rsidRPr="00CC7FB4">
        <w:rPr>
          <w:rFonts w:ascii="Times New Roman" w:hAnsi="Times New Roman"/>
          <w:bCs/>
          <w:i/>
          <w:iCs/>
          <w:sz w:val="20"/>
          <w:szCs w:val="20"/>
          <w:lang w:val="en-IE"/>
        </w:rPr>
        <w:t>S</w:t>
      </w:r>
      <w:r w:rsidR="00AB2A6A" w:rsidRPr="00CC7FB4">
        <w:rPr>
          <w:rFonts w:ascii="Times New Roman" w:hAnsi="Times New Roman"/>
          <w:bCs/>
          <w:sz w:val="20"/>
          <w:szCs w:val="20"/>
          <w:lang w:val="en-IE"/>
        </w:rPr>
        <w:t>)-(−)-1-</w:t>
      </w:r>
      <w:r w:rsidR="00702994" w:rsidRPr="00CC7FB4">
        <w:rPr>
          <w:rFonts w:ascii="Times New Roman" w:hAnsi="Times New Roman"/>
          <w:bCs/>
          <w:sz w:val="20"/>
          <w:szCs w:val="20"/>
          <w:lang w:val="en-IE"/>
        </w:rPr>
        <w:t>phenylethylamine</w:t>
      </w:r>
      <w:r w:rsidR="00AB2A6A" w:rsidRPr="00CC7FB4">
        <w:rPr>
          <w:rFonts w:ascii="Times New Roman" w:hAnsi="Times New Roman"/>
          <w:bCs/>
          <w:sz w:val="20"/>
          <w:szCs w:val="20"/>
          <w:lang w:val="en-IE"/>
        </w:rPr>
        <w:t xml:space="preserve"> </w:t>
      </w:r>
      <w:r w:rsidRPr="00CC7FB4">
        <w:rPr>
          <w:rFonts w:ascii="Times New Roman" w:hAnsi="Times New Roman"/>
          <w:bCs/>
          <w:sz w:val="20"/>
          <w:szCs w:val="20"/>
        </w:rPr>
        <w:t xml:space="preserve">was </w:t>
      </w:r>
      <w:r w:rsidR="00015B8A" w:rsidRPr="00CC7FB4">
        <w:rPr>
          <w:rFonts w:ascii="Times New Roman" w:hAnsi="Times New Roman"/>
          <w:bCs/>
          <w:sz w:val="20"/>
          <w:szCs w:val="20"/>
        </w:rPr>
        <w:t xml:space="preserve">outlined by the Hill </w:t>
      </w:r>
      <w:r w:rsidR="00015B8A" w:rsidRPr="00C75736">
        <w:rPr>
          <w:rFonts w:ascii="Times New Roman" w:hAnsi="Times New Roman"/>
          <w:bCs/>
          <w:sz w:val="20"/>
          <w:szCs w:val="20"/>
        </w:rPr>
        <w:t xml:space="preserve">coefficient of </w:t>
      </w:r>
      <w:r w:rsidR="00C75736" w:rsidRPr="00C75736">
        <w:rPr>
          <w:rFonts w:ascii="Times New Roman" w:hAnsi="Times New Roman"/>
          <w:bCs/>
          <w:color w:val="C0504D" w:themeColor="accent2"/>
          <w:sz w:val="20"/>
          <w:szCs w:val="20"/>
        </w:rPr>
        <w:t>ca. 2</w:t>
      </w:r>
      <w:r w:rsidR="00015B8A" w:rsidRPr="00C75736">
        <w:rPr>
          <w:rFonts w:ascii="Times New Roman" w:hAnsi="Times New Roman"/>
          <w:bCs/>
          <w:sz w:val="20"/>
          <w:szCs w:val="20"/>
        </w:rPr>
        <w:t xml:space="preserve"> and </w:t>
      </w:r>
      <w:r w:rsidRPr="00C75736">
        <w:rPr>
          <w:rFonts w:ascii="Times New Roman" w:hAnsi="Times New Roman"/>
          <w:bCs/>
          <w:sz w:val="20"/>
          <w:szCs w:val="20"/>
        </w:rPr>
        <w:t>confirmed by size exclusion chromatography that highlighted that HEWT is a dimeric</w:t>
      </w:r>
      <w:r w:rsidRPr="00CC7FB4">
        <w:rPr>
          <w:rFonts w:ascii="Times New Roman" w:hAnsi="Times New Roman"/>
          <w:bCs/>
          <w:sz w:val="20"/>
          <w:szCs w:val="20"/>
        </w:rPr>
        <w:t xml:space="preserve"> protein in its active state.</w:t>
      </w:r>
    </w:p>
    <w:p w14:paraId="7D3AF5A8" w14:textId="77777777" w:rsidR="00F6071B" w:rsidRPr="003B0456" w:rsidRDefault="00F6071B" w:rsidP="003B0456">
      <w:pPr>
        <w:spacing w:line="360" w:lineRule="auto"/>
        <w:rPr>
          <w:rFonts w:ascii="Times New Roman" w:hAnsi="Times New Roman"/>
          <w:bCs/>
          <w:color w:val="C0504D" w:themeColor="accent2"/>
          <w:sz w:val="20"/>
          <w:szCs w:val="20"/>
        </w:rPr>
      </w:pPr>
    </w:p>
    <w:p w14:paraId="59EF26AA" w14:textId="77777777" w:rsidR="00F6071B" w:rsidRPr="0084781B" w:rsidRDefault="00F6071B" w:rsidP="00F6071B">
      <w:pPr>
        <w:spacing w:line="360" w:lineRule="auto"/>
        <w:rPr>
          <w:rFonts w:ascii="Times New Roman" w:hAnsi="Times New Roman"/>
          <w:sz w:val="20"/>
          <w:szCs w:val="20"/>
        </w:rPr>
      </w:pPr>
      <w:r w:rsidRPr="0084781B">
        <w:rPr>
          <w:rFonts w:ascii="Times New Roman" w:hAnsi="Times New Roman"/>
          <w:b/>
          <w:sz w:val="20"/>
          <w:szCs w:val="20"/>
        </w:rPr>
        <w:t>Figure 5</w:t>
      </w:r>
      <w:r w:rsidRPr="0084781B">
        <w:rPr>
          <w:rFonts w:ascii="Times New Roman" w:hAnsi="Times New Roman"/>
          <w:sz w:val="20"/>
          <w:szCs w:val="20"/>
        </w:rPr>
        <w:t xml:space="preserve"> </w:t>
      </w:r>
    </w:p>
    <w:p w14:paraId="46AB32AE" w14:textId="77777777" w:rsidR="008A7CA7" w:rsidRPr="0084781B" w:rsidRDefault="00720D6C" w:rsidP="00720D6C">
      <w:pPr>
        <w:spacing w:line="360" w:lineRule="auto"/>
        <w:rPr>
          <w:rFonts w:ascii="Times New Roman" w:hAnsi="Times New Roman"/>
          <w:sz w:val="20"/>
          <w:szCs w:val="20"/>
        </w:rPr>
      </w:pPr>
      <w:r w:rsidRPr="0084781B">
        <w:rPr>
          <w:rFonts w:ascii="Times New Roman" w:hAnsi="Times New Roman"/>
          <w:sz w:val="20"/>
          <w:szCs w:val="20"/>
        </w:rPr>
        <w:t xml:space="preserve">Michaelis-Menten </w:t>
      </w:r>
      <w:proofErr w:type="gramStart"/>
      <w:r w:rsidRPr="0084781B">
        <w:rPr>
          <w:rFonts w:ascii="Times New Roman" w:hAnsi="Times New Roman"/>
          <w:sz w:val="20"/>
          <w:szCs w:val="20"/>
        </w:rPr>
        <w:t>plot</w:t>
      </w:r>
      <w:proofErr w:type="gramEnd"/>
      <w:r w:rsidRPr="0084781B">
        <w:rPr>
          <w:rFonts w:ascii="Times New Roman" w:hAnsi="Times New Roman"/>
          <w:sz w:val="20"/>
          <w:szCs w:val="20"/>
        </w:rPr>
        <w:t xml:space="preserve"> of the </w:t>
      </w:r>
      <w:r w:rsidR="00693EA0" w:rsidRPr="0084781B">
        <w:rPr>
          <w:rFonts w:ascii="Times New Roman" w:hAnsi="Times New Roman"/>
          <w:sz w:val="20"/>
          <w:szCs w:val="20"/>
        </w:rPr>
        <w:t xml:space="preserve">HEWT reaction for </w:t>
      </w:r>
      <w:r w:rsidR="00693EA0" w:rsidRPr="0084781B">
        <w:rPr>
          <w:rFonts w:ascii="Times New Roman" w:hAnsi="Times New Roman"/>
          <w:bCs/>
          <w:sz w:val="20"/>
          <w:szCs w:val="20"/>
        </w:rPr>
        <w:t>(</w:t>
      </w:r>
      <w:r w:rsidR="00693EA0" w:rsidRPr="0084781B">
        <w:rPr>
          <w:rFonts w:ascii="Times New Roman" w:hAnsi="Times New Roman"/>
          <w:bCs/>
          <w:i/>
          <w:iCs/>
          <w:sz w:val="20"/>
          <w:szCs w:val="20"/>
          <w:lang w:val="en-IE"/>
        </w:rPr>
        <w:t>S</w:t>
      </w:r>
      <w:r w:rsidR="00693EA0" w:rsidRPr="0084781B">
        <w:rPr>
          <w:rFonts w:ascii="Times New Roman" w:hAnsi="Times New Roman"/>
          <w:bCs/>
          <w:sz w:val="20"/>
          <w:szCs w:val="20"/>
          <w:lang w:val="en-IE"/>
        </w:rPr>
        <w:t>)-(−)-1-</w:t>
      </w:r>
      <w:r w:rsidR="00702994" w:rsidRPr="0084781B">
        <w:rPr>
          <w:rFonts w:ascii="Times New Roman" w:hAnsi="Times New Roman"/>
          <w:bCs/>
          <w:sz w:val="20"/>
          <w:szCs w:val="20"/>
          <w:lang w:val="en-IE"/>
        </w:rPr>
        <w:t>phenylethylamine</w:t>
      </w:r>
      <w:r w:rsidR="00693EA0" w:rsidRPr="0084781B">
        <w:rPr>
          <w:rFonts w:ascii="Times New Roman" w:hAnsi="Times New Roman"/>
          <w:bCs/>
          <w:sz w:val="20"/>
          <w:szCs w:val="20"/>
          <w:lang w:val="en-IE"/>
        </w:rPr>
        <w:t xml:space="preserve"> (</w:t>
      </w:r>
      <w:r w:rsidR="00693EA0" w:rsidRPr="0084781B">
        <w:rPr>
          <w:rFonts w:ascii="Times New Roman" w:hAnsi="Times New Roman"/>
          <w:b/>
          <w:bCs/>
          <w:sz w:val="20"/>
          <w:szCs w:val="20"/>
          <w:lang w:val="en-IE"/>
        </w:rPr>
        <w:t>a</w:t>
      </w:r>
      <w:r w:rsidR="00693EA0" w:rsidRPr="0084781B">
        <w:rPr>
          <w:rFonts w:ascii="Times New Roman" w:hAnsi="Times New Roman"/>
          <w:bCs/>
          <w:sz w:val="20"/>
          <w:szCs w:val="20"/>
          <w:lang w:val="en-IE"/>
        </w:rPr>
        <w:t xml:space="preserve">) and </w:t>
      </w:r>
      <w:r w:rsidR="00A22615" w:rsidRPr="0084781B">
        <w:rPr>
          <w:rFonts w:ascii="Times New Roman" w:hAnsi="Times New Roman"/>
          <w:bCs/>
          <w:sz w:val="20"/>
          <w:szCs w:val="20"/>
          <w:lang w:val="en-IE"/>
        </w:rPr>
        <w:t>p</w:t>
      </w:r>
      <w:r w:rsidR="00693EA0" w:rsidRPr="0084781B">
        <w:rPr>
          <w:rFonts w:ascii="Times New Roman" w:hAnsi="Times New Roman"/>
          <w:bCs/>
          <w:sz w:val="20"/>
          <w:szCs w:val="20"/>
          <w:lang w:val="en-IE"/>
        </w:rPr>
        <w:t>yruvate (</w:t>
      </w:r>
      <w:r w:rsidR="00693EA0" w:rsidRPr="0084781B">
        <w:rPr>
          <w:rFonts w:ascii="Times New Roman" w:hAnsi="Times New Roman"/>
          <w:b/>
          <w:bCs/>
          <w:sz w:val="20"/>
          <w:szCs w:val="20"/>
          <w:lang w:val="en-IE"/>
        </w:rPr>
        <w:t>b</w:t>
      </w:r>
      <w:r w:rsidR="00693EA0" w:rsidRPr="0084781B">
        <w:rPr>
          <w:rFonts w:ascii="Times New Roman" w:hAnsi="Times New Roman"/>
          <w:bCs/>
          <w:sz w:val="20"/>
          <w:szCs w:val="20"/>
          <w:lang w:val="en-IE"/>
        </w:rPr>
        <w:t>)</w:t>
      </w:r>
      <w:r w:rsidR="007B1A36" w:rsidRPr="0084781B">
        <w:rPr>
          <w:rFonts w:ascii="Times New Roman" w:hAnsi="Times New Roman"/>
          <w:bCs/>
          <w:sz w:val="20"/>
          <w:szCs w:val="20"/>
          <w:lang w:val="en-IE"/>
        </w:rPr>
        <w:t xml:space="preserve">. </w:t>
      </w:r>
    </w:p>
    <w:p w14:paraId="30C41EC5" w14:textId="77777777" w:rsidR="008A7CA7" w:rsidRDefault="008A7CA7" w:rsidP="00D06CC7">
      <w:pPr>
        <w:spacing w:line="360" w:lineRule="auto"/>
        <w:rPr>
          <w:rFonts w:ascii="Times New Roman" w:hAnsi="Times New Roman"/>
          <w:sz w:val="20"/>
          <w:szCs w:val="20"/>
        </w:rPr>
      </w:pPr>
    </w:p>
    <w:p w14:paraId="6EDD3212" w14:textId="77777777" w:rsidR="00E64773" w:rsidRPr="002A19D1" w:rsidRDefault="00E64773" w:rsidP="00D06CC7">
      <w:pPr>
        <w:spacing w:line="360" w:lineRule="auto"/>
        <w:rPr>
          <w:rFonts w:ascii="Times New Roman" w:hAnsi="Times New Roman"/>
          <w:sz w:val="20"/>
          <w:szCs w:val="20"/>
        </w:rPr>
      </w:pPr>
    </w:p>
    <w:p w14:paraId="36D6D9D2" w14:textId="77777777" w:rsidR="008A7CA7" w:rsidRPr="002A19D1" w:rsidRDefault="008A7CA7" w:rsidP="003B0456">
      <w:pPr>
        <w:numPr>
          <w:ilvl w:val="0"/>
          <w:numId w:val="16"/>
        </w:numPr>
        <w:spacing w:line="360" w:lineRule="auto"/>
        <w:rPr>
          <w:rFonts w:ascii="Times New Roman" w:hAnsi="Times New Roman"/>
          <w:b/>
          <w:sz w:val="28"/>
          <w:szCs w:val="28"/>
        </w:rPr>
      </w:pPr>
      <w:r w:rsidRPr="002A19D1">
        <w:rPr>
          <w:rFonts w:ascii="Times New Roman" w:hAnsi="Times New Roman"/>
          <w:b/>
          <w:iCs/>
          <w:sz w:val="28"/>
          <w:szCs w:val="28"/>
        </w:rPr>
        <w:t>Conclusions</w:t>
      </w:r>
    </w:p>
    <w:p w14:paraId="6B6F1BBD" w14:textId="77777777" w:rsidR="008A7CA7" w:rsidRPr="002A19D1" w:rsidRDefault="008A7CA7" w:rsidP="00D06CC7">
      <w:pPr>
        <w:spacing w:line="360" w:lineRule="auto"/>
        <w:rPr>
          <w:rFonts w:ascii="Times New Roman" w:hAnsi="Times New Roman"/>
          <w:sz w:val="20"/>
          <w:szCs w:val="20"/>
        </w:rPr>
      </w:pPr>
    </w:p>
    <w:p w14:paraId="20880252" w14:textId="152FB141" w:rsidR="008A7CA7" w:rsidRPr="00CC7FB4" w:rsidRDefault="008A7CA7" w:rsidP="00D06CC7">
      <w:pPr>
        <w:spacing w:line="360" w:lineRule="auto"/>
        <w:rPr>
          <w:rFonts w:ascii="Times New Roman" w:hAnsi="Times New Roman"/>
          <w:sz w:val="20"/>
          <w:szCs w:val="20"/>
        </w:rPr>
      </w:pPr>
      <w:r w:rsidRPr="00CC7FB4">
        <w:rPr>
          <w:rFonts w:ascii="Times New Roman" w:hAnsi="Times New Roman"/>
          <w:sz w:val="20"/>
          <w:szCs w:val="20"/>
        </w:rPr>
        <w:t xml:space="preserve">This is the first study reported </w:t>
      </w:r>
      <w:proofErr w:type="gramStart"/>
      <w:r w:rsidRPr="00CC7FB4">
        <w:rPr>
          <w:rFonts w:ascii="Times New Roman" w:hAnsi="Times New Roman"/>
          <w:sz w:val="20"/>
          <w:szCs w:val="20"/>
        </w:rPr>
        <w:t>on</w:t>
      </w:r>
      <w:r w:rsidR="00743426" w:rsidRPr="00CC7FB4">
        <w:rPr>
          <w:rFonts w:ascii="Times New Roman" w:hAnsi="Times New Roman"/>
          <w:sz w:val="20"/>
          <w:szCs w:val="20"/>
        </w:rPr>
        <w:t xml:space="preserve"> an</w:t>
      </w:r>
      <w:proofErr w:type="gramEnd"/>
      <w:r w:rsidRPr="00CC7FB4">
        <w:rPr>
          <w:rFonts w:ascii="Times New Roman" w:hAnsi="Times New Roman"/>
          <w:sz w:val="20"/>
          <w:szCs w:val="20"/>
        </w:rPr>
        <w:t xml:space="preserve"> </w:t>
      </w:r>
      <w:r w:rsidR="001A5721" w:rsidRPr="00CC7FB4">
        <w:rPr>
          <w:rFonts w:ascii="Times New Roman" w:hAnsi="Times New Roman"/>
          <w:sz w:val="20"/>
          <w:szCs w:val="20"/>
        </w:rPr>
        <w:t xml:space="preserve">amine </w:t>
      </w:r>
      <w:r w:rsidRPr="00CC7FB4">
        <w:rPr>
          <w:rFonts w:ascii="Times New Roman" w:hAnsi="Times New Roman"/>
          <w:sz w:val="20"/>
          <w:szCs w:val="20"/>
        </w:rPr>
        <w:t>transaminases</w:t>
      </w:r>
      <w:r w:rsidRPr="00CC7FB4">
        <w:rPr>
          <w:rFonts w:ascii="Times New Roman" w:hAnsi="Times New Roman"/>
          <w:i/>
          <w:sz w:val="20"/>
          <w:szCs w:val="20"/>
        </w:rPr>
        <w:t xml:space="preserve"> </w:t>
      </w:r>
      <w:r w:rsidRPr="00CC7FB4">
        <w:rPr>
          <w:rFonts w:ascii="Times New Roman" w:hAnsi="Times New Roman"/>
          <w:sz w:val="20"/>
          <w:szCs w:val="20"/>
        </w:rPr>
        <w:t>from the moderate halophile bacteri</w:t>
      </w:r>
      <w:r w:rsidR="00763F5B" w:rsidRPr="00CC7FB4">
        <w:rPr>
          <w:rFonts w:ascii="Times New Roman" w:hAnsi="Times New Roman"/>
          <w:sz w:val="20"/>
          <w:szCs w:val="20"/>
        </w:rPr>
        <w:t>um</w:t>
      </w:r>
      <w:r w:rsidRPr="00CC7FB4">
        <w:rPr>
          <w:rFonts w:ascii="Times New Roman" w:hAnsi="Times New Roman"/>
          <w:i/>
          <w:sz w:val="20"/>
          <w:szCs w:val="20"/>
        </w:rPr>
        <w:t xml:space="preserve"> H. elongata</w:t>
      </w:r>
      <w:r w:rsidRPr="00CC7FB4">
        <w:rPr>
          <w:rFonts w:ascii="Times New Roman" w:hAnsi="Times New Roman"/>
          <w:sz w:val="20"/>
          <w:szCs w:val="20"/>
        </w:rPr>
        <w:t xml:space="preserve">. </w:t>
      </w:r>
      <w:r w:rsidR="002872F4" w:rsidRPr="00CC7FB4">
        <w:rPr>
          <w:rFonts w:ascii="Times New Roman" w:hAnsi="Times New Roman"/>
          <w:sz w:val="20"/>
          <w:szCs w:val="20"/>
        </w:rPr>
        <w:t xml:space="preserve">HEWT tolerated 20% </w:t>
      </w:r>
      <w:r w:rsidR="00435D04" w:rsidRPr="00CC7FB4">
        <w:rPr>
          <w:rFonts w:ascii="Times New Roman" w:hAnsi="Times New Roman"/>
          <w:sz w:val="20"/>
          <w:szCs w:val="20"/>
        </w:rPr>
        <w:t xml:space="preserve">(v/v) </w:t>
      </w:r>
      <w:r w:rsidR="002872F4" w:rsidRPr="00CC7FB4">
        <w:rPr>
          <w:rFonts w:ascii="Times New Roman" w:hAnsi="Times New Roman"/>
          <w:sz w:val="20"/>
          <w:szCs w:val="20"/>
        </w:rPr>
        <w:t xml:space="preserve">co-solvents over 22 </w:t>
      </w:r>
      <w:proofErr w:type="gramStart"/>
      <w:r w:rsidR="002872F4" w:rsidRPr="00CC7FB4">
        <w:rPr>
          <w:rFonts w:ascii="Times New Roman" w:hAnsi="Times New Roman"/>
          <w:sz w:val="20"/>
          <w:szCs w:val="20"/>
        </w:rPr>
        <w:t>h</w:t>
      </w:r>
      <w:r w:rsidR="00A739BE" w:rsidRPr="00CC7FB4">
        <w:rPr>
          <w:rFonts w:ascii="Times New Roman" w:hAnsi="Times New Roman"/>
          <w:sz w:val="20"/>
          <w:szCs w:val="20"/>
        </w:rPr>
        <w:t>ours</w:t>
      </w:r>
      <w:r w:rsidR="002872F4" w:rsidRPr="00CC7FB4">
        <w:rPr>
          <w:rFonts w:ascii="Times New Roman" w:hAnsi="Times New Roman"/>
          <w:sz w:val="20"/>
          <w:szCs w:val="20"/>
        </w:rPr>
        <w:t>,</w:t>
      </w:r>
      <w:proofErr w:type="gramEnd"/>
      <w:r w:rsidR="002872F4" w:rsidRPr="00CC7FB4">
        <w:rPr>
          <w:rFonts w:ascii="Times New Roman" w:hAnsi="Times New Roman"/>
          <w:sz w:val="20"/>
          <w:szCs w:val="20"/>
        </w:rPr>
        <w:t xml:space="preserve"> the best solvents were MeOH (47%) and DMSO (27%). </w:t>
      </w:r>
      <w:r w:rsidR="0094261B" w:rsidRPr="00CC7FB4">
        <w:rPr>
          <w:rFonts w:ascii="Times New Roman" w:hAnsi="Times New Roman"/>
          <w:sz w:val="20"/>
          <w:szCs w:val="20"/>
        </w:rPr>
        <w:t>Among the amino acceptors tested,</w:t>
      </w:r>
      <w:r w:rsidR="00154794" w:rsidRPr="00CC7FB4">
        <w:rPr>
          <w:rFonts w:ascii="Times New Roman" w:hAnsi="Times New Roman"/>
          <w:sz w:val="20"/>
          <w:szCs w:val="20"/>
        </w:rPr>
        <w:t xml:space="preserve"> benzald</w:t>
      </w:r>
      <w:r w:rsidR="0094261B" w:rsidRPr="00CC7FB4">
        <w:rPr>
          <w:rFonts w:ascii="Times New Roman" w:hAnsi="Times New Roman"/>
          <w:sz w:val="20"/>
          <w:szCs w:val="20"/>
        </w:rPr>
        <w:t>ehyde presented 6</w:t>
      </w:r>
      <w:r w:rsidR="00154794" w:rsidRPr="00CC7FB4">
        <w:rPr>
          <w:rFonts w:ascii="Times New Roman" w:hAnsi="Times New Roman"/>
          <w:sz w:val="20"/>
          <w:szCs w:val="20"/>
        </w:rPr>
        <w:t>0</w:t>
      </w:r>
      <w:r w:rsidR="0094261B" w:rsidRPr="00CC7FB4">
        <w:rPr>
          <w:rFonts w:ascii="Times New Roman" w:hAnsi="Times New Roman"/>
          <w:sz w:val="20"/>
          <w:szCs w:val="20"/>
        </w:rPr>
        <w:t>% conversion</w:t>
      </w:r>
      <w:r w:rsidR="00154794" w:rsidRPr="00CC7FB4">
        <w:rPr>
          <w:rFonts w:ascii="Times New Roman" w:hAnsi="Times New Roman"/>
          <w:sz w:val="20"/>
          <w:szCs w:val="20"/>
        </w:rPr>
        <w:t xml:space="preserve">, shifting the equilibrium using IPA or </w:t>
      </w:r>
      <w:r w:rsidR="00154794" w:rsidRPr="00CC7FB4">
        <w:rPr>
          <w:rFonts w:ascii="Times New Roman" w:hAnsi="Times New Roman"/>
          <w:i/>
          <w:sz w:val="20"/>
          <w:szCs w:val="20"/>
        </w:rPr>
        <w:t>o-</w:t>
      </w:r>
      <w:r w:rsidR="00154794" w:rsidRPr="00CC7FB4">
        <w:rPr>
          <w:rFonts w:ascii="Times New Roman" w:hAnsi="Times New Roman"/>
          <w:sz w:val="20"/>
          <w:szCs w:val="20"/>
          <w:lang w:val="en-US"/>
        </w:rPr>
        <w:t>xylylenediamine, conversion increased up to 95%. A</w:t>
      </w:r>
      <w:proofErr w:type="spellStart"/>
      <w:r w:rsidR="00154794" w:rsidRPr="00CC7FB4">
        <w:rPr>
          <w:rFonts w:ascii="Times New Roman" w:hAnsi="Times New Roman"/>
          <w:sz w:val="20"/>
          <w:szCs w:val="20"/>
        </w:rPr>
        <w:t>cceptance</w:t>
      </w:r>
      <w:proofErr w:type="spellEnd"/>
      <w:r w:rsidR="00154794" w:rsidRPr="00CC7FB4">
        <w:rPr>
          <w:rFonts w:ascii="Times New Roman" w:hAnsi="Times New Roman"/>
          <w:sz w:val="20"/>
          <w:szCs w:val="20"/>
        </w:rPr>
        <w:t xml:space="preserve"> of </w:t>
      </w:r>
      <w:proofErr w:type="spellStart"/>
      <w:r w:rsidR="00154794" w:rsidRPr="00CC7FB4">
        <w:rPr>
          <w:rFonts w:ascii="Times New Roman" w:hAnsi="Times New Roman"/>
          <w:sz w:val="20"/>
          <w:szCs w:val="20"/>
        </w:rPr>
        <w:t>isopropylamine</w:t>
      </w:r>
      <w:proofErr w:type="spellEnd"/>
      <w:r w:rsidR="00154794" w:rsidRPr="00CC7FB4">
        <w:rPr>
          <w:rFonts w:ascii="Times New Roman" w:hAnsi="Times New Roman"/>
          <w:sz w:val="20"/>
          <w:szCs w:val="20"/>
        </w:rPr>
        <w:t xml:space="preserve"> as amino donor is an advantage in asymmetric synthesis and a cost-effective benefit for industrial applications. The activity observed with </w:t>
      </w:r>
      <w:r w:rsidR="00154794" w:rsidRPr="00CC7FB4">
        <w:rPr>
          <w:rFonts w:ascii="Times New Roman" w:hAnsi="Times New Roman"/>
          <w:bCs/>
          <w:sz w:val="16"/>
          <w:szCs w:val="16"/>
        </w:rPr>
        <w:t>L</w:t>
      </w:r>
      <w:r w:rsidR="00154794" w:rsidRPr="00CC7FB4">
        <w:rPr>
          <w:rFonts w:ascii="Times New Roman" w:hAnsi="Times New Roman"/>
          <w:bCs/>
          <w:sz w:val="20"/>
          <w:szCs w:val="20"/>
        </w:rPr>
        <w:t>-erythrulose and 1,3-dihydroxyacetone gives scope for further investigation into structural properties and as well as reinforcing the potential for this enzyme</w:t>
      </w:r>
      <w:r w:rsidR="00154794" w:rsidRPr="00CC7FB4">
        <w:rPr>
          <w:rFonts w:ascii="Times New Roman" w:hAnsi="Times New Roman"/>
          <w:sz w:val="20"/>
          <w:szCs w:val="20"/>
        </w:rPr>
        <w:t xml:space="preserve"> for the application in the synthesis of chiral amino alcohols. </w:t>
      </w:r>
      <w:r w:rsidR="00154794" w:rsidRPr="00CC7FB4">
        <w:rPr>
          <w:rFonts w:ascii="Times New Roman" w:hAnsi="Times New Roman"/>
          <w:sz w:val="20"/>
          <w:szCs w:val="20"/>
          <w:lang w:val="en-US"/>
        </w:rPr>
        <w:t xml:space="preserve">With </w:t>
      </w:r>
      <w:r w:rsidR="00435D04" w:rsidRPr="00CC7FB4">
        <w:rPr>
          <w:rFonts w:ascii="Times New Roman" w:hAnsi="Times New Roman"/>
          <w:sz w:val="20"/>
          <w:szCs w:val="20"/>
          <w:lang w:val="en-US"/>
        </w:rPr>
        <w:t>its</w:t>
      </w:r>
      <w:r w:rsidR="00154794" w:rsidRPr="00CC7FB4">
        <w:rPr>
          <w:rFonts w:ascii="Times New Roman" w:hAnsi="Times New Roman"/>
          <w:sz w:val="20"/>
          <w:szCs w:val="20"/>
        </w:rPr>
        <w:t xml:space="preserve"> h</w:t>
      </w:r>
      <w:r w:rsidRPr="00CC7FB4">
        <w:rPr>
          <w:rFonts w:ascii="Times New Roman" w:hAnsi="Times New Roman"/>
          <w:sz w:val="20"/>
          <w:szCs w:val="20"/>
        </w:rPr>
        <w:t>igh enantioselectivity, large substrate spectra and stability in organic solvents</w:t>
      </w:r>
      <w:r w:rsidR="00154794" w:rsidRPr="00CC7FB4">
        <w:rPr>
          <w:rFonts w:ascii="Times New Roman" w:hAnsi="Times New Roman"/>
          <w:sz w:val="20"/>
          <w:szCs w:val="20"/>
        </w:rPr>
        <w:t>,</w:t>
      </w:r>
      <w:r w:rsidRPr="00CC7FB4">
        <w:rPr>
          <w:rFonts w:ascii="Times New Roman" w:hAnsi="Times New Roman"/>
          <w:sz w:val="20"/>
          <w:szCs w:val="20"/>
        </w:rPr>
        <w:t xml:space="preserve"> HEWT </w:t>
      </w:r>
      <w:r w:rsidR="009B6413" w:rsidRPr="009B6413">
        <w:rPr>
          <w:rFonts w:ascii="Times New Roman" w:hAnsi="Times New Roman"/>
          <w:color w:val="C0504D" w:themeColor="accent2"/>
          <w:sz w:val="20"/>
          <w:szCs w:val="20"/>
        </w:rPr>
        <w:t>is a promising</w:t>
      </w:r>
      <w:r w:rsidR="009B6413">
        <w:rPr>
          <w:rFonts w:ascii="Times New Roman" w:hAnsi="Times New Roman"/>
          <w:sz w:val="20"/>
          <w:szCs w:val="20"/>
        </w:rPr>
        <w:t xml:space="preserve"> </w:t>
      </w:r>
      <w:r w:rsidRPr="00CC7FB4">
        <w:rPr>
          <w:rFonts w:ascii="Times New Roman" w:hAnsi="Times New Roman"/>
          <w:sz w:val="20"/>
          <w:szCs w:val="20"/>
        </w:rPr>
        <w:t xml:space="preserve">enzyme for biotechnological applications in the production of chiral amines. </w:t>
      </w:r>
    </w:p>
    <w:p w14:paraId="1CCDC38E" w14:textId="77777777" w:rsidR="008A7CA7" w:rsidRPr="00CC7FB4" w:rsidRDefault="008A7CA7" w:rsidP="00D06CC7">
      <w:pPr>
        <w:spacing w:line="360" w:lineRule="auto"/>
        <w:rPr>
          <w:rFonts w:ascii="Times New Roman" w:hAnsi="Times New Roman"/>
          <w:sz w:val="20"/>
          <w:szCs w:val="20"/>
        </w:rPr>
      </w:pPr>
    </w:p>
    <w:p w14:paraId="1CD3E82B" w14:textId="77777777" w:rsidR="008A7CA7" w:rsidRPr="00CC7FB4" w:rsidRDefault="008A7CA7" w:rsidP="00D06CC7">
      <w:pPr>
        <w:spacing w:line="360" w:lineRule="auto"/>
        <w:rPr>
          <w:rFonts w:ascii="Times New Roman" w:hAnsi="Times New Roman"/>
          <w:sz w:val="20"/>
          <w:szCs w:val="20"/>
        </w:rPr>
      </w:pPr>
    </w:p>
    <w:p w14:paraId="087E7B56" w14:textId="77777777" w:rsidR="008A7CA7" w:rsidRPr="00CC7FB4" w:rsidRDefault="008A7CA7" w:rsidP="00D06CC7">
      <w:pPr>
        <w:spacing w:line="360" w:lineRule="auto"/>
        <w:rPr>
          <w:rFonts w:ascii="Times New Roman" w:hAnsi="Times New Roman"/>
          <w:sz w:val="20"/>
          <w:szCs w:val="20"/>
        </w:rPr>
      </w:pPr>
    </w:p>
    <w:p w14:paraId="774E512E" w14:textId="77777777" w:rsidR="008A7CA7" w:rsidRPr="002A19D1" w:rsidRDefault="008A7CA7" w:rsidP="00D06CC7">
      <w:pPr>
        <w:spacing w:line="360" w:lineRule="auto"/>
        <w:rPr>
          <w:rFonts w:ascii="Times New Roman" w:hAnsi="Times New Roman"/>
          <w:sz w:val="20"/>
          <w:szCs w:val="20"/>
        </w:rPr>
      </w:pPr>
    </w:p>
    <w:p w14:paraId="128D41BB" w14:textId="77777777" w:rsidR="008A7CA7" w:rsidRPr="002A19D1" w:rsidRDefault="008A7CA7" w:rsidP="00D06CC7">
      <w:pPr>
        <w:spacing w:line="360" w:lineRule="auto"/>
        <w:rPr>
          <w:rFonts w:ascii="Times New Roman" w:hAnsi="Times New Roman"/>
          <w:b/>
          <w:sz w:val="28"/>
          <w:szCs w:val="28"/>
        </w:rPr>
      </w:pPr>
      <w:r w:rsidRPr="002A19D1">
        <w:rPr>
          <w:rFonts w:ascii="Times New Roman" w:hAnsi="Times New Roman"/>
          <w:b/>
          <w:sz w:val="28"/>
          <w:szCs w:val="28"/>
        </w:rPr>
        <w:t>Acknowledgments</w:t>
      </w:r>
    </w:p>
    <w:p w14:paraId="501F6BB0" w14:textId="77777777" w:rsidR="008A7CA7" w:rsidRPr="002A19D1" w:rsidRDefault="008A7CA7" w:rsidP="00D06CC7">
      <w:pPr>
        <w:spacing w:line="360" w:lineRule="auto"/>
        <w:rPr>
          <w:rFonts w:ascii="Times New Roman" w:hAnsi="Times New Roman"/>
          <w:sz w:val="20"/>
          <w:szCs w:val="20"/>
        </w:rPr>
      </w:pPr>
    </w:p>
    <w:p w14:paraId="60732716" w14:textId="2DC60DE9" w:rsidR="00313DCD" w:rsidRPr="00CC7FB4" w:rsidRDefault="008A7CA7" w:rsidP="00313DCD">
      <w:pPr>
        <w:spacing w:line="360" w:lineRule="auto"/>
        <w:rPr>
          <w:rFonts w:ascii="Times New Roman" w:hAnsi="Times New Roman"/>
          <w:sz w:val="20"/>
          <w:szCs w:val="20"/>
        </w:rPr>
      </w:pPr>
      <w:r w:rsidRPr="00CC7FB4">
        <w:rPr>
          <w:rFonts w:ascii="Times New Roman" w:hAnsi="Times New Roman"/>
          <w:sz w:val="20"/>
          <w:szCs w:val="20"/>
        </w:rPr>
        <w:t xml:space="preserve">The authors wish to thank Science Foundation Ireland for funding through 11/RFP.1/BIC/3082 (Jennifer Cassidy) and Synthesis and Solid State Pharmaceutical Centre code 12/RC/2275 (reagents and support). The authors wish to thank also the </w:t>
      </w:r>
      <w:proofErr w:type="spellStart"/>
      <w:r w:rsidRPr="00CC7FB4">
        <w:rPr>
          <w:rFonts w:ascii="Times New Roman" w:hAnsi="Times New Roman"/>
          <w:sz w:val="20"/>
          <w:szCs w:val="20"/>
        </w:rPr>
        <w:t>Politecnico</w:t>
      </w:r>
      <w:proofErr w:type="spellEnd"/>
      <w:r w:rsidRPr="00CC7FB4">
        <w:rPr>
          <w:rFonts w:ascii="Times New Roman" w:hAnsi="Times New Roman"/>
          <w:sz w:val="20"/>
          <w:szCs w:val="20"/>
        </w:rPr>
        <w:t xml:space="preserve"> di Milano (Italy) for sponsoring Dr. Lorenzo Cerioli for this project</w:t>
      </w:r>
      <w:r w:rsidR="005B16E7" w:rsidRPr="00CC7FB4">
        <w:rPr>
          <w:rFonts w:ascii="Times New Roman" w:hAnsi="Times New Roman"/>
          <w:sz w:val="20"/>
          <w:szCs w:val="20"/>
        </w:rPr>
        <w:t xml:space="preserve">, Dr. Elena Rosini and Prof. Paola D’Arrigo for useful </w:t>
      </w:r>
      <w:r w:rsidR="009B6413" w:rsidRPr="00CC7FB4">
        <w:rPr>
          <w:rFonts w:ascii="Times New Roman" w:hAnsi="Times New Roman"/>
          <w:sz w:val="20"/>
          <w:szCs w:val="20"/>
        </w:rPr>
        <w:t>discussions</w:t>
      </w:r>
      <w:r w:rsidRPr="00CC7FB4">
        <w:rPr>
          <w:rFonts w:ascii="Times New Roman" w:hAnsi="Times New Roman"/>
          <w:sz w:val="20"/>
          <w:szCs w:val="20"/>
        </w:rPr>
        <w:t xml:space="preserve">. </w:t>
      </w:r>
      <w:r w:rsidR="00313DCD" w:rsidRPr="00CC7FB4">
        <w:rPr>
          <w:rFonts w:ascii="Times New Roman" w:hAnsi="Times New Roman"/>
          <w:sz w:val="20"/>
          <w:szCs w:val="20"/>
        </w:rPr>
        <w:t>This project is also part of the COST Action CM1303 “</w:t>
      </w:r>
      <w:proofErr w:type="spellStart"/>
      <w:r w:rsidR="00313DCD" w:rsidRPr="00CC7FB4">
        <w:rPr>
          <w:rFonts w:ascii="Times New Roman" w:hAnsi="Times New Roman"/>
          <w:sz w:val="20"/>
          <w:szCs w:val="20"/>
        </w:rPr>
        <w:t>SysBiocat</w:t>
      </w:r>
      <w:proofErr w:type="spellEnd"/>
      <w:r w:rsidR="00313DCD" w:rsidRPr="00CC7FB4">
        <w:rPr>
          <w:rFonts w:ascii="Times New Roman" w:hAnsi="Times New Roman"/>
          <w:sz w:val="20"/>
          <w:szCs w:val="20"/>
        </w:rPr>
        <w:t>”</w:t>
      </w:r>
    </w:p>
    <w:p w14:paraId="3CAF6344" w14:textId="77777777" w:rsidR="008A7CA7" w:rsidRPr="002A19D1" w:rsidRDefault="008A7CA7" w:rsidP="00D06CC7">
      <w:pPr>
        <w:spacing w:line="360" w:lineRule="auto"/>
        <w:rPr>
          <w:rFonts w:ascii="Times New Roman" w:hAnsi="Times New Roman"/>
          <w:sz w:val="20"/>
          <w:szCs w:val="20"/>
        </w:rPr>
      </w:pPr>
    </w:p>
    <w:p w14:paraId="2F7FED3D" w14:textId="77777777" w:rsidR="008A7CA7" w:rsidRPr="002A19D1" w:rsidRDefault="008A7CA7" w:rsidP="00D06CC7">
      <w:pPr>
        <w:spacing w:line="360" w:lineRule="auto"/>
        <w:rPr>
          <w:rFonts w:ascii="Times New Roman" w:hAnsi="Times New Roman"/>
          <w:sz w:val="20"/>
          <w:szCs w:val="20"/>
        </w:rPr>
      </w:pPr>
    </w:p>
    <w:p w14:paraId="59BD0637" w14:textId="77777777" w:rsidR="008A7CA7" w:rsidRPr="002A19D1" w:rsidRDefault="008A7CA7" w:rsidP="00D06CC7">
      <w:pPr>
        <w:spacing w:line="360" w:lineRule="auto"/>
        <w:rPr>
          <w:rFonts w:ascii="Times New Roman" w:hAnsi="Times New Roman"/>
          <w:sz w:val="20"/>
          <w:szCs w:val="20"/>
        </w:rPr>
      </w:pPr>
    </w:p>
    <w:p w14:paraId="43A449A4" w14:textId="77777777" w:rsidR="008A7CA7" w:rsidRPr="002A19D1" w:rsidRDefault="008A7CA7" w:rsidP="00D06CC7">
      <w:pPr>
        <w:spacing w:line="360" w:lineRule="auto"/>
        <w:rPr>
          <w:rFonts w:ascii="Times New Roman" w:hAnsi="Times New Roman"/>
          <w:b/>
          <w:sz w:val="28"/>
          <w:szCs w:val="28"/>
        </w:rPr>
      </w:pPr>
      <w:r w:rsidRPr="002A19D1">
        <w:rPr>
          <w:rFonts w:ascii="Times New Roman" w:hAnsi="Times New Roman"/>
          <w:b/>
          <w:sz w:val="28"/>
          <w:szCs w:val="28"/>
        </w:rPr>
        <w:t>References</w:t>
      </w:r>
    </w:p>
    <w:p w14:paraId="10A9F45E" w14:textId="77777777" w:rsidR="008A7CA7" w:rsidRPr="002A19D1" w:rsidRDefault="008A7CA7" w:rsidP="00D06CC7">
      <w:pPr>
        <w:spacing w:line="360" w:lineRule="auto"/>
        <w:rPr>
          <w:rFonts w:ascii="Times New Roman" w:hAnsi="Times New Roman"/>
          <w:sz w:val="20"/>
          <w:szCs w:val="20"/>
        </w:rPr>
      </w:pPr>
    </w:p>
    <w:p w14:paraId="65675E7D" w14:textId="77777777" w:rsidR="00BF5498" w:rsidRPr="00BF5498" w:rsidRDefault="00FF5C37" w:rsidP="00BF5498">
      <w:pPr>
        <w:pStyle w:val="EndNoteBibliography"/>
      </w:pPr>
      <w:r w:rsidRPr="002A19D1">
        <w:rPr>
          <w:szCs w:val="20"/>
        </w:rPr>
        <w:fldChar w:fldCharType="begin"/>
      </w:r>
      <w:r w:rsidR="00770F9F" w:rsidRPr="002A19D1">
        <w:rPr>
          <w:szCs w:val="20"/>
        </w:rPr>
        <w:instrText xml:space="preserve"> ADDIN EN.REFLIST </w:instrText>
      </w:r>
      <w:r w:rsidRPr="002A19D1">
        <w:rPr>
          <w:szCs w:val="20"/>
        </w:rPr>
        <w:fldChar w:fldCharType="separate"/>
      </w:r>
      <w:r w:rsidR="00BF5498" w:rsidRPr="00BF5498">
        <w:t>[1] F. Steffen-Munsberg, C. Vickers, H. Kohls, H. Land, H. Mallin, A. Nobili, L. Skalden, T. van den Bergh, H.-J. Joosten, P. Berglund, Bioinformatic analysis of a PLP-dependent enzyme superfamily suitable for biocatalytic applications, Biotechnol. Adv., (2015).</w:t>
      </w:r>
    </w:p>
    <w:p w14:paraId="3816A295" w14:textId="77777777" w:rsidR="00BF5498" w:rsidRPr="00BF5498" w:rsidRDefault="00BF5498" w:rsidP="00BF5498">
      <w:pPr>
        <w:pStyle w:val="EndNoteBibliography"/>
      </w:pPr>
      <w:r w:rsidRPr="00BF5498">
        <w:t>[2] H. Yun, S. Lim, B.K. Cho, B.G. Kim, omega-Amino acid:pyruvate transaminase from Alcaligenes denitrificans Y2k-2: a new catalyst for kinetic resolution of beta-amino acids and amines, Appl. Environ. Microbiol., 70 (2004) 2529-2534.</w:t>
      </w:r>
    </w:p>
    <w:p w14:paraId="11492AFC" w14:textId="77777777" w:rsidR="00BF5498" w:rsidRPr="00BF5498" w:rsidRDefault="00BF5498" w:rsidP="00BF5498">
      <w:pPr>
        <w:pStyle w:val="EndNoteBibliography"/>
      </w:pPr>
      <w:r w:rsidRPr="00BF5498">
        <w:t xml:space="preserve">[3] U. Kaulmann, K. Smithies, M.E.B. Smith, H.C. Hailes, J.M. Ward, Substrate spectrum of </w:t>
      </w:r>
      <w:r w:rsidRPr="00BF5498">
        <w:rPr>
          <w:rFonts w:hint="cs"/>
        </w:rPr>
        <w:t>ω</w:t>
      </w:r>
      <w:r w:rsidRPr="00BF5498">
        <w:t xml:space="preserve">-transaminase from </w:t>
      </w:r>
      <w:r w:rsidRPr="00BF5498">
        <w:rPr>
          <w:i/>
        </w:rPr>
        <w:t>Chromobacterium violaceum</w:t>
      </w:r>
      <w:r w:rsidRPr="00BF5498">
        <w:t xml:space="preserve"> DSM30191 and its potential for biocatalysis, Enzyme Microb. Technol., 41 (2007) 628-637.</w:t>
      </w:r>
    </w:p>
    <w:p w14:paraId="69328D5E" w14:textId="77777777" w:rsidR="00BF5498" w:rsidRPr="00BF5498" w:rsidRDefault="00BF5498" w:rsidP="00BF5498">
      <w:pPr>
        <w:pStyle w:val="EndNoteBibliography"/>
      </w:pPr>
      <w:r w:rsidRPr="00BF5498">
        <w:t>[4] K. Faber, W. Kroutil, New enzymes for biotransformations, Curr. Opin. Chem. Biol., 9 (2005) 181-187.</w:t>
      </w:r>
    </w:p>
    <w:p w14:paraId="2F4CC9D3" w14:textId="77777777" w:rsidR="00BF5498" w:rsidRPr="00BF5498" w:rsidRDefault="00BF5498" w:rsidP="00BF5498">
      <w:pPr>
        <w:pStyle w:val="EndNoteBibliography"/>
      </w:pPr>
      <w:r w:rsidRPr="00BF5498">
        <w:t xml:space="preserve">[5] B.-K. Cho, H.-Y. Park, J.-H. Seo, J. Kim, T.-J. Kang, B.-S. Lee, B.-G. Kim, Redesigning the substrate specificity of </w:t>
      </w:r>
      <w:r w:rsidRPr="00BF5498">
        <w:rPr>
          <w:rFonts w:hint="cs"/>
        </w:rPr>
        <w:t>ω</w:t>
      </w:r>
      <w:r w:rsidRPr="00BF5498">
        <w:t>-aminotransferase for the kinetic resolution of aliphatic chiral amines, Biotechnol. Bioeng., 99 (2008) 275-284.</w:t>
      </w:r>
    </w:p>
    <w:p w14:paraId="5CBAF3FB" w14:textId="77777777" w:rsidR="00BF5498" w:rsidRPr="00BF5498" w:rsidRDefault="00BF5498" w:rsidP="00BF5498">
      <w:pPr>
        <w:pStyle w:val="EndNoteBibliography"/>
      </w:pPr>
      <w:r w:rsidRPr="00BF5498">
        <w:t>[6] S. Wenda, S. Illner, A. Mell, U. Kragl, Industrial biotechnology-the future of green chemistry?, Green Chemistry, 13 (2011) 3007-3047.</w:t>
      </w:r>
    </w:p>
    <w:p w14:paraId="68365768" w14:textId="77777777" w:rsidR="00BF5498" w:rsidRPr="00BF5498" w:rsidRDefault="00BF5498" w:rsidP="00BF5498">
      <w:pPr>
        <w:pStyle w:val="EndNoteBibliography"/>
      </w:pPr>
      <w:r w:rsidRPr="00BF5498">
        <w:t>[7] H. Kohls, F. Steffen-Munsberg, M. Hohne, Recent achievements in developing the biocatalytic toolbox for chiral amine synthesis, Curr. Opin. Chem. Biol., 19 (2014) 180-192.</w:t>
      </w:r>
    </w:p>
    <w:p w14:paraId="7145A175" w14:textId="77777777" w:rsidR="00BF5498" w:rsidRPr="00BF5498" w:rsidRDefault="00BF5498" w:rsidP="00BF5498">
      <w:pPr>
        <w:pStyle w:val="EndNoteBibliography"/>
      </w:pPr>
      <w:r w:rsidRPr="00BF5498">
        <w:t xml:space="preserve">[8] M.S. Malik, E.-S. Park, J.-S. Shin, Features and technical applications of </w:t>
      </w:r>
      <w:r w:rsidRPr="00BF5498">
        <w:rPr>
          <w:rFonts w:hint="cs"/>
        </w:rPr>
        <w:t>ω</w:t>
      </w:r>
      <w:r w:rsidRPr="00BF5498">
        <w:t>-transaminases, Appl. Microbiol. Biotechnol., 94 (2012) 1163-1171.</w:t>
      </w:r>
    </w:p>
    <w:p w14:paraId="4C88C786" w14:textId="77777777" w:rsidR="00BF5498" w:rsidRPr="00BF5498" w:rsidRDefault="00BF5498" w:rsidP="00BF5498">
      <w:pPr>
        <w:pStyle w:val="EndNoteBibliography"/>
      </w:pPr>
      <w:r w:rsidRPr="00BF5498">
        <w:t xml:space="preserve">[9] J.-S. Shin, B.-G. Kim, Kinetic resolution of </w:t>
      </w:r>
      <w:r w:rsidRPr="00BF5498">
        <w:rPr>
          <w:rFonts w:hint="cs"/>
        </w:rPr>
        <w:t>α</w:t>
      </w:r>
      <w:r w:rsidRPr="00BF5498">
        <w:t>-methylbenzylamine with o-transaminase screened from soil microorganisms: Application of a biphasic system to overcome product inhibition, Biotechnol. Bioeng., 55 (1997) 348-358.</w:t>
      </w:r>
    </w:p>
    <w:p w14:paraId="6DA81444" w14:textId="77777777" w:rsidR="00BF5498" w:rsidRPr="00BF5498" w:rsidRDefault="00BF5498" w:rsidP="00BF5498">
      <w:pPr>
        <w:pStyle w:val="EndNoteBibliography"/>
      </w:pPr>
      <w:r w:rsidRPr="00BF5498">
        <w:t>[10] C.K. Savile, J.M. Janey, E.C. Mundorff, J.C. Moore, S. Tam, W.R. Jarvis, J.C. Colbeck, A. Krebber, F.J. Fleitz, J. Brands, P.N. Devine, G.W. Huisman, G.J. Hughes, Biocatalytic asymmetric synthesis of chiral amines from ketones applied to sitagliptin manufacture, Science (New York, N.Y, 329 (2010) 305-309.</w:t>
      </w:r>
    </w:p>
    <w:p w14:paraId="7C1F2090" w14:textId="77777777" w:rsidR="00BF5498" w:rsidRPr="00BF5498" w:rsidRDefault="00BF5498" w:rsidP="00BF5498">
      <w:pPr>
        <w:pStyle w:val="EndNoteBibliography"/>
      </w:pPr>
      <w:r w:rsidRPr="00BF5498">
        <w:lastRenderedPageBreak/>
        <w:t>[11] A.P. Green, N.J. Turner, E. O'Reilly, Chiral Amine Synthesis Using omega-Transaminases: An Amine Donor that Displaces Equilibria and Enables High-Throughput Screening, Angew Chem Int Edit, 53 (2014) 10714-10717.</w:t>
      </w:r>
    </w:p>
    <w:p w14:paraId="436A3780" w14:textId="77777777" w:rsidR="00BF5498" w:rsidRPr="00BF5498" w:rsidRDefault="00BF5498" w:rsidP="00BF5498">
      <w:pPr>
        <w:pStyle w:val="EndNoteBibliography"/>
      </w:pPr>
      <w:r w:rsidRPr="00BF5498">
        <w:t xml:space="preserve">[12] D. Koszelewski, K. Tauber, K. Faber, W. Kroutil, </w:t>
      </w:r>
      <w:r w:rsidRPr="00BF5498">
        <w:rPr>
          <w:rFonts w:hint="cs"/>
        </w:rPr>
        <w:t>ω</w:t>
      </w:r>
      <w:r w:rsidRPr="00BF5498">
        <w:t xml:space="preserve">-Transaminases for the synthesis of non-racemic </w:t>
      </w:r>
      <w:r w:rsidRPr="00BF5498">
        <w:rPr>
          <w:rFonts w:hint="cs"/>
        </w:rPr>
        <w:t>α</w:t>
      </w:r>
      <w:r w:rsidRPr="00BF5498">
        <w:t>-chiral primary amines, Trends Biotechnol., 28 (2010) 324-332.</w:t>
      </w:r>
    </w:p>
    <w:p w14:paraId="19D8A158" w14:textId="77777777" w:rsidR="00BF5498" w:rsidRPr="00BF5498" w:rsidRDefault="00BF5498" w:rsidP="00BF5498">
      <w:pPr>
        <w:pStyle w:val="EndNoteBibliography"/>
      </w:pPr>
      <w:r w:rsidRPr="00BF5498">
        <w:t>[13] G. Antranikian, C.E. Vorgias, C. Bertoldo, Extreme environments as a resource for microorganisms and novel biocatalysts, Advances in biochemical engineering/biotechnology, 96 (2005) 219-262.</w:t>
      </w:r>
    </w:p>
    <w:p w14:paraId="2B487621" w14:textId="77777777" w:rsidR="00BF5498" w:rsidRPr="00BF5498" w:rsidRDefault="00BF5498" w:rsidP="00BF5498">
      <w:pPr>
        <w:pStyle w:val="EndNoteBibliography"/>
      </w:pPr>
      <w:r w:rsidRPr="00BF5498">
        <w:t>[14] D. Alsafadi, F. Paradisi, Effect of organic solvents on the activity and stability of halophilic alcohol dehydrogenase (ADH2) from Haloferax volcanii, Extremophiles, 17 (2013) 115-122.</w:t>
      </w:r>
    </w:p>
    <w:p w14:paraId="1CA60FF2" w14:textId="77777777" w:rsidR="00BF5498" w:rsidRPr="00BF5498" w:rsidRDefault="00BF5498" w:rsidP="00BF5498">
      <w:pPr>
        <w:pStyle w:val="EndNoteBibliography"/>
      </w:pPr>
      <w:r w:rsidRPr="00BF5498">
        <w:t>[15] L.M. Timpson, D. Alsafadi, C. Mac Donnchadha, S. Liddell, M.A. Sharkey, F. Paradisi, Characterization of alcohol dehydrogenase (ADH12) from Haloarcula marismortui, an extreme halophile from the Dead Sea, Extremophiles, 16 (2012) 57-66.</w:t>
      </w:r>
    </w:p>
    <w:p w14:paraId="2E486A7B" w14:textId="77777777" w:rsidR="00BF5498" w:rsidRPr="00BF5498" w:rsidRDefault="00BF5498" w:rsidP="00BF5498">
      <w:pPr>
        <w:pStyle w:val="EndNoteBibliography"/>
      </w:pPr>
      <w:r w:rsidRPr="00BF5498">
        <w:t>[16] L.M. Timpson, A.K. Liliensiek, D. Alsafadi, J. Cassidy, M.A. Sharkey, S. Liddell, T. Allers, F. Paradisi, A comparison of two novel alcohol dehydrogenase enzymes (ADH1 and ADH2) from the extreme halophile Haloferax volcanii, Applied microbiology and biotechnology, 97 (2013) 195-203.</w:t>
      </w:r>
    </w:p>
    <w:p w14:paraId="2CFA8E6C" w14:textId="77777777" w:rsidR="00BF5498" w:rsidRPr="00BF5498" w:rsidRDefault="00BF5498" w:rsidP="00BF5498">
      <w:pPr>
        <w:pStyle w:val="EndNoteBibliography"/>
      </w:pPr>
      <w:r w:rsidRPr="00BF5498">
        <w:t xml:space="preserve">[17] D. Canovas, C. Vargas, L.N. Csonka, A. Ventosa, J.J. Nieto, Osmoprotectants in </w:t>
      </w:r>
      <w:r w:rsidRPr="00BF5498">
        <w:rPr>
          <w:i/>
        </w:rPr>
        <w:t>Halomonas elongata</w:t>
      </w:r>
      <w:r w:rsidRPr="00BF5498">
        <w:t>: high-affinity betaine transport system and choline-betaine pathway, J. Bacteriol., 178 (1996) 7221-7226.</w:t>
      </w:r>
    </w:p>
    <w:p w14:paraId="00D4F557" w14:textId="77777777" w:rsidR="00BF5498" w:rsidRPr="00BF5498" w:rsidRDefault="00BF5498" w:rsidP="00BF5498">
      <w:pPr>
        <w:pStyle w:val="EndNoteBibliography"/>
      </w:pPr>
      <w:r w:rsidRPr="00BF5498">
        <w:t>[18] A. Siglioccolo, A. Paiardini, M. Piscitelli, S. Pascarella, Structural adaptation of extreme halophilic proteins through decrease of conserved hydrophobic contact surface, BMC Struct. Biol., 11 (2011) 50.</w:t>
      </w:r>
    </w:p>
    <w:p w14:paraId="001A6392" w14:textId="77777777" w:rsidR="00BF5498" w:rsidRPr="00BF5498" w:rsidRDefault="00BF5498" w:rsidP="00BF5498">
      <w:pPr>
        <w:pStyle w:val="EndNoteBibliography"/>
      </w:pPr>
      <w:r w:rsidRPr="00BF5498">
        <w:t>[19] T. Allers, S. Barak, S. Liddell, K. Wardell, M. Mevarech, Improved Strains and Plasmid Vectors for Conditional Overexpression of His-Tagged Proteins in Haloferax volcanii, Appl. Environ. Microbiol., 76 (2010) 1759-1769.</w:t>
      </w:r>
    </w:p>
    <w:p w14:paraId="781F5B09" w14:textId="77777777" w:rsidR="00BF5498" w:rsidRPr="00BF5498" w:rsidRDefault="00BF5498" w:rsidP="00BF5498">
      <w:pPr>
        <w:pStyle w:val="EndNoteBibliography"/>
      </w:pPr>
      <w:r w:rsidRPr="00BF5498">
        <w:t>[20] T. Allers, H.P. Ngo, M. Mevarech, R.G. Lloyd, Development of additional selectable markers for the halophilic archaeon Haloferax volcanii based on the leuB and trpA genes, Applied and environmental microbiology, 70 (2004) 943-953.</w:t>
      </w:r>
    </w:p>
    <w:p w14:paraId="6BF8A49F" w14:textId="77777777" w:rsidR="00BF5498" w:rsidRPr="00BF5498" w:rsidRDefault="00BF5498" w:rsidP="00BF5498">
      <w:pPr>
        <w:pStyle w:val="EndNoteBibliography"/>
      </w:pPr>
      <w:r w:rsidRPr="00BF5498">
        <w:t xml:space="preserve">[21] H. Yun, B.-K. Cho, B.-G. Kim, Kinetic resolution of (R,S)-sec-butylamine using omega-transaminase from </w:t>
      </w:r>
      <w:r w:rsidRPr="00BF5498">
        <w:rPr>
          <w:i/>
        </w:rPr>
        <w:t>Vibrio fluvialis</w:t>
      </w:r>
      <w:r w:rsidRPr="00BF5498">
        <w:t xml:space="preserve"> JS17 under reduced pressure, Biotechnol. Bioeng., 87 (2004) 772-778.</w:t>
      </w:r>
    </w:p>
    <w:p w14:paraId="2E4428DA" w14:textId="77777777" w:rsidR="00BF5498" w:rsidRPr="00BF5498" w:rsidRDefault="00BF5498" w:rsidP="00BF5498">
      <w:pPr>
        <w:pStyle w:val="EndNoteBibliography"/>
      </w:pPr>
      <w:r w:rsidRPr="00BF5498">
        <w:t xml:space="preserve">[22] K. Smithies, M.E.B. Smith, U. Kaulmann, J.L. Galman, J.M. Ward, H.C. Hailes, Stereoselectivity of an </w:t>
      </w:r>
      <w:r w:rsidRPr="00BF5498">
        <w:rPr>
          <w:rFonts w:hint="cs"/>
        </w:rPr>
        <w:t>ω</w:t>
      </w:r>
      <w:r w:rsidRPr="00BF5498">
        <w:t>-transaminase-mediated amination of 1,3-dihydroxy-1-phenylpropane-2-one, Tetrahedron: Asymmetry, 20 (2009) 570-574.</w:t>
      </w:r>
    </w:p>
    <w:p w14:paraId="64611F63" w14:textId="77777777" w:rsidR="00BF5498" w:rsidRPr="00BF5498" w:rsidRDefault="00BF5498" w:rsidP="00BF5498">
      <w:pPr>
        <w:pStyle w:val="EndNoteBibliography"/>
      </w:pPr>
      <w:r w:rsidRPr="00BF5498">
        <w:t>[23] M.E.B. Smith, B.H. Chen, E.G. Hibbert, U. Kaulmann, K. Smithies, J.L. Galman, F. Baganz, P.A. Dalby, H.C. Hailes, G.J. Lye, J.M. Ward, J.M. Woodley, M. Micheletti, A Multidisciplinary Approach Toward the Rapid and Preparative-Scale Biocatalytic Synthesis of Chiral Amino Alcohols: A Concise Transketolase-/</w:t>
      </w:r>
      <w:r w:rsidRPr="00BF5498">
        <w:rPr>
          <w:rFonts w:hint="cs"/>
        </w:rPr>
        <w:t>ω</w:t>
      </w:r>
      <w:r w:rsidRPr="00BF5498">
        <w:t>-Transaminase-Mediated Synthesis of (2S,3S)-2-Aminopentane-1,3-diol, Org. Process Res. Dev., 14 (2009) 99-107.</w:t>
      </w:r>
    </w:p>
    <w:p w14:paraId="6B1FB771" w14:textId="77777777" w:rsidR="00BF5498" w:rsidRPr="00BF5498" w:rsidRDefault="00BF5498" w:rsidP="00BF5498">
      <w:pPr>
        <w:pStyle w:val="EndNoteBibliography"/>
      </w:pPr>
      <w:r w:rsidRPr="00BF5498">
        <w:t>[24] L.A. Kelley, M.J. Sternberg, Protein structure prediction on the Web: a case study using the Phyre server, Nat Protoc, 4 (2009) 363-371.</w:t>
      </w:r>
    </w:p>
    <w:p w14:paraId="269E9D5B" w14:textId="77777777" w:rsidR="00BF5498" w:rsidRPr="00BF5498" w:rsidRDefault="00BF5498" w:rsidP="00BF5498">
      <w:pPr>
        <w:pStyle w:val="EndNoteBibliography"/>
      </w:pPr>
      <w:r w:rsidRPr="00BF5498">
        <w:t xml:space="preserve">[25] J.-S. Shin, H. Yun, J.-W. Jang, I. Park, B.-G. Kim, Purification, characterization, and molecular cloning of a novel amine: pyruvate transaminase from </w:t>
      </w:r>
      <w:r w:rsidRPr="00BF5498">
        <w:rPr>
          <w:i/>
        </w:rPr>
        <w:t xml:space="preserve">Vibrio fluvialis </w:t>
      </w:r>
      <w:r w:rsidRPr="00BF5498">
        <w:t>JS17, Appl. Microbiol. Biotechnol., 61 (2003) 463-471.</w:t>
      </w:r>
    </w:p>
    <w:p w14:paraId="5A970375" w14:textId="77777777" w:rsidR="00BF5498" w:rsidRPr="00BF5498" w:rsidRDefault="00BF5498" w:rsidP="00BF5498">
      <w:pPr>
        <w:pStyle w:val="EndNoteBibliography"/>
      </w:pPr>
      <w:r w:rsidRPr="00BF5498">
        <w:lastRenderedPageBreak/>
        <w:t>[26] P.K. Mehta, T.I. Hale, P. Christen, Aminotransferases: demonstration of homology and division into evolutionary subgroups, Eur. J. Biochem., 214 (1993) 549-561.</w:t>
      </w:r>
    </w:p>
    <w:p w14:paraId="52E531BA" w14:textId="77777777" w:rsidR="00BF5498" w:rsidRPr="00BF5498" w:rsidRDefault="00BF5498" w:rsidP="00BF5498">
      <w:pPr>
        <w:pStyle w:val="EndNoteBibliography"/>
      </w:pPr>
      <w:r w:rsidRPr="00BF5498">
        <w:t>[27] B.W. Shen, M. Hennig, E. Hohenester, J.N. Jansonius, T. Schirmer, Crystal structure of human recombinant ornithine aminotransferase, J. Mol. Biol., 277 (1998) 81-102.</w:t>
      </w:r>
    </w:p>
    <w:p w14:paraId="7E95BF8F" w14:textId="77777777" w:rsidR="00BF5498" w:rsidRPr="00BF5498" w:rsidRDefault="00BF5498" w:rsidP="00BF5498">
      <w:pPr>
        <w:pStyle w:val="EndNoteBibliography"/>
      </w:pPr>
      <w:r w:rsidRPr="00BF5498">
        <w:t>[28] F. Studier, Protein production by auto-induction in high-density shaking cultures, Protein expression and purification, (2005).</w:t>
      </w:r>
    </w:p>
    <w:p w14:paraId="4A9BF4B4" w14:textId="77777777" w:rsidR="00BF5498" w:rsidRPr="00BF5498" w:rsidRDefault="00BF5498" w:rsidP="00BF5498">
      <w:pPr>
        <w:pStyle w:val="EndNoteBibliography"/>
      </w:pPr>
      <w:r w:rsidRPr="00BF5498">
        <w:t>[29] E. Gasteiger, C. Hoogland, A. Gattiker, S.e. Duvaud, M. Wilkins, R. Appel, A. Bairoch, Protein Identification and Analysis Tools on the ExPASy Server, in: J. Walker (Ed.) The Proteomics Protocols Handbook, Humana Press, 2005, pp. 571-607.</w:t>
      </w:r>
    </w:p>
    <w:p w14:paraId="248A2EB6" w14:textId="533C9660" w:rsidR="00BF5498" w:rsidRPr="00BF5498" w:rsidRDefault="00BF5498" w:rsidP="00BF5498">
      <w:pPr>
        <w:pStyle w:val="EndNoteBibliography"/>
      </w:pPr>
      <w:r w:rsidRPr="00BF5498">
        <w:t>[30] U.K. L</w:t>
      </w:r>
      <w:r w:rsidR="00BA6746" w:rsidRPr="00BF5498">
        <w:t>aemmli</w:t>
      </w:r>
      <w:r w:rsidRPr="00BF5498">
        <w:t>, Cleavage of Structural Proteins during the Assembly of the Head of Bacteriophage T4, Nature, 227 (1970) 680-685.</w:t>
      </w:r>
    </w:p>
    <w:p w14:paraId="30C0669C" w14:textId="77777777" w:rsidR="00BF5498" w:rsidRPr="00BF5498" w:rsidRDefault="00BF5498" w:rsidP="00BF5498">
      <w:pPr>
        <w:pStyle w:val="EndNoteBibliography"/>
      </w:pPr>
      <w:r w:rsidRPr="00BF5498">
        <w:t>[31] S. Schatzle, M. Hohne, E. Redestad, K. Robins, U.T. Bornscheuer, Rapid and sensitive kinetic assay for characterization of omega-transaminases, Anal Chem, 81 (2009) 8244-8248.</w:t>
      </w:r>
    </w:p>
    <w:p w14:paraId="4271F036" w14:textId="77777777" w:rsidR="00BF5498" w:rsidRPr="00BF5498" w:rsidRDefault="00BF5498" w:rsidP="00BF5498">
      <w:pPr>
        <w:pStyle w:val="EndNoteBibliography"/>
      </w:pPr>
      <w:r w:rsidRPr="00BF5498">
        <w:t>[32] M.T. Davies, A universal buffer solution for use in ultra-violet spectrophotometry, Analyst, 84 (1959) 248-251.</w:t>
      </w:r>
    </w:p>
    <w:p w14:paraId="4590ECDF" w14:textId="77777777" w:rsidR="00BF5498" w:rsidRPr="00BF5498" w:rsidRDefault="00BF5498" w:rsidP="00BF5498">
      <w:pPr>
        <w:pStyle w:val="EndNoteBibliography"/>
      </w:pPr>
      <w:r w:rsidRPr="00BF5498">
        <w:t xml:space="preserve">[33] H.F.M. Hermes, R.F. Tandler, T. Sonke, L. Dijkhuizen, E.M. Meijer, Purification and Characterization of an l-Amino Amidase from </w:t>
      </w:r>
      <w:r w:rsidRPr="00BF5498">
        <w:rPr>
          <w:i/>
        </w:rPr>
        <w:t>Mycobacterium neoaurum</w:t>
      </w:r>
      <w:r w:rsidRPr="00BF5498">
        <w:t xml:space="preserve"> ATCC 25795, Appl. Environ. Microbiol., 60 (1994) 153-159.</w:t>
      </w:r>
    </w:p>
    <w:p w14:paraId="35064BC8" w14:textId="77777777" w:rsidR="00BF5498" w:rsidRPr="00BF5498" w:rsidRDefault="00BF5498" w:rsidP="00BF5498">
      <w:pPr>
        <w:pStyle w:val="EndNoteBibliography"/>
      </w:pPr>
      <w:r w:rsidRPr="00BF5498">
        <w:t xml:space="preserve">[34] R. Li, G.L. Kenyon, A spectrophotometric determination of </w:t>
      </w:r>
      <w:r w:rsidRPr="00BF5498">
        <w:rPr>
          <w:rFonts w:hint="cs"/>
        </w:rPr>
        <w:t>α</w:t>
      </w:r>
      <w:r w:rsidRPr="00BF5498">
        <w:t xml:space="preserve">-dicarbonyl compounds and its application to the enzymatic formation of </w:t>
      </w:r>
      <w:r w:rsidRPr="00BF5498">
        <w:rPr>
          <w:rFonts w:hint="cs"/>
        </w:rPr>
        <w:t>α</w:t>
      </w:r>
      <w:r w:rsidRPr="00BF5498">
        <w:t>-ketobutyrate, Anal. Biochem., 230 (1995) 37-40.</w:t>
      </w:r>
    </w:p>
    <w:p w14:paraId="0D4EA33C" w14:textId="77777777" w:rsidR="00BF5498" w:rsidRPr="00BF5498" w:rsidRDefault="00BF5498" w:rsidP="00BF5498">
      <w:pPr>
        <w:pStyle w:val="EndNoteBibliography"/>
      </w:pPr>
      <w:r w:rsidRPr="00BF5498">
        <w:t>[35] L. Michaelis, M.M. Menten, The kinetics of invertin action. 1913, FEBS Lett., 587 (2013) 2712-2720.</w:t>
      </w:r>
    </w:p>
    <w:p w14:paraId="55A58447" w14:textId="77777777" w:rsidR="00BF5498" w:rsidRPr="00BF5498" w:rsidRDefault="00BF5498" w:rsidP="00BF5498">
      <w:pPr>
        <w:pStyle w:val="EndNoteBibliography"/>
      </w:pPr>
      <w:r w:rsidRPr="00BF5498">
        <w:t xml:space="preserve">[36] U. Kaulmann, K. Smithies, M.E. Smith, H.C. Hailes, J.M. Ward, Substrate spectrum of </w:t>
      </w:r>
      <w:r w:rsidRPr="00BF5498">
        <w:rPr>
          <w:rFonts w:hint="cs"/>
        </w:rPr>
        <w:t>ω</w:t>
      </w:r>
      <w:r w:rsidRPr="00BF5498">
        <w:t>-transaminase from Chromobacterium violaceum DSM30191 and its potential for biocatalysis, Enzyme Microb. Technol., 41 (2007) 628-637.</w:t>
      </w:r>
    </w:p>
    <w:p w14:paraId="18093D48" w14:textId="77777777" w:rsidR="00BF5498" w:rsidRPr="00BF5498" w:rsidRDefault="00BF5498" w:rsidP="00BF5498">
      <w:pPr>
        <w:pStyle w:val="EndNoteBibliography"/>
      </w:pPr>
      <w:r w:rsidRPr="00BF5498">
        <w:t>[37] L.H. Andrade, A.V. Silva, P. Milani, D. Koszelewski, W. Kroutil, omega-Transaminases as efficient biocatalysts to obtain novel chiral selenium-amine ligands for Pd-catalysis, Org Biomol Chem, 8 (2010) 2043-2051.</w:t>
      </w:r>
    </w:p>
    <w:p w14:paraId="043B92D5" w14:textId="77777777" w:rsidR="00BF5498" w:rsidRPr="00BF5498" w:rsidRDefault="00BF5498" w:rsidP="00BF5498">
      <w:pPr>
        <w:pStyle w:val="EndNoteBibliography"/>
      </w:pPr>
      <w:r w:rsidRPr="00BF5498">
        <w:t>[38] M. H</w:t>
      </w:r>
      <w:r w:rsidRPr="00BF5498">
        <w:rPr>
          <w:rFonts w:hint="cs"/>
        </w:rPr>
        <w:t>ö</w:t>
      </w:r>
      <w:r w:rsidRPr="00BF5498">
        <w:t>hne, S. Sch</w:t>
      </w:r>
      <w:r w:rsidRPr="00BF5498">
        <w:rPr>
          <w:rFonts w:hint="cs"/>
        </w:rPr>
        <w:t>ä</w:t>
      </w:r>
      <w:r w:rsidRPr="00BF5498">
        <w:t>tzle, H. Jochens, K. Robins, U.T. Bornscheuer, Rational assignment of key motifs for function guides in silico enzyme identification, Nat. Chem. Biol., 6 (2010) 807-813.</w:t>
      </w:r>
    </w:p>
    <w:p w14:paraId="1C83089E" w14:textId="77777777" w:rsidR="00BF5498" w:rsidRPr="00BF5498" w:rsidRDefault="00BF5498" w:rsidP="00BF5498">
      <w:pPr>
        <w:pStyle w:val="EndNoteBibliography"/>
      </w:pPr>
      <w:r w:rsidRPr="00BF5498">
        <w:t xml:space="preserve">[39] D. Koszelewski, D. Pressnitz, D. Clay, W. Kroutil, Deracemization of mexiletine biocatalyzed by </w:t>
      </w:r>
      <w:r w:rsidRPr="00BF5498">
        <w:rPr>
          <w:rFonts w:hint="cs"/>
        </w:rPr>
        <w:t>ω</w:t>
      </w:r>
      <w:r w:rsidRPr="00BF5498">
        <w:t>-transaminases, Org. Lett., 11 (2009) 4810-4812.</w:t>
      </w:r>
    </w:p>
    <w:p w14:paraId="16F46F32" w14:textId="77777777" w:rsidR="00BF5498" w:rsidRPr="00BF5498" w:rsidRDefault="00BF5498" w:rsidP="00BF5498">
      <w:pPr>
        <w:pStyle w:val="EndNoteBibliography"/>
      </w:pPr>
      <w:r w:rsidRPr="00BF5498">
        <w:t>[40] F.G. Mutti, W. Kroutil, Asymmetric Bio-amination of Ketones in Organic Solvents, Adv. Synth. Catal., 354 (2012) 3409-3413.</w:t>
      </w:r>
    </w:p>
    <w:p w14:paraId="1D07897A" w14:textId="77777777" w:rsidR="00BF5498" w:rsidRPr="00BF5498" w:rsidRDefault="00BF5498" w:rsidP="00BF5498">
      <w:pPr>
        <w:pStyle w:val="EndNoteBibliography"/>
      </w:pPr>
      <w:r w:rsidRPr="00BF5498">
        <w:t xml:space="preserve">[41] S. Mathew, H. Yun, </w:t>
      </w:r>
      <w:r w:rsidRPr="00BF5498">
        <w:rPr>
          <w:rFonts w:hint="cs"/>
        </w:rPr>
        <w:t>ω</w:t>
      </w:r>
      <w:r w:rsidRPr="00BF5498">
        <w:t>-Transaminases for the Production of Optically Pure Amines and Unnatural Amino Acids, ACS Catal., 2 (2012) 993-1001.</w:t>
      </w:r>
    </w:p>
    <w:p w14:paraId="25A92B23" w14:textId="77777777" w:rsidR="00BF5498" w:rsidRPr="00BF5498" w:rsidRDefault="00BF5498" w:rsidP="00BF5498">
      <w:pPr>
        <w:pStyle w:val="EndNoteBibliography"/>
      </w:pPr>
      <w:r w:rsidRPr="00BF5498">
        <w:t>[42] P. Tufvesson, J. Lima-Ramos, J.S. Jensen, N. Al-Haque, W. Neto, J.M. Woodley, Process considerations for the asymmetric synthesis of chiral amines using transaminases, Biotechnol. Bioeng., 108 (2011) 1479-1493.</w:t>
      </w:r>
    </w:p>
    <w:p w14:paraId="193544DE" w14:textId="77777777" w:rsidR="00BF5498" w:rsidRPr="00BF5498" w:rsidRDefault="00BF5498" w:rsidP="00BF5498">
      <w:pPr>
        <w:pStyle w:val="EndNoteBibliography"/>
      </w:pPr>
      <w:r w:rsidRPr="00BF5498">
        <w:t>[43] M.D. Truppo, J.D. Rozzell, J.C. Moore, N.J. Turner, Rapid screening and scale-up of transaminase catalysed reactions, Org. Biomol. Chem., 7 (2009) 395-398.</w:t>
      </w:r>
    </w:p>
    <w:p w14:paraId="6055CE75" w14:textId="77777777" w:rsidR="00BF5498" w:rsidRPr="00BF5498" w:rsidRDefault="00BF5498" w:rsidP="00BF5498">
      <w:pPr>
        <w:pStyle w:val="EndNoteBibliography"/>
      </w:pPr>
      <w:r w:rsidRPr="00BF5498">
        <w:lastRenderedPageBreak/>
        <w:t>[44] A.R. Martin, R. DiSanto, I. Plotnikov, S. Kamat, D. Shonnard, S. Pannuri, Improved activity and thermostability of (S)-aminotransferase by error-prone polymerase chain reaction for the production of a chiral amine, Biochem. Eng. J., 37 (2007) 246-255.</w:t>
      </w:r>
    </w:p>
    <w:p w14:paraId="27373DE2" w14:textId="77777777" w:rsidR="00BF5498" w:rsidRPr="00BF5498" w:rsidRDefault="00BF5498" w:rsidP="00BF5498">
      <w:pPr>
        <w:pStyle w:val="EndNoteBibliography"/>
      </w:pPr>
      <w:r w:rsidRPr="00BF5498">
        <w:t xml:space="preserve">[45] D. Koszelewski, I. Lavandera, D. Clay, D. Rozzell, W. Kroutil, Asymmetric Synthesis of Optically Pure Pharmacologically Relevant Amines Employing </w:t>
      </w:r>
      <w:r w:rsidRPr="00BF5498">
        <w:rPr>
          <w:rFonts w:hint="cs"/>
        </w:rPr>
        <w:t>ω</w:t>
      </w:r>
      <w:r w:rsidRPr="00BF5498">
        <w:t>-Transaminases, Adv. Synth. Catal., 350 (2008) 2761-2766.</w:t>
      </w:r>
    </w:p>
    <w:p w14:paraId="5AE9D691" w14:textId="77777777" w:rsidR="00BF5498" w:rsidRPr="00BF5498" w:rsidRDefault="00BF5498" w:rsidP="00BF5498">
      <w:pPr>
        <w:pStyle w:val="EndNoteBibliography"/>
      </w:pPr>
      <w:r w:rsidRPr="00BF5498">
        <w:t xml:space="preserve">[46] H. Yun, J. Kim, K. Kinnera, B.-G. Kim, Synthesis of enantiomerically pure trans-(1R,2R)- and cis-(1S,2R)-1-amino-2-indanol by lipase and </w:t>
      </w:r>
      <w:r w:rsidRPr="00BF5498">
        <w:rPr>
          <w:rFonts w:hint="cs"/>
        </w:rPr>
        <w:t>ω</w:t>
      </w:r>
      <w:r w:rsidRPr="00BF5498">
        <w:t>-transaminase, Biotechnol. Bioeng., 93 (2006) 391-395.</w:t>
      </w:r>
    </w:p>
    <w:p w14:paraId="426A9E4C" w14:textId="77777777" w:rsidR="00BF5498" w:rsidRPr="00BF5498" w:rsidRDefault="00BF5498" w:rsidP="00BF5498">
      <w:pPr>
        <w:pStyle w:val="EndNoteBibliography"/>
      </w:pPr>
      <w:r w:rsidRPr="00BF5498">
        <w:t>[47] J.-S. Shin, B.-G. Kim, Exploring the Active Site of Amine:Pyruvate Aminotransferase on the Basis of the Substrate Structure−Reactivity Relationship:  How the Enzyme Controls Substrate Specificity and Stereoselectivity, J. Org. Chem., 67 (2002) 2848-2853.</w:t>
      </w:r>
    </w:p>
    <w:p w14:paraId="1B5A0828" w14:textId="77777777" w:rsidR="00BF5498" w:rsidRPr="00BF5498" w:rsidRDefault="00BF5498" w:rsidP="00BF5498">
      <w:pPr>
        <w:pStyle w:val="EndNoteBibliography"/>
      </w:pPr>
      <w:r w:rsidRPr="00BF5498">
        <w:t xml:space="preserve">[48] C.U. Ingram, M. Bommer, M.E.B. Smith, P.A. Dalby, J.M. Ward, H.C. Hailes, G.J. Lye, One-pot synthesis of amino-alcohols using a de-novo transketolase and </w:t>
      </w:r>
      <w:r w:rsidRPr="00BF5498">
        <w:rPr>
          <w:rFonts w:hint="cs"/>
        </w:rPr>
        <w:t>β</w:t>
      </w:r>
      <w:r w:rsidRPr="00BF5498">
        <w:t xml:space="preserve">-alanine: Pyruvate transaminase pathway in </w:t>
      </w:r>
      <w:r w:rsidRPr="00BF5498">
        <w:rPr>
          <w:i/>
        </w:rPr>
        <w:t>Escherichia coli</w:t>
      </w:r>
      <w:r w:rsidRPr="00BF5498">
        <w:t>, Biotechnol. Bioeng., 96 (2007) 559-569.</w:t>
      </w:r>
    </w:p>
    <w:p w14:paraId="54362226" w14:textId="57D4D772" w:rsidR="008A7CA7" w:rsidRPr="002A19D1" w:rsidRDefault="00FF5C37" w:rsidP="004561EB">
      <w:pPr>
        <w:spacing w:line="360" w:lineRule="auto"/>
        <w:rPr>
          <w:rFonts w:ascii="Times New Roman" w:hAnsi="Times New Roman"/>
          <w:sz w:val="20"/>
          <w:szCs w:val="20"/>
        </w:rPr>
      </w:pPr>
      <w:r w:rsidRPr="002A19D1">
        <w:rPr>
          <w:rFonts w:ascii="Times New Roman" w:hAnsi="Times New Roman"/>
          <w:sz w:val="20"/>
          <w:szCs w:val="20"/>
        </w:rPr>
        <w:fldChar w:fldCharType="end"/>
      </w:r>
      <w:r w:rsidR="008A7CA7" w:rsidRPr="002A19D1">
        <w:rPr>
          <w:rFonts w:ascii="Times New Roman" w:hAnsi="Times New Roman"/>
          <w:sz w:val="20"/>
          <w:szCs w:val="20"/>
        </w:rPr>
        <w:br w:type="page"/>
      </w:r>
      <w:r w:rsidR="008A7CA7" w:rsidRPr="002A19D1">
        <w:rPr>
          <w:rFonts w:ascii="Times New Roman" w:hAnsi="Times New Roman"/>
          <w:b/>
          <w:sz w:val="20"/>
          <w:szCs w:val="20"/>
        </w:rPr>
        <w:lastRenderedPageBreak/>
        <w:t>Table 1.</w:t>
      </w:r>
      <w:r w:rsidR="008A7CA7" w:rsidRPr="002A19D1">
        <w:rPr>
          <w:rFonts w:ascii="Times New Roman" w:hAnsi="Times New Roman"/>
          <w:sz w:val="20"/>
          <w:szCs w:val="20"/>
        </w:rPr>
        <w:t xml:space="preserve"> </w:t>
      </w:r>
    </w:p>
    <w:p w14:paraId="3BC8E233" w14:textId="77777777" w:rsidR="008A7CA7" w:rsidRPr="002A19D1" w:rsidRDefault="008A7CA7" w:rsidP="00D06CC7">
      <w:pPr>
        <w:spacing w:line="360" w:lineRule="auto"/>
        <w:rPr>
          <w:rFonts w:ascii="Times New Roman" w:hAnsi="Times New Roman"/>
          <w:sz w:val="20"/>
          <w:szCs w:val="20"/>
        </w:rPr>
      </w:pPr>
    </w:p>
    <w:tbl>
      <w:tblPr>
        <w:tblW w:w="0" w:type="auto"/>
        <w:jc w:val="center"/>
        <w:tblLook w:val="01E0" w:firstRow="1" w:lastRow="1" w:firstColumn="1" w:lastColumn="1" w:noHBand="0" w:noVBand="0"/>
      </w:tblPr>
      <w:tblGrid>
        <w:gridCol w:w="1304"/>
        <w:gridCol w:w="850"/>
        <w:gridCol w:w="851"/>
        <w:gridCol w:w="850"/>
        <w:gridCol w:w="852"/>
      </w:tblGrid>
      <w:tr w:rsidR="008A7CA7" w:rsidRPr="002A19D1" w14:paraId="5FCB367E" w14:textId="77777777" w:rsidTr="00D06CC7">
        <w:trPr>
          <w:trHeight w:val="340"/>
          <w:jc w:val="center"/>
        </w:trPr>
        <w:tc>
          <w:tcPr>
            <w:tcW w:w="1304" w:type="dxa"/>
            <w:tcBorders>
              <w:top w:val="single" w:sz="4" w:space="0" w:color="auto"/>
              <w:left w:val="single" w:sz="4" w:space="0" w:color="000000"/>
            </w:tcBorders>
          </w:tcPr>
          <w:p w14:paraId="249A8290" w14:textId="77777777" w:rsidR="008A7CA7" w:rsidRPr="002A19D1" w:rsidRDefault="008A7CA7" w:rsidP="00D06CC7">
            <w:pPr>
              <w:pStyle w:val="TableHead"/>
              <w:pBdr>
                <w:top w:val="none" w:sz="0" w:space="0" w:color="auto"/>
              </w:pBdr>
              <w:jc w:val="center"/>
              <w:rPr>
                <w:rFonts w:ascii="Times New Roman" w:hAnsi="Times New Roman"/>
              </w:rPr>
            </w:pPr>
          </w:p>
        </w:tc>
        <w:tc>
          <w:tcPr>
            <w:tcW w:w="3402" w:type="dxa"/>
            <w:gridSpan w:val="4"/>
            <w:tcBorders>
              <w:top w:val="single" w:sz="4" w:space="0" w:color="auto"/>
              <w:bottom w:val="single" w:sz="4" w:space="0" w:color="000000"/>
              <w:right w:val="single" w:sz="4" w:space="0" w:color="000000"/>
            </w:tcBorders>
          </w:tcPr>
          <w:p w14:paraId="568FA574" w14:textId="77777777" w:rsidR="008A7CA7" w:rsidRPr="002A19D1" w:rsidRDefault="008A7CA7" w:rsidP="00D06CC7">
            <w:pPr>
              <w:pStyle w:val="TableHead"/>
              <w:jc w:val="center"/>
              <w:rPr>
                <w:rFonts w:ascii="Times New Roman" w:hAnsi="Times New Roman"/>
              </w:rPr>
            </w:pPr>
            <w:r w:rsidRPr="002A19D1">
              <w:rPr>
                <w:rFonts w:ascii="Times New Roman" w:hAnsi="Times New Roman"/>
              </w:rPr>
              <w:t>Relative activity (%)</w:t>
            </w:r>
          </w:p>
        </w:tc>
      </w:tr>
      <w:tr w:rsidR="008A7CA7" w:rsidRPr="002A19D1" w14:paraId="02F7DC7B" w14:textId="77777777" w:rsidTr="00D06CC7">
        <w:trPr>
          <w:trHeight w:val="340"/>
          <w:jc w:val="center"/>
        </w:trPr>
        <w:tc>
          <w:tcPr>
            <w:tcW w:w="1304" w:type="dxa"/>
            <w:tcBorders>
              <w:left w:val="single" w:sz="4" w:space="0" w:color="000000"/>
              <w:bottom w:val="single" w:sz="4" w:space="0" w:color="auto"/>
            </w:tcBorders>
          </w:tcPr>
          <w:p w14:paraId="11F67A6F" w14:textId="77777777" w:rsidR="008A7CA7" w:rsidRPr="002A19D1" w:rsidRDefault="008A7CA7" w:rsidP="00687648">
            <w:pPr>
              <w:pStyle w:val="TableHead"/>
              <w:rPr>
                <w:rFonts w:ascii="Times New Roman" w:hAnsi="Times New Roman"/>
              </w:rPr>
            </w:pPr>
            <w:r w:rsidRPr="002A19D1">
              <w:rPr>
                <w:rFonts w:ascii="Times New Roman" w:hAnsi="Times New Roman"/>
              </w:rPr>
              <w:t>Co</w:t>
            </w:r>
            <w:r w:rsidR="00DC5396">
              <w:rPr>
                <w:rFonts w:ascii="Times New Roman" w:hAnsi="Times New Roman"/>
              </w:rPr>
              <w:t>-</w:t>
            </w:r>
            <w:r w:rsidRPr="002A19D1">
              <w:rPr>
                <w:rFonts w:ascii="Times New Roman" w:hAnsi="Times New Roman"/>
              </w:rPr>
              <w:t xml:space="preserve">solvent </w:t>
            </w:r>
            <w:r w:rsidR="00687648">
              <w:rPr>
                <w:rFonts w:ascii="Times New Roman" w:hAnsi="Times New Roman"/>
              </w:rPr>
              <w:t>ratio</w:t>
            </w:r>
          </w:p>
        </w:tc>
        <w:tc>
          <w:tcPr>
            <w:tcW w:w="1701" w:type="dxa"/>
            <w:gridSpan w:val="2"/>
            <w:tcBorders>
              <w:bottom w:val="single" w:sz="4" w:space="0" w:color="auto"/>
            </w:tcBorders>
          </w:tcPr>
          <w:p w14:paraId="37C3B510" w14:textId="77777777" w:rsidR="008A7CA7" w:rsidRPr="002A19D1" w:rsidRDefault="008A7CA7" w:rsidP="00D06CC7">
            <w:pPr>
              <w:pStyle w:val="TableHead"/>
              <w:jc w:val="center"/>
              <w:rPr>
                <w:rFonts w:ascii="Times New Roman" w:hAnsi="Times New Roman"/>
              </w:rPr>
            </w:pPr>
            <w:r w:rsidRPr="002A19D1">
              <w:rPr>
                <w:rFonts w:ascii="Times New Roman" w:hAnsi="Times New Roman"/>
              </w:rPr>
              <w:t>10 %</w:t>
            </w:r>
          </w:p>
        </w:tc>
        <w:tc>
          <w:tcPr>
            <w:tcW w:w="1702" w:type="dxa"/>
            <w:gridSpan w:val="2"/>
            <w:tcBorders>
              <w:bottom w:val="single" w:sz="4" w:space="0" w:color="000000"/>
              <w:right w:val="single" w:sz="4" w:space="0" w:color="000000"/>
            </w:tcBorders>
          </w:tcPr>
          <w:p w14:paraId="6A05FE40" w14:textId="77777777" w:rsidR="008A7CA7" w:rsidRPr="002A19D1" w:rsidRDefault="008A7CA7" w:rsidP="00D06CC7">
            <w:pPr>
              <w:pStyle w:val="TableHead"/>
              <w:jc w:val="center"/>
              <w:rPr>
                <w:rFonts w:ascii="Times New Roman" w:hAnsi="Times New Roman"/>
              </w:rPr>
            </w:pPr>
            <w:r w:rsidRPr="002A19D1">
              <w:rPr>
                <w:rFonts w:ascii="Times New Roman" w:hAnsi="Times New Roman"/>
              </w:rPr>
              <w:t>20 %</w:t>
            </w:r>
          </w:p>
        </w:tc>
      </w:tr>
      <w:tr w:rsidR="008A7CA7" w:rsidRPr="002A19D1" w14:paraId="0EFCA505" w14:textId="77777777" w:rsidTr="00D06CC7">
        <w:trPr>
          <w:trHeight w:val="340"/>
          <w:jc w:val="center"/>
        </w:trPr>
        <w:tc>
          <w:tcPr>
            <w:tcW w:w="1304" w:type="dxa"/>
            <w:tcBorders>
              <w:top w:val="single" w:sz="4" w:space="0" w:color="auto"/>
              <w:left w:val="single" w:sz="4" w:space="0" w:color="auto"/>
              <w:bottom w:val="single" w:sz="4" w:space="0" w:color="auto"/>
              <w:right w:val="single" w:sz="4" w:space="0" w:color="auto"/>
            </w:tcBorders>
          </w:tcPr>
          <w:p w14:paraId="79D21E7E" w14:textId="77777777" w:rsidR="008A7CA7" w:rsidRPr="002A19D1" w:rsidRDefault="008A7CA7" w:rsidP="00D06CC7">
            <w:pPr>
              <w:pStyle w:val="TableHead"/>
              <w:rPr>
                <w:rFonts w:ascii="Times New Roman" w:hAnsi="Times New Roman"/>
              </w:rPr>
            </w:pPr>
            <w:r w:rsidRPr="002A19D1">
              <w:rPr>
                <w:rFonts w:ascii="Times New Roman" w:hAnsi="Times New Roman"/>
              </w:rPr>
              <w:t>Incubation time</w:t>
            </w:r>
          </w:p>
        </w:tc>
        <w:tc>
          <w:tcPr>
            <w:tcW w:w="850" w:type="dxa"/>
            <w:tcBorders>
              <w:top w:val="single" w:sz="4" w:space="0" w:color="auto"/>
              <w:left w:val="single" w:sz="4" w:space="0" w:color="auto"/>
              <w:bottom w:val="single" w:sz="4" w:space="0" w:color="auto"/>
            </w:tcBorders>
          </w:tcPr>
          <w:p w14:paraId="0CE8B061" w14:textId="77777777" w:rsidR="008A7CA7" w:rsidRPr="002A19D1" w:rsidRDefault="008A7CA7" w:rsidP="00D06CC7">
            <w:pPr>
              <w:pStyle w:val="TableHead"/>
              <w:jc w:val="center"/>
              <w:rPr>
                <w:rFonts w:ascii="Times New Roman" w:hAnsi="Times New Roman"/>
              </w:rPr>
            </w:pPr>
            <w:r w:rsidRPr="002A19D1">
              <w:rPr>
                <w:rFonts w:ascii="Times New Roman" w:hAnsi="Times New Roman"/>
              </w:rPr>
              <w:t>0 h</w:t>
            </w:r>
          </w:p>
        </w:tc>
        <w:tc>
          <w:tcPr>
            <w:tcW w:w="851" w:type="dxa"/>
            <w:tcBorders>
              <w:top w:val="single" w:sz="4" w:space="0" w:color="auto"/>
              <w:bottom w:val="single" w:sz="4" w:space="0" w:color="auto"/>
              <w:right w:val="single" w:sz="4" w:space="0" w:color="auto"/>
            </w:tcBorders>
          </w:tcPr>
          <w:p w14:paraId="55C3334F" w14:textId="77777777" w:rsidR="008A7CA7" w:rsidRPr="002A19D1" w:rsidRDefault="008A7CA7" w:rsidP="00D06CC7">
            <w:pPr>
              <w:pStyle w:val="TableHead"/>
              <w:jc w:val="center"/>
              <w:rPr>
                <w:rFonts w:ascii="Times New Roman" w:hAnsi="Times New Roman"/>
              </w:rPr>
            </w:pPr>
            <w:r w:rsidRPr="002A19D1">
              <w:rPr>
                <w:rFonts w:ascii="Times New Roman" w:hAnsi="Times New Roman"/>
              </w:rPr>
              <w:t>22 h</w:t>
            </w:r>
          </w:p>
        </w:tc>
        <w:tc>
          <w:tcPr>
            <w:tcW w:w="850" w:type="dxa"/>
            <w:tcBorders>
              <w:left w:val="single" w:sz="4" w:space="0" w:color="auto"/>
              <w:bottom w:val="single" w:sz="4" w:space="0" w:color="000000"/>
            </w:tcBorders>
          </w:tcPr>
          <w:p w14:paraId="3C942EC6" w14:textId="77777777" w:rsidR="008A7CA7" w:rsidRPr="002A19D1" w:rsidRDefault="008A7CA7" w:rsidP="00D06CC7">
            <w:pPr>
              <w:pStyle w:val="TableHead"/>
              <w:jc w:val="center"/>
              <w:rPr>
                <w:rFonts w:ascii="Times New Roman" w:hAnsi="Times New Roman"/>
              </w:rPr>
            </w:pPr>
            <w:r w:rsidRPr="002A19D1">
              <w:rPr>
                <w:rFonts w:ascii="Times New Roman" w:hAnsi="Times New Roman"/>
              </w:rPr>
              <w:t>0 h</w:t>
            </w:r>
          </w:p>
        </w:tc>
        <w:tc>
          <w:tcPr>
            <w:tcW w:w="852" w:type="dxa"/>
            <w:tcBorders>
              <w:bottom w:val="single" w:sz="4" w:space="0" w:color="000000"/>
              <w:right w:val="single" w:sz="4" w:space="0" w:color="000000"/>
            </w:tcBorders>
          </w:tcPr>
          <w:p w14:paraId="1BD329F0" w14:textId="77777777" w:rsidR="008A7CA7" w:rsidRPr="002A19D1" w:rsidRDefault="008A7CA7" w:rsidP="00D06CC7">
            <w:pPr>
              <w:pStyle w:val="TableHead"/>
              <w:jc w:val="center"/>
              <w:rPr>
                <w:rFonts w:ascii="Times New Roman" w:hAnsi="Times New Roman"/>
              </w:rPr>
            </w:pPr>
            <w:r w:rsidRPr="002A19D1">
              <w:rPr>
                <w:rFonts w:ascii="Times New Roman" w:hAnsi="Times New Roman"/>
              </w:rPr>
              <w:t>22 h</w:t>
            </w:r>
          </w:p>
        </w:tc>
      </w:tr>
      <w:tr w:rsidR="008A7CA7" w:rsidRPr="002A19D1" w14:paraId="78A31BDD" w14:textId="77777777" w:rsidTr="00D06CC7">
        <w:trPr>
          <w:trHeight w:val="340"/>
          <w:jc w:val="center"/>
        </w:trPr>
        <w:tc>
          <w:tcPr>
            <w:tcW w:w="1304" w:type="dxa"/>
            <w:tcBorders>
              <w:top w:val="single" w:sz="4" w:space="0" w:color="auto"/>
              <w:left w:val="single" w:sz="4" w:space="0" w:color="000000"/>
            </w:tcBorders>
          </w:tcPr>
          <w:p w14:paraId="0D537993" w14:textId="77777777" w:rsidR="008A7CA7" w:rsidRPr="002A19D1" w:rsidRDefault="008A7CA7" w:rsidP="00D06CC7">
            <w:pPr>
              <w:pStyle w:val="TableBody"/>
              <w:rPr>
                <w:rFonts w:ascii="Times New Roman" w:hAnsi="Times New Roman"/>
              </w:rPr>
            </w:pPr>
            <w:r w:rsidRPr="002A19D1">
              <w:rPr>
                <w:rFonts w:ascii="Times New Roman" w:hAnsi="Times New Roman"/>
              </w:rPr>
              <w:t>No co</w:t>
            </w:r>
            <w:r w:rsidR="00DC5396">
              <w:rPr>
                <w:rFonts w:ascii="Times New Roman" w:hAnsi="Times New Roman"/>
              </w:rPr>
              <w:t>-</w:t>
            </w:r>
            <w:r w:rsidRPr="002A19D1">
              <w:rPr>
                <w:rFonts w:ascii="Times New Roman" w:hAnsi="Times New Roman"/>
              </w:rPr>
              <w:t>solvent</w:t>
            </w:r>
          </w:p>
        </w:tc>
        <w:tc>
          <w:tcPr>
            <w:tcW w:w="850" w:type="dxa"/>
            <w:tcBorders>
              <w:top w:val="single" w:sz="4" w:space="0" w:color="auto"/>
            </w:tcBorders>
          </w:tcPr>
          <w:p w14:paraId="566BBE30" w14:textId="77777777" w:rsidR="008A7CA7" w:rsidRPr="002A19D1" w:rsidRDefault="008A7CA7" w:rsidP="00D06CC7">
            <w:pPr>
              <w:pStyle w:val="TableBody"/>
              <w:jc w:val="center"/>
              <w:rPr>
                <w:rFonts w:ascii="Times New Roman" w:hAnsi="Times New Roman"/>
              </w:rPr>
            </w:pPr>
            <w:r w:rsidRPr="002A19D1">
              <w:rPr>
                <w:rFonts w:ascii="Times New Roman" w:hAnsi="Times New Roman"/>
              </w:rPr>
              <w:t>100 ± 3</w:t>
            </w:r>
          </w:p>
        </w:tc>
        <w:tc>
          <w:tcPr>
            <w:tcW w:w="851" w:type="dxa"/>
            <w:tcBorders>
              <w:top w:val="single" w:sz="4" w:space="0" w:color="auto"/>
            </w:tcBorders>
          </w:tcPr>
          <w:p w14:paraId="7E6C23B5" w14:textId="77777777" w:rsidR="008A7CA7" w:rsidRPr="002A19D1" w:rsidRDefault="008A7CA7" w:rsidP="00D06CC7">
            <w:pPr>
              <w:pStyle w:val="TableBody"/>
              <w:jc w:val="center"/>
              <w:rPr>
                <w:rFonts w:ascii="Times New Roman" w:hAnsi="Times New Roman"/>
              </w:rPr>
            </w:pPr>
            <w:r w:rsidRPr="002A19D1">
              <w:rPr>
                <w:rFonts w:ascii="Times New Roman" w:hAnsi="Times New Roman"/>
              </w:rPr>
              <w:t>100 ± 6</w:t>
            </w:r>
          </w:p>
        </w:tc>
        <w:tc>
          <w:tcPr>
            <w:tcW w:w="850" w:type="dxa"/>
            <w:tcBorders>
              <w:top w:val="single" w:sz="4" w:space="0" w:color="000000"/>
            </w:tcBorders>
          </w:tcPr>
          <w:p w14:paraId="15A2C2A7" w14:textId="77777777" w:rsidR="008A7CA7" w:rsidRPr="002A19D1" w:rsidRDefault="008A7CA7" w:rsidP="00D06CC7">
            <w:pPr>
              <w:pStyle w:val="TableBody"/>
              <w:jc w:val="center"/>
              <w:rPr>
                <w:rFonts w:ascii="Times New Roman" w:hAnsi="Times New Roman"/>
              </w:rPr>
            </w:pPr>
            <w:r w:rsidRPr="002A19D1">
              <w:rPr>
                <w:rFonts w:ascii="Times New Roman" w:hAnsi="Times New Roman"/>
              </w:rPr>
              <w:t>100 ± 3</w:t>
            </w:r>
          </w:p>
        </w:tc>
        <w:tc>
          <w:tcPr>
            <w:tcW w:w="852" w:type="dxa"/>
            <w:tcBorders>
              <w:top w:val="single" w:sz="4" w:space="0" w:color="000000"/>
              <w:right w:val="single" w:sz="4" w:space="0" w:color="000000"/>
            </w:tcBorders>
          </w:tcPr>
          <w:p w14:paraId="201249BA" w14:textId="77777777" w:rsidR="008A7CA7" w:rsidRPr="002A19D1" w:rsidRDefault="008A7CA7" w:rsidP="00D06CC7">
            <w:pPr>
              <w:pStyle w:val="TableBody"/>
              <w:jc w:val="center"/>
              <w:rPr>
                <w:rFonts w:ascii="Times New Roman" w:hAnsi="Times New Roman"/>
              </w:rPr>
            </w:pPr>
            <w:r w:rsidRPr="002A19D1">
              <w:rPr>
                <w:rFonts w:ascii="Times New Roman" w:hAnsi="Times New Roman"/>
              </w:rPr>
              <w:t>100 ± 6</w:t>
            </w:r>
          </w:p>
        </w:tc>
      </w:tr>
      <w:tr w:rsidR="008A7CA7" w:rsidRPr="002A19D1" w14:paraId="114940AB" w14:textId="77777777" w:rsidTr="00D06CC7">
        <w:trPr>
          <w:trHeight w:val="340"/>
          <w:jc w:val="center"/>
        </w:trPr>
        <w:tc>
          <w:tcPr>
            <w:tcW w:w="1304" w:type="dxa"/>
            <w:tcBorders>
              <w:left w:val="single" w:sz="4" w:space="0" w:color="000000"/>
            </w:tcBorders>
          </w:tcPr>
          <w:p w14:paraId="2470EF70" w14:textId="77777777" w:rsidR="008A7CA7" w:rsidRPr="002A19D1" w:rsidRDefault="008A7CA7" w:rsidP="00D06CC7">
            <w:pPr>
              <w:pStyle w:val="TableBody"/>
              <w:rPr>
                <w:rFonts w:ascii="Times New Roman" w:hAnsi="Times New Roman"/>
              </w:rPr>
            </w:pPr>
            <w:r w:rsidRPr="002A19D1">
              <w:rPr>
                <w:rFonts w:ascii="Times New Roman" w:hAnsi="Times New Roman"/>
              </w:rPr>
              <w:t>MeOH</w:t>
            </w:r>
          </w:p>
        </w:tc>
        <w:tc>
          <w:tcPr>
            <w:tcW w:w="850" w:type="dxa"/>
          </w:tcPr>
          <w:p w14:paraId="1B9E62CC" w14:textId="77777777" w:rsidR="008A7CA7" w:rsidRPr="002A19D1" w:rsidRDefault="008A7CA7" w:rsidP="00D06CC7">
            <w:pPr>
              <w:pStyle w:val="TableBody"/>
              <w:jc w:val="center"/>
              <w:rPr>
                <w:rFonts w:ascii="Times New Roman" w:hAnsi="Times New Roman"/>
              </w:rPr>
            </w:pPr>
            <w:r w:rsidRPr="002A19D1">
              <w:rPr>
                <w:rFonts w:ascii="Times New Roman" w:hAnsi="Times New Roman"/>
              </w:rPr>
              <w:t>78 ± 4</w:t>
            </w:r>
          </w:p>
        </w:tc>
        <w:tc>
          <w:tcPr>
            <w:tcW w:w="851" w:type="dxa"/>
          </w:tcPr>
          <w:p w14:paraId="2640EE0C" w14:textId="77777777" w:rsidR="008A7CA7" w:rsidRPr="002A19D1" w:rsidRDefault="008A7CA7" w:rsidP="00D06CC7">
            <w:pPr>
              <w:pStyle w:val="TableBody"/>
              <w:jc w:val="center"/>
              <w:rPr>
                <w:rFonts w:ascii="Times New Roman" w:hAnsi="Times New Roman"/>
              </w:rPr>
            </w:pPr>
            <w:r w:rsidRPr="002A19D1">
              <w:rPr>
                <w:rFonts w:ascii="Times New Roman" w:hAnsi="Times New Roman"/>
              </w:rPr>
              <w:t>68 ± 2</w:t>
            </w:r>
          </w:p>
        </w:tc>
        <w:tc>
          <w:tcPr>
            <w:tcW w:w="850" w:type="dxa"/>
          </w:tcPr>
          <w:p w14:paraId="23F91635" w14:textId="77777777" w:rsidR="008A7CA7" w:rsidRPr="002A19D1" w:rsidRDefault="008A7CA7" w:rsidP="00D06CC7">
            <w:pPr>
              <w:pStyle w:val="TableBody"/>
              <w:jc w:val="center"/>
              <w:rPr>
                <w:rFonts w:ascii="Times New Roman" w:hAnsi="Times New Roman"/>
              </w:rPr>
            </w:pPr>
            <w:r w:rsidRPr="002A19D1">
              <w:rPr>
                <w:rFonts w:ascii="Times New Roman" w:hAnsi="Times New Roman"/>
              </w:rPr>
              <w:t>48 ± 4</w:t>
            </w:r>
          </w:p>
        </w:tc>
        <w:tc>
          <w:tcPr>
            <w:tcW w:w="852" w:type="dxa"/>
            <w:tcBorders>
              <w:right w:val="single" w:sz="4" w:space="0" w:color="000000"/>
            </w:tcBorders>
          </w:tcPr>
          <w:p w14:paraId="25D5AC8C" w14:textId="77777777" w:rsidR="008A7CA7" w:rsidRPr="002A19D1" w:rsidRDefault="008A7CA7" w:rsidP="00D06CC7">
            <w:pPr>
              <w:pStyle w:val="TableBody"/>
              <w:jc w:val="center"/>
              <w:rPr>
                <w:rFonts w:ascii="Times New Roman" w:hAnsi="Times New Roman"/>
              </w:rPr>
            </w:pPr>
            <w:r w:rsidRPr="002A19D1">
              <w:rPr>
                <w:rFonts w:ascii="Times New Roman" w:hAnsi="Times New Roman"/>
              </w:rPr>
              <w:t>47 ± 4</w:t>
            </w:r>
          </w:p>
        </w:tc>
      </w:tr>
      <w:tr w:rsidR="008A7CA7" w:rsidRPr="002A19D1" w14:paraId="1B33B8AD" w14:textId="77777777" w:rsidTr="00D06CC7">
        <w:trPr>
          <w:trHeight w:val="340"/>
          <w:jc w:val="center"/>
        </w:trPr>
        <w:tc>
          <w:tcPr>
            <w:tcW w:w="1304" w:type="dxa"/>
            <w:tcBorders>
              <w:left w:val="single" w:sz="4" w:space="0" w:color="000000"/>
            </w:tcBorders>
          </w:tcPr>
          <w:p w14:paraId="42429060" w14:textId="77777777" w:rsidR="008A7CA7" w:rsidRPr="002A19D1" w:rsidRDefault="008A7CA7" w:rsidP="00D06CC7">
            <w:pPr>
              <w:pStyle w:val="TableBody"/>
              <w:rPr>
                <w:rFonts w:ascii="Times New Roman" w:hAnsi="Times New Roman"/>
              </w:rPr>
            </w:pPr>
            <w:r w:rsidRPr="002A19D1">
              <w:rPr>
                <w:rFonts w:ascii="Times New Roman" w:hAnsi="Times New Roman"/>
              </w:rPr>
              <w:t>DMSO</w:t>
            </w:r>
          </w:p>
        </w:tc>
        <w:tc>
          <w:tcPr>
            <w:tcW w:w="850" w:type="dxa"/>
          </w:tcPr>
          <w:p w14:paraId="0EA98BD1" w14:textId="77777777" w:rsidR="008A7CA7" w:rsidRPr="002A19D1" w:rsidRDefault="008A7CA7" w:rsidP="00D06CC7">
            <w:pPr>
              <w:pStyle w:val="TableBody"/>
              <w:jc w:val="center"/>
              <w:rPr>
                <w:rFonts w:ascii="Times New Roman" w:hAnsi="Times New Roman"/>
              </w:rPr>
            </w:pPr>
            <w:r w:rsidRPr="002A19D1">
              <w:rPr>
                <w:rFonts w:ascii="Times New Roman" w:hAnsi="Times New Roman"/>
              </w:rPr>
              <w:t>51 ± 1</w:t>
            </w:r>
          </w:p>
        </w:tc>
        <w:tc>
          <w:tcPr>
            <w:tcW w:w="851" w:type="dxa"/>
          </w:tcPr>
          <w:p w14:paraId="19659BB5" w14:textId="77777777" w:rsidR="008A7CA7" w:rsidRPr="002A19D1" w:rsidRDefault="008A7CA7" w:rsidP="00D06CC7">
            <w:pPr>
              <w:pStyle w:val="TableBody"/>
              <w:jc w:val="center"/>
              <w:rPr>
                <w:rFonts w:ascii="Times New Roman" w:hAnsi="Times New Roman"/>
              </w:rPr>
            </w:pPr>
            <w:r w:rsidRPr="002A19D1">
              <w:rPr>
                <w:rFonts w:ascii="Times New Roman" w:hAnsi="Times New Roman"/>
              </w:rPr>
              <w:t>42 ± 2</w:t>
            </w:r>
          </w:p>
        </w:tc>
        <w:tc>
          <w:tcPr>
            <w:tcW w:w="850" w:type="dxa"/>
          </w:tcPr>
          <w:p w14:paraId="6A132CDE" w14:textId="77777777" w:rsidR="008A7CA7" w:rsidRPr="002A19D1" w:rsidRDefault="008A7CA7" w:rsidP="00D06CC7">
            <w:pPr>
              <w:pStyle w:val="TableBody"/>
              <w:jc w:val="center"/>
              <w:rPr>
                <w:rFonts w:ascii="Times New Roman" w:hAnsi="Times New Roman"/>
              </w:rPr>
            </w:pPr>
            <w:r w:rsidRPr="002A19D1">
              <w:rPr>
                <w:rFonts w:ascii="Times New Roman" w:hAnsi="Times New Roman"/>
              </w:rPr>
              <w:t>38 ± 2</w:t>
            </w:r>
          </w:p>
        </w:tc>
        <w:tc>
          <w:tcPr>
            <w:tcW w:w="852" w:type="dxa"/>
            <w:tcBorders>
              <w:right w:val="single" w:sz="4" w:space="0" w:color="000000"/>
            </w:tcBorders>
          </w:tcPr>
          <w:p w14:paraId="7CAD30BD" w14:textId="77777777" w:rsidR="008A7CA7" w:rsidRPr="002A19D1" w:rsidRDefault="008A7CA7" w:rsidP="00D06CC7">
            <w:pPr>
              <w:pStyle w:val="TableBody"/>
              <w:jc w:val="center"/>
              <w:rPr>
                <w:rFonts w:ascii="Times New Roman" w:hAnsi="Times New Roman"/>
              </w:rPr>
            </w:pPr>
            <w:r w:rsidRPr="002A19D1">
              <w:rPr>
                <w:rFonts w:ascii="Times New Roman" w:hAnsi="Times New Roman"/>
              </w:rPr>
              <w:t>27 ± 5</w:t>
            </w:r>
          </w:p>
        </w:tc>
      </w:tr>
      <w:tr w:rsidR="008A7CA7" w:rsidRPr="002A19D1" w14:paraId="2065CDBB" w14:textId="77777777" w:rsidTr="00D06CC7">
        <w:trPr>
          <w:trHeight w:val="340"/>
          <w:jc w:val="center"/>
        </w:trPr>
        <w:tc>
          <w:tcPr>
            <w:tcW w:w="1304" w:type="dxa"/>
            <w:tcBorders>
              <w:left w:val="single" w:sz="4" w:space="0" w:color="000000"/>
            </w:tcBorders>
          </w:tcPr>
          <w:p w14:paraId="2A407B9F" w14:textId="77777777" w:rsidR="008A7CA7" w:rsidRPr="002A19D1" w:rsidRDefault="008A7CA7" w:rsidP="00D06CC7">
            <w:pPr>
              <w:pStyle w:val="TableBody"/>
              <w:rPr>
                <w:rFonts w:ascii="Times New Roman" w:hAnsi="Times New Roman"/>
              </w:rPr>
            </w:pPr>
            <w:r w:rsidRPr="002A19D1">
              <w:rPr>
                <w:rFonts w:ascii="Times New Roman" w:hAnsi="Times New Roman"/>
              </w:rPr>
              <w:t>EtOH</w:t>
            </w:r>
          </w:p>
        </w:tc>
        <w:tc>
          <w:tcPr>
            <w:tcW w:w="850" w:type="dxa"/>
          </w:tcPr>
          <w:p w14:paraId="06D35423" w14:textId="77777777" w:rsidR="008A7CA7" w:rsidRPr="002A19D1" w:rsidRDefault="008A7CA7" w:rsidP="00D06CC7">
            <w:pPr>
              <w:pStyle w:val="TableBody"/>
              <w:jc w:val="center"/>
              <w:rPr>
                <w:rFonts w:ascii="Times New Roman" w:hAnsi="Times New Roman"/>
              </w:rPr>
            </w:pPr>
            <w:r w:rsidRPr="002A19D1">
              <w:rPr>
                <w:rFonts w:ascii="Times New Roman" w:hAnsi="Times New Roman"/>
              </w:rPr>
              <w:t>40 ± 1</w:t>
            </w:r>
          </w:p>
        </w:tc>
        <w:tc>
          <w:tcPr>
            <w:tcW w:w="851" w:type="dxa"/>
          </w:tcPr>
          <w:p w14:paraId="744F803A" w14:textId="77777777" w:rsidR="008A7CA7" w:rsidRPr="002A19D1" w:rsidRDefault="008A7CA7" w:rsidP="00D06CC7">
            <w:pPr>
              <w:pStyle w:val="TableBody"/>
              <w:jc w:val="center"/>
              <w:rPr>
                <w:rFonts w:ascii="Times New Roman" w:hAnsi="Times New Roman"/>
              </w:rPr>
            </w:pPr>
            <w:r w:rsidRPr="002A19D1">
              <w:rPr>
                <w:rFonts w:ascii="Times New Roman" w:hAnsi="Times New Roman"/>
              </w:rPr>
              <w:t>46 ± 4</w:t>
            </w:r>
          </w:p>
        </w:tc>
        <w:tc>
          <w:tcPr>
            <w:tcW w:w="850" w:type="dxa"/>
          </w:tcPr>
          <w:p w14:paraId="28F73625" w14:textId="77777777" w:rsidR="008A7CA7" w:rsidRPr="002A19D1" w:rsidRDefault="008A7CA7" w:rsidP="00D06CC7">
            <w:pPr>
              <w:pStyle w:val="TableBody"/>
              <w:jc w:val="center"/>
              <w:rPr>
                <w:rFonts w:ascii="Times New Roman" w:hAnsi="Times New Roman"/>
              </w:rPr>
            </w:pPr>
            <w:r w:rsidRPr="002A19D1">
              <w:rPr>
                <w:rFonts w:ascii="Times New Roman" w:hAnsi="Times New Roman"/>
              </w:rPr>
              <w:t>23 ± 5</w:t>
            </w:r>
          </w:p>
        </w:tc>
        <w:tc>
          <w:tcPr>
            <w:tcW w:w="852" w:type="dxa"/>
            <w:tcBorders>
              <w:right w:val="single" w:sz="4" w:space="0" w:color="000000"/>
            </w:tcBorders>
          </w:tcPr>
          <w:p w14:paraId="2EE4F3B2" w14:textId="77777777" w:rsidR="008A7CA7" w:rsidRPr="002A19D1" w:rsidRDefault="008A7CA7" w:rsidP="00D06CC7">
            <w:pPr>
              <w:pStyle w:val="TableBody"/>
              <w:jc w:val="center"/>
              <w:rPr>
                <w:rFonts w:ascii="Times New Roman" w:hAnsi="Times New Roman"/>
              </w:rPr>
            </w:pPr>
            <w:r w:rsidRPr="002A19D1">
              <w:rPr>
                <w:rFonts w:ascii="Times New Roman" w:hAnsi="Times New Roman"/>
              </w:rPr>
              <w:t>25 ± 2</w:t>
            </w:r>
          </w:p>
        </w:tc>
      </w:tr>
      <w:tr w:rsidR="008A7CA7" w:rsidRPr="002A19D1" w14:paraId="0E05EA0D" w14:textId="77777777" w:rsidTr="00D06CC7">
        <w:trPr>
          <w:trHeight w:val="340"/>
          <w:jc w:val="center"/>
        </w:trPr>
        <w:tc>
          <w:tcPr>
            <w:tcW w:w="1304" w:type="dxa"/>
            <w:tcBorders>
              <w:left w:val="single" w:sz="4" w:space="0" w:color="000000"/>
            </w:tcBorders>
          </w:tcPr>
          <w:p w14:paraId="7C923F25" w14:textId="77777777" w:rsidR="008A7CA7" w:rsidRPr="002A19D1" w:rsidRDefault="008A7CA7" w:rsidP="00D06CC7">
            <w:pPr>
              <w:pStyle w:val="TableBody"/>
              <w:rPr>
                <w:rFonts w:ascii="Times New Roman" w:hAnsi="Times New Roman"/>
              </w:rPr>
            </w:pPr>
            <w:proofErr w:type="spellStart"/>
            <w:r w:rsidRPr="002A19D1">
              <w:rPr>
                <w:rFonts w:ascii="Times New Roman" w:hAnsi="Times New Roman"/>
                <w:i/>
              </w:rPr>
              <w:t>t</w:t>
            </w:r>
            <w:r w:rsidRPr="002A19D1">
              <w:rPr>
                <w:rFonts w:ascii="Times New Roman" w:hAnsi="Times New Roman"/>
              </w:rPr>
              <w:t>BuOH</w:t>
            </w:r>
            <w:proofErr w:type="spellEnd"/>
          </w:p>
        </w:tc>
        <w:tc>
          <w:tcPr>
            <w:tcW w:w="850" w:type="dxa"/>
          </w:tcPr>
          <w:p w14:paraId="118D61D6" w14:textId="77777777" w:rsidR="008A7CA7" w:rsidRPr="002A19D1" w:rsidRDefault="008A7CA7" w:rsidP="00D06CC7">
            <w:pPr>
              <w:pStyle w:val="TableBody"/>
              <w:jc w:val="center"/>
              <w:rPr>
                <w:rFonts w:ascii="Times New Roman" w:hAnsi="Times New Roman"/>
              </w:rPr>
            </w:pPr>
            <w:r w:rsidRPr="002A19D1">
              <w:rPr>
                <w:rFonts w:ascii="Times New Roman" w:hAnsi="Times New Roman"/>
              </w:rPr>
              <w:t>34 ± 6</w:t>
            </w:r>
          </w:p>
        </w:tc>
        <w:tc>
          <w:tcPr>
            <w:tcW w:w="851" w:type="dxa"/>
          </w:tcPr>
          <w:p w14:paraId="77EEF7BA" w14:textId="77777777" w:rsidR="008A7CA7" w:rsidRPr="002A19D1" w:rsidRDefault="008A7CA7" w:rsidP="00D06CC7">
            <w:pPr>
              <w:pStyle w:val="TableBody"/>
              <w:jc w:val="center"/>
              <w:rPr>
                <w:rFonts w:ascii="Times New Roman" w:hAnsi="Times New Roman"/>
              </w:rPr>
            </w:pPr>
            <w:r w:rsidRPr="002A19D1">
              <w:rPr>
                <w:rFonts w:ascii="Times New Roman" w:hAnsi="Times New Roman"/>
              </w:rPr>
              <w:t>36 ± 3</w:t>
            </w:r>
          </w:p>
        </w:tc>
        <w:tc>
          <w:tcPr>
            <w:tcW w:w="850" w:type="dxa"/>
          </w:tcPr>
          <w:p w14:paraId="25A28220" w14:textId="77777777" w:rsidR="008A7CA7" w:rsidRPr="002A19D1" w:rsidRDefault="008A7CA7" w:rsidP="00D06CC7">
            <w:pPr>
              <w:pStyle w:val="TableBody"/>
              <w:jc w:val="center"/>
              <w:rPr>
                <w:rFonts w:ascii="Times New Roman" w:hAnsi="Times New Roman"/>
              </w:rPr>
            </w:pPr>
            <w:r w:rsidRPr="002A19D1">
              <w:rPr>
                <w:rFonts w:ascii="Times New Roman" w:hAnsi="Times New Roman"/>
              </w:rPr>
              <w:t>19 ± 1</w:t>
            </w:r>
          </w:p>
        </w:tc>
        <w:tc>
          <w:tcPr>
            <w:tcW w:w="852" w:type="dxa"/>
            <w:tcBorders>
              <w:right w:val="single" w:sz="4" w:space="0" w:color="000000"/>
            </w:tcBorders>
          </w:tcPr>
          <w:p w14:paraId="6666BA4C" w14:textId="77777777" w:rsidR="008A7CA7" w:rsidRPr="002A19D1" w:rsidRDefault="008A7CA7" w:rsidP="00D06CC7">
            <w:pPr>
              <w:pStyle w:val="TableBody"/>
              <w:jc w:val="center"/>
              <w:rPr>
                <w:rFonts w:ascii="Times New Roman" w:hAnsi="Times New Roman"/>
              </w:rPr>
            </w:pPr>
            <w:r w:rsidRPr="002A19D1">
              <w:rPr>
                <w:rFonts w:ascii="Times New Roman" w:hAnsi="Times New Roman"/>
              </w:rPr>
              <w:t>20 ± 3</w:t>
            </w:r>
          </w:p>
        </w:tc>
      </w:tr>
      <w:tr w:rsidR="008A7CA7" w:rsidRPr="002A19D1" w14:paraId="5B77314F" w14:textId="77777777" w:rsidTr="00D06CC7">
        <w:trPr>
          <w:trHeight w:val="340"/>
          <w:jc w:val="center"/>
        </w:trPr>
        <w:tc>
          <w:tcPr>
            <w:tcW w:w="1304" w:type="dxa"/>
            <w:tcBorders>
              <w:left w:val="single" w:sz="4" w:space="0" w:color="000000"/>
            </w:tcBorders>
          </w:tcPr>
          <w:p w14:paraId="13F0B28B" w14:textId="77777777" w:rsidR="008A7CA7" w:rsidRPr="002A19D1" w:rsidRDefault="008A7CA7" w:rsidP="00D06CC7">
            <w:pPr>
              <w:pStyle w:val="TableBody"/>
              <w:rPr>
                <w:rFonts w:ascii="Times New Roman" w:hAnsi="Times New Roman"/>
              </w:rPr>
            </w:pPr>
            <w:r w:rsidRPr="002A19D1">
              <w:rPr>
                <w:rFonts w:ascii="Times New Roman" w:hAnsi="Times New Roman"/>
                <w:i/>
              </w:rPr>
              <w:t>i</w:t>
            </w:r>
            <w:r w:rsidRPr="002A19D1">
              <w:rPr>
                <w:rFonts w:ascii="Times New Roman" w:hAnsi="Times New Roman"/>
              </w:rPr>
              <w:t>PrOH</w:t>
            </w:r>
          </w:p>
        </w:tc>
        <w:tc>
          <w:tcPr>
            <w:tcW w:w="850" w:type="dxa"/>
          </w:tcPr>
          <w:p w14:paraId="13FE2C5B" w14:textId="77777777" w:rsidR="008A7CA7" w:rsidRPr="002A19D1" w:rsidRDefault="008A7CA7" w:rsidP="00D06CC7">
            <w:pPr>
              <w:pStyle w:val="TableBody"/>
              <w:jc w:val="center"/>
              <w:rPr>
                <w:rFonts w:ascii="Times New Roman" w:hAnsi="Times New Roman"/>
              </w:rPr>
            </w:pPr>
            <w:r w:rsidRPr="002A19D1">
              <w:rPr>
                <w:rFonts w:ascii="Times New Roman" w:hAnsi="Times New Roman"/>
              </w:rPr>
              <w:t>28 ± 1</w:t>
            </w:r>
          </w:p>
        </w:tc>
        <w:tc>
          <w:tcPr>
            <w:tcW w:w="851" w:type="dxa"/>
          </w:tcPr>
          <w:p w14:paraId="18F858D5" w14:textId="77777777" w:rsidR="008A7CA7" w:rsidRPr="002A19D1" w:rsidRDefault="008A7CA7" w:rsidP="00D06CC7">
            <w:pPr>
              <w:pStyle w:val="TableBody"/>
              <w:jc w:val="center"/>
              <w:rPr>
                <w:rFonts w:ascii="Times New Roman" w:hAnsi="Times New Roman"/>
              </w:rPr>
            </w:pPr>
            <w:r w:rsidRPr="002A19D1">
              <w:rPr>
                <w:rFonts w:ascii="Times New Roman" w:hAnsi="Times New Roman"/>
              </w:rPr>
              <w:t>30 ± 1</w:t>
            </w:r>
          </w:p>
        </w:tc>
        <w:tc>
          <w:tcPr>
            <w:tcW w:w="850" w:type="dxa"/>
          </w:tcPr>
          <w:p w14:paraId="0A749895" w14:textId="77777777" w:rsidR="008A7CA7" w:rsidRPr="002A19D1" w:rsidRDefault="008A7CA7" w:rsidP="00D06CC7">
            <w:pPr>
              <w:pStyle w:val="TableBody"/>
              <w:jc w:val="center"/>
              <w:rPr>
                <w:rFonts w:ascii="Times New Roman" w:hAnsi="Times New Roman"/>
              </w:rPr>
            </w:pPr>
            <w:r w:rsidRPr="002A19D1">
              <w:rPr>
                <w:rFonts w:ascii="Times New Roman" w:hAnsi="Times New Roman"/>
              </w:rPr>
              <w:t>16 ± 6</w:t>
            </w:r>
          </w:p>
        </w:tc>
        <w:tc>
          <w:tcPr>
            <w:tcW w:w="852" w:type="dxa"/>
            <w:tcBorders>
              <w:right w:val="single" w:sz="4" w:space="0" w:color="000000"/>
            </w:tcBorders>
          </w:tcPr>
          <w:p w14:paraId="360E3E42" w14:textId="77777777" w:rsidR="008A7CA7" w:rsidRPr="002A19D1" w:rsidRDefault="008A7CA7" w:rsidP="00D06CC7">
            <w:pPr>
              <w:pStyle w:val="TableBody"/>
              <w:jc w:val="center"/>
              <w:rPr>
                <w:rFonts w:ascii="Times New Roman" w:hAnsi="Times New Roman"/>
              </w:rPr>
            </w:pPr>
            <w:r w:rsidRPr="002A19D1">
              <w:rPr>
                <w:rFonts w:ascii="Times New Roman" w:hAnsi="Times New Roman"/>
              </w:rPr>
              <w:t>16 ± 1</w:t>
            </w:r>
          </w:p>
        </w:tc>
      </w:tr>
      <w:tr w:rsidR="008A7CA7" w:rsidRPr="002A19D1" w14:paraId="76687B64" w14:textId="77777777" w:rsidTr="00D06CC7">
        <w:trPr>
          <w:trHeight w:val="340"/>
          <w:jc w:val="center"/>
        </w:trPr>
        <w:tc>
          <w:tcPr>
            <w:tcW w:w="1304" w:type="dxa"/>
            <w:tcBorders>
              <w:left w:val="single" w:sz="4" w:space="0" w:color="000000"/>
            </w:tcBorders>
          </w:tcPr>
          <w:p w14:paraId="06AB7A8C" w14:textId="77777777" w:rsidR="008A7CA7" w:rsidRPr="002A19D1" w:rsidRDefault="008A7CA7" w:rsidP="00D06CC7">
            <w:pPr>
              <w:pStyle w:val="TableBody"/>
              <w:rPr>
                <w:rFonts w:ascii="Times New Roman" w:hAnsi="Times New Roman"/>
              </w:rPr>
            </w:pPr>
            <w:r w:rsidRPr="002A19D1">
              <w:rPr>
                <w:rFonts w:ascii="Times New Roman" w:hAnsi="Times New Roman"/>
              </w:rPr>
              <w:t>ACN</w:t>
            </w:r>
          </w:p>
        </w:tc>
        <w:tc>
          <w:tcPr>
            <w:tcW w:w="850" w:type="dxa"/>
          </w:tcPr>
          <w:p w14:paraId="7B88EDF9" w14:textId="77777777" w:rsidR="008A7CA7" w:rsidRPr="002A19D1" w:rsidRDefault="008A7CA7" w:rsidP="00D06CC7">
            <w:pPr>
              <w:pStyle w:val="TableBody"/>
              <w:jc w:val="center"/>
              <w:rPr>
                <w:rFonts w:ascii="Times New Roman" w:hAnsi="Times New Roman"/>
              </w:rPr>
            </w:pPr>
            <w:r w:rsidRPr="002A19D1">
              <w:rPr>
                <w:rFonts w:ascii="Times New Roman" w:hAnsi="Times New Roman"/>
              </w:rPr>
              <w:t xml:space="preserve">26 ± 3 </w:t>
            </w:r>
          </w:p>
        </w:tc>
        <w:tc>
          <w:tcPr>
            <w:tcW w:w="851" w:type="dxa"/>
          </w:tcPr>
          <w:p w14:paraId="4F1E7499" w14:textId="77777777" w:rsidR="008A7CA7" w:rsidRPr="002A19D1" w:rsidRDefault="008A7CA7" w:rsidP="00D06CC7">
            <w:pPr>
              <w:pStyle w:val="TableBody"/>
              <w:jc w:val="center"/>
              <w:rPr>
                <w:rFonts w:ascii="Times New Roman" w:hAnsi="Times New Roman"/>
              </w:rPr>
            </w:pPr>
            <w:proofErr w:type="spellStart"/>
            <w:r w:rsidRPr="002A19D1">
              <w:rPr>
                <w:rFonts w:ascii="Times New Roman" w:hAnsi="Times New Roman"/>
              </w:rPr>
              <w:t>n.d.</w:t>
            </w:r>
            <w:proofErr w:type="spellEnd"/>
          </w:p>
        </w:tc>
        <w:tc>
          <w:tcPr>
            <w:tcW w:w="850" w:type="dxa"/>
          </w:tcPr>
          <w:p w14:paraId="5E6BF742" w14:textId="77777777" w:rsidR="008A7CA7" w:rsidRPr="002A19D1" w:rsidRDefault="008A7CA7" w:rsidP="00D06CC7">
            <w:pPr>
              <w:pStyle w:val="TableBody"/>
              <w:jc w:val="center"/>
              <w:rPr>
                <w:rFonts w:ascii="Times New Roman" w:hAnsi="Times New Roman"/>
              </w:rPr>
            </w:pPr>
            <w:r w:rsidRPr="002A19D1">
              <w:rPr>
                <w:rFonts w:ascii="Times New Roman" w:hAnsi="Times New Roman"/>
              </w:rPr>
              <w:t>8 ± 1</w:t>
            </w:r>
          </w:p>
        </w:tc>
        <w:tc>
          <w:tcPr>
            <w:tcW w:w="852" w:type="dxa"/>
            <w:tcBorders>
              <w:right w:val="single" w:sz="4" w:space="0" w:color="000000"/>
            </w:tcBorders>
          </w:tcPr>
          <w:p w14:paraId="6EF98B78" w14:textId="77777777" w:rsidR="008A7CA7" w:rsidRPr="002A19D1" w:rsidRDefault="008A7CA7" w:rsidP="00D06CC7">
            <w:pPr>
              <w:pStyle w:val="TableBody"/>
              <w:jc w:val="center"/>
              <w:rPr>
                <w:rFonts w:ascii="Times New Roman" w:hAnsi="Times New Roman"/>
              </w:rPr>
            </w:pPr>
            <w:proofErr w:type="spellStart"/>
            <w:r w:rsidRPr="002A19D1">
              <w:rPr>
                <w:rFonts w:ascii="Times New Roman" w:hAnsi="Times New Roman"/>
              </w:rPr>
              <w:t>n.d.</w:t>
            </w:r>
            <w:proofErr w:type="spellEnd"/>
          </w:p>
        </w:tc>
      </w:tr>
      <w:tr w:rsidR="008A7CA7" w:rsidRPr="002A19D1" w14:paraId="0002B577" w14:textId="77777777" w:rsidTr="00D06CC7">
        <w:trPr>
          <w:trHeight w:val="340"/>
          <w:jc w:val="center"/>
        </w:trPr>
        <w:tc>
          <w:tcPr>
            <w:tcW w:w="1304" w:type="dxa"/>
            <w:tcBorders>
              <w:left w:val="single" w:sz="4" w:space="0" w:color="000000"/>
            </w:tcBorders>
          </w:tcPr>
          <w:p w14:paraId="2152B4D3" w14:textId="77777777" w:rsidR="008A7CA7" w:rsidRPr="002A19D1" w:rsidRDefault="008A7CA7" w:rsidP="00D06CC7">
            <w:pPr>
              <w:pStyle w:val="TableBody"/>
              <w:rPr>
                <w:rFonts w:ascii="Times New Roman" w:hAnsi="Times New Roman"/>
              </w:rPr>
            </w:pPr>
            <w:r w:rsidRPr="002A19D1">
              <w:rPr>
                <w:rFonts w:ascii="Times New Roman" w:hAnsi="Times New Roman"/>
                <w:i/>
              </w:rPr>
              <w:t>n</w:t>
            </w:r>
            <w:r w:rsidRPr="002A19D1">
              <w:rPr>
                <w:rFonts w:ascii="Times New Roman" w:hAnsi="Times New Roman"/>
              </w:rPr>
              <w:t>PrOH</w:t>
            </w:r>
          </w:p>
        </w:tc>
        <w:tc>
          <w:tcPr>
            <w:tcW w:w="850" w:type="dxa"/>
          </w:tcPr>
          <w:p w14:paraId="7CEFC21D" w14:textId="77777777" w:rsidR="008A7CA7" w:rsidRPr="002A19D1" w:rsidRDefault="008A7CA7" w:rsidP="00D06CC7">
            <w:pPr>
              <w:pStyle w:val="TableBody"/>
              <w:jc w:val="center"/>
              <w:rPr>
                <w:rFonts w:ascii="Times New Roman" w:hAnsi="Times New Roman"/>
              </w:rPr>
            </w:pPr>
            <w:r w:rsidRPr="002A19D1">
              <w:rPr>
                <w:rFonts w:ascii="Times New Roman" w:hAnsi="Times New Roman"/>
              </w:rPr>
              <w:t>17 ± 4</w:t>
            </w:r>
          </w:p>
        </w:tc>
        <w:tc>
          <w:tcPr>
            <w:tcW w:w="851" w:type="dxa"/>
          </w:tcPr>
          <w:p w14:paraId="14F6CCF9" w14:textId="77777777" w:rsidR="008A7CA7" w:rsidRPr="002A19D1" w:rsidRDefault="008A7CA7" w:rsidP="00D06CC7">
            <w:pPr>
              <w:pStyle w:val="TableBody"/>
              <w:jc w:val="center"/>
              <w:rPr>
                <w:rFonts w:ascii="Times New Roman" w:hAnsi="Times New Roman"/>
              </w:rPr>
            </w:pPr>
            <w:proofErr w:type="spellStart"/>
            <w:r w:rsidRPr="002A19D1">
              <w:rPr>
                <w:rFonts w:ascii="Times New Roman" w:hAnsi="Times New Roman"/>
              </w:rPr>
              <w:t>n.d.</w:t>
            </w:r>
            <w:proofErr w:type="spellEnd"/>
          </w:p>
        </w:tc>
        <w:tc>
          <w:tcPr>
            <w:tcW w:w="850" w:type="dxa"/>
          </w:tcPr>
          <w:p w14:paraId="5B221870" w14:textId="77777777" w:rsidR="008A7CA7" w:rsidRPr="002A19D1" w:rsidRDefault="008A7CA7" w:rsidP="00D06CC7">
            <w:pPr>
              <w:pStyle w:val="TableBody"/>
              <w:jc w:val="center"/>
              <w:rPr>
                <w:rFonts w:ascii="Times New Roman" w:hAnsi="Times New Roman"/>
              </w:rPr>
            </w:pPr>
            <w:r w:rsidRPr="002A19D1">
              <w:rPr>
                <w:rFonts w:ascii="Times New Roman" w:hAnsi="Times New Roman"/>
              </w:rPr>
              <w:t>0</w:t>
            </w:r>
          </w:p>
        </w:tc>
        <w:tc>
          <w:tcPr>
            <w:tcW w:w="852" w:type="dxa"/>
            <w:tcBorders>
              <w:right w:val="single" w:sz="4" w:space="0" w:color="000000"/>
            </w:tcBorders>
          </w:tcPr>
          <w:p w14:paraId="4610726E" w14:textId="77777777" w:rsidR="008A7CA7" w:rsidRPr="002A19D1" w:rsidRDefault="008A7CA7" w:rsidP="00D06CC7">
            <w:pPr>
              <w:pStyle w:val="TableBody"/>
              <w:jc w:val="center"/>
              <w:rPr>
                <w:rFonts w:ascii="Times New Roman" w:hAnsi="Times New Roman"/>
              </w:rPr>
            </w:pPr>
            <w:proofErr w:type="spellStart"/>
            <w:r w:rsidRPr="002A19D1">
              <w:rPr>
                <w:rFonts w:ascii="Times New Roman" w:hAnsi="Times New Roman"/>
              </w:rPr>
              <w:t>n.d.</w:t>
            </w:r>
            <w:proofErr w:type="spellEnd"/>
          </w:p>
        </w:tc>
      </w:tr>
      <w:tr w:rsidR="008A7CA7" w:rsidRPr="002A19D1" w14:paraId="31D14496" w14:textId="77777777" w:rsidTr="00D06CC7">
        <w:trPr>
          <w:trHeight w:val="340"/>
          <w:jc w:val="center"/>
        </w:trPr>
        <w:tc>
          <w:tcPr>
            <w:tcW w:w="1304" w:type="dxa"/>
            <w:tcBorders>
              <w:left w:val="single" w:sz="4" w:space="0" w:color="000000"/>
              <w:bottom w:val="single" w:sz="4" w:space="0" w:color="auto"/>
            </w:tcBorders>
          </w:tcPr>
          <w:p w14:paraId="02F83EFF" w14:textId="77777777" w:rsidR="008A7CA7" w:rsidRPr="002A19D1" w:rsidRDefault="008A7CA7" w:rsidP="00D06CC7">
            <w:pPr>
              <w:pStyle w:val="TableBody"/>
              <w:rPr>
                <w:rFonts w:ascii="Times New Roman" w:hAnsi="Times New Roman"/>
              </w:rPr>
            </w:pPr>
            <w:r w:rsidRPr="002A19D1">
              <w:rPr>
                <w:rFonts w:ascii="Times New Roman" w:hAnsi="Times New Roman"/>
              </w:rPr>
              <w:t>THF</w:t>
            </w:r>
          </w:p>
        </w:tc>
        <w:tc>
          <w:tcPr>
            <w:tcW w:w="850" w:type="dxa"/>
            <w:tcBorders>
              <w:bottom w:val="single" w:sz="4" w:space="0" w:color="auto"/>
            </w:tcBorders>
          </w:tcPr>
          <w:p w14:paraId="089568ED" w14:textId="77777777" w:rsidR="008A7CA7" w:rsidRPr="002A19D1" w:rsidRDefault="008A7CA7" w:rsidP="00D06CC7">
            <w:pPr>
              <w:pStyle w:val="TableBody"/>
              <w:jc w:val="center"/>
              <w:rPr>
                <w:rFonts w:ascii="Times New Roman" w:hAnsi="Times New Roman"/>
              </w:rPr>
            </w:pPr>
            <w:r w:rsidRPr="002A19D1">
              <w:rPr>
                <w:rFonts w:ascii="Times New Roman" w:hAnsi="Times New Roman"/>
              </w:rPr>
              <w:t>4 ± 5</w:t>
            </w:r>
          </w:p>
        </w:tc>
        <w:tc>
          <w:tcPr>
            <w:tcW w:w="851" w:type="dxa"/>
            <w:tcBorders>
              <w:bottom w:val="single" w:sz="4" w:space="0" w:color="auto"/>
            </w:tcBorders>
          </w:tcPr>
          <w:p w14:paraId="66E6F475" w14:textId="77777777" w:rsidR="008A7CA7" w:rsidRPr="002A19D1" w:rsidRDefault="008A7CA7" w:rsidP="00D06CC7">
            <w:pPr>
              <w:pStyle w:val="TableBody"/>
              <w:jc w:val="center"/>
              <w:rPr>
                <w:rFonts w:ascii="Times New Roman" w:hAnsi="Times New Roman"/>
              </w:rPr>
            </w:pPr>
            <w:proofErr w:type="spellStart"/>
            <w:r w:rsidRPr="002A19D1">
              <w:rPr>
                <w:rFonts w:ascii="Times New Roman" w:hAnsi="Times New Roman"/>
              </w:rPr>
              <w:t>n.d.</w:t>
            </w:r>
            <w:proofErr w:type="spellEnd"/>
          </w:p>
        </w:tc>
        <w:tc>
          <w:tcPr>
            <w:tcW w:w="850" w:type="dxa"/>
            <w:tcBorders>
              <w:bottom w:val="single" w:sz="4" w:space="0" w:color="auto"/>
            </w:tcBorders>
          </w:tcPr>
          <w:p w14:paraId="453D1242" w14:textId="77777777" w:rsidR="008A7CA7" w:rsidRPr="002A19D1" w:rsidRDefault="008A7CA7" w:rsidP="00D06CC7">
            <w:pPr>
              <w:pStyle w:val="TableBody"/>
              <w:jc w:val="center"/>
              <w:rPr>
                <w:rFonts w:ascii="Times New Roman" w:hAnsi="Times New Roman"/>
              </w:rPr>
            </w:pPr>
            <w:r w:rsidRPr="002A19D1">
              <w:rPr>
                <w:rFonts w:ascii="Times New Roman" w:hAnsi="Times New Roman"/>
              </w:rPr>
              <w:t>0</w:t>
            </w:r>
          </w:p>
        </w:tc>
        <w:tc>
          <w:tcPr>
            <w:tcW w:w="852" w:type="dxa"/>
            <w:tcBorders>
              <w:bottom w:val="single" w:sz="4" w:space="0" w:color="auto"/>
              <w:right w:val="single" w:sz="4" w:space="0" w:color="000000"/>
            </w:tcBorders>
          </w:tcPr>
          <w:p w14:paraId="52F23B14" w14:textId="77777777" w:rsidR="008A7CA7" w:rsidRPr="002A19D1" w:rsidRDefault="008A7CA7" w:rsidP="00D06CC7">
            <w:pPr>
              <w:pStyle w:val="TableBody"/>
              <w:jc w:val="center"/>
              <w:rPr>
                <w:rFonts w:ascii="Times New Roman" w:hAnsi="Times New Roman"/>
              </w:rPr>
            </w:pPr>
            <w:proofErr w:type="spellStart"/>
            <w:r w:rsidRPr="002A19D1">
              <w:rPr>
                <w:rFonts w:ascii="Times New Roman" w:hAnsi="Times New Roman"/>
              </w:rPr>
              <w:t>n.d.</w:t>
            </w:r>
            <w:proofErr w:type="spellEnd"/>
          </w:p>
        </w:tc>
      </w:tr>
      <w:tr w:rsidR="008A7CA7" w:rsidRPr="002A19D1" w14:paraId="0999A837" w14:textId="77777777" w:rsidTr="00D06CC7">
        <w:trPr>
          <w:trHeight w:val="340"/>
          <w:jc w:val="center"/>
        </w:trPr>
        <w:tc>
          <w:tcPr>
            <w:tcW w:w="4707" w:type="dxa"/>
            <w:gridSpan w:val="5"/>
            <w:tcBorders>
              <w:top w:val="single" w:sz="4" w:space="0" w:color="auto"/>
              <w:left w:val="single" w:sz="4" w:space="0" w:color="000000"/>
              <w:bottom w:val="single" w:sz="4" w:space="0" w:color="000000"/>
              <w:right w:val="single" w:sz="4" w:space="0" w:color="000000"/>
            </w:tcBorders>
          </w:tcPr>
          <w:p w14:paraId="4440EB8F" w14:textId="77777777" w:rsidR="008A7CA7" w:rsidRPr="002A19D1" w:rsidRDefault="008A7CA7" w:rsidP="00D06CC7">
            <w:pPr>
              <w:pStyle w:val="TableBody"/>
              <w:jc w:val="left"/>
              <w:rPr>
                <w:rFonts w:ascii="Times New Roman" w:hAnsi="Times New Roman"/>
              </w:rPr>
            </w:pPr>
            <w:r w:rsidRPr="002A19D1">
              <w:rPr>
                <w:rFonts w:ascii="Times New Roman" w:hAnsi="Times New Roman"/>
              </w:rPr>
              <w:t>Not determined (</w:t>
            </w:r>
            <w:proofErr w:type="spellStart"/>
            <w:r w:rsidRPr="002A19D1">
              <w:rPr>
                <w:rFonts w:ascii="Times New Roman" w:hAnsi="Times New Roman"/>
              </w:rPr>
              <w:t>n.d.</w:t>
            </w:r>
            <w:proofErr w:type="spellEnd"/>
            <w:r w:rsidRPr="002A19D1">
              <w:rPr>
                <w:rFonts w:ascii="Times New Roman" w:hAnsi="Times New Roman"/>
              </w:rPr>
              <w:t>)</w:t>
            </w:r>
          </w:p>
        </w:tc>
      </w:tr>
    </w:tbl>
    <w:p w14:paraId="66D70298" w14:textId="77777777" w:rsidR="008A7CA7" w:rsidRPr="002A19D1" w:rsidRDefault="008A7CA7" w:rsidP="00D06CC7">
      <w:pPr>
        <w:spacing w:line="360" w:lineRule="auto"/>
        <w:rPr>
          <w:rFonts w:ascii="Times New Roman" w:hAnsi="Times New Roman"/>
          <w:sz w:val="20"/>
          <w:szCs w:val="20"/>
        </w:rPr>
      </w:pPr>
    </w:p>
    <w:p w14:paraId="618B7F65" w14:textId="77777777" w:rsidR="008A7CA7" w:rsidRPr="002A19D1" w:rsidRDefault="008A7CA7" w:rsidP="00D06CC7">
      <w:pPr>
        <w:spacing w:line="360" w:lineRule="auto"/>
        <w:rPr>
          <w:rFonts w:ascii="Times New Roman" w:hAnsi="Times New Roman"/>
          <w:b/>
          <w:sz w:val="20"/>
          <w:szCs w:val="20"/>
        </w:rPr>
      </w:pPr>
    </w:p>
    <w:p w14:paraId="3FA34166" w14:textId="77777777" w:rsidR="008A7CA7" w:rsidRPr="002A19D1" w:rsidRDefault="008A7CA7" w:rsidP="00D06CC7">
      <w:pPr>
        <w:spacing w:line="360" w:lineRule="auto"/>
        <w:rPr>
          <w:rFonts w:ascii="Times New Roman" w:hAnsi="Times New Roman"/>
          <w:b/>
          <w:sz w:val="20"/>
          <w:szCs w:val="20"/>
        </w:rPr>
      </w:pPr>
    </w:p>
    <w:p w14:paraId="7510BB9F" w14:textId="77777777" w:rsidR="008A7CA7" w:rsidRPr="002A19D1" w:rsidRDefault="008A7CA7" w:rsidP="00D06CC7">
      <w:pPr>
        <w:spacing w:line="360" w:lineRule="auto"/>
        <w:rPr>
          <w:rFonts w:ascii="Times New Roman" w:hAnsi="Times New Roman"/>
          <w:b/>
          <w:sz w:val="20"/>
          <w:szCs w:val="20"/>
        </w:rPr>
      </w:pPr>
    </w:p>
    <w:p w14:paraId="1DFAAD3D" w14:textId="77777777" w:rsidR="008A7CA7" w:rsidRPr="002A19D1" w:rsidRDefault="008A7CA7" w:rsidP="00D06CC7">
      <w:pPr>
        <w:spacing w:line="360" w:lineRule="auto"/>
        <w:rPr>
          <w:rFonts w:ascii="Times New Roman" w:hAnsi="Times New Roman"/>
          <w:b/>
          <w:sz w:val="20"/>
          <w:szCs w:val="20"/>
        </w:rPr>
      </w:pPr>
    </w:p>
    <w:p w14:paraId="34D4B4FC" w14:textId="77777777" w:rsidR="008A7CA7" w:rsidRPr="002A19D1" w:rsidRDefault="008A7CA7" w:rsidP="00D06CC7">
      <w:pPr>
        <w:spacing w:line="360" w:lineRule="auto"/>
        <w:rPr>
          <w:rFonts w:ascii="Times New Roman" w:hAnsi="Times New Roman"/>
          <w:b/>
          <w:sz w:val="20"/>
          <w:szCs w:val="20"/>
        </w:rPr>
      </w:pPr>
    </w:p>
    <w:p w14:paraId="5F2FE762" w14:textId="77777777" w:rsidR="008A7CA7" w:rsidRPr="002A19D1" w:rsidRDefault="008A7CA7" w:rsidP="00D06CC7">
      <w:pPr>
        <w:spacing w:line="360" w:lineRule="auto"/>
        <w:rPr>
          <w:rFonts w:ascii="Times New Roman" w:hAnsi="Times New Roman"/>
          <w:b/>
          <w:sz w:val="20"/>
          <w:szCs w:val="20"/>
        </w:rPr>
      </w:pPr>
    </w:p>
    <w:p w14:paraId="4BCC9183" w14:textId="77777777" w:rsidR="008A7CA7" w:rsidRPr="002A19D1" w:rsidRDefault="008A7CA7" w:rsidP="00D06CC7">
      <w:pPr>
        <w:spacing w:line="360" w:lineRule="auto"/>
        <w:rPr>
          <w:rFonts w:ascii="Times New Roman" w:hAnsi="Times New Roman"/>
          <w:b/>
          <w:sz w:val="20"/>
          <w:szCs w:val="20"/>
        </w:rPr>
      </w:pPr>
    </w:p>
    <w:p w14:paraId="01F7328C" w14:textId="77777777" w:rsidR="008A7CA7" w:rsidRPr="002A19D1" w:rsidRDefault="008A7CA7" w:rsidP="00D06CC7">
      <w:pPr>
        <w:spacing w:line="360" w:lineRule="auto"/>
        <w:rPr>
          <w:rFonts w:ascii="Times New Roman" w:hAnsi="Times New Roman"/>
          <w:b/>
          <w:sz w:val="20"/>
          <w:szCs w:val="20"/>
        </w:rPr>
      </w:pPr>
    </w:p>
    <w:p w14:paraId="035AE42E" w14:textId="77777777" w:rsidR="008A7CA7" w:rsidRPr="002A19D1" w:rsidRDefault="008A7CA7" w:rsidP="00D06CC7">
      <w:pPr>
        <w:spacing w:line="360" w:lineRule="auto"/>
        <w:rPr>
          <w:rFonts w:ascii="Times New Roman" w:hAnsi="Times New Roman"/>
          <w:b/>
          <w:sz w:val="20"/>
          <w:szCs w:val="20"/>
        </w:rPr>
      </w:pPr>
    </w:p>
    <w:p w14:paraId="50F0587B" w14:textId="77777777" w:rsidR="008A7CA7" w:rsidRPr="002A19D1" w:rsidRDefault="008A7CA7" w:rsidP="00D06CC7">
      <w:pPr>
        <w:spacing w:line="360" w:lineRule="auto"/>
        <w:rPr>
          <w:rFonts w:ascii="Times New Roman" w:hAnsi="Times New Roman"/>
          <w:b/>
          <w:sz w:val="20"/>
          <w:szCs w:val="20"/>
        </w:rPr>
      </w:pPr>
    </w:p>
    <w:p w14:paraId="2F7F581E" w14:textId="77777777" w:rsidR="008A7CA7" w:rsidRPr="002A19D1" w:rsidRDefault="008A7CA7" w:rsidP="00D06CC7">
      <w:pPr>
        <w:spacing w:line="360" w:lineRule="auto"/>
        <w:rPr>
          <w:rFonts w:ascii="Times New Roman" w:hAnsi="Times New Roman"/>
          <w:b/>
          <w:sz w:val="20"/>
          <w:szCs w:val="20"/>
        </w:rPr>
      </w:pPr>
    </w:p>
    <w:p w14:paraId="4364419A" w14:textId="77777777" w:rsidR="008A7CA7" w:rsidRPr="002A19D1" w:rsidRDefault="008A7CA7" w:rsidP="00D06CC7">
      <w:pPr>
        <w:spacing w:line="360" w:lineRule="auto"/>
        <w:rPr>
          <w:rFonts w:ascii="Times New Roman" w:hAnsi="Times New Roman"/>
          <w:b/>
          <w:sz w:val="20"/>
          <w:szCs w:val="20"/>
        </w:rPr>
      </w:pPr>
    </w:p>
    <w:p w14:paraId="78358E74" w14:textId="77777777" w:rsidR="008A7CA7" w:rsidRPr="002A19D1" w:rsidRDefault="008A7CA7" w:rsidP="00D06CC7">
      <w:pPr>
        <w:spacing w:line="360" w:lineRule="auto"/>
        <w:rPr>
          <w:rFonts w:ascii="Times New Roman" w:hAnsi="Times New Roman"/>
          <w:b/>
          <w:sz w:val="20"/>
          <w:szCs w:val="20"/>
        </w:rPr>
      </w:pPr>
    </w:p>
    <w:p w14:paraId="39A6EC5B" w14:textId="77777777" w:rsidR="008A7CA7" w:rsidRPr="002A19D1" w:rsidRDefault="008A7CA7" w:rsidP="00D06CC7">
      <w:pPr>
        <w:spacing w:line="360" w:lineRule="auto"/>
        <w:rPr>
          <w:rFonts w:ascii="Times New Roman" w:hAnsi="Times New Roman"/>
          <w:b/>
          <w:sz w:val="20"/>
          <w:szCs w:val="20"/>
        </w:rPr>
      </w:pPr>
    </w:p>
    <w:p w14:paraId="53C62E68" w14:textId="77777777" w:rsidR="008A7CA7" w:rsidRPr="002A19D1" w:rsidRDefault="008A7CA7" w:rsidP="00D06CC7">
      <w:pPr>
        <w:spacing w:line="360" w:lineRule="auto"/>
        <w:rPr>
          <w:rFonts w:ascii="Times New Roman" w:hAnsi="Times New Roman"/>
          <w:b/>
          <w:sz w:val="20"/>
          <w:szCs w:val="20"/>
        </w:rPr>
      </w:pPr>
    </w:p>
    <w:p w14:paraId="74EF3354" w14:textId="77777777" w:rsidR="008A7CA7" w:rsidRPr="002A19D1" w:rsidRDefault="008A7CA7" w:rsidP="00D06CC7">
      <w:pPr>
        <w:spacing w:line="360" w:lineRule="auto"/>
        <w:rPr>
          <w:rFonts w:ascii="Times New Roman" w:hAnsi="Times New Roman"/>
          <w:b/>
          <w:sz w:val="20"/>
          <w:szCs w:val="20"/>
        </w:rPr>
      </w:pPr>
    </w:p>
    <w:p w14:paraId="17911EC5" w14:textId="77777777" w:rsidR="008A7CA7" w:rsidRPr="002A19D1" w:rsidRDefault="008A7CA7" w:rsidP="00D06CC7">
      <w:pPr>
        <w:spacing w:line="360" w:lineRule="auto"/>
        <w:rPr>
          <w:rFonts w:ascii="Times New Roman" w:hAnsi="Times New Roman"/>
          <w:b/>
          <w:sz w:val="20"/>
          <w:szCs w:val="20"/>
        </w:rPr>
      </w:pPr>
    </w:p>
    <w:p w14:paraId="35562BC8" w14:textId="77777777" w:rsidR="008A7CA7" w:rsidRPr="002A19D1" w:rsidRDefault="008A7CA7" w:rsidP="00D06CC7">
      <w:pPr>
        <w:spacing w:line="360" w:lineRule="auto"/>
        <w:rPr>
          <w:rFonts w:ascii="Times New Roman" w:hAnsi="Times New Roman"/>
          <w:b/>
          <w:sz w:val="20"/>
          <w:szCs w:val="20"/>
        </w:rPr>
      </w:pPr>
    </w:p>
    <w:p w14:paraId="45DA64AF" w14:textId="77777777" w:rsidR="008A7CA7" w:rsidRPr="002A19D1" w:rsidRDefault="008A7CA7" w:rsidP="00D06CC7">
      <w:pPr>
        <w:spacing w:line="360" w:lineRule="auto"/>
        <w:jc w:val="left"/>
        <w:rPr>
          <w:rFonts w:ascii="Times New Roman" w:hAnsi="Times New Roman"/>
          <w:sz w:val="20"/>
          <w:szCs w:val="20"/>
        </w:rPr>
      </w:pPr>
      <w:r w:rsidRPr="002A19D1">
        <w:rPr>
          <w:rFonts w:ascii="Times New Roman" w:hAnsi="Times New Roman"/>
          <w:b/>
          <w:sz w:val="20"/>
          <w:szCs w:val="20"/>
        </w:rPr>
        <w:br w:type="page"/>
      </w:r>
      <w:r w:rsidRPr="002A19D1">
        <w:rPr>
          <w:rFonts w:ascii="Times New Roman" w:hAnsi="Times New Roman"/>
          <w:b/>
          <w:sz w:val="20"/>
          <w:szCs w:val="20"/>
        </w:rPr>
        <w:lastRenderedPageBreak/>
        <w:t>Table 2.</w:t>
      </w:r>
      <w:r w:rsidRPr="002A19D1">
        <w:rPr>
          <w:rFonts w:ascii="Times New Roman" w:hAnsi="Times New Roman"/>
          <w:sz w:val="20"/>
          <w:szCs w:val="20"/>
        </w:rPr>
        <w:t xml:space="preserve"> </w:t>
      </w:r>
    </w:p>
    <w:p w14:paraId="66555CEC" w14:textId="77777777" w:rsidR="008A7CA7" w:rsidRPr="002A19D1" w:rsidRDefault="008A7CA7" w:rsidP="00D06CC7">
      <w:pPr>
        <w:spacing w:line="360" w:lineRule="auto"/>
        <w:rPr>
          <w:rFonts w:ascii="Times New Roman" w:hAnsi="Times New Roman"/>
          <w:sz w:val="20"/>
          <w:szCs w:val="20"/>
        </w:rPr>
      </w:pPr>
    </w:p>
    <w:tbl>
      <w:tblPr>
        <w:tblW w:w="4705" w:type="dxa"/>
        <w:jc w:val="center"/>
        <w:tblLook w:val="01E0" w:firstRow="1" w:lastRow="1" w:firstColumn="1" w:lastColumn="1" w:noHBand="0" w:noVBand="0"/>
      </w:tblPr>
      <w:tblGrid>
        <w:gridCol w:w="1644"/>
        <w:gridCol w:w="1020"/>
        <w:gridCol w:w="1020"/>
        <w:gridCol w:w="1021"/>
      </w:tblGrid>
      <w:tr w:rsidR="008A7CA7" w:rsidRPr="002A19D1" w14:paraId="7545345B" w14:textId="77777777" w:rsidTr="00D06CC7">
        <w:trPr>
          <w:trHeight w:val="340"/>
          <w:jc w:val="center"/>
        </w:trPr>
        <w:tc>
          <w:tcPr>
            <w:tcW w:w="1644" w:type="dxa"/>
            <w:tcBorders>
              <w:top w:val="single" w:sz="4" w:space="0" w:color="auto"/>
              <w:left w:val="single" w:sz="4" w:space="0" w:color="000000"/>
            </w:tcBorders>
          </w:tcPr>
          <w:p w14:paraId="73DAB148" w14:textId="77777777" w:rsidR="008A7CA7" w:rsidRPr="002A19D1" w:rsidRDefault="008A7CA7" w:rsidP="00D06CC7">
            <w:pPr>
              <w:pStyle w:val="TableHead"/>
              <w:rPr>
                <w:rFonts w:ascii="Times New Roman" w:hAnsi="Times New Roman"/>
              </w:rPr>
            </w:pPr>
          </w:p>
        </w:tc>
        <w:tc>
          <w:tcPr>
            <w:tcW w:w="3061" w:type="dxa"/>
            <w:gridSpan w:val="3"/>
            <w:tcBorders>
              <w:top w:val="single" w:sz="4" w:space="0" w:color="auto"/>
              <w:right w:val="single" w:sz="4" w:space="0" w:color="000000"/>
            </w:tcBorders>
          </w:tcPr>
          <w:p w14:paraId="27D01869" w14:textId="77777777" w:rsidR="008A7CA7" w:rsidRPr="002A19D1" w:rsidRDefault="008A7CA7" w:rsidP="00D06CC7">
            <w:pPr>
              <w:pStyle w:val="TableHead"/>
              <w:jc w:val="center"/>
              <w:rPr>
                <w:rFonts w:ascii="Times New Roman" w:hAnsi="Times New Roman"/>
              </w:rPr>
            </w:pPr>
            <w:r w:rsidRPr="002A19D1">
              <w:rPr>
                <w:rFonts w:ascii="Times New Roman" w:hAnsi="Times New Roman"/>
              </w:rPr>
              <w:t>Relative activity (%)</w:t>
            </w:r>
          </w:p>
        </w:tc>
      </w:tr>
      <w:tr w:rsidR="008A7CA7" w:rsidRPr="002A19D1" w14:paraId="06BB3F58" w14:textId="77777777" w:rsidTr="00D06CC7">
        <w:trPr>
          <w:trHeight w:val="340"/>
          <w:jc w:val="center"/>
        </w:trPr>
        <w:tc>
          <w:tcPr>
            <w:tcW w:w="1644" w:type="dxa"/>
            <w:tcBorders>
              <w:left w:val="single" w:sz="4" w:space="0" w:color="000000"/>
              <w:bottom w:val="single" w:sz="4" w:space="0" w:color="000000"/>
            </w:tcBorders>
          </w:tcPr>
          <w:p w14:paraId="7AF67A72" w14:textId="77777777" w:rsidR="008A7CA7" w:rsidRPr="002A19D1" w:rsidRDefault="008A7CA7" w:rsidP="00D06CC7">
            <w:pPr>
              <w:pStyle w:val="TableHead"/>
              <w:rPr>
                <w:rFonts w:ascii="Times New Roman" w:hAnsi="Times New Roman"/>
              </w:rPr>
            </w:pPr>
            <w:r w:rsidRPr="002A19D1">
              <w:rPr>
                <w:rFonts w:ascii="Times New Roman" w:hAnsi="Times New Roman"/>
              </w:rPr>
              <w:t>Incubation time</w:t>
            </w:r>
          </w:p>
        </w:tc>
        <w:tc>
          <w:tcPr>
            <w:tcW w:w="1020" w:type="dxa"/>
            <w:tcBorders>
              <w:bottom w:val="single" w:sz="4" w:space="0" w:color="000000"/>
            </w:tcBorders>
          </w:tcPr>
          <w:p w14:paraId="5CC45D20" w14:textId="77777777" w:rsidR="008A7CA7" w:rsidRPr="002A19D1" w:rsidRDefault="008A7CA7" w:rsidP="00D06CC7">
            <w:pPr>
              <w:pStyle w:val="TableHead"/>
              <w:jc w:val="center"/>
              <w:rPr>
                <w:rFonts w:ascii="Times New Roman" w:hAnsi="Times New Roman"/>
              </w:rPr>
            </w:pPr>
            <w:r w:rsidRPr="002A19D1">
              <w:rPr>
                <w:rFonts w:ascii="Times New Roman" w:hAnsi="Times New Roman"/>
              </w:rPr>
              <w:t>0 h</w:t>
            </w:r>
          </w:p>
        </w:tc>
        <w:tc>
          <w:tcPr>
            <w:tcW w:w="1020" w:type="dxa"/>
            <w:tcBorders>
              <w:bottom w:val="single" w:sz="4" w:space="0" w:color="000000"/>
            </w:tcBorders>
          </w:tcPr>
          <w:p w14:paraId="74357C3F" w14:textId="77777777" w:rsidR="008A7CA7" w:rsidRPr="002A19D1" w:rsidRDefault="008A7CA7" w:rsidP="00D06CC7">
            <w:pPr>
              <w:pStyle w:val="TableHead"/>
              <w:jc w:val="center"/>
              <w:rPr>
                <w:rFonts w:ascii="Times New Roman" w:hAnsi="Times New Roman"/>
              </w:rPr>
            </w:pPr>
            <w:r w:rsidRPr="002A19D1">
              <w:rPr>
                <w:rFonts w:ascii="Times New Roman" w:hAnsi="Times New Roman"/>
              </w:rPr>
              <w:t>1.5 h</w:t>
            </w:r>
          </w:p>
        </w:tc>
        <w:tc>
          <w:tcPr>
            <w:tcW w:w="1020" w:type="dxa"/>
            <w:tcBorders>
              <w:bottom w:val="single" w:sz="4" w:space="0" w:color="000000"/>
              <w:right w:val="single" w:sz="4" w:space="0" w:color="000000"/>
            </w:tcBorders>
          </w:tcPr>
          <w:p w14:paraId="42EC851B" w14:textId="77777777" w:rsidR="008A7CA7" w:rsidRPr="002A19D1" w:rsidRDefault="008A7CA7" w:rsidP="00D06CC7">
            <w:pPr>
              <w:pStyle w:val="TableHead"/>
              <w:jc w:val="center"/>
              <w:rPr>
                <w:rFonts w:ascii="Times New Roman" w:hAnsi="Times New Roman"/>
              </w:rPr>
            </w:pPr>
            <w:r w:rsidRPr="002A19D1">
              <w:rPr>
                <w:rFonts w:ascii="Times New Roman" w:hAnsi="Times New Roman"/>
              </w:rPr>
              <w:t>24 h</w:t>
            </w:r>
          </w:p>
        </w:tc>
      </w:tr>
      <w:tr w:rsidR="008A7CA7" w:rsidRPr="002A19D1" w14:paraId="2DF9C5D5" w14:textId="77777777" w:rsidTr="00D06CC7">
        <w:trPr>
          <w:trHeight w:val="340"/>
          <w:jc w:val="center"/>
        </w:trPr>
        <w:tc>
          <w:tcPr>
            <w:tcW w:w="1644" w:type="dxa"/>
            <w:tcBorders>
              <w:top w:val="single" w:sz="4" w:space="0" w:color="000000"/>
              <w:left w:val="single" w:sz="4" w:space="0" w:color="000000"/>
            </w:tcBorders>
          </w:tcPr>
          <w:p w14:paraId="5879C0F9" w14:textId="77777777" w:rsidR="008A7CA7" w:rsidRPr="002A19D1" w:rsidRDefault="008A7CA7" w:rsidP="00D06CC7">
            <w:pPr>
              <w:pStyle w:val="TableBody"/>
              <w:rPr>
                <w:rFonts w:ascii="Times New Roman" w:hAnsi="Times New Roman"/>
              </w:rPr>
            </w:pPr>
            <w:r w:rsidRPr="002A19D1">
              <w:rPr>
                <w:rFonts w:ascii="Times New Roman" w:hAnsi="Times New Roman"/>
              </w:rPr>
              <w:t>Phosphate buffer 50 mM</w:t>
            </w:r>
          </w:p>
        </w:tc>
        <w:tc>
          <w:tcPr>
            <w:tcW w:w="1020" w:type="dxa"/>
            <w:tcBorders>
              <w:top w:val="single" w:sz="4" w:space="0" w:color="000000"/>
            </w:tcBorders>
            <w:vAlign w:val="center"/>
          </w:tcPr>
          <w:p w14:paraId="51ECFE87" w14:textId="77777777" w:rsidR="008A7CA7" w:rsidRPr="002A19D1" w:rsidRDefault="008A7CA7" w:rsidP="00D06CC7">
            <w:pPr>
              <w:pStyle w:val="TableHead"/>
              <w:pBdr>
                <w:top w:val="none" w:sz="0" w:space="0" w:color="auto"/>
                <w:left w:val="none" w:sz="0" w:space="0" w:color="auto"/>
                <w:bottom w:val="none" w:sz="0" w:space="0" w:color="auto"/>
                <w:right w:val="none" w:sz="0" w:space="0" w:color="auto"/>
              </w:pBdr>
              <w:jc w:val="center"/>
              <w:rPr>
                <w:rFonts w:ascii="Times New Roman" w:hAnsi="Times New Roman"/>
              </w:rPr>
            </w:pPr>
            <w:r w:rsidRPr="002A19D1">
              <w:rPr>
                <w:rFonts w:ascii="Times New Roman" w:hAnsi="Times New Roman"/>
              </w:rPr>
              <w:t>100 ± 0.8</w:t>
            </w:r>
          </w:p>
        </w:tc>
        <w:tc>
          <w:tcPr>
            <w:tcW w:w="1020" w:type="dxa"/>
            <w:tcBorders>
              <w:top w:val="single" w:sz="4" w:space="0" w:color="000000"/>
            </w:tcBorders>
            <w:vAlign w:val="center"/>
          </w:tcPr>
          <w:p w14:paraId="0BED545E" w14:textId="77777777" w:rsidR="008A7CA7" w:rsidRPr="002A19D1" w:rsidRDefault="008A7CA7" w:rsidP="00D06CC7">
            <w:pPr>
              <w:pStyle w:val="TableHead"/>
              <w:pBdr>
                <w:top w:val="none" w:sz="0" w:space="0" w:color="auto"/>
                <w:left w:val="none" w:sz="0" w:space="0" w:color="auto"/>
                <w:bottom w:val="none" w:sz="0" w:space="0" w:color="auto"/>
                <w:right w:val="none" w:sz="0" w:space="0" w:color="auto"/>
              </w:pBdr>
              <w:jc w:val="center"/>
              <w:rPr>
                <w:rFonts w:ascii="Times New Roman" w:hAnsi="Times New Roman"/>
              </w:rPr>
            </w:pPr>
            <w:r w:rsidRPr="002A19D1">
              <w:rPr>
                <w:rFonts w:ascii="Times New Roman" w:hAnsi="Times New Roman"/>
              </w:rPr>
              <w:t>100 ± 1.5</w:t>
            </w:r>
          </w:p>
        </w:tc>
        <w:tc>
          <w:tcPr>
            <w:tcW w:w="1020" w:type="dxa"/>
            <w:tcBorders>
              <w:top w:val="single" w:sz="4" w:space="0" w:color="000000"/>
              <w:right w:val="single" w:sz="4" w:space="0" w:color="000000"/>
            </w:tcBorders>
            <w:vAlign w:val="center"/>
          </w:tcPr>
          <w:p w14:paraId="2ACA4D07" w14:textId="77777777" w:rsidR="008A7CA7" w:rsidRPr="002A19D1" w:rsidRDefault="008A7CA7" w:rsidP="00D06CC7">
            <w:pPr>
              <w:pStyle w:val="TableHead"/>
              <w:pBdr>
                <w:top w:val="none" w:sz="0" w:space="0" w:color="auto"/>
                <w:left w:val="none" w:sz="0" w:space="0" w:color="auto"/>
                <w:bottom w:val="none" w:sz="0" w:space="0" w:color="auto"/>
                <w:right w:val="none" w:sz="0" w:space="0" w:color="auto"/>
              </w:pBdr>
              <w:jc w:val="center"/>
              <w:rPr>
                <w:rFonts w:ascii="Times New Roman" w:hAnsi="Times New Roman"/>
              </w:rPr>
            </w:pPr>
            <w:r w:rsidRPr="002A19D1">
              <w:rPr>
                <w:rFonts w:ascii="Times New Roman" w:hAnsi="Times New Roman"/>
              </w:rPr>
              <w:t>100 ± 4.7</w:t>
            </w:r>
          </w:p>
        </w:tc>
      </w:tr>
      <w:tr w:rsidR="008A7CA7" w:rsidRPr="002A19D1" w14:paraId="34209BA3" w14:textId="77777777" w:rsidTr="00D06CC7">
        <w:trPr>
          <w:trHeight w:val="340"/>
          <w:jc w:val="center"/>
        </w:trPr>
        <w:tc>
          <w:tcPr>
            <w:tcW w:w="1644" w:type="dxa"/>
            <w:tcBorders>
              <w:left w:val="single" w:sz="4" w:space="0" w:color="000000"/>
            </w:tcBorders>
          </w:tcPr>
          <w:p w14:paraId="6227505F" w14:textId="77777777" w:rsidR="008A7CA7" w:rsidRPr="002A19D1" w:rsidRDefault="008A7CA7" w:rsidP="00D06CC7">
            <w:pPr>
              <w:pStyle w:val="TableBody"/>
              <w:rPr>
                <w:rFonts w:ascii="Times New Roman" w:hAnsi="Times New Roman"/>
              </w:rPr>
            </w:pPr>
            <w:r w:rsidRPr="002A19D1">
              <w:rPr>
                <w:rFonts w:ascii="Times New Roman" w:hAnsi="Times New Roman"/>
              </w:rPr>
              <w:t>KCl 1 M</w:t>
            </w:r>
          </w:p>
        </w:tc>
        <w:tc>
          <w:tcPr>
            <w:tcW w:w="1020" w:type="dxa"/>
            <w:vAlign w:val="center"/>
          </w:tcPr>
          <w:p w14:paraId="19433E1B" w14:textId="77777777" w:rsidR="008A7CA7" w:rsidRPr="002A19D1" w:rsidRDefault="008A7CA7" w:rsidP="00D06CC7">
            <w:pPr>
              <w:pStyle w:val="TableHead"/>
              <w:pBdr>
                <w:top w:val="none" w:sz="0" w:space="0" w:color="auto"/>
                <w:left w:val="none" w:sz="0" w:space="0" w:color="auto"/>
                <w:bottom w:val="none" w:sz="0" w:space="0" w:color="auto"/>
                <w:right w:val="none" w:sz="0" w:space="0" w:color="auto"/>
              </w:pBdr>
              <w:jc w:val="center"/>
              <w:rPr>
                <w:rFonts w:ascii="Times New Roman" w:hAnsi="Times New Roman"/>
              </w:rPr>
            </w:pPr>
            <w:r w:rsidRPr="002A19D1">
              <w:rPr>
                <w:rFonts w:ascii="Times New Roman" w:hAnsi="Times New Roman"/>
              </w:rPr>
              <w:t>57 ± 2.5</w:t>
            </w:r>
          </w:p>
        </w:tc>
        <w:tc>
          <w:tcPr>
            <w:tcW w:w="1020" w:type="dxa"/>
            <w:vAlign w:val="center"/>
          </w:tcPr>
          <w:p w14:paraId="43B2535F" w14:textId="77777777" w:rsidR="008A7CA7" w:rsidRPr="002A19D1" w:rsidRDefault="008A7CA7" w:rsidP="00D06CC7">
            <w:pPr>
              <w:pStyle w:val="TableHead"/>
              <w:pBdr>
                <w:top w:val="none" w:sz="0" w:space="0" w:color="auto"/>
                <w:left w:val="none" w:sz="0" w:space="0" w:color="auto"/>
                <w:bottom w:val="none" w:sz="0" w:space="0" w:color="auto"/>
                <w:right w:val="none" w:sz="0" w:space="0" w:color="auto"/>
              </w:pBdr>
              <w:jc w:val="center"/>
              <w:rPr>
                <w:rFonts w:ascii="Times New Roman" w:hAnsi="Times New Roman"/>
              </w:rPr>
            </w:pPr>
            <w:r w:rsidRPr="002A19D1">
              <w:rPr>
                <w:rFonts w:ascii="Times New Roman" w:hAnsi="Times New Roman"/>
              </w:rPr>
              <w:t>55 ± 2.5</w:t>
            </w:r>
          </w:p>
        </w:tc>
        <w:tc>
          <w:tcPr>
            <w:tcW w:w="1020" w:type="dxa"/>
            <w:tcBorders>
              <w:right w:val="single" w:sz="4" w:space="0" w:color="000000"/>
            </w:tcBorders>
            <w:vAlign w:val="center"/>
          </w:tcPr>
          <w:p w14:paraId="2B353AE1" w14:textId="77777777" w:rsidR="008A7CA7" w:rsidRPr="002A19D1" w:rsidRDefault="008A7CA7" w:rsidP="00D06CC7">
            <w:pPr>
              <w:pStyle w:val="TableHead"/>
              <w:pBdr>
                <w:top w:val="none" w:sz="0" w:space="0" w:color="auto"/>
                <w:left w:val="none" w:sz="0" w:space="0" w:color="auto"/>
                <w:bottom w:val="none" w:sz="0" w:space="0" w:color="auto"/>
                <w:right w:val="none" w:sz="0" w:space="0" w:color="auto"/>
              </w:pBdr>
              <w:jc w:val="center"/>
              <w:rPr>
                <w:rFonts w:ascii="Times New Roman" w:hAnsi="Times New Roman"/>
              </w:rPr>
            </w:pPr>
            <w:r w:rsidRPr="002A19D1">
              <w:rPr>
                <w:rFonts w:ascii="Times New Roman" w:hAnsi="Times New Roman"/>
              </w:rPr>
              <w:t>50 ± 0.9</w:t>
            </w:r>
          </w:p>
        </w:tc>
      </w:tr>
      <w:tr w:rsidR="008A7CA7" w:rsidRPr="002A19D1" w14:paraId="5FF460F0" w14:textId="77777777" w:rsidTr="00D06CC7">
        <w:trPr>
          <w:trHeight w:val="340"/>
          <w:jc w:val="center"/>
        </w:trPr>
        <w:tc>
          <w:tcPr>
            <w:tcW w:w="1644" w:type="dxa"/>
            <w:tcBorders>
              <w:left w:val="single" w:sz="4" w:space="0" w:color="000000"/>
            </w:tcBorders>
            <w:vAlign w:val="center"/>
          </w:tcPr>
          <w:p w14:paraId="61FF8425" w14:textId="77777777" w:rsidR="008A7CA7" w:rsidRPr="002A19D1" w:rsidRDefault="008A7CA7" w:rsidP="00D06CC7">
            <w:pPr>
              <w:spacing w:before="120" w:after="120"/>
              <w:rPr>
                <w:rFonts w:ascii="Times New Roman" w:hAnsi="Times New Roman"/>
                <w:sz w:val="14"/>
                <w:szCs w:val="14"/>
              </w:rPr>
            </w:pPr>
            <w:r w:rsidRPr="002A19D1">
              <w:rPr>
                <w:rFonts w:ascii="Times New Roman" w:hAnsi="Times New Roman"/>
                <w:sz w:val="14"/>
                <w:szCs w:val="14"/>
              </w:rPr>
              <w:t>KCl 2 M</w:t>
            </w:r>
          </w:p>
        </w:tc>
        <w:tc>
          <w:tcPr>
            <w:tcW w:w="1020" w:type="dxa"/>
            <w:vAlign w:val="center"/>
          </w:tcPr>
          <w:p w14:paraId="227D67AB" w14:textId="77777777" w:rsidR="008A7CA7" w:rsidRPr="002A19D1" w:rsidRDefault="008A7CA7" w:rsidP="00D06CC7">
            <w:pPr>
              <w:pStyle w:val="TableHead"/>
              <w:pBdr>
                <w:top w:val="none" w:sz="0" w:space="0" w:color="auto"/>
                <w:left w:val="none" w:sz="0" w:space="0" w:color="auto"/>
                <w:bottom w:val="none" w:sz="0" w:space="0" w:color="auto"/>
                <w:right w:val="none" w:sz="0" w:space="0" w:color="auto"/>
              </w:pBdr>
              <w:jc w:val="center"/>
              <w:rPr>
                <w:rFonts w:ascii="Times New Roman" w:hAnsi="Times New Roman"/>
              </w:rPr>
            </w:pPr>
            <w:r w:rsidRPr="002A19D1">
              <w:rPr>
                <w:rFonts w:ascii="Times New Roman" w:hAnsi="Times New Roman"/>
              </w:rPr>
              <w:t>49 ± 2.0</w:t>
            </w:r>
          </w:p>
        </w:tc>
        <w:tc>
          <w:tcPr>
            <w:tcW w:w="1020" w:type="dxa"/>
            <w:vAlign w:val="center"/>
          </w:tcPr>
          <w:p w14:paraId="3FFED7FF" w14:textId="77777777" w:rsidR="008A7CA7" w:rsidRPr="002A19D1" w:rsidRDefault="008A7CA7" w:rsidP="00D06CC7">
            <w:pPr>
              <w:pStyle w:val="TableHead"/>
              <w:pBdr>
                <w:top w:val="none" w:sz="0" w:space="0" w:color="auto"/>
                <w:left w:val="none" w:sz="0" w:space="0" w:color="auto"/>
                <w:bottom w:val="none" w:sz="0" w:space="0" w:color="auto"/>
                <w:right w:val="none" w:sz="0" w:space="0" w:color="auto"/>
              </w:pBdr>
              <w:jc w:val="center"/>
              <w:rPr>
                <w:rFonts w:ascii="Times New Roman" w:hAnsi="Times New Roman"/>
              </w:rPr>
            </w:pPr>
            <w:r w:rsidRPr="002A19D1">
              <w:rPr>
                <w:rFonts w:ascii="Times New Roman" w:hAnsi="Times New Roman"/>
              </w:rPr>
              <w:t>46 ± 6.5</w:t>
            </w:r>
          </w:p>
        </w:tc>
        <w:tc>
          <w:tcPr>
            <w:tcW w:w="1020" w:type="dxa"/>
            <w:tcBorders>
              <w:right w:val="single" w:sz="4" w:space="0" w:color="000000"/>
            </w:tcBorders>
            <w:vAlign w:val="center"/>
          </w:tcPr>
          <w:p w14:paraId="2EB1396A" w14:textId="77777777" w:rsidR="008A7CA7" w:rsidRPr="002A19D1" w:rsidRDefault="008A7CA7" w:rsidP="00D06CC7">
            <w:pPr>
              <w:pStyle w:val="TableHead"/>
              <w:pBdr>
                <w:top w:val="none" w:sz="0" w:space="0" w:color="auto"/>
                <w:left w:val="none" w:sz="0" w:space="0" w:color="auto"/>
                <w:bottom w:val="none" w:sz="0" w:space="0" w:color="auto"/>
                <w:right w:val="none" w:sz="0" w:space="0" w:color="auto"/>
              </w:pBdr>
              <w:jc w:val="center"/>
              <w:rPr>
                <w:rFonts w:ascii="Times New Roman" w:hAnsi="Times New Roman"/>
              </w:rPr>
            </w:pPr>
            <w:r w:rsidRPr="002A19D1">
              <w:rPr>
                <w:rFonts w:ascii="Times New Roman" w:hAnsi="Times New Roman"/>
              </w:rPr>
              <w:t>36 ± 1.6</w:t>
            </w:r>
          </w:p>
        </w:tc>
      </w:tr>
      <w:tr w:rsidR="008A7CA7" w:rsidRPr="002A19D1" w14:paraId="69E903E3" w14:textId="77777777" w:rsidTr="00D06CC7">
        <w:trPr>
          <w:trHeight w:val="340"/>
          <w:jc w:val="center"/>
        </w:trPr>
        <w:tc>
          <w:tcPr>
            <w:tcW w:w="1644" w:type="dxa"/>
            <w:tcBorders>
              <w:left w:val="single" w:sz="4" w:space="0" w:color="000000"/>
            </w:tcBorders>
            <w:vAlign w:val="center"/>
          </w:tcPr>
          <w:p w14:paraId="3D37B154" w14:textId="77777777" w:rsidR="008A7CA7" w:rsidRPr="002A19D1" w:rsidRDefault="008A7CA7" w:rsidP="00D06CC7">
            <w:pPr>
              <w:spacing w:before="120" w:after="120"/>
              <w:rPr>
                <w:rFonts w:ascii="Times New Roman" w:hAnsi="Times New Roman"/>
                <w:sz w:val="14"/>
                <w:szCs w:val="14"/>
              </w:rPr>
            </w:pPr>
            <w:r w:rsidRPr="002A19D1">
              <w:rPr>
                <w:rFonts w:ascii="Times New Roman" w:hAnsi="Times New Roman"/>
                <w:sz w:val="14"/>
                <w:szCs w:val="14"/>
              </w:rPr>
              <w:t>NaCl 1 M</w:t>
            </w:r>
          </w:p>
        </w:tc>
        <w:tc>
          <w:tcPr>
            <w:tcW w:w="1020" w:type="dxa"/>
            <w:vAlign w:val="center"/>
          </w:tcPr>
          <w:p w14:paraId="1C9AAAB3" w14:textId="77777777" w:rsidR="008A7CA7" w:rsidRPr="002A19D1" w:rsidRDefault="008A7CA7" w:rsidP="00D06CC7">
            <w:pPr>
              <w:pStyle w:val="TableHead"/>
              <w:pBdr>
                <w:top w:val="none" w:sz="0" w:space="0" w:color="auto"/>
                <w:left w:val="none" w:sz="0" w:space="0" w:color="auto"/>
                <w:bottom w:val="none" w:sz="0" w:space="0" w:color="auto"/>
                <w:right w:val="none" w:sz="0" w:space="0" w:color="auto"/>
              </w:pBdr>
              <w:jc w:val="center"/>
              <w:rPr>
                <w:rFonts w:ascii="Times New Roman" w:hAnsi="Times New Roman"/>
              </w:rPr>
            </w:pPr>
            <w:r w:rsidRPr="002A19D1">
              <w:rPr>
                <w:rFonts w:ascii="Times New Roman" w:hAnsi="Times New Roman"/>
              </w:rPr>
              <w:t>42 ± 0.8</w:t>
            </w:r>
          </w:p>
        </w:tc>
        <w:tc>
          <w:tcPr>
            <w:tcW w:w="1020" w:type="dxa"/>
            <w:vAlign w:val="center"/>
          </w:tcPr>
          <w:p w14:paraId="74935DEE" w14:textId="77777777" w:rsidR="008A7CA7" w:rsidRPr="002A19D1" w:rsidRDefault="008A7CA7" w:rsidP="00D06CC7">
            <w:pPr>
              <w:pStyle w:val="TableHead"/>
              <w:pBdr>
                <w:top w:val="none" w:sz="0" w:space="0" w:color="auto"/>
                <w:left w:val="none" w:sz="0" w:space="0" w:color="auto"/>
                <w:bottom w:val="none" w:sz="0" w:space="0" w:color="auto"/>
                <w:right w:val="none" w:sz="0" w:space="0" w:color="auto"/>
              </w:pBdr>
              <w:jc w:val="center"/>
              <w:rPr>
                <w:rFonts w:ascii="Times New Roman" w:hAnsi="Times New Roman"/>
              </w:rPr>
            </w:pPr>
            <w:r w:rsidRPr="002A19D1">
              <w:rPr>
                <w:rFonts w:ascii="Times New Roman" w:hAnsi="Times New Roman"/>
              </w:rPr>
              <w:t>38 ± 0.4</w:t>
            </w:r>
          </w:p>
        </w:tc>
        <w:tc>
          <w:tcPr>
            <w:tcW w:w="1020" w:type="dxa"/>
            <w:tcBorders>
              <w:right w:val="single" w:sz="4" w:space="0" w:color="000000"/>
            </w:tcBorders>
            <w:vAlign w:val="center"/>
          </w:tcPr>
          <w:p w14:paraId="5487698C" w14:textId="77777777" w:rsidR="008A7CA7" w:rsidRPr="002A19D1" w:rsidRDefault="008A7CA7" w:rsidP="00D06CC7">
            <w:pPr>
              <w:pStyle w:val="TableHead"/>
              <w:pBdr>
                <w:top w:val="none" w:sz="0" w:space="0" w:color="auto"/>
                <w:left w:val="none" w:sz="0" w:space="0" w:color="auto"/>
                <w:bottom w:val="none" w:sz="0" w:space="0" w:color="auto"/>
                <w:right w:val="none" w:sz="0" w:space="0" w:color="auto"/>
              </w:pBdr>
              <w:jc w:val="center"/>
              <w:rPr>
                <w:rFonts w:ascii="Times New Roman" w:hAnsi="Times New Roman"/>
              </w:rPr>
            </w:pPr>
            <w:r w:rsidRPr="002A19D1">
              <w:rPr>
                <w:rFonts w:ascii="Times New Roman" w:hAnsi="Times New Roman"/>
              </w:rPr>
              <w:t>40 ± 1.4</w:t>
            </w:r>
          </w:p>
        </w:tc>
      </w:tr>
      <w:tr w:rsidR="008A7CA7" w:rsidRPr="002A19D1" w14:paraId="22681EFF" w14:textId="77777777" w:rsidTr="00D06CC7">
        <w:trPr>
          <w:trHeight w:val="340"/>
          <w:jc w:val="center"/>
        </w:trPr>
        <w:tc>
          <w:tcPr>
            <w:tcW w:w="1644" w:type="dxa"/>
            <w:tcBorders>
              <w:left w:val="single" w:sz="4" w:space="0" w:color="000000"/>
            </w:tcBorders>
            <w:vAlign w:val="center"/>
          </w:tcPr>
          <w:p w14:paraId="2B47081D" w14:textId="77777777" w:rsidR="008A7CA7" w:rsidRPr="002A19D1" w:rsidRDefault="008A7CA7" w:rsidP="00D06CC7">
            <w:pPr>
              <w:spacing w:before="120" w:after="120"/>
              <w:rPr>
                <w:rFonts w:ascii="Times New Roman" w:hAnsi="Times New Roman"/>
                <w:sz w:val="14"/>
                <w:szCs w:val="14"/>
              </w:rPr>
            </w:pPr>
            <w:r w:rsidRPr="002A19D1">
              <w:rPr>
                <w:rFonts w:ascii="Times New Roman" w:hAnsi="Times New Roman"/>
                <w:sz w:val="14"/>
                <w:szCs w:val="14"/>
              </w:rPr>
              <w:t>NaCl 2 M</w:t>
            </w:r>
          </w:p>
        </w:tc>
        <w:tc>
          <w:tcPr>
            <w:tcW w:w="1020" w:type="dxa"/>
            <w:vAlign w:val="center"/>
          </w:tcPr>
          <w:p w14:paraId="5F0F028C" w14:textId="77777777" w:rsidR="008A7CA7" w:rsidRPr="002A19D1" w:rsidRDefault="008A7CA7" w:rsidP="00D06CC7">
            <w:pPr>
              <w:pStyle w:val="TableHead"/>
              <w:pBdr>
                <w:top w:val="none" w:sz="0" w:space="0" w:color="auto"/>
                <w:left w:val="none" w:sz="0" w:space="0" w:color="auto"/>
                <w:bottom w:val="none" w:sz="0" w:space="0" w:color="auto"/>
                <w:right w:val="none" w:sz="0" w:space="0" w:color="auto"/>
              </w:pBdr>
              <w:jc w:val="center"/>
              <w:rPr>
                <w:rFonts w:ascii="Times New Roman" w:hAnsi="Times New Roman"/>
              </w:rPr>
            </w:pPr>
            <w:r w:rsidRPr="002A19D1">
              <w:rPr>
                <w:rFonts w:ascii="Times New Roman" w:hAnsi="Times New Roman"/>
              </w:rPr>
              <w:t>27 ± 3.2</w:t>
            </w:r>
          </w:p>
        </w:tc>
        <w:tc>
          <w:tcPr>
            <w:tcW w:w="1020" w:type="dxa"/>
            <w:vAlign w:val="center"/>
          </w:tcPr>
          <w:p w14:paraId="5DE18FAC" w14:textId="77777777" w:rsidR="008A7CA7" w:rsidRPr="002A19D1" w:rsidRDefault="008A7CA7" w:rsidP="00D06CC7">
            <w:pPr>
              <w:pStyle w:val="TableHead"/>
              <w:pBdr>
                <w:top w:val="none" w:sz="0" w:space="0" w:color="auto"/>
                <w:left w:val="none" w:sz="0" w:space="0" w:color="auto"/>
                <w:bottom w:val="none" w:sz="0" w:space="0" w:color="auto"/>
                <w:right w:val="none" w:sz="0" w:space="0" w:color="auto"/>
              </w:pBdr>
              <w:jc w:val="center"/>
              <w:rPr>
                <w:rFonts w:ascii="Times New Roman" w:hAnsi="Times New Roman"/>
              </w:rPr>
            </w:pPr>
            <w:r w:rsidRPr="002A19D1">
              <w:rPr>
                <w:rFonts w:ascii="Times New Roman" w:hAnsi="Times New Roman"/>
              </w:rPr>
              <w:t>27 ± 2.0</w:t>
            </w:r>
          </w:p>
        </w:tc>
        <w:tc>
          <w:tcPr>
            <w:tcW w:w="1020" w:type="dxa"/>
            <w:tcBorders>
              <w:right w:val="single" w:sz="4" w:space="0" w:color="000000"/>
            </w:tcBorders>
            <w:vAlign w:val="center"/>
          </w:tcPr>
          <w:p w14:paraId="31519905" w14:textId="77777777" w:rsidR="008A7CA7" w:rsidRPr="002A19D1" w:rsidRDefault="008A7CA7" w:rsidP="00D06CC7">
            <w:pPr>
              <w:pStyle w:val="TableHead"/>
              <w:pBdr>
                <w:top w:val="none" w:sz="0" w:space="0" w:color="auto"/>
                <w:left w:val="none" w:sz="0" w:space="0" w:color="auto"/>
                <w:bottom w:val="none" w:sz="0" w:space="0" w:color="auto"/>
                <w:right w:val="none" w:sz="0" w:space="0" w:color="auto"/>
              </w:pBdr>
              <w:jc w:val="center"/>
              <w:rPr>
                <w:rFonts w:ascii="Times New Roman" w:hAnsi="Times New Roman"/>
              </w:rPr>
            </w:pPr>
            <w:r w:rsidRPr="002A19D1">
              <w:rPr>
                <w:rFonts w:ascii="Times New Roman" w:hAnsi="Times New Roman"/>
              </w:rPr>
              <w:t>29 ± 0.8</w:t>
            </w:r>
          </w:p>
        </w:tc>
      </w:tr>
      <w:tr w:rsidR="008A7CA7" w:rsidRPr="002A19D1" w14:paraId="7CC5E716" w14:textId="77777777" w:rsidTr="00D06CC7">
        <w:trPr>
          <w:trHeight w:val="340"/>
          <w:jc w:val="center"/>
        </w:trPr>
        <w:tc>
          <w:tcPr>
            <w:tcW w:w="1644" w:type="dxa"/>
            <w:tcBorders>
              <w:left w:val="single" w:sz="4" w:space="0" w:color="000000"/>
              <w:bottom w:val="single" w:sz="4" w:space="0" w:color="000000"/>
            </w:tcBorders>
            <w:vAlign w:val="center"/>
          </w:tcPr>
          <w:p w14:paraId="0F79EFBC" w14:textId="77777777" w:rsidR="008A7CA7" w:rsidRPr="002A19D1" w:rsidRDefault="008A7CA7" w:rsidP="00D06CC7">
            <w:pPr>
              <w:spacing w:before="120" w:after="120"/>
              <w:rPr>
                <w:rFonts w:ascii="Times New Roman" w:hAnsi="Times New Roman"/>
                <w:sz w:val="14"/>
                <w:szCs w:val="14"/>
              </w:rPr>
            </w:pPr>
            <w:r w:rsidRPr="002A19D1">
              <w:rPr>
                <w:rFonts w:ascii="Times New Roman" w:hAnsi="Times New Roman"/>
                <w:sz w:val="14"/>
                <w:szCs w:val="14"/>
              </w:rPr>
              <w:t>NaCl 3 M</w:t>
            </w:r>
          </w:p>
        </w:tc>
        <w:tc>
          <w:tcPr>
            <w:tcW w:w="1020" w:type="dxa"/>
            <w:tcBorders>
              <w:bottom w:val="single" w:sz="4" w:space="0" w:color="000000"/>
            </w:tcBorders>
            <w:vAlign w:val="center"/>
          </w:tcPr>
          <w:p w14:paraId="53EEC3A1" w14:textId="77777777" w:rsidR="008A7CA7" w:rsidRPr="002A19D1" w:rsidRDefault="008A7CA7" w:rsidP="00D06CC7">
            <w:pPr>
              <w:pStyle w:val="TableHead"/>
              <w:pBdr>
                <w:top w:val="none" w:sz="0" w:space="0" w:color="auto"/>
                <w:left w:val="none" w:sz="0" w:space="0" w:color="auto"/>
                <w:bottom w:val="none" w:sz="0" w:space="0" w:color="auto"/>
                <w:right w:val="none" w:sz="0" w:space="0" w:color="auto"/>
              </w:pBdr>
              <w:jc w:val="center"/>
              <w:rPr>
                <w:rFonts w:ascii="Times New Roman" w:hAnsi="Times New Roman"/>
              </w:rPr>
            </w:pPr>
            <w:r w:rsidRPr="002A19D1">
              <w:rPr>
                <w:rFonts w:ascii="Times New Roman" w:hAnsi="Times New Roman"/>
              </w:rPr>
              <w:t>21 ± 0.5</w:t>
            </w:r>
          </w:p>
        </w:tc>
        <w:tc>
          <w:tcPr>
            <w:tcW w:w="1020" w:type="dxa"/>
            <w:tcBorders>
              <w:bottom w:val="single" w:sz="4" w:space="0" w:color="000000"/>
            </w:tcBorders>
            <w:vAlign w:val="center"/>
          </w:tcPr>
          <w:p w14:paraId="09D3EA82" w14:textId="77777777" w:rsidR="008A7CA7" w:rsidRPr="002A19D1" w:rsidRDefault="008A7CA7" w:rsidP="00D06CC7">
            <w:pPr>
              <w:pStyle w:val="TableHead"/>
              <w:pBdr>
                <w:top w:val="none" w:sz="0" w:space="0" w:color="auto"/>
                <w:left w:val="none" w:sz="0" w:space="0" w:color="auto"/>
                <w:bottom w:val="none" w:sz="0" w:space="0" w:color="auto"/>
                <w:right w:val="none" w:sz="0" w:space="0" w:color="auto"/>
              </w:pBdr>
              <w:jc w:val="center"/>
              <w:rPr>
                <w:rFonts w:ascii="Times New Roman" w:hAnsi="Times New Roman"/>
              </w:rPr>
            </w:pPr>
            <w:r w:rsidRPr="002A19D1">
              <w:rPr>
                <w:rFonts w:ascii="Times New Roman" w:hAnsi="Times New Roman"/>
              </w:rPr>
              <w:t>19 ± 2.2</w:t>
            </w:r>
          </w:p>
        </w:tc>
        <w:tc>
          <w:tcPr>
            <w:tcW w:w="1020" w:type="dxa"/>
            <w:tcBorders>
              <w:bottom w:val="single" w:sz="4" w:space="0" w:color="000000"/>
              <w:right w:val="single" w:sz="4" w:space="0" w:color="000000"/>
            </w:tcBorders>
            <w:vAlign w:val="center"/>
          </w:tcPr>
          <w:p w14:paraId="21D829BC" w14:textId="77777777" w:rsidR="008A7CA7" w:rsidRPr="002A19D1" w:rsidRDefault="008A7CA7" w:rsidP="00D06CC7">
            <w:pPr>
              <w:pStyle w:val="TableHead"/>
              <w:pBdr>
                <w:top w:val="none" w:sz="0" w:space="0" w:color="auto"/>
                <w:left w:val="none" w:sz="0" w:space="0" w:color="auto"/>
                <w:bottom w:val="none" w:sz="0" w:space="0" w:color="auto"/>
                <w:right w:val="none" w:sz="0" w:space="0" w:color="auto"/>
              </w:pBdr>
              <w:jc w:val="center"/>
              <w:rPr>
                <w:rFonts w:ascii="Times New Roman" w:hAnsi="Times New Roman"/>
              </w:rPr>
            </w:pPr>
            <w:r w:rsidRPr="002A19D1">
              <w:rPr>
                <w:rFonts w:ascii="Times New Roman" w:hAnsi="Times New Roman"/>
              </w:rPr>
              <w:t>19 ± 0.4</w:t>
            </w:r>
          </w:p>
        </w:tc>
      </w:tr>
    </w:tbl>
    <w:p w14:paraId="4F3F365F" w14:textId="77777777" w:rsidR="008A7CA7" w:rsidRPr="002A19D1" w:rsidRDefault="008A7CA7" w:rsidP="00D06CC7">
      <w:pPr>
        <w:pStyle w:val="P1withIndendation"/>
        <w:spacing w:before="0" w:line="360" w:lineRule="auto"/>
        <w:ind w:firstLine="0"/>
        <w:rPr>
          <w:rFonts w:ascii="Times New Roman" w:hAnsi="Times New Roman"/>
          <w:b/>
          <w:bCs/>
          <w:sz w:val="20"/>
          <w:szCs w:val="20"/>
        </w:rPr>
      </w:pPr>
    </w:p>
    <w:p w14:paraId="4715AC42" w14:textId="77777777" w:rsidR="008A7CA7" w:rsidRPr="002A19D1" w:rsidRDefault="008A7CA7" w:rsidP="00D06CC7">
      <w:pPr>
        <w:pStyle w:val="P1withIndendation"/>
        <w:spacing w:before="0" w:line="360" w:lineRule="auto"/>
        <w:ind w:firstLine="0"/>
        <w:jc w:val="left"/>
        <w:rPr>
          <w:rFonts w:ascii="Times New Roman" w:hAnsi="Times New Roman"/>
          <w:bCs/>
          <w:sz w:val="20"/>
          <w:szCs w:val="20"/>
        </w:rPr>
      </w:pPr>
      <w:r w:rsidRPr="002A19D1">
        <w:rPr>
          <w:rFonts w:ascii="Times New Roman" w:hAnsi="Times New Roman"/>
          <w:b/>
          <w:bCs/>
          <w:sz w:val="20"/>
          <w:szCs w:val="20"/>
        </w:rPr>
        <w:br w:type="page"/>
      </w:r>
      <w:r w:rsidRPr="002A19D1">
        <w:rPr>
          <w:rFonts w:ascii="Times New Roman" w:hAnsi="Times New Roman"/>
          <w:b/>
          <w:bCs/>
          <w:sz w:val="20"/>
          <w:szCs w:val="20"/>
        </w:rPr>
        <w:lastRenderedPageBreak/>
        <w:t>Table 3.</w:t>
      </w:r>
      <w:r w:rsidRPr="002A19D1">
        <w:rPr>
          <w:rFonts w:ascii="Times New Roman" w:hAnsi="Times New Roman"/>
          <w:bCs/>
          <w:sz w:val="20"/>
          <w:szCs w:val="20"/>
        </w:rPr>
        <w:t xml:space="preserve"> </w:t>
      </w:r>
    </w:p>
    <w:p w14:paraId="257E4056" w14:textId="77777777" w:rsidR="008A7CA7" w:rsidRPr="00CC7FB4" w:rsidRDefault="001A5721" w:rsidP="00D06CC7">
      <w:pPr>
        <w:pStyle w:val="P1withIndendation"/>
        <w:spacing w:before="0" w:line="360" w:lineRule="auto"/>
        <w:ind w:firstLine="0"/>
        <w:jc w:val="left"/>
        <w:rPr>
          <w:rFonts w:ascii="Times New Roman" w:hAnsi="Times New Roman"/>
          <w:bCs/>
          <w:sz w:val="20"/>
          <w:szCs w:val="20"/>
        </w:rPr>
      </w:pPr>
      <w:r w:rsidRPr="00CC7FB4">
        <w:rPr>
          <w:rFonts w:ascii="Times New Roman" w:hAnsi="Times New Roman"/>
          <w:bCs/>
          <w:noProof/>
          <w:sz w:val="20"/>
          <w:szCs w:val="20"/>
          <w:lang w:val="en-US" w:eastAsia="en-US"/>
        </w:rPr>
        <w:drawing>
          <wp:anchor distT="0" distB="0" distL="114300" distR="114300" simplePos="0" relativeHeight="251683328" behindDoc="0" locked="0" layoutInCell="1" allowOverlap="1" wp14:anchorId="42D8FA14" wp14:editId="0E458C76">
            <wp:simplePos x="0" y="0"/>
            <wp:positionH relativeFrom="column">
              <wp:posOffset>835025</wp:posOffset>
            </wp:positionH>
            <wp:positionV relativeFrom="paragraph">
              <wp:posOffset>2409825</wp:posOffset>
            </wp:positionV>
            <wp:extent cx="287020" cy="27686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020" cy="276860"/>
                    </a:xfrm>
                    <a:prstGeom prst="rect">
                      <a:avLst/>
                    </a:prstGeom>
                    <a:noFill/>
                    <a:ln>
                      <a:noFill/>
                    </a:ln>
                  </pic:spPr>
                </pic:pic>
              </a:graphicData>
            </a:graphic>
          </wp:anchor>
        </w:drawing>
      </w:r>
    </w:p>
    <w:tbl>
      <w:tblPr>
        <w:tblpPr w:leftFromText="141" w:rightFromText="141" w:vertAnchor="text" w:horzAnchor="margin" w:tblpY="100"/>
        <w:tblW w:w="9695" w:type="dxa"/>
        <w:tblLook w:val="01E0" w:firstRow="1" w:lastRow="1" w:firstColumn="1" w:lastColumn="1" w:noHBand="0" w:noVBand="0"/>
      </w:tblPr>
      <w:tblGrid>
        <w:gridCol w:w="1228"/>
        <w:gridCol w:w="1333"/>
        <w:gridCol w:w="1786"/>
        <w:gridCol w:w="1780"/>
        <w:gridCol w:w="1784"/>
        <w:gridCol w:w="1784"/>
      </w:tblGrid>
      <w:tr w:rsidR="008A7CA7" w:rsidRPr="00CC7FB4" w14:paraId="4DC2CB18" w14:textId="77777777" w:rsidTr="006D3D30">
        <w:trPr>
          <w:trHeight w:val="510"/>
        </w:trPr>
        <w:tc>
          <w:tcPr>
            <w:tcW w:w="1228" w:type="dxa"/>
            <w:tcBorders>
              <w:top w:val="single" w:sz="4" w:space="0" w:color="auto"/>
              <w:left w:val="single" w:sz="4" w:space="0" w:color="000000"/>
              <w:bottom w:val="single" w:sz="4" w:space="0" w:color="000000"/>
            </w:tcBorders>
          </w:tcPr>
          <w:p w14:paraId="7776ED58" w14:textId="77777777" w:rsidR="008A7CA7" w:rsidRPr="00CC7FB4" w:rsidRDefault="008A7CA7" w:rsidP="00D06CC7">
            <w:pPr>
              <w:pStyle w:val="TableHead"/>
              <w:rPr>
                <w:rFonts w:ascii="Times New Roman" w:hAnsi="Times New Roman"/>
              </w:rPr>
            </w:pPr>
          </w:p>
        </w:tc>
        <w:tc>
          <w:tcPr>
            <w:tcW w:w="1333" w:type="dxa"/>
            <w:tcBorders>
              <w:top w:val="single" w:sz="4" w:space="0" w:color="auto"/>
              <w:bottom w:val="single" w:sz="4" w:space="0" w:color="000000"/>
            </w:tcBorders>
          </w:tcPr>
          <w:p w14:paraId="287C3B76" w14:textId="77777777" w:rsidR="008A7CA7" w:rsidRPr="00CC7FB4" w:rsidRDefault="008A7CA7" w:rsidP="00D06CC7">
            <w:pPr>
              <w:pStyle w:val="TableHead"/>
              <w:rPr>
                <w:rFonts w:ascii="Times New Roman" w:hAnsi="Times New Roman"/>
              </w:rPr>
            </w:pPr>
          </w:p>
        </w:tc>
        <w:tc>
          <w:tcPr>
            <w:tcW w:w="3566" w:type="dxa"/>
            <w:gridSpan w:val="2"/>
            <w:tcBorders>
              <w:top w:val="single" w:sz="4" w:space="0" w:color="auto"/>
              <w:bottom w:val="single" w:sz="4" w:space="0" w:color="auto"/>
            </w:tcBorders>
            <w:vAlign w:val="center"/>
          </w:tcPr>
          <w:p w14:paraId="4101E653" w14:textId="77777777" w:rsidR="008A7CA7" w:rsidRPr="00CC7FB4" w:rsidRDefault="008A7CA7" w:rsidP="00D06CC7">
            <w:pPr>
              <w:pStyle w:val="TableHead"/>
              <w:jc w:val="center"/>
              <w:rPr>
                <w:rFonts w:ascii="Times New Roman" w:hAnsi="Times New Roman"/>
              </w:rPr>
            </w:pPr>
            <w:r w:rsidRPr="00CC7FB4">
              <w:rPr>
                <w:rFonts w:ascii="Times New Roman" w:hAnsi="Times New Roman"/>
                <w:i/>
              </w:rPr>
              <w:t xml:space="preserve">H. </w:t>
            </w:r>
            <w:proofErr w:type="gramStart"/>
            <w:r w:rsidRPr="00CC7FB4">
              <w:rPr>
                <w:rFonts w:ascii="Times New Roman" w:hAnsi="Times New Roman"/>
                <w:i/>
              </w:rPr>
              <w:t>elongata</w:t>
            </w:r>
            <w:proofErr w:type="gramEnd"/>
            <w:r w:rsidRPr="00CC7FB4">
              <w:rPr>
                <w:rFonts w:ascii="Times New Roman" w:hAnsi="Times New Roman"/>
              </w:rPr>
              <w:t xml:space="preserve"> </w:t>
            </w:r>
            <w:r w:rsidRPr="00CC7FB4">
              <w:rPr>
                <w:rFonts w:ascii="Symbol" w:hAnsi="Symbol"/>
                <w:i/>
              </w:rPr>
              <w:t></w:t>
            </w:r>
            <w:r w:rsidRPr="00CC7FB4">
              <w:rPr>
                <w:rFonts w:ascii="Times New Roman" w:hAnsi="Times New Roman"/>
              </w:rPr>
              <w:t>-TA</w:t>
            </w:r>
          </w:p>
        </w:tc>
        <w:tc>
          <w:tcPr>
            <w:tcW w:w="1784" w:type="dxa"/>
            <w:tcBorders>
              <w:top w:val="single" w:sz="4" w:space="0" w:color="auto"/>
              <w:bottom w:val="single" w:sz="4" w:space="0" w:color="000000"/>
            </w:tcBorders>
            <w:vAlign w:val="center"/>
          </w:tcPr>
          <w:p w14:paraId="00EDCA6F" w14:textId="22D05DBB" w:rsidR="008A7CA7" w:rsidRPr="00CC7FB4" w:rsidRDefault="008A7CA7" w:rsidP="001519FB">
            <w:pPr>
              <w:pStyle w:val="TableHead"/>
              <w:jc w:val="center"/>
              <w:rPr>
                <w:rFonts w:ascii="Times New Roman" w:hAnsi="Times New Roman"/>
              </w:rPr>
            </w:pPr>
            <w:r w:rsidRPr="00CC7FB4">
              <w:rPr>
                <w:rFonts w:ascii="Times New Roman" w:hAnsi="Times New Roman"/>
                <w:i/>
              </w:rPr>
              <w:t xml:space="preserve">C. </w:t>
            </w:r>
            <w:proofErr w:type="gramStart"/>
            <w:r w:rsidRPr="00CC7FB4">
              <w:rPr>
                <w:rFonts w:ascii="Times New Roman" w:hAnsi="Times New Roman"/>
                <w:i/>
              </w:rPr>
              <w:t>violaceum</w:t>
            </w:r>
            <w:proofErr w:type="gramEnd"/>
            <w:r w:rsidRPr="00CC7FB4">
              <w:rPr>
                <w:rFonts w:ascii="Times New Roman" w:hAnsi="Times New Roman"/>
              </w:rPr>
              <w:t xml:space="preserve"> </w:t>
            </w:r>
            <w:r w:rsidRPr="00CC7FB4">
              <w:rPr>
                <w:rFonts w:ascii="Symbol" w:hAnsi="Symbol"/>
                <w:i/>
              </w:rPr>
              <w:t></w:t>
            </w:r>
            <w:r w:rsidRPr="00CC7FB4">
              <w:rPr>
                <w:rFonts w:ascii="Times New Roman" w:hAnsi="Times New Roman"/>
              </w:rPr>
              <w:t>-TA</w:t>
            </w:r>
            <w:r w:rsidR="008C2A5D" w:rsidRPr="00CC7FB4">
              <w:rPr>
                <w:rFonts w:ascii="Times New Roman" w:hAnsi="Times New Roman"/>
              </w:rPr>
              <w:t>[36]</w:t>
            </w:r>
          </w:p>
        </w:tc>
        <w:tc>
          <w:tcPr>
            <w:tcW w:w="1784" w:type="dxa"/>
            <w:tcBorders>
              <w:top w:val="single" w:sz="4" w:space="0" w:color="auto"/>
              <w:bottom w:val="single" w:sz="4" w:space="0" w:color="000000"/>
              <w:right w:val="single" w:sz="4" w:space="0" w:color="000000"/>
            </w:tcBorders>
            <w:vAlign w:val="center"/>
          </w:tcPr>
          <w:p w14:paraId="3D7BB45B" w14:textId="2D75FF50" w:rsidR="008A7CA7" w:rsidRPr="00CC7FB4" w:rsidRDefault="008A7CA7" w:rsidP="001519FB">
            <w:pPr>
              <w:pStyle w:val="TableHead"/>
              <w:jc w:val="center"/>
              <w:rPr>
                <w:rFonts w:ascii="Times New Roman" w:hAnsi="Times New Roman"/>
              </w:rPr>
            </w:pPr>
            <w:r w:rsidRPr="00CC7FB4">
              <w:rPr>
                <w:rFonts w:ascii="Times New Roman" w:hAnsi="Times New Roman"/>
                <w:i/>
              </w:rPr>
              <w:t xml:space="preserve">V. </w:t>
            </w:r>
            <w:proofErr w:type="gramStart"/>
            <w:r w:rsidRPr="00CC7FB4">
              <w:rPr>
                <w:rFonts w:ascii="Times New Roman" w:hAnsi="Times New Roman"/>
                <w:i/>
              </w:rPr>
              <w:t>fluvialis</w:t>
            </w:r>
            <w:proofErr w:type="gramEnd"/>
            <w:r w:rsidRPr="00CC7FB4">
              <w:rPr>
                <w:rFonts w:ascii="Times New Roman" w:hAnsi="Times New Roman"/>
              </w:rPr>
              <w:t xml:space="preserve"> </w:t>
            </w:r>
            <w:r w:rsidRPr="00CC7FB4">
              <w:rPr>
                <w:rFonts w:ascii="Symbol" w:hAnsi="Symbol"/>
                <w:i/>
              </w:rPr>
              <w:t></w:t>
            </w:r>
            <w:r w:rsidRPr="00CC7FB4">
              <w:rPr>
                <w:rFonts w:ascii="Times New Roman" w:hAnsi="Times New Roman"/>
              </w:rPr>
              <w:t>-TA</w:t>
            </w:r>
            <w:r w:rsidR="008C2A5D" w:rsidRPr="00CC7FB4">
              <w:rPr>
                <w:rFonts w:ascii="Times New Roman" w:hAnsi="Times New Roman"/>
              </w:rPr>
              <w:t>[25]</w:t>
            </w:r>
          </w:p>
        </w:tc>
      </w:tr>
      <w:tr w:rsidR="008A7CA7" w:rsidRPr="00CC7FB4" w14:paraId="67080935" w14:textId="77777777" w:rsidTr="006D3D30">
        <w:trPr>
          <w:trHeight w:val="510"/>
        </w:trPr>
        <w:tc>
          <w:tcPr>
            <w:tcW w:w="1228" w:type="dxa"/>
            <w:tcBorders>
              <w:left w:val="single" w:sz="4" w:space="0" w:color="000000"/>
              <w:bottom w:val="single" w:sz="4" w:space="0" w:color="000000"/>
            </w:tcBorders>
          </w:tcPr>
          <w:p w14:paraId="44F63A53" w14:textId="77777777" w:rsidR="008A7CA7" w:rsidRPr="00CC7FB4" w:rsidRDefault="008A7CA7" w:rsidP="00D06CC7">
            <w:pPr>
              <w:pStyle w:val="TableHead"/>
              <w:rPr>
                <w:rFonts w:ascii="Times New Roman" w:hAnsi="Times New Roman"/>
              </w:rPr>
            </w:pPr>
          </w:p>
        </w:tc>
        <w:tc>
          <w:tcPr>
            <w:tcW w:w="1333" w:type="dxa"/>
            <w:tcBorders>
              <w:bottom w:val="single" w:sz="4" w:space="0" w:color="000000"/>
              <w:right w:val="single" w:sz="4" w:space="0" w:color="auto"/>
            </w:tcBorders>
          </w:tcPr>
          <w:p w14:paraId="35285D7E" w14:textId="77777777" w:rsidR="008A7CA7" w:rsidRPr="00CC7FB4" w:rsidRDefault="008A7CA7" w:rsidP="00D06CC7">
            <w:pPr>
              <w:pStyle w:val="TableHead"/>
              <w:rPr>
                <w:rFonts w:ascii="Times New Roman" w:hAnsi="Times New Roman"/>
              </w:rPr>
            </w:pPr>
          </w:p>
        </w:tc>
        <w:tc>
          <w:tcPr>
            <w:tcW w:w="1786" w:type="dxa"/>
            <w:tcBorders>
              <w:top w:val="single" w:sz="4" w:space="0" w:color="auto"/>
              <w:left w:val="single" w:sz="4" w:space="0" w:color="auto"/>
              <w:bottom w:val="single" w:sz="4" w:space="0" w:color="000000"/>
            </w:tcBorders>
            <w:vAlign w:val="center"/>
          </w:tcPr>
          <w:p w14:paraId="68976E5B" w14:textId="77777777" w:rsidR="004057AC" w:rsidRPr="00CC7FB4" w:rsidRDefault="00A739BE" w:rsidP="00D06CC7">
            <w:pPr>
              <w:pStyle w:val="TableHead"/>
              <w:jc w:val="center"/>
              <w:rPr>
                <w:rFonts w:ascii="Times New Roman" w:hAnsi="Times New Roman"/>
              </w:rPr>
            </w:pPr>
            <w:r w:rsidRPr="00CC7FB4">
              <w:rPr>
                <w:rFonts w:ascii="Times New Roman" w:hAnsi="Times New Roman"/>
              </w:rPr>
              <w:t>Fina</w:t>
            </w:r>
            <w:r w:rsidR="004057AC" w:rsidRPr="00CC7FB4">
              <w:rPr>
                <w:rFonts w:ascii="Times New Roman" w:hAnsi="Times New Roman"/>
              </w:rPr>
              <w:t>l conversion</w:t>
            </w:r>
          </w:p>
          <w:p w14:paraId="1471931F" w14:textId="77777777" w:rsidR="008A7CA7" w:rsidRPr="00CC7FB4" w:rsidRDefault="008A7CA7" w:rsidP="00D06CC7">
            <w:pPr>
              <w:pStyle w:val="TableHead"/>
              <w:jc w:val="center"/>
              <w:rPr>
                <w:rFonts w:ascii="Times New Roman" w:hAnsi="Times New Roman"/>
              </w:rPr>
            </w:pPr>
            <w:r w:rsidRPr="00CC7FB4">
              <w:rPr>
                <w:rFonts w:ascii="Times New Roman" w:hAnsi="Times New Roman"/>
              </w:rPr>
              <w:t xml:space="preserve"> (%)</w:t>
            </w:r>
          </w:p>
        </w:tc>
        <w:tc>
          <w:tcPr>
            <w:tcW w:w="1780" w:type="dxa"/>
            <w:tcBorders>
              <w:top w:val="single" w:sz="4" w:space="0" w:color="auto"/>
              <w:bottom w:val="single" w:sz="4" w:space="0" w:color="000000"/>
              <w:right w:val="single" w:sz="4" w:space="0" w:color="auto"/>
            </w:tcBorders>
            <w:vAlign w:val="center"/>
          </w:tcPr>
          <w:p w14:paraId="6425BB9D" w14:textId="77777777" w:rsidR="008A7CA7" w:rsidRPr="00CC7FB4" w:rsidRDefault="008A7CA7" w:rsidP="00D06CC7">
            <w:pPr>
              <w:pStyle w:val="TableHead"/>
              <w:jc w:val="center"/>
              <w:rPr>
                <w:rFonts w:ascii="Times New Roman" w:hAnsi="Times New Roman"/>
              </w:rPr>
            </w:pPr>
            <w:r w:rsidRPr="00CC7FB4">
              <w:rPr>
                <w:rFonts w:ascii="Times New Roman" w:hAnsi="Times New Roman"/>
              </w:rPr>
              <w:t>Relative initial rate</w:t>
            </w:r>
          </w:p>
          <w:p w14:paraId="169B6E73" w14:textId="77777777" w:rsidR="008A7CA7" w:rsidRPr="00CC7FB4" w:rsidRDefault="008A7CA7" w:rsidP="00D06CC7">
            <w:pPr>
              <w:pStyle w:val="TableHead"/>
              <w:jc w:val="center"/>
              <w:rPr>
                <w:rFonts w:ascii="Times New Roman" w:hAnsi="Times New Roman"/>
              </w:rPr>
            </w:pPr>
            <w:r w:rsidRPr="00CC7FB4">
              <w:rPr>
                <w:rFonts w:ascii="Times New Roman" w:hAnsi="Times New Roman"/>
              </w:rPr>
              <w:t>(%)</w:t>
            </w:r>
          </w:p>
        </w:tc>
        <w:tc>
          <w:tcPr>
            <w:tcW w:w="1784" w:type="dxa"/>
            <w:tcBorders>
              <w:left w:val="single" w:sz="4" w:space="0" w:color="auto"/>
              <w:bottom w:val="single" w:sz="4" w:space="0" w:color="000000"/>
            </w:tcBorders>
            <w:vAlign w:val="center"/>
          </w:tcPr>
          <w:p w14:paraId="63E8E148" w14:textId="77777777" w:rsidR="008A7CA7" w:rsidRPr="00CC7FB4" w:rsidRDefault="008A7CA7" w:rsidP="00D06CC7">
            <w:pPr>
              <w:pStyle w:val="TableHead"/>
              <w:jc w:val="center"/>
              <w:rPr>
                <w:rFonts w:ascii="Times New Roman" w:hAnsi="Times New Roman"/>
              </w:rPr>
            </w:pPr>
            <w:r w:rsidRPr="00CC7FB4">
              <w:rPr>
                <w:rFonts w:ascii="Times New Roman" w:hAnsi="Times New Roman"/>
              </w:rPr>
              <w:t>Relative initial rate</w:t>
            </w:r>
          </w:p>
          <w:p w14:paraId="78176723" w14:textId="77777777" w:rsidR="008A7CA7" w:rsidRPr="00CC7FB4" w:rsidRDefault="008A7CA7" w:rsidP="00D06CC7">
            <w:pPr>
              <w:pStyle w:val="TableHead"/>
              <w:jc w:val="center"/>
              <w:rPr>
                <w:rFonts w:ascii="Times New Roman" w:hAnsi="Times New Roman"/>
              </w:rPr>
            </w:pPr>
            <w:r w:rsidRPr="00CC7FB4">
              <w:rPr>
                <w:rFonts w:ascii="Times New Roman" w:hAnsi="Times New Roman"/>
              </w:rPr>
              <w:t>(%)</w:t>
            </w:r>
          </w:p>
        </w:tc>
        <w:tc>
          <w:tcPr>
            <w:tcW w:w="1784" w:type="dxa"/>
            <w:tcBorders>
              <w:bottom w:val="single" w:sz="4" w:space="0" w:color="000000"/>
              <w:right w:val="single" w:sz="4" w:space="0" w:color="000000"/>
            </w:tcBorders>
            <w:vAlign w:val="center"/>
          </w:tcPr>
          <w:p w14:paraId="34DC9DB4" w14:textId="77777777" w:rsidR="008A7CA7" w:rsidRPr="00CC7FB4" w:rsidRDefault="008A7CA7" w:rsidP="00D06CC7">
            <w:pPr>
              <w:pStyle w:val="TableHead"/>
              <w:jc w:val="center"/>
              <w:rPr>
                <w:rFonts w:ascii="Times New Roman" w:hAnsi="Times New Roman"/>
              </w:rPr>
            </w:pPr>
            <w:r w:rsidRPr="00CC7FB4">
              <w:rPr>
                <w:rFonts w:ascii="Times New Roman" w:hAnsi="Times New Roman"/>
              </w:rPr>
              <w:t>Relative initial rate</w:t>
            </w:r>
          </w:p>
          <w:p w14:paraId="0E9AE320" w14:textId="77777777" w:rsidR="008A7CA7" w:rsidRPr="00CC7FB4" w:rsidRDefault="008A7CA7" w:rsidP="00D06CC7">
            <w:pPr>
              <w:pStyle w:val="TableHead"/>
              <w:jc w:val="center"/>
              <w:rPr>
                <w:rFonts w:ascii="Times New Roman" w:hAnsi="Times New Roman"/>
              </w:rPr>
            </w:pPr>
            <w:r w:rsidRPr="00CC7FB4">
              <w:rPr>
                <w:rFonts w:ascii="Times New Roman" w:hAnsi="Times New Roman"/>
              </w:rPr>
              <w:t>(%)</w:t>
            </w:r>
          </w:p>
        </w:tc>
      </w:tr>
      <w:tr w:rsidR="008A7CA7" w:rsidRPr="00CC7FB4" w14:paraId="3E26A2EE" w14:textId="77777777" w:rsidTr="006D3D30">
        <w:trPr>
          <w:trHeight w:val="454"/>
        </w:trPr>
        <w:tc>
          <w:tcPr>
            <w:tcW w:w="1228" w:type="dxa"/>
            <w:tcBorders>
              <w:top w:val="single" w:sz="4" w:space="0" w:color="000000"/>
              <w:left w:val="single" w:sz="4" w:space="0" w:color="000000"/>
            </w:tcBorders>
            <w:vAlign w:val="center"/>
          </w:tcPr>
          <w:p w14:paraId="3A561424" w14:textId="77777777" w:rsidR="008A7CA7" w:rsidRPr="00CC7FB4" w:rsidRDefault="008A7CA7" w:rsidP="00D06CC7">
            <w:pPr>
              <w:pStyle w:val="TableBody"/>
              <w:jc w:val="left"/>
              <w:rPr>
                <w:rFonts w:ascii="Times New Roman" w:hAnsi="Times New Roman"/>
                <w:b/>
              </w:rPr>
            </w:pPr>
            <w:r w:rsidRPr="00CC7FB4">
              <w:rPr>
                <w:rFonts w:ascii="Times New Roman" w:hAnsi="Times New Roman"/>
                <w:b/>
              </w:rPr>
              <w:t>Amines</w:t>
            </w:r>
          </w:p>
        </w:tc>
        <w:tc>
          <w:tcPr>
            <w:tcW w:w="1333" w:type="dxa"/>
            <w:tcBorders>
              <w:top w:val="single" w:sz="4" w:space="0" w:color="000000"/>
              <w:right w:val="single" w:sz="4" w:space="0" w:color="auto"/>
            </w:tcBorders>
          </w:tcPr>
          <w:p w14:paraId="134F7369" w14:textId="77777777" w:rsidR="008A7CA7" w:rsidRPr="00CC7FB4" w:rsidRDefault="008A7CA7" w:rsidP="00D06CC7">
            <w:pPr>
              <w:pStyle w:val="TableBody"/>
              <w:rPr>
                <w:rFonts w:ascii="Times New Roman" w:hAnsi="Times New Roman"/>
              </w:rPr>
            </w:pPr>
          </w:p>
        </w:tc>
        <w:tc>
          <w:tcPr>
            <w:tcW w:w="1786" w:type="dxa"/>
            <w:tcBorders>
              <w:top w:val="single" w:sz="4" w:space="0" w:color="000000"/>
              <w:left w:val="single" w:sz="4" w:space="0" w:color="auto"/>
            </w:tcBorders>
            <w:vAlign w:val="center"/>
          </w:tcPr>
          <w:p w14:paraId="6A0B3DD0" w14:textId="77777777" w:rsidR="008A7CA7" w:rsidRPr="00CC7FB4" w:rsidRDefault="008A7CA7" w:rsidP="00D06CC7">
            <w:pPr>
              <w:pStyle w:val="TableBody"/>
              <w:jc w:val="center"/>
              <w:rPr>
                <w:rFonts w:ascii="Times New Roman" w:hAnsi="Times New Roman"/>
              </w:rPr>
            </w:pPr>
          </w:p>
        </w:tc>
        <w:tc>
          <w:tcPr>
            <w:tcW w:w="1780" w:type="dxa"/>
            <w:tcBorders>
              <w:top w:val="single" w:sz="4" w:space="0" w:color="000000"/>
              <w:right w:val="single" w:sz="4" w:space="0" w:color="auto"/>
            </w:tcBorders>
            <w:vAlign w:val="center"/>
          </w:tcPr>
          <w:p w14:paraId="4C4F3705" w14:textId="77777777" w:rsidR="008A7CA7" w:rsidRPr="00CC7FB4" w:rsidRDefault="008A7CA7" w:rsidP="00D06CC7">
            <w:pPr>
              <w:pStyle w:val="TableBody"/>
              <w:jc w:val="center"/>
              <w:rPr>
                <w:rFonts w:ascii="Times New Roman" w:hAnsi="Times New Roman"/>
              </w:rPr>
            </w:pPr>
          </w:p>
        </w:tc>
        <w:tc>
          <w:tcPr>
            <w:tcW w:w="1784" w:type="dxa"/>
            <w:tcBorders>
              <w:top w:val="single" w:sz="4" w:space="0" w:color="000000"/>
              <w:left w:val="single" w:sz="4" w:space="0" w:color="auto"/>
            </w:tcBorders>
            <w:vAlign w:val="center"/>
          </w:tcPr>
          <w:p w14:paraId="15FE8838" w14:textId="77777777" w:rsidR="008A7CA7" w:rsidRPr="00CC7FB4" w:rsidRDefault="008A7CA7" w:rsidP="00D06CC7">
            <w:pPr>
              <w:pStyle w:val="TableBody"/>
              <w:jc w:val="center"/>
              <w:rPr>
                <w:rFonts w:ascii="Times New Roman" w:hAnsi="Times New Roman"/>
              </w:rPr>
            </w:pPr>
          </w:p>
        </w:tc>
        <w:tc>
          <w:tcPr>
            <w:tcW w:w="1784" w:type="dxa"/>
            <w:tcBorders>
              <w:top w:val="single" w:sz="4" w:space="0" w:color="000000"/>
              <w:right w:val="single" w:sz="4" w:space="0" w:color="000000"/>
            </w:tcBorders>
            <w:vAlign w:val="center"/>
          </w:tcPr>
          <w:p w14:paraId="60BC982B" w14:textId="77777777" w:rsidR="008A7CA7" w:rsidRPr="00CC7FB4" w:rsidRDefault="008A7CA7" w:rsidP="00D06CC7">
            <w:pPr>
              <w:pStyle w:val="TableBody"/>
              <w:jc w:val="center"/>
              <w:rPr>
                <w:rFonts w:ascii="Times New Roman" w:hAnsi="Times New Roman"/>
              </w:rPr>
            </w:pPr>
          </w:p>
        </w:tc>
      </w:tr>
      <w:tr w:rsidR="008A7CA7" w:rsidRPr="00CC7FB4" w14:paraId="2305CB08" w14:textId="77777777" w:rsidTr="006D3D30">
        <w:trPr>
          <w:trHeight w:val="567"/>
        </w:trPr>
        <w:tc>
          <w:tcPr>
            <w:tcW w:w="1228" w:type="dxa"/>
            <w:tcBorders>
              <w:left w:val="single" w:sz="4" w:space="0" w:color="000000"/>
            </w:tcBorders>
            <w:vAlign w:val="center"/>
          </w:tcPr>
          <w:p w14:paraId="6B456138" w14:textId="77777777" w:rsidR="008A7CA7" w:rsidRPr="00CC7FB4" w:rsidRDefault="00AB2A6A" w:rsidP="00D06CC7">
            <w:pPr>
              <w:pStyle w:val="TableBody"/>
              <w:jc w:val="left"/>
              <w:rPr>
                <w:rFonts w:ascii="Times New Roman" w:hAnsi="Times New Roman"/>
              </w:rPr>
            </w:pPr>
            <w:r w:rsidRPr="00CC7FB4">
              <w:rPr>
                <w:rFonts w:ascii="Times New Roman" w:hAnsi="Times New Roman"/>
                <w:bCs/>
                <w:i/>
                <w:lang w:val="en-IE"/>
              </w:rPr>
              <w:t>rac</w:t>
            </w:r>
            <w:r w:rsidRPr="00CC7FB4">
              <w:rPr>
                <w:rFonts w:ascii="Times New Roman" w:hAnsi="Times New Roman"/>
                <w:bCs/>
                <w:lang w:val="en-IE"/>
              </w:rPr>
              <w:t>-1-</w:t>
            </w:r>
            <w:r w:rsidR="009E7EAC" w:rsidRPr="00CC7FB4">
              <w:rPr>
                <w:rFonts w:ascii="Times New Roman" w:hAnsi="Times New Roman"/>
                <w:bCs/>
                <w:lang w:val="en-IE"/>
              </w:rPr>
              <w:t>P</w:t>
            </w:r>
            <w:r w:rsidR="00702994" w:rsidRPr="00CC7FB4">
              <w:rPr>
                <w:rFonts w:ascii="Times New Roman" w:hAnsi="Times New Roman"/>
                <w:bCs/>
                <w:lang w:val="en-IE"/>
              </w:rPr>
              <w:t>henylethylamine</w:t>
            </w:r>
          </w:p>
        </w:tc>
        <w:tc>
          <w:tcPr>
            <w:tcW w:w="1333" w:type="dxa"/>
            <w:vMerge w:val="restart"/>
            <w:tcBorders>
              <w:right w:val="single" w:sz="4" w:space="0" w:color="auto"/>
            </w:tcBorders>
          </w:tcPr>
          <w:p w14:paraId="5FAF9C99" w14:textId="663220E6" w:rsidR="008A7CA7" w:rsidRPr="00CC7FB4" w:rsidRDefault="00613B94" w:rsidP="00D06CC7">
            <w:pPr>
              <w:pStyle w:val="TableBody"/>
              <w:rPr>
                <w:rFonts w:ascii="Times New Roman" w:hAnsi="Times New Roman"/>
              </w:rPr>
            </w:pPr>
            <w:r w:rsidRPr="00CC7FB4">
              <w:rPr>
                <w:rFonts w:ascii="Times New Roman" w:hAnsi="Times New Roman"/>
                <w:bCs/>
                <w:noProof/>
                <w:sz w:val="20"/>
                <w:szCs w:val="20"/>
                <w:lang w:val="en-US" w:eastAsia="en-US"/>
              </w:rPr>
              <w:drawing>
                <wp:anchor distT="0" distB="0" distL="114300" distR="114300" simplePos="0" relativeHeight="251677184" behindDoc="0" locked="0" layoutInCell="1" allowOverlap="1" wp14:anchorId="217124AE" wp14:editId="23F97713">
                  <wp:simplePos x="0" y="0"/>
                  <wp:positionH relativeFrom="column">
                    <wp:posOffset>-38059</wp:posOffset>
                  </wp:positionH>
                  <wp:positionV relativeFrom="paragraph">
                    <wp:posOffset>15348</wp:posOffset>
                  </wp:positionV>
                  <wp:extent cx="574675" cy="390525"/>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675" cy="390525"/>
                          </a:xfrm>
                          <a:prstGeom prst="rect">
                            <a:avLst/>
                          </a:prstGeom>
                          <a:noFill/>
                          <a:ln>
                            <a:noFill/>
                          </a:ln>
                        </pic:spPr>
                      </pic:pic>
                    </a:graphicData>
                  </a:graphic>
                </wp:anchor>
              </w:drawing>
            </w:r>
            <w:r w:rsidR="00C606DC" w:rsidRPr="00CC7FB4">
              <w:rPr>
                <w:rFonts w:ascii="Times New Roman" w:hAnsi="Times New Roman"/>
                <w:bCs/>
                <w:noProof/>
                <w:sz w:val="20"/>
                <w:szCs w:val="20"/>
                <w:lang w:val="en-US" w:eastAsia="en-US"/>
              </w:rPr>
              <w:drawing>
                <wp:anchor distT="0" distB="0" distL="114300" distR="114300" simplePos="0" relativeHeight="251679232" behindDoc="0" locked="0" layoutInCell="1" allowOverlap="1" wp14:anchorId="7AD4D50D" wp14:editId="55EF4B4B">
                  <wp:simplePos x="0" y="0"/>
                  <wp:positionH relativeFrom="column">
                    <wp:posOffset>-22860</wp:posOffset>
                  </wp:positionH>
                  <wp:positionV relativeFrom="paragraph">
                    <wp:posOffset>696595</wp:posOffset>
                  </wp:positionV>
                  <wp:extent cx="442595" cy="4025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595" cy="402590"/>
                          </a:xfrm>
                          <a:prstGeom prst="rect">
                            <a:avLst/>
                          </a:prstGeom>
                          <a:noFill/>
                          <a:ln>
                            <a:noFill/>
                          </a:ln>
                        </pic:spPr>
                      </pic:pic>
                    </a:graphicData>
                  </a:graphic>
                </wp:anchor>
              </w:drawing>
            </w:r>
            <w:r w:rsidR="00C606DC" w:rsidRPr="00CC7FB4">
              <w:rPr>
                <w:rFonts w:ascii="Times New Roman" w:hAnsi="Times New Roman"/>
                <w:bCs/>
                <w:noProof/>
                <w:sz w:val="20"/>
                <w:szCs w:val="20"/>
                <w:lang w:val="en-US" w:eastAsia="en-US"/>
              </w:rPr>
              <w:drawing>
                <wp:anchor distT="0" distB="0" distL="114300" distR="114300" simplePos="0" relativeHeight="251681280" behindDoc="0" locked="0" layoutInCell="1" allowOverlap="1" wp14:anchorId="6082F2AA" wp14:editId="2FF14879">
                  <wp:simplePos x="0" y="0"/>
                  <wp:positionH relativeFrom="column">
                    <wp:posOffset>-29845</wp:posOffset>
                  </wp:positionH>
                  <wp:positionV relativeFrom="paragraph">
                    <wp:posOffset>360045</wp:posOffset>
                  </wp:positionV>
                  <wp:extent cx="457200" cy="4159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15925"/>
                          </a:xfrm>
                          <a:prstGeom prst="rect">
                            <a:avLst/>
                          </a:prstGeom>
                          <a:noFill/>
                          <a:ln>
                            <a:noFill/>
                          </a:ln>
                        </pic:spPr>
                      </pic:pic>
                    </a:graphicData>
                  </a:graphic>
                </wp:anchor>
              </w:drawing>
            </w:r>
          </w:p>
        </w:tc>
        <w:tc>
          <w:tcPr>
            <w:tcW w:w="1786" w:type="dxa"/>
            <w:tcBorders>
              <w:left w:val="single" w:sz="4" w:space="0" w:color="auto"/>
            </w:tcBorders>
            <w:vAlign w:val="center"/>
          </w:tcPr>
          <w:p w14:paraId="6F179224" w14:textId="461BABE5" w:rsidR="008A7CA7" w:rsidRPr="00CC7FB4" w:rsidRDefault="008A7CA7" w:rsidP="00D06CC7">
            <w:pPr>
              <w:pStyle w:val="TableBody"/>
              <w:jc w:val="center"/>
              <w:rPr>
                <w:rFonts w:ascii="Times New Roman" w:hAnsi="Times New Roman"/>
              </w:rPr>
            </w:pPr>
            <w:r w:rsidRPr="00CC7FB4">
              <w:rPr>
                <w:rFonts w:ascii="Times New Roman" w:hAnsi="Times New Roman"/>
              </w:rPr>
              <w:t xml:space="preserve">88 ± </w:t>
            </w:r>
            <w:r w:rsidR="00A53AC3" w:rsidRPr="00CC7FB4">
              <w:rPr>
                <w:rFonts w:ascii="Times New Roman" w:hAnsi="Times New Roman"/>
              </w:rPr>
              <w:t>1</w:t>
            </w:r>
          </w:p>
        </w:tc>
        <w:tc>
          <w:tcPr>
            <w:tcW w:w="1780" w:type="dxa"/>
            <w:tcBorders>
              <w:right w:val="single" w:sz="4" w:space="0" w:color="auto"/>
            </w:tcBorders>
            <w:vAlign w:val="center"/>
          </w:tcPr>
          <w:p w14:paraId="764E52E1" w14:textId="2E9E37F9" w:rsidR="008A7CA7" w:rsidRPr="00CC7FB4" w:rsidRDefault="008A7CA7" w:rsidP="00D06CC7">
            <w:pPr>
              <w:pStyle w:val="TableBody"/>
              <w:jc w:val="center"/>
              <w:rPr>
                <w:rFonts w:ascii="Times New Roman" w:hAnsi="Times New Roman"/>
              </w:rPr>
            </w:pPr>
            <w:r w:rsidRPr="00CC7FB4">
              <w:rPr>
                <w:rFonts w:ascii="Times New Roman" w:hAnsi="Times New Roman"/>
              </w:rPr>
              <w:t xml:space="preserve">100 ± </w:t>
            </w:r>
            <w:r w:rsidR="00A53AC3" w:rsidRPr="00CC7FB4">
              <w:rPr>
                <w:rFonts w:ascii="Times New Roman" w:hAnsi="Times New Roman"/>
              </w:rPr>
              <w:t>6</w:t>
            </w:r>
          </w:p>
        </w:tc>
        <w:tc>
          <w:tcPr>
            <w:tcW w:w="1784" w:type="dxa"/>
            <w:tcBorders>
              <w:left w:val="single" w:sz="4" w:space="0" w:color="auto"/>
            </w:tcBorders>
            <w:vAlign w:val="center"/>
          </w:tcPr>
          <w:p w14:paraId="35CE7FD8" w14:textId="77777777" w:rsidR="008A7CA7" w:rsidRPr="00CC7FB4" w:rsidRDefault="008A7CA7" w:rsidP="00D06CC7">
            <w:pPr>
              <w:pStyle w:val="TableBody"/>
              <w:jc w:val="center"/>
              <w:rPr>
                <w:rFonts w:ascii="Times New Roman" w:hAnsi="Times New Roman"/>
              </w:rPr>
            </w:pPr>
            <w:r w:rsidRPr="00CC7FB4">
              <w:rPr>
                <w:rFonts w:ascii="Times New Roman" w:hAnsi="Times New Roman"/>
              </w:rPr>
              <w:t>100</w:t>
            </w:r>
          </w:p>
        </w:tc>
        <w:tc>
          <w:tcPr>
            <w:tcW w:w="1784" w:type="dxa"/>
            <w:tcBorders>
              <w:right w:val="single" w:sz="4" w:space="0" w:color="000000"/>
            </w:tcBorders>
            <w:vAlign w:val="center"/>
          </w:tcPr>
          <w:p w14:paraId="4E0B4FEB" w14:textId="77777777" w:rsidR="008A7CA7" w:rsidRPr="00CC7FB4" w:rsidRDefault="008A7CA7" w:rsidP="00D06CC7">
            <w:pPr>
              <w:pStyle w:val="TableBody"/>
              <w:jc w:val="center"/>
              <w:rPr>
                <w:rFonts w:ascii="Times New Roman" w:hAnsi="Times New Roman"/>
              </w:rPr>
            </w:pPr>
            <w:r w:rsidRPr="00CC7FB4">
              <w:rPr>
                <w:rFonts w:ascii="Times New Roman" w:hAnsi="Times New Roman"/>
              </w:rPr>
              <w:t>100</w:t>
            </w:r>
          </w:p>
        </w:tc>
      </w:tr>
      <w:tr w:rsidR="008A7CA7" w:rsidRPr="00CC7FB4" w14:paraId="4D153B9E" w14:textId="77777777" w:rsidTr="006D3D30">
        <w:trPr>
          <w:trHeight w:val="567"/>
        </w:trPr>
        <w:tc>
          <w:tcPr>
            <w:tcW w:w="1228" w:type="dxa"/>
            <w:tcBorders>
              <w:left w:val="single" w:sz="4" w:space="0" w:color="000000"/>
            </w:tcBorders>
            <w:vAlign w:val="center"/>
          </w:tcPr>
          <w:p w14:paraId="304AB186" w14:textId="77777777" w:rsidR="008A7CA7" w:rsidRPr="00CC7FB4" w:rsidRDefault="00AB2A6A" w:rsidP="00D06CC7">
            <w:pPr>
              <w:pStyle w:val="TableBody"/>
              <w:jc w:val="left"/>
              <w:rPr>
                <w:rFonts w:ascii="Times New Roman" w:hAnsi="Times New Roman"/>
              </w:rPr>
            </w:pPr>
            <w:r w:rsidRPr="00CC7FB4">
              <w:rPr>
                <w:rFonts w:ascii="Times New Roman" w:hAnsi="Times New Roman"/>
                <w:bCs/>
              </w:rPr>
              <w:t>(</w:t>
            </w:r>
            <w:r w:rsidRPr="00CC7FB4">
              <w:rPr>
                <w:rFonts w:ascii="Times New Roman" w:hAnsi="Times New Roman"/>
                <w:bCs/>
                <w:i/>
                <w:iCs/>
                <w:lang w:val="en-IE"/>
              </w:rPr>
              <w:t>S</w:t>
            </w:r>
            <w:r w:rsidRPr="00CC7FB4">
              <w:rPr>
                <w:rFonts w:ascii="Times New Roman" w:hAnsi="Times New Roman"/>
                <w:bCs/>
                <w:lang w:val="en-IE"/>
              </w:rPr>
              <w:t>)-(−)-1-</w:t>
            </w:r>
            <w:r w:rsidR="009E7EAC" w:rsidRPr="00CC7FB4">
              <w:rPr>
                <w:rFonts w:ascii="Times New Roman" w:hAnsi="Times New Roman"/>
                <w:bCs/>
                <w:lang w:val="en-IE"/>
              </w:rPr>
              <w:t>P</w:t>
            </w:r>
            <w:r w:rsidR="00702994" w:rsidRPr="00CC7FB4">
              <w:rPr>
                <w:rFonts w:ascii="Times New Roman" w:hAnsi="Times New Roman"/>
                <w:bCs/>
                <w:lang w:val="en-IE"/>
              </w:rPr>
              <w:t>henylethylamine</w:t>
            </w:r>
          </w:p>
        </w:tc>
        <w:tc>
          <w:tcPr>
            <w:tcW w:w="1333" w:type="dxa"/>
            <w:vMerge/>
            <w:tcBorders>
              <w:right w:val="single" w:sz="4" w:space="0" w:color="auto"/>
            </w:tcBorders>
          </w:tcPr>
          <w:p w14:paraId="3C891D53" w14:textId="77777777" w:rsidR="008A7CA7" w:rsidRPr="00CC7FB4" w:rsidRDefault="008A7CA7" w:rsidP="00D06CC7">
            <w:pPr>
              <w:pStyle w:val="TableBody"/>
              <w:rPr>
                <w:rFonts w:ascii="Times New Roman" w:hAnsi="Times New Roman"/>
              </w:rPr>
            </w:pPr>
          </w:p>
        </w:tc>
        <w:tc>
          <w:tcPr>
            <w:tcW w:w="1786" w:type="dxa"/>
            <w:tcBorders>
              <w:left w:val="single" w:sz="4" w:space="0" w:color="auto"/>
            </w:tcBorders>
            <w:vAlign w:val="center"/>
          </w:tcPr>
          <w:p w14:paraId="7336C31B" w14:textId="06D625C0" w:rsidR="008A7CA7" w:rsidRPr="00CC7FB4" w:rsidRDefault="008A7CA7" w:rsidP="00D06CC7">
            <w:pPr>
              <w:pStyle w:val="TableBody"/>
              <w:jc w:val="center"/>
              <w:rPr>
                <w:rFonts w:ascii="Times New Roman" w:hAnsi="Times New Roman"/>
              </w:rPr>
            </w:pPr>
            <w:r w:rsidRPr="00CC7FB4">
              <w:rPr>
                <w:rFonts w:ascii="Times New Roman" w:hAnsi="Times New Roman"/>
              </w:rPr>
              <w:t xml:space="preserve">97 ± </w:t>
            </w:r>
            <w:r w:rsidR="00A53AC3" w:rsidRPr="00CC7FB4">
              <w:rPr>
                <w:rFonts w:ascii="Times New Roman" w:hAnsi="Times New Roman"/>
              </w:rPr>
              <w:t>1</w:t>
            </w:r>
          </w:p>
        </w:tc>
        <w:tc>
          <w:tcPr>
            <w:tcW w:w="1780" w:type="dxa"/>
            <w:tcBorders>
              <w:right w:val="single" w:sz="4" w:space="0" w:color="auto"/>
            </w:tcBorders>
            <w:vAlign w:val="center"/>
          </w:tcPr>
          <w:p w14:paraId="16E7C75D" w14:textId="6072E581" w:rsidR="008A7CA7" w:rsidRPr="00CC7FB4" w:rsidRDefault="008A7CA7" w:rsidP="00D06CC7">
            <w:pPr>
              <w:pStyle w:val="TableBody"/>
              <w:jc w:val="center"/>
              <w:rPr>
                <w:rFonts w:ascii="Times New Roman" w:hAnsi="Times New Roman"/>
              </w:rPr>
            </w:pPr>
            <w:r w:rsidRPr="00CC7FB4">
              <w:rPr>
                <w:rFonts w:ascii="Times New Roman" w:hAnsi="Times New Roman"/>
              </w:rPr>
              <w:t>106 ± 10</w:t>
            </w:r>
          </w:p>
        </w:tc>
        <w:tc>
          <w:tcPr>
            <w:tcW w:w="1784" w:type="dxa"/>
            <w:tcBorders>
              <w:left w:val="single" w:sz="4" w:space="0" w:color="auto"/>
            </w:tcBorders>
            <w:vAlign w:val="center"/>
          </w:tcPr>
          <w:p w14:paraId="54D80BA2" w14:textId="77777777" w:rsidR="008A7CA7" w:rsidRPr="00CC7FB4" w:rsidRDefault="008A7CA7" w:rsidP="00D06CC7">
            <w:pPr>
              <w:pStyle w:val="TableBody"/>
              <w:jc w:val="center"/>
              <w:rPr>
                <w:rFonts w:ascii="Times New Roman" w:hAnsi="Times New Roman"/>
              </w:rPr>
            </w:pPr>
            <w:r w:rsidRPr="00CC7FB4">
              <w:rPr>
                <w:rFonts w:ascii="Times New Roman" w:hAnsi="Times New Roman"/>
              </w:rPr>
              <w:t>69.4</w:t>
            </w:r>
          </w:p>
        </w:tc>
        <w:tc>
          <w:tcPr>
            <w:tcW w:w="1784" w:type="dxa"/>
            <w:tcBorders>
              <w:right w:val="single" w:sz="4" w:space="0" w:color="000000"/>
            </w:tcBorders>
            <w:vAlign w:val="center"/>
          </w:tcPr>
          <w:p w14:paraId="7F431F50" w14:textId="77777777" w:rsidR="008A7CA7" w:rsidRPr="00CC7FB4" w:rsidRDefault="008A7CA7" w:rsidP="00D06CC7">
            <w:pPr>
              <w:pStyle w:val="TableBody"/>
              <w:jc w:val="center"/>
              <w:rPr>
                <w:rFonts w:ascii="Times New Roman" w:hAnsi="Times New Roman"/>
              </w:rPr>
            </w:pPr>
            <w:r w:rsidRPr="00CC7FB4">
              <w:rPr>
                <w:rFonts w:ascii="Times New Roman" w:hAnsi="Times New Roman"/>
              </w:rPr>
              <w:t>112.0</w:t>
            </w:r>
          </w:p>
        </w:tc>
      </w:tr>
      <w:tr w:rsidR="008A7CA7" w:rsidRPr="00CC7FB4" w14:paraId="0ECC4DE9" w14:textId="77777777" w:rsidTr="0068167F">
        <w:trPr>
          <w:trHeight w:val="607"/>
        </w:trPr>
        <w:tc>
          <w:tcPr>
            <w:tcW w:w="1228" w:type="dxa"/>
            <w:tcBorders>
              <w:left w:val="single" w:sz="4" w:space="0" w:color="000000"/>
            </w:tcBorders>
            <w:vAlign w:val="center"/>
          </w:tcPr>
          <w:p w14:paraId="429D0A78" w14:textId="77777777" w:rsidR="008A7CA7" w:rsidRPr="00CC7FB4" w:rsidRDefault="00AB2A6A" w:rsidP="00D06CC7">
            <w:pPr>
              <w:pStyle w:val="TableBody"/>
              <w:jc w:val="left"/>
              <w:rPr>
                <w:rFonts w:ascii="Times New Roman" w:hAnsi="Times New Roman"/>
              </w:rPr>
            </w:pPr>
            <w:r w:rsidRPr="00CC7FB4">
              <w:rPr>
                <w:rFonts w:ascii="Times New Roman" w:hAnsi="Times New Roman"/>
                <w:bCs/>
              </w:rPr>
              <w:t>(</w:t>
            </w:r>
            <w:r w:rsidRPr="00CC7FB4">
              <w:rPr>
                <w:rFonts w:ascii="Times New Roman" w:hAnsi="Times New Roman"/>
                <w:bCs/>
                <w:i/>
                <w:iCs/>
                <w:lang w:val="en-IE"/>
              </w:rPr>
              <w:t>R</w:t>
            </w:r>
            <w:r w:rsidRPr="00CC7FB4">
              <w:rPr>
                <w:rFonts w:ascii="Times New Roman" w:hAnsi="Times New Roman"/>
                <w:bCs/>
                <w:lang w:val="en-IE"/>
              </w:rPr>
              <w:t>)-(−)-1-</w:t>
            </w:r>
            <w:r w:rsidR="009E7EAC" w:rsidRPr="00CC7FB4">
              <w:rPr>
                <w:rFonts w:ascii="Times New Roman" w:hAnsi="Times New Roman"/>
                <w:bCs/>
                <w:lang w:val="en-IE"/>
              </w:rPr>
              <w:t>P</w:t>
            </w:r>
            <w:r w:rsidR="00702994" w:rsidRPr="00CC7FB4">
              <w:rPr>
                <w:rFonts w:ascii="Times New Roman" w:hAnsi="Times New Roman"/>
                <w:bCs/>
                <w:lang w:val="en-IE"/>
              </w:rPr>
              <w:t>henylethylamine</w:t>
            </w:r>
          </w:p>
        </w:tc>
        <w:tc>
          <w:tcPr>
            <w:tcW w:w="1333" w:type="dxa"/>
            <w:vMerge/>
            <w:tcBorders>
              <w:right w:val="single" w:sz="4" w:space="0" w:color="auto"/>
            </w:tcBorders>
          </w:tcPr>
          <w:p w14:paraId="1DA770EB" w14:textId="77777777" w:rsidR="008A7CA7" w:rsidRPr="00CC7FB4" w:rsidRDefault="008A7CA7" w:rsidP="00D06CC7">
            <w:pPr>
              <w:pStyle w:val="TableBody"/>
              <w:rPr>
                <w:rFonts w:ascii="Times New Roman" w:hAnsi="Times New Roman"/>
              </w:rPr>
            </w:pPr>
          </w:p>
        </w:tc>
        <w:tc>
          <w:tcPr>
            <w:tcW w:w="1786" w:type="dxa"/>
            <w:tcBorders>
              <w:left w:val="single" w:sz="4" w:space="0" w:color="auto"/>
            </w:tcBorders>
            <w:vAlign w:val="center"/>
          </w:tcPr>
          <w:p w14:paraId="3BA39A3F" w14:textId="32DB6CE4" w:rsidR="008A7CA7" w:rsidRPr="00CC7FB4" w:rsidRDefault="008A7CA7" w:rsidP="00D06CC7">
            <w:pPr>
              <w:pStyle w:val="TableBody"/>
              <w:jc w:val="center"/>
              <w:rPr>
                <w:rFonts w:ascii="Times New Roman" w:hAnsi="Times New Roman"/>
              </w:rPr>
            </w:pPr>
            <w:r w:rsidRPr="00CC7FB4">
              <w:rPr>
                <w:rFonts w:ascii="Times New Roman" w:hAnsi="Times New Roman"/>
              </w:rPr>
              <w:t xml:space="preserve">&lt; </w:t>
            </w:r>
            <w:r w:rsidR="00D409C2" w:rsidRPr="00CC7FB4">
              <w:rPr>
                <w:rFonts w:ascii="Times New Roman" w:hAnsi="Times New Roman"/>
              </w:rPr>
              <w:t>5</w:t>
            </w:r>
          </w:p>
        </w:tc>
        <w:tc>
          <w:tcPr>
            <w:tcW w:w="1780" w:type="dxa"/>
            <w:tcBorders>
              <w:right w:val="single" w:sz="4" w:space="0" w:color="auto"/>
            </w:tcBorders>
            <w:vAlign w:val="center"/>
          </w:tcPr>
          <w:p w14:paraId="0E61498B" w14:textId="26ED374E" w:rsidR="008A7CA7" w:rsidRPr="00CC7FB4" w:rsidRDefault="008A7CA7" w:rsidP="00D06CC7">
            <w:pPr>
              <w:pStyle w:val="TableBody"/>
              <w:jc w:val="center"/>
              <w:rPr>
                <w:rFonts w:ascii="Times New Roman" w:hAnsi="Times New Roman"/>
              </w:rPr>
            </w:pPr>
            <w:r w:rsidRPr="00CC7FB4">
              <w:rPr>
                <w:rFonts w:ascii="Times New Roman" w:hAnsi="Times New Roman"/>
              </w:rPr>
              <w:t xml:space="preserve">&lt; </w:t>
            </w:r>
            <w:r w:rsidR="00D409C2" w:rsidRPr="00CC7FB4">
              <w:rPr>
                <w:rFonts w:ascii="Times New Roman" w:hAnsi="Times New Roman"/>
              </w:rPr>
              <w:t>5</w:t>
            </w:r>
          </w:p>
        </w:tc>
        <w:tc>
          <w:tcPr>
            <w:tcW w:w="1784" w:type="dxa"/>
            <w:tcBorders>
              <w:left w:val="single" w:sz="4" w:space="0" w:color="auto"/>
            </w:tcBorders>
            <w:vAlign w:val="center"/>
          </w:tcPr>
          <w:p w14:paraId="454F0721" w14:textId="77777777" w:rsidR="008A7CA7" w:rsidRPr="00CC7FB4" w:rsidRDefault="008A7CA7" w:rsidP="00D06CC7">
            <w:pPr>
              <w:pStyle w:val="TableBody"/>
              <w:jc w:val="center"/>
              <w:rPr>
                <w:rFonts w:ascii="Times New Roman" w:hAnsi="Times New Roman"/>
              </w:rPr>
            </w:pPr>
            <w:r w:rsidRPr="00CC7FB4">
              <w:rPr>
                <w:rFonts w:ascii="Times New Roman" w:hAnsi="Times New Roman"/>
              </w:rPr>
              <w:t>&lt; 4</w:t>
            </w:r>
          </w:p>
        </w:tc>
        <w:tc>
          <w:tcPr>
            <w:tcW w:w="1784" w:type="dxa"/>
            <w:tcBorders>
              <w:right w:val="single" w:sz="4" w:space="0" w:color="000000"/>
            </w:tcBorders>
            <w:vAlign w:val="center"/>
          </w:tcPr>
          <w:p w14:paraId="03D14838" w14:textId="77777777" w:rsidR="008A7CA7" w:rsidRPr="00CC7FB4" w:rsidRDefault="008A7CA7" w:rsidP="00D06CC7">
            <w:pPr>
              <w:pStyle w:val="TableBody"/>
              <w:jc w:val="center"/>
              <w:rPr>
                <w:rFonts w:ascii="Times New Roman" w:hAnsi="Times New Roman"/>
              </w:rPr>
            </w:pPr>
            <w:r w:rsidRPr="00CC7FB4">
              <w:rPr>
                <w:rFonts w:ascii="Times New Roman" w:hAnsi="Times New Roman"/>
              </w:rPr>
              <w:t>&lt; 1</w:t>
            </w:r>
          </w:p>
        </w:tc>
      </w:tr>
      <w:tr w:rsidR="008A7CA7" w:rsidRPr="00CC7FB4" w14:paraId="42E63540" w14:textId="77777777" w:rsidTr="006D3D30">
        <w:trPr>
          <w:trHeight w:val="567"/>
        </w:trPr>
        <w:tc>
          <w:tcPr>
            <w:tcW w:w="1228" w:type="dxa"/>
            <w:tcBorders>
              <w:left w:val="single" w:sz="4" w:space="0" w:color="000000"/>
            </w:tcBorders>
            <w:vAlign w:val="center"/>
          </w:tcPr>
          <w:p w14:paraId="4ED594A6" w14:textId="77777777" w:rsidR="008A7CA7" w:rsidRPr="00CC7FB4" w:rsidRDefault="008A7CA7" w:rsidP="00D06CC7">
            <w:pPr>
              <w:pStyle w:val="TableBody"/>
              <w:spacing w:after="120"/>
              <w:jc w:val="left"/>
              <w:rPr>
                <w:rFonts w:ascii="Times New Roman" w:hAnsi="Times New Roman"/>
              </w:rPr>
            </w:pPr>
            <w:proofErr w:type="spellStart"/>
            <w:r w:rsidRPr="00CC7FB4">
              <w:rPr>
                <w:rFonts w:ascii="Times New Roman" w:hAnsi="Times New Roman"/>
              </w:rPr>
              <w:t>Isopropylamine</w:t>
            </w:r>
            <w:proofErr w:type="spellEnd"/>
          </w:p>
        </w:tc>
        <w:tc>
          <w:tcPr>
            <w:tcW w:w="1333" w:type="dxa"/>
            <w:tcBorders>
              <w:right w:val="single" w:sz="4" w:space="0" w:color="auto"/>
            </w:tcBorders>
          </w:tcPr>
          <w:p w14:paraId="72B47633" w14:textId="6F9686EB" w:rsidR="008A7CA7" w:rsidRPr="00CC7FB4" w:rsidRDefault="008A7CA7" w:rsidP="00D06CC7">
            <w:pPr>
              <w:pStyle w:val="TableBody"/>
              <w:rPr>
                <w:rFonts w:ascii="Times New Roman" w:hAnsi="Times New Roman"/>
              </w:rPr>
            </w:pPr>
          </w:p>
        </w:tc>
        <w:tc>
          <w:tcPr>
            <w:tcW w:w="1786" w:type="dxa"/>
            <w:tcBorders>
              <w:left w:val="single" w:sz="4" w:space="0" w:color="auto"/>
            </w:tcBorders>
            <w:vAlign w:val="center"/>
          </w:tcPr>
          <w:p w14:paraId="102770D3" w14:textId="756F61F5" w:rsidR="008A7CA7" w:rsidRPr="00CC7FB4" w:rsidRDefault="008A7CA7" w:rsidP="00D06CC7">
            <w:pPr>
              <w:pStyle w:val="TableBody"/>
              <w:jc w:val="center"/>
              <w:rPr>
                <w:rFonts w:ascii="Times New Roman" w:hAnsi="Times New Roman"/>
              </w:rPr>
            </w:pPr>
            <w:r w:rsidRPr="00CC7FB4">
              <w:rPr>
                <w:rFonts w:ascii="Times New Roman" w:hAnsi="Times New Roman"/>
              </w:rPr>
              <w:t xml:space="preserve">41 ± </w:t>
            </w:r>
            <w:r w:rsidR="00A53AC3" w:rsidRPr="00CC7FB4">
              <w:rPr>
                <w:rFonts w:ascii="Times New Roman" w:hAnsi="Times New Roman"/>
              </w:rPr>
              <w:t>2</w:t>
            </w:r>
          </w:p>
        </w:tc>
        <w:tc>
          <w:tcPr>
            <w:tcW w:w="1780" w:type="dxa"/>
            <w:tcBorders>
              <w:right w:val="single" w:sz="4" w:space="0" w:color="auto"/>
            </w:tcBorders>
            <w:vAlign w:val="center"/>
          </w:tcPr>
          <w:p w14:paraId="54201083" w14:textId="4D0DDDCD" w:rsidR="008A7CA7" w:rsidRPr="00CC7FB4" w:rsidRDefault="008A7CA7" w:rsidP="00D06CC7">
            <w:pPr>
              <w:pStyle w:val="TableBody"/>
              <w:jc w:val="center"/>
              <w:rPr>
                <w:rFonts w:ascii="Times New Roman" w:hAnsi="Times New Roman"/>
              </w:rPr>
            </w:pPr>
            <w:r w:rsidRPr="00CC7FB4">
              <w:rPr>
                <w:rFonts w:ascii="Times New Roman" w:hAnsi="Times New Roman"/>
              </w:rPr>
              <w:t>15 ± 3</w:t>
            </w:r>
          </w:p>
        </w:tc>
        <w:tc>
          <w:tcPr>
            <w:tcW w:w="1784" w:type="dxa"/>
            <w:tcBorders>
              <w:left w:val="single" w:sz="4" w:space="0" w:color="auto"/>
            </w:tcBorders>
            <w:vAlign w:val="center"/>
          </w:tcPr>
          <w:p w14:paraId="6D2664D4" w14:textId="77777777" w:rsidR="008A7CA7" w:rsidRPr="00CC7FB4" w:rsidRDefault="008A7CA7" w:rsidP="00D06CC7">
            <w:pPr>
              <w:pStyle w:val="TableBody"/>
              <w:jc w:val="center"/>
              <w:rPr>
                <w:rFonts w:ascii="Times New Roman" w:hAnsi="Times New Roman"/>
              </w:rPr>
            </w:pPr>
            <w:r w:rsidRPr="00CC7FB4">
              <w:rPr>
                <w:rFonts w:ascii="Times New Roman" w:hAnsi="Times New Roman"/>
              </w:rPr>
              <w:t>&lt; 4</w:t>
            </w:r>
          </w:p>
        </w:tc>
        <w:tc>
          <w:tcPr>
            <w:tcW w:w="1784" w:type="dxa"/>
            <w:tcBorders>
              <w:right w:val="single" w:sz="4" w:space="0" w:color="000000"/>
            </w:tcBorders>
            <w:vAlign w:val="center"/>
          </w:tcPr>
          <w:p w14:paraId="74F700CA" w14:textId="77777777" w:rsidR="008A7CA7" w:rsidRPr="00CC7FB4" w:rsidRDefault="008A7CA7" w:rsidP="00D06CC7">
            <w:pPr>
              <w:pStyle w:val="TableBody"/>
              <w:jc w:val="center"/>
              <w:rPr>
                <w:rFonts w:ascii="Times New Roman" w:hAnsi="Times New Roman"/>
              </w:rPr>
            </w:pPr>
            <w:r w:rsidRPr="00CC7FB4">
              <w:rPr>
                <w:rFonts w:ascii="Times New Roman" w:hAnsi="Times New Roman"/>
              </w:rPr>
              <w:t>3.6</w:t>
            </w:r>
          </w:p>
        </w:tc>
      </w:tr>
      <w:tr w:rsidR="008A7CA7" w:rsidRPr="00CC7FB4" w14:paraId="4708ABA1" w14:textId="77777777" w:rsidTr="006D3D30">
        <w:trPr>
          <w:trHeight w:val="567"/>
        </w:trPr>
        <w:tc>
          <w:tcPr>
            <w:tcW w:w="1228" w:type="dxa"/>
            <w:tcBorders>
              <w:left w:val="single" w:sz="4" w:space="0" w:color="000000"/>
            </w:tcBorders>
            <w:vAlign w:val="center"/>
          </w:tcPr>
          <w:p w14:paraId="1495B96F" w14:textId="77777777" w:rsidR="008A7CA7" w:rsidRPr="00CC7FB4" w:rsidRDefault="008A7CA7" w:rsidP="00D06CC7">
            <w:pPr>
              <w:pStyle w:val="TableBody"/>
              <w:jc w:val="left"/>
              <w:rPr>
                <w:rFonts w:ascii="Times New Roman" w:hAnsi="Times New Roman"/>
              </w:rPr>
            </w:pPr>
            <w:r w:rsidRPr="00CC7FB4">
              <w:rPr>
                <w:rFonts w:ascii="Times New Roman" w:hAnsi="Times New Roman"/>
              </w:rPr>
              <w:t>Benzylamine</w:t>
            </w:r>
          </w:p>
        </w:tc>
        <w:tc>
          <w:tcPr>
            <w:tcW w:w="1333" w:type="dxa"/>
            <w:tcBorders>
              <w:right w:val="single" w:sz="4" w:space="0" w:color="auto"/>
            </w:tcBorders>
          </w:tcPr>
          <w:p w14:paraId="4EF7A15A" w14:textId="7CC2DBFB" w:rsidR="008A7CA7" w:rsidRPr="00CC7FB4" w:rsidRDefault="00613B94" w:rsidP="00D06CC7">
            <w:pPr>
              <w:pStyle w:val="TableBody"/>
              <w:rPr>
                <w:rFonts w:ascii="Times New Roman" w:hAnsi="Times New Roman"/>
              </w:rPr>
            </w:pPr>
            <w:r w:rsidRPr="00CC7FB4">
              <w:rPr>
                <w:rFonts w:ascii="Times New Roman" w:hAnsi="Times New Roman"/>
                <w:bCs/>
                <w:noProof/>
                <w:sz w:val="20"/>
                <w:szCs w:val="20"/>
                <w:lang w:val="en-US" w:eastAsia="en-US"/>
              </w:rPr>
              <w:drawing>
                <wp:anchor distT="0" distB="0" distL="114300" distR="114300" simplePos="0" relativeHeight="251685376" behindDoc="0" locked="0" layoutInCell="1" allowOverlap="1" wp14:anchorId="2F200B9A" wp14:editId="3859F4F7">
                  <wp:simplePos x="0" y="0"/>
                  <wp:positionH relativeFrom="column">
                    <wp:posOffset>-41275</wp:posOffset>
                  </wp:positionH>
                  <wp:positionV relativeFrom="paragraph">
                    <wp:posOffset>36195</wp:posOffset>
                  </wp:positionV>
                  <wp:extent cx="540000" cy="260456"/>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 cy="26045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86" w:type="dxa"/>
            <w:tcBorders>
              <w:left w:val="single" w:sz="4" w:space="0" w:color="auto"/>
            </w:tcBorders>
            <w:vAlign w:val="center"/>
          </w:tcPr>
          <w:p w14:paraId="0CF5E539" w14:textId="2802ED99" w:rsidR="008A7CA7" w:rsidRPr="00CC7FB4" w:rsidRDefault="008A7CA7" w:rsidP="00D06CC7">
            <w:pPr>
              <w:pStyle w:val="TableBody"/>
              <w:jc w:val="center"/>
              <w:rPr>
                <w:rFonts w:ascii="Times New Roman" w:hAnsi="Times New Roman"/>
              </w:rPr>
            </w:pPr>
            <w:r w:rsidRPr="00CC7FB4">
              <w:rPr>
                <w:rFonts w:ascii="Times New Roman" w:hAnsi="Times New Roman"/>
              </w:rPr>
              <w:t>64 ± 1</w:t>
            </w:r>
          </w:p>
        </w:tc>
        <w:tc>
          <w:tcPr>
            <w:tcW w:w="1780" w:type="dxa"/>
            <w:tcBorders>
              <w:right w:val="single" w:sz="4" w:space="0" w:color="auto"/>
            </w:tcBorders>
            <w:vAlign w:val="center"/>
          </w:tcPr>
          <w:p w14:paraId="506761EB" w14:textId="1361BE2F" w:rsidR="008A7CA7" w:rsidRPr="00CC7FB4" w:rsidRDefault="008A7CA7" w:rsidP="00D06CC7">
            <w:pPr>
              <w:pStyle w:val="TableBody"/>
              <w:jc w:val="center"/>
              <w:rPr>
                <w:rFonts w:ascii="Times New Roman" w:hAnsi="Times New Roman"/>
              </w:rPr>
            </w:pPr>
            <w:r w:rsidRPr="00CC7FB4">
              <w:rPr>
                <w:rFonts w:ascii="Times New Roman" w:hAnsi="Times New Roman"/>
              </w:rPr>
              <w:t>81 ± 5</w:t>
            </w:r>
          </w:p>
        </w:tc>
        <w:tc>
          <w:tcPr>
            <w:tcW w:w="1784" w:type="dxa"/>
            <w:tcBorders>
              <w:left w:val="single" w:sz="4" w:space="0" w:color="auto"/>
            </w:tcBorders>
            <w:vAlign w:val="center"/>
          </w:tcPr>
          <w:p w14:paraId="292466A3" w14:textId="77777777" w:rsidR="008A7CA7" w:rsidRPr="00CC7FB4" w:rsidRDefault="008A7CA7" w:rsidP="00D06CC7">
            <w:pPr>
              <w:pStyle w:val="TableBody"/>
              <w:jc w:val="center"/>
              <w:rPr>
                <w:rFonts w:ascii="Times New Roman" w:hAnsi="Times New Roman"/>
              </w:rPr>
            </w:pPr>
            <w:r w:rsidRPr="00CC7FB4">
              <w:rPr>
                <w:rFonts w:ascii="Times New Roman" w:hAnsi="Times New Roman"/>
              </w:rPr>
              <w:t>133.9</w:t>
            </w:r>
          </w:p>
        </w:tc>
        <w:tc>
          <w:tcPr>
            <w:tcW w:w="1784" w:type="dxa"/>
            <w:tcBorders>
              <w:right w:val="single" w:sz="4" w:space="0" w:color="000000"/>
            </w:tcBorders>
            <w:vAlign w:val="center"/>
          </w:tcPr>
          <w:p w14:paraId="74825520" w14:textId="77777777" w:rsidR="008A7CA7" w:rsidRPr="00CC7FB4" w:rsidRDefault="008A7CA7" w:rsidP="00D06CC7">
            <w:pPr>
              <w:pStyle w:val="TableBody"/>
              <w:jc w:val="center"/>
              <w:rPr>
                <w:rFonts w:ascii="Times New Roman" w:hAnsi="Times New Roman"/>
              </w:rPr>
            </w:pPr>
            <w:r w:rsidRPr="00CC7FB4">
              <w:rPr>
                <w:rFonts w:ascii="Times New Roman" w:hAnsi="Times New Roman"/>
              </w:rPr>
              <w:t>115.6</w:t>
            </w:r>
          </w:p>
        </w:tc>
      </w:tr>
      <w:tr w:rsidR="008A7CA7" w:rsidRPr="00CC7FB4" w14:paraId="0315B82F" w14:textId="77777777" w:rsidTr="006D3D30">
        <w:trPr>
          <w:trHeight w:val="567"/>
        </w:trPr>
        <w:tc>
          <w:tcPr>
            <w:tcW w:w="1228" w:type="dxa"/>
            <w:tcBorders>
              <w:left w:val="single" w:sz="4" w:space="0" w:color="000000"/>
            </w:tcBorders>
            <w:vAlign w:val="center"/>
          </w:tcPr>
          <w:p w14:paraId="32AD14D5" w14:textId="77777777" w:rsidR="008A7CA7" w:rsidRPr="00CC7FB4" w:rsidRDefault="008A7CA7" w:rsidP="00D06CC7">
            <w:pPr>
              <w:pStyle w:val="TableBody"/>
              <w:jc w:val="left"/>
              <w:rPr>
                <w:rFonts w:ascii="Times New Roman" w:hAnsi="Times New Roman"/>
              </w:rPr>
            </w:pPr>
            <w:r w:rsidRPr="00CC7FB4">
              <w:rPr>
                <w:rFonts w:ascii="Symbol" w:hAnsi="Symbol"/>
                <w:i/>
              </w:rPr>
              <w:t></w:t>
            </w:r>
            <w:r w:rsidRPr="00CC7FB4">
              <w:rPr>
                <w:rFonts w:ascii="Times New Roman" w:hAnsi="Times New Roman"/>
              </w:rPr>
              <w:t>-Alanine</w:t>
            </w:r>
          </w:p>
        </w:tc>
        <w:tc>
          <w:tcPr>
            <w:tcW w:w="1333" w:type="dxa"/>
            <w:tcBorders>
              <w:right w:val="single" w:sz="4" w:space="0" w:color="auto"/>
            </w:tcBorders>
          </w:tcPr>
          <w:p w14:paraId="350504F3" w14:textId="77777777" w:rsidR="008A7CA7" w:rsidRPr="00CC7FB4" w:rsidRDefault="006D3D30" w:rsidP="00D06CC7">
            <w:pPr>
              <w:pStyle w:val="TableBody"/>
              <w:rPr>
                <w:rFonts w:ascii="Times New Roman" w:hAnsi="Times New Roman"/>
              </w:rPr>
            </w:pPr>
            <w:r w:rsidRPr="00CC7FB4">
              <w:rPr>
                <w:rFonts w:ascii="Times New Roman" w:hAnsi="Times New Roman"/>
                <w:bCs/>
                <w:noProof/>
                <w:sz w:val="20"/>
                <w:szCs w:val="20"/>
                <w:lang w:val="en-US" w:eastAsia="en-US"/>
              </w:rPr>
              <w:drawing>
                <wp:anchor distT="0" distB="0" distL="114300" distR="114300" simplePos="0" relativeHeight="251687424" behindDoc="0" locked="0" layoutInCell="1" allowOverlap="1" wp14:anchorId="276BE6B0" wp14:editId="18C26AEF">
                  <wp:simplePos x="0" y="0"/>
                  <wp:positionH relativeFrom="column">
                    <wp:posOffset>-165100</wp:posOffset>
                  </wp:positionH>
                  <wp:positionV relativeFrom="paragraph">
                    <wp:posOffset>-70485</wp:posOffset>
                  </wp:positionV>
                  <wp:extent cx="720000" cy="339267"/>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0000" cy="339267"/>
                          </a:xfrm>
                          <a:prstGeom prst="rect">
                            <a:avLst/>
                          </a:prstGeom>
                          <a:noFill/>
                          <a:ln>
                            <a:noFill/>
                          </a:ln>
                        </pic:spPr>
                      </pic:pic>
                    </a:graphicData>
                  </a:graphic>
                  <wp14:sizeRelH relativeFrom="margin">
                    <wp14:pctWidth>0</wp14:pctWidth>
                  </wp14:sizeRelH>
                </wp:anchor>
              </w:drawing>
            </w:r>
          </w:p>
        </w:tc>
        <w:tc>
          <w:tcPr>
            <w:tcW w:w="1786" w:type="dxa"/>
            <w:tcBorders>
              <w:left w:val="single" w:sz="4" w:space="0" w:color="auto"/>
            </w:tcBorders>
            <w:vAlign w:val="center"/>
          </w:tcPr>
          <w:p w14:paraId="1C9BA264" w14:textId="27C9BC03" w:rsidR="008A7CA7" w:rsidRPr="00CC7FB4" w:rsidRDefault="008A7CA7" w:rsidP="00D06CC7">
            <w:pPr>
              <w:pStyle w:val="TableBody"/>
              <w:jc w:val="center"/>
              <w:rPr>
                <w:rFonts w:ascii="Times New Roman" w:hAnsi="Times New Roman"/>
              </w:rPr>
            </w:pPr>
            <w:r w:rsidRPr="00CC7FB4">
              <w:rPr>
                <w:rFonts w:ascii="Times New Roman" w:hAnsi="Times New Roman"/>
              </w:rPr>
              <w:t xml:space="preserve">&lt; </w:t>
            </w:r>
            <w:r w:rsidR="00D409C2" w:rsidRPr="00CC7FB4">
              <w:rPr>
                <w:rFonts w:ascii="Times New Roman" w:hAnsi="Times New Roman"/>
              </w:rPr>
              <w:t>5</w:t>
            </w:r>
          </w:p>
        </w:tc>
        <w:tc>
          <w:tcPr>
            <w:tcW w:w="1780" w:type="dxa"/>
            <w:tcBorders>
              <w:right w:val="single" w:sz="4" w:space="0" w:color="auto"/>
            </w:tcBorders>
            <w:vAlign w:val="center"/>
          </w:tcPr>
          <w:p w14:paraId="19B18E14" w14:textId="013E75A4" w:rsidR="008A7CA7" w:rsidRPr="00CC7FB4" w:rsidRDefault="008A7CA7" w:rsidP="00D06CC7">
            <w:pPr>
              <w:pStyle w:val="TableBody"/>
              <w:jc w:val="center"/>
              <w:rPr>
                <w:rFonts w:ascii="Times New Roman" w:hAnsi="Times New Roman"/>
              </w:rPr>
            </w:pPr>
            <w:r w:rsidRPr="00CC7FB4">
              <w:rPr>
                <w:rFonts w:ascii="Times New Roman" w:hAnsi="Times New Roman"/>
              </w:rPr>
              <w:t xml:space="preserve">&lt; </w:t>
            </w:r>
            <w:r w:rsidR="00D409C2" w:rsidRPr="00CC7FB4">
              <w:rPr>
                <w:rFonts w:ascii="Times New Roman" w:hAnsi="Times New Roman"/>
              </w:rPr>
              <w:t>5</w:t>
            </w:r>
          </w:p>
        </w:tc>
        <w:tc>
          <w:tcPr>
            <w:tcW w:w="1784" w:type="dxa"/>
            <w:tcBorders>
              <w:left w:val="single" w:sz="4" w:space="0" w:color="auto"/>
            </w:tcBorders>
            <w:vAlign w:val="center"/>
          </w:tcPr>
          <w:p w14:paraId="4BA44E23" w14:textId="77777777" w:rsidR="008A7CA7" w:rsidRPr="00CC7FB4" w:rsidRDefault="008A7CA7" w:rsidP="00D06CC7">
            <w:pPr>
              <w:pStyle w:val="TableBody"/>
              <w:jc w:val="center"/>
              <w:rPr>
                <w:rFonts w:ascii="Times New Roman" w:hAnsi="Times New Roman"/>
              </w:rPr>
            </w:pPr>
            <w:r w:rsidRPr="00CC7FB4">
              <w:rPr>
                <w:rFonts w:ascii="Times New Roman" w:hAnsi="Times New Roman"/>
              </w:rPr>
              <w:t>&lt; 4</w:t>
            </w:r>
          </w:p>
        </w:tc>
        <w:tc>
          <w:tcPr>
            <w:tcW w:w="1784" w:type="dxa"/>
            <w:tcBorders>
              <w:right w:val="single" w:sz="4" w:space="0" w:color="000000"/>
            </w:tcBorders>
            <w:vAlign w:val="center"/>
          </w:tcPr>
          <w:p w14:paraId="79566961" w14:textId="77777777" w:rsidR="008A7CA7" w:rsidRPr="00CC7FB4" w:rsidRDefault="008A7CA7" w:rsidP="00D06CC7">
            <w:pPr>
              <w:pStyle w:val="TableBody"/>
              <w:jc w:val="center"/>
              <w:rPr>
                <w:rFonts w:ascii="Times New Roman" w:hAnsi="Times New Roman"/>
              </w:rPr>
            </w:pPr>
            <w:r w:rsidRPr="00CC7FB4">
              <w:rPr>
                <w:rFonts w:ascii="Times New Roman" w:hAnsi="Times New Roman"/>
              </w:rPr>
              <w:t>&lt; 1</w:t>
            </w:r>
          </w:p>
        </w:tc>
      </w:tr>
      <w:tr w:rsidR="008A7CA7" w:rsidRPr="00CC7FB4" w14:paraId="2F9A097C" w14:textId="77777777" w:rsidTr="006D3D30">
        <w:trPr>
          <w:trHeight w:val="567"/>
        </w:trPr>
        <w:tc>
          <w:tcPr>
            <w:tcW w:w="1228" w:type="dxa"/>
            <w:tcBorders>
              <w:left w:val="single" w:sz="4" w:space="0" w:color="000000"/>
            </w:tcBorders>
            <w:vAlign w:val="center"/>
          </w:tcPr>
          <w:p w14:paraId="7347A5FB" w14:textId="77777777" w:rsidR="008A7CA7" w:rsidRPr="00CC7FB4" w:rsidRDefault="008A7CA7" w:rsidP="00D06CC7">
            <w:pPr>
              <w:pStyle w:val="TableBody"/>
              <w:jc w:val="left"/>
              <w:rPr>
                <w:rFonts w:ascii="Times New Roman" w:hAnsi="Times New Roman"/>
              </w:rPr>
            </w:pPr>
            <w:r w:rsidRPr="00CC7FB4">
              <w:rPr>
                <w:rFonts w:ascii="Times New Roman" w:hAnsi="Times New Roman"/>
                <w:smallCaps/>
              </w:rPr>
              <w:t>L</w:t>
            </w:r>
            <w:r w:rsidRPr="00CC7FB4">
              <w:rPr>
                <w:rFonts w:ascii="Times New Roman" w:hAnsi="Times New Roman"/>
              </w:rPr>
              <w:t>-Alanine</w:t>
            </w:r>
          </w:p>
        </w:tc>
        <w:tc>
          <w:tcPr>
            <w:tcW w:w="1333" w:type="dxa"/>
            <w:tcBorders>
              <w:right w:val="single" w:sz="4" w:space="0" w:color="auto"/>
            </w:tcBorders>
          </w:tcPr>
          <w:p w14:paraId="1EB79642" w14:textId="77777777" w:rsidR="008A7CA7" w:rsidRPr="00CC7FB4" w:rsidRDefault="00C606DC" w:rsidP="00D06CC7">
            <w:pPr>
              <w:pStyle w:val="TableBody"/>
              <w:rPr>
                <w:rFonts w:ascii="Times New Roman" w:hAnsi="Times New Roman"/>
              </w:rPr>
            </w:pPr>
            <w:r w:rsidRPr="00CC7FB4">
              <w:rPr>
                <w:rFonts w:ascii="Times New Roman" w:hAnsi="Times New Roman"/>
                <w:bCs/>
                <w:noProof/>
                <w:sz w:val="20"/>
                <w:szCs w:val="20"/>
                <w:lang w:val="en-US" w:eastAsia="en-US"/>
              </w:rPr>
              <w:drawing>
                <wp:anchor distT="0" distB="0" distL="114300" distR="114300" simplePos="0" relativeHeight="251689472" behindDoc="0" locked="0" layoutInCell="1" allowOverlap="1" wp14:anchorId="7EFECAA3" wp14:editId="0362B42A">
                  <wp:simplePos x="0" y="0"/>
                  <wp:positionH relativeFrom="column">
                    <wp:posOffset>-37465</wp:posOffset>
                  </wp:positionH>
                  <wp:positionV relativeFrom="paragraph">
                    <wp:posOffset>-116205</wp:posOffset>
                  </wp:positionV>
                  <wp:extent cx="468000" cy="452903"/>
                  <wp:effectExtent l="0" t="0" r="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 cy="452903"/>
                          </a:xfrm>
                          <a:prstGeom prst="rect">
                            <a:avLst/>
                          </a:prstGeom>
                          <a:noFill/>
                          <a:ln>
                            <a:noFill/>
                          </a:ln>
                        </pic:spPr>
                      </pic:pic>
                    </a:graphicData>
                  </a:graphic>
                </wp:anchor>
              </w:drawing>
            </w:r>
          </w:p>
        </w:tc>
        <w:tc>
          <w:tcPr>
            <w:tcW w:w="1786" w:type="dxa"/>
            <w:tcBorders>
              <w:left w:val="single" w:sz="4" w:space="0" w:color="auto"/>
            </w:tcBorders>
            <w:vAlign w:val="center"/>
          </w:tcPr>
          <w:p w14:paraId="040C2724" w14:textId="66A2A435" w:rsidR="008A7CA7" w:rsidRPr="00CC7FB4" w:rsidRDefault="009D1715" w:rsidP="00F85E34">
            <w:pPr>
              <w:pStyle w:val="TableBody"/>
              <w:jc w:val="center"/>
              <w:rPr>
                <w:rFonts w:ascii="Times New Roman" w:hAnsi="Times New Roman"/>
              </w:rPr>
            </w:pPr>
            <w:r w:rsidRPr="00CC7FB4">
              <w:rPr>
                <w:rFonts w:ascii="Times New Roman" w:hAnsi="Times New Roman"/>
              </w:rPr>
              <w:t>41.0</w:t>
            </w:r>
            <w:r w:rsidR="00A405EB" w:rsidRPr="00CC7FB4">
              <w:rPr>
                <w:rFonts w:ascii="Times New Roman" w:hAnsi="Times New Roman"/>
              </w:rPr>
              <w:t xml:space="preserve"> </w:t>
            </w:r>
            <w:r w:rsidR="008A7CA7" w:rsidRPr="00CC7FB4">
              <w:rPr>
                <w:rFonts w:ascii="Times New Roman" w:hAnsi="Times New Roman"/>
              </w:rPr>
              <w:t xml:space="preserve">± </w:t>
            </w:r>
            <w:r w:rsidR="00EA283D" w:rsidRPr="00CC7FB4">
              <w:rPr>
                <w:rFonts w:ascii="Times New Roman" w:hAnsi="Times New Roman"/>
              </w:rPr>
              <w:t>1.1</w:t>
            </w:r>
            <w:r w:rsidR="008A7CA7" w:rsidRPr="00CC7FB4">
              <w:rPr>
                <w:rFonts w:ascii="Times New Roman" w:hAnsi="Times New Roman"/>
              </w:rPr>
              <w:t xml:space="preserve"> </w:t>
            </w:r>
            <w:r w:rsidR="008A7CA7" w:rsidRPr="00CC7FB4">
              <w:rPr>
                <w:rFonts w:ascii="Times New Roman" w:hAnsi="Times New Roman"/>
                <w:vertAlign w:val="superscript"/>
              </w:rPr>
              <w:t>a</w:t>
            </w:r>
          </w:p>
        </w:tc>
        <w:tc>
          <w:tcPr>
            <w:tcW w:w="1780" w:type="dxa"/>
            <w:tcBorders>
              <w:right w:val="single" w:sz="4" w:space="0" w:color="auto"/>
            </w:tcBorders>
            <w:vAlign w:val="center"/>
          </w:tcPr>
          <w:p w14:paraId="6146364A" w14:textId="105281AF" w:rsidR="008A7CA7" w:rsidRPr="00CC7FB4" w:rsidRDefault="00155080" w:rsidP="00D06CC7">
            <w:pPr>
              <w:pStyle w:val="TableBody"/>
              <w:jc w:val="center"/>
              <w:rPr>
                <w:rFonts w:ascii="Times New Roman" w:hAnsi="Times New Roman"/>
              </w:rPr>
            </w:pPr>
            <w:r w:rsidRPr="00CC7FB4">
              <w:rPr>
                <w:rFonts w:ascii="Times New Roman" w:hAnsi="Times New Roman"/>
              </w:rPr>
              <w:t>66.</w:t>
            </w:r>
            <w:r w:rsidR="00D02C9C" w:rsidRPr="00CC7FB4">
              <w:rPr>
                <w:rFonts w:ascii="Times New Roman" w:hAnsi="Times New Roman"/>
              </w:rPr>
              <w:t>2</w:t>
            </w:r>
            <w:r w:rsidR="008A7CA7" w:rsidRPr="00CC7FB4">
              <w:rPr>
                <w:rFonts w:ascii="Times New Roman" w:hAnsi="Times New Roman"/>
              </w:rPr>
              <w:t xml:space="preserve"> ± </w:t>
            </w:r>
            <w:r w:rsidR="00D02C9C" w:rsidRPr="00CC7FB4">
              <w:rPr>
                <w:rFonts w:ascii="Times New Roman" w:hAnsi="Times New Roman"/>
              </w:rPr>
              <w:t>1.0</w:t>
            </w:r>
            <w:r w:rsidR="008A7CA7" w:rsidRPr="00CC7FB4">
              <w:rPr>
                <w:rFonts w:ascii="Times New Roman" w:hAnsi="Times New Roman"/>
              </w:rPr>
              <w:t xml:space="preserve"> </w:t>
            </w:r>
            <w:r w:rsidR="008A7CA7" w:rsidRPr="00CC7FB4">
              <w:rPr>
                <w:rFonts w:ascii="Times New Roman" w:hAnsi="Times New Roman"/>
                <w:vertAlign w:val="superscript"/>
              </w:rPr>
              <w:t>a</w:t>
            </w:r>
          </w:p>
        </w:tc>
        <w:tc>
          <w:tcPr>
            <w:tcW w:w="1784" w:type="dxa"/>
            <w:tcBorders>
              <w:left w:val="single" w:sz="4" w:space="0" w:color="auto"/>
            </w:tcBorders>
            <w:vAlign w:val="center"/>
          </w:tcPr>
          <w:p w14:paraId="5D9DA726" w14:textId="77777777" w:rsidR="008A7CA7" w:rsidRPr="00CC7FB4" w:rsidRDefault="008A7CA7" w:rsidP="00D06CC7">
            <w:pPr>
              <w:pStyle w:val="TableBody"/>
              <w:jc w:val="center"/>
              <w:rPr>
                <w:rFonts w:ascii="Times New Roman" w:hAnsi="Times New Roman"/>
              </w:rPr>
            </w:pPr>
            <w:r w:rsidRPr="00CC7FB4">
              <w:rPr>
                <w:rFonts w:ascii="Times New Roman" w:hAnsi="Times New Roman"/>
              </w:rPr>
              <w:t>165.0</w:t>
            </w:r>
          </w:p>
        </w:tc>
        <w:tc>
          <w:tcPr>
            <w:tcW w:w="1784" w:type="dxa"/>
            <w:tcBorders>
              <w:right w:val="single" w:sz="4" w:space="0" w:color="000000"/>
            </w:tcBorders>
            <w:vAlign w:val="center"/>
          </w:tcPr>
          <w:p w14:paraId="042236B9" w14:textId="77777777" w:rsidR="008A7CA7" w:rsidRPr="00CC7FB4" w:rsidRDefault="008A7CA7" w:rsidP="00D06CC7">
            <w:pPr>
              <w:pStyle w:val="TableBody"/>
              <w:jc w:val="center"/>
              <w:rPr>
                <w:rFonts w:ascii="Times New Roman" w:hAnsi="Times New Roman"/>
              </w:rPr>
            </w:pPr>
            <w:r w:rsidRPr="00CC7FB4">
              <w:rPr>
                <w:rFonts w:ascii="Times New Roman" w:hAnsi="Times New Roman"/>
              </w:rPr>
              <w:t>10.0</w:t>
            </w:r>
          </w:p>
        </w:tc>
      </w:tr>
      <w:tr w:rsidR="006D3D30" w:rsidRPr="00CC7FB4" w14:paraId="78643FFD" w14:textId="77777777" w:rsidTr="006D3D30">
        <w:trPr>
          <w:trHeight w:val="567"/>
        </w:trPr>
        <w:tc>
          <w:tcPr>
            <w:tcW w:w="1228" w:type="dxa"/>
            <w:tcBorders>
              <w:left w:val="single" w:sz="4" w:space="0" w:color="000000"/>
            </w:tcBorders>
            <w:vAlign w:val="center"/>
          </w:tcPr>
          <w:p w14:paraId="436AAF51" w14:textId="77777777" w:rsidR="006D3D30" w:rsidRPr="00CC7FB4" w:rsidRDefault="006D3D30" w:rsidP="006D3D30">
            <w:pPr>
              <w:pStyle w:val="TableBody"/>
              <w:jc w:val="left"/>
              <w:rPr>
                <w:rFonts w:ascii="Times New Roman" w:hAnsi="Times New Roman"/>
                <w:smallCaps/>
              </w:rPr>
            </w:pPr>
            <w:r w:rsidRPr="00CC7FB4">
              <w:rPr>
                <w:rFonts w:ascii="Times New Roman" w:hAnsi="Times New Roman"/>
                <w:smallCaps/>
              </w:rPr>
              <w:t>D</w:t>
            </w:r>
            <w:r w:rsidRPr="00CC7FB4">
              <w:rPr>
                <w:rFonts w:ascii="Times New Roman" w:hAnsi="Times New Roman"/>
              </w:rPr>
              <w:t>-Alanine</w:t>
            </w:r>
          </w:p>
        </w:tc>
        <w:tc>
          <w:tcPr>
            <w:tcW w:w="1333" w:type="dxa"/>
            <w:tcBorders>
              <w:right w:val="single" w:sz="4" w:space="0" w:color="auto"/>
            </w:tcBorders>
          </w:tcPr>
          <w:p w14:paraId="6ED48506" w14:textId="77777777" w:rsidR="006D3D30" w:rsidRPr="00CC7FB4" w:rsidRDefault="00C606DC" w:rsidP="006D3D30">
            <w:pPr>
              <w:pStyle w:val="TableBody"/>
              <w:rPr>
                <w:rFonts w:ascii="Times New Roman" w:hAnsi="Times New Roman"/>
              </w:rPr>
            </w:pPr>
            <w:r w:rsidRPr="00CC7FB4">
              <w:rPr>
                <w:rFonts w:ascii="Times New Roman" w:hAnsi="Times New Roman"/>
                <w:bCs/>
                <w:noProof/>
                <w:sz w:val="20"/>
                <w:szCs w:val="20"/>
                <w:lang w:val="en-US" w:eastAsia="en-US"/>
              </w:rPr>
              <w:drawing>
                <wp:anchor distT="0" distB="0" distL="114300" distR="114300" simplePos="0" relativeHeight="251693568" behindDoc="0" locked="0" layoutInCell="1" allowOverlap="1" wp14:anchorId="0CEF8F2C" wp14:editId="1AEFC367">
                  <wp:simplePos x="0" y="0"/>
                  <wp:positionH relativeFrom="column">
                    <wp:posOffset>-39370</wp:posOffset>
                  </wp:positionH>
                  <wp:positionV relativeFrom="paragraph">
                    <wp:posOffset>-18415</wp:posOffset>
                  </wp:positionV>
                  <wp:extent cx="468000" cy="449880"/>
                  <wp:effectExtent l="0" t="0" r="0" b="7620"/>
                  <wp:wrapNone/>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 cy="4498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86" w:type="dxa"/>
            <w:tcBorders>
              <w:left w:val="single" w:sz="4" w:space="0" w:color="auto"/>
            </w:tcBorders>
            <w:vAlign w:val="center"/>
          </w:tcPr>
          <w:p w14:paraId="6A0025C6" w14:textId="77777777" w:rsidR="006D3D30" w:rsidRPr="00CC7FB4" w:rsidRDefault="006D3D30" w:rsidP="00DC5396">
            <w:pPr>
              <w:pStyle w:val="TableBody"/>
              <w:jc w:val="center"/>
              <w:rPr>
                <w:rFonts w:ascii="Times New Roman" w:hAnsi="Times New Roman"/>
                <w:vertAlign w:val="superscript"/>
              </w:rPr>
            </w:pPr>
            <w:r w:rsidRPr="00CC7FB4">
              <w:rPr>
                <w:rFonts w:ascii="Times New Roman" w:hAnsi="Times New Roman"/>
              </w:rPr>
              <w:t xml:space="preserve">&lt; </w:t>
            </w:r>
            <w:r w:rsidR="00DC5396" w:rsidRPr="00CC7FB4">
              <w:rPr>
                <w:rFonts w:ascii="Times New Roman" w:hAnsi="Times New Roman"/>
              </w:rPr>
              <w:t>5</w:t>
            </w:r>
            <w:r w:rsidR="0046562C" w:rsidRPr="00CC7FB4">
              <w:rPr>
                <w:rFonts w:ascii="Times New Roman" w:hAnsi="Times New Roman"/>
              </w:rPr>
              <w:t xml:space="preserve"> </w:t>
            </w:r>
            <w:r w:rsidR="00687648" w:rsidRPr="00CC7FB4">
              <w:rPr>
                <w:rFonts w:ascii="Times New Roman" w:hAnsi="Times New Roman"/>
                <w:vertAlign w:val="superscript"/>
              </w:rPr>
              <w:t>a</w:t>
            </w:r>
          </w:p>
        </w:tc>
        <w:tc>
          <w:tcPr>
            <w:tcW w:w="1780" w:type="dxa"/>
            <w:tcBorders>
              <w:right w:val="single" w:sz="4" w:space="0" w:color="auto"/>
            </w:tcBorders>
            <w:vAlign w:val="center"/>
          </w:tcPr>
          <w:p w14:paraId="22B5FAAB" w14:textId="77777777" w:rsidR="006D3D30" w:rsidRPr="00CC7FB4" w:rsidRDefault="00DC5396" w:rsidP="006D3D30">
            <w:pPr>
              <w:pStyle w:val="TableBody"/>
              <w:jc w:val="center"/>
              <w:rPr>
                <w:rFonts w:ascii="Times New Roman" w:hAnsi="Times New Roman"/>
                <w:vertAlign w:val="superscript"/>
              </w:rPr>
            </w:pPr>
            <w:r w:rsidRPr="00CC7FB4">
              <w:rPr>
                <w:rFonts w:ascii="Times New Roman" w:hAnsi="Times New Roman"/>
              </w:rPr>
              <w:t>&lt; 5</w:t>
            </w:r>
            <w:r w:rsidR="0046562C" w:rsidRPr="00CC7FB4">
              <w:rPr>
                <w:rFonts w:ascii="Times New Roman" w:hAnsi="Times New Roman"/>
              </w:rPr>
              <w:t xml:space="preserve"> </w:t>
            </w:r>
            <w:r w:rsidR="00687648" w:rsidRPr="00CC7FB4">
              <w:rPr>
                <w:rFonts w:ascii="Times New Roman" w:hAnsi="Times New Roman"/>
                <w:vertAlign w:val="superscript"/>
              </w:rPr>
              <w:t>a</w:t>
            </w:r>
          </w:p>
        </w:tc>
        <w:tc>
          <w:tcPr>
            <w:tcW w:w="1784" w:type="dxa"/>
            <w:tcBorders>
              <w:left w:val="single" w:sz="4" w:space="0" w:color="auto"/>
            </w:tcBorders>
            <w:vAlign w:val="center"/>
          </w:tcPr>
          <w:p w14:paraId="3A5E2E84" w14:textId="77777777" w:rsidR="006D3D30" w:rsidRPr="00CC7FB4" w:rsidRDefault="008655CC" w:rsidP="006D3D30">
            <w:pPr>
              <w:pStyle w:val="TableBody"/>
              <w:jc w:val="center"/>
              <w:rPr>
                <w:rFonts w:ascii="Times New Roman" w:hAnsi="Times New Roman"/>
              </w:rPr>
            </w:pPr>
            <w:proofErr w:type="spellStart"/>
            <w:proofErr w:type="gramStart"/>
            <w:r w:rsidRPr="00CC7FB4">
              <w:rPr>
                <w:rFonts w:ascii="Times New Roman" w:hAnsi="Times New Roman"/>
              </w:rPr>
              <w:t>n</w:t>
            </w:r>
            <w:proofErr w:type="gramEnd"/>
            <w:r w:rsidRPr="00CC7FB4">
              <w:rPr>
                <w:rFonts w:ascii="Times New Roman" w:hAnsi="Times New Roman"/>
              </w:rPr>
              <w:t>.d.</w:t>
            </w:r>
            <w:proofErr w:type="spellEnd"/>
          </w:p>
        </w:tc>
        <w:tc>
          <w:tcPr>
            <w:tcW w:w="1784" w:type="dxa"/>
            <w:tcBorders>
              <w:right w:val="single" w:sz="4" w:space="0" w:color="000000"/>
            </w:tcBorders>
            <w:vAlign w:val="center"/>
          </w:tcPr>
          <w:p w14:paraId="4A2B40DD" w14:textId="77777777" w:rsidR="006D3D30" w:rsidRPr="00CC7FB4" w:rsidRDefault="0046562C" w:rsidP="006D3D30">
            <w:pPr>
              <w:pStyle w:val="TableBody"/>
              <w:jc w:val="center"/>
              <w:rPr>
                <w:rFonts w:ascii="Times New Roman" w:hAnsi="Times New Roman"/>
              </w:rPr>
            </w:pPr>
            <w:r w:rsidRPr="00CC7FB4">
              <w:rPr>
                <w:rFonts w:ascii="Times New Roman" w:hAnsi="Times New Roman"/>
              </w:rPr>
              <w:t>&lt; 1</w:t>
            </w:r>
          </w:p>
        </w:tc>
      </w:tr>
      <w:tr w:rsidR="006D3D30" w:rsidRPr="00CC7FB4" w14:paraId="694ED7DC" w14:textId="77777777" w:rsidTr="006D3D30">
        <w:trPr>
          <w:trHeight w:val="567"/>
        </w:trPr>
        <w:tc>
          <w:tcPr>
            <w:tcW w:w="1228" w:type="dxa"/>
            <w:tcBorders>
              <w:left w:val="single" w:sz="4" w:space="0" w:color="000000"/>
            </w:tcBorders>
            <w:vAlign w:val="center"/>
          </w:tcPr>
          <w:p w14:paraId="38F7C7B8" w14:textId="77777777" w:rsidR="006D3D30" w:rsidRPr="00CC7FB4" w:rsidRDefault="006D3D30" w:rsidP="006D3D30">
            <w:pPr>
              <w:pStyle w:val="TableBody"/>
              <w:jc w:val="left"/>
              <w:rPr>
                <w:rFonts w:ascii="Times New Roman" w:hAnsi="Times New Roman"/>
              </w:rPr>
            </w:pPr>
            <w:r w:rsidRPr="00CC7FB4">
              <w:rPr>
                <w:rFonts w:ascii="Times New Roman" w:hAnsi="Times New Roman"/>
                <w:smallCaps/>
              </w:rPr>
              <w:t>L</w:t>
            </w:r>
            <w:r w:rsidRPr="00CC7FB4">
              <w:rPr>
                <w:rFonts w:ascii="Times New Roman" w:hAnsi="Times New Roman"/>
              </w:rPr>
              <w:t>-Serine</w:t>
            </w:r>
          </w:p>
        </w:tc>
        <w:tc>
          <w:tcPr>
            <w:tcW w:w="1333" w:type="dxa"/>
            <w:tcBorders>
              <w:right w:val="single" w:sz="4" w:space="0" w:color="auto"/>
            </w:tcBorders>
            <w:vAlign w:val="center"/>
          </w:tcPr>
          <w:p w14:paraId="14B5AC99" w14:textId="77777777" w:rsidR="006D3D30" w:rsidRPr="00CC7FB4" w:rsidRDefault="006D3D30" w:rsidP="006D3D30">
            <w:pPr>
              <w:pStyle w:val="TableBody"/>
              <w:tabs>
                <w:tab w:val="left" w:pos="6804"/>
              </w:tabs>
              <w:jc w:val="left"/>
              <w:rPr>
                <w:rFonts w:ascii="Times New Roman" w:hAnsi="Times New Roman"/>
              </w:rPr>
            </w:pPr>
            <w:r w:rsidRPr="00CC7FB4">
              <w:rPr>
                <w:rFonts w:ascii="Times New Roman" w:hAnsi="Times New Roman"/>
                <w:bCs/>
                <w:noProof/>
                <w:sz w:val="20"/>
                <w:szCs w:val="20"/>
                <w:lang w:val="en-US" w:eastAsia="en-US"/>
              </w:rPr>
              <w:drawing>
                <wp:anchor distT="0" distB="0" distL="114300" distR="114300" simplePos="0" relativeHeight="251691520" behindDoc="0" locked="0" layoutInCell="1" allowOverlap="1" wp14:anchorId="06908827" wp14:editId="061535D6">
                  <wp:simplePos x="0" y="0"/>
                  <wp:positionH relativeFrom="column">
                    <wp:posOffset>-136525</wp:posOffset>
                  </wp:positionH>
                  <wp:positionV relativeFrom="paragraph">
                    <wp:posOffset>-50165</wp:posOffset>
                  </wp:positionV>
                  <wp:extent cx="648000" cy="438136"/>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000" cy="4381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86" w:type="dxa"/>
            <w:tcBorders>
              <w:left w:val="single" w:sz="4" w:space="0" w:color="auto"/>
            </w:tcBorders>
            <w:vAlign w:val="center"/>
          </w:tcPr>
          <w:p w14:paraId="18AB1964" w14:textId="4845BDC3" w:rsidR="006D3D30" w:rsidRPr="00CC7FB4" w:rsidRDefault="00EA283D" w:rsidP="006D3D30">
            <w:pPr>
              <w:pStyle w:val="TableBody"/>
              <w:jc w:val="center"/>
              <w:rPr>
                <w:rFonts w:ascii="Times New Roman" w:hAnsi="Times New Roman"/>
              </w:rPr>
            </w:pPr>
            <w:r w:rsidRPr="00CC7FB4">
              <w:rPr>
                <w:rFonts w:ascii="Times New Roman" w:hAnsi="Times New Roman"/>
              </w:rPr>
              <w:t>19.6 ± 0.2</w:t>
            </w:r>
            <w:r w:rsidR="006D3D30" w:rsidRPr="00CC7FB4">
              <w:rPr>
                <w:rFonts w:ascii="Times New Roman" w:hAnsi="Times New Roman"/>
                <w:vertAlign w:val="superscript"/>
              </w:rPr>
              <w:t xml:space="preserve"> a</w:t>
            </w:r>
          </w:p>
        </w:tc>
        <w:tc>
          <w:tcPr>
            <w:tcW w:w="1780" w:type="dxa"/>
            <w:tcBorders>
              <w:right w:val="single" w:sz="4" w:space="0" w:color="auto"/>
            </w:tcBorders>
            <w:vAlign w:val="center"/>
          </w:tcPr>
          <w:p w14:paraId="76F9C074" w14:textId="368DBB9B" w:rsidR="006D3D30" w:rsidRPr="00CC7FB4" w:rsidRDefault="00AE17BE" w:rsidP="00AE17BE">
            <w:pPr>
              <w:pStyle w:val="TableBody"/>
              <w:jc w:val="center"/>
              <w:rPr>
                <w:rFonts w:ascii="Times New Roman" w:hAnsi="Times New Roman"/>
              </w:rPr>
            </w:pPr>
            <w:r w:rsidRPr="00CC7FB4">
              <w:rPr>
                <w:rFonts w:ascii="Times New Roman" w:hAnsi="Times New Roman"/>
              </w:rPr>
              <w:t>8.2</w:t>
            </w:r>
            <w:r w:rsidR="00DD345F" w:rsidRPr="00CC7FB4">
              <w:rPr>
                <w:rFonts w:ascii="Times New Roman" w:hAnsi="Times New Roman"/>
              </w:rPr>
              <w:t xml:space="preserve"> ± </w:t>
            </w:r>
            <w:r w:rsidR="00E45D61" w:rsidRPr="00CC7FB4">
              <w:rPr>
                <w:rFonts w:ascii="Times New Roman" w:hAnsi="Times New Roman"/>
              </w:rPr>
              <w:t>0.7</w:t>
            </w:r>
            <w:r w:rsidR="006D3D30" w:rsidRPr="00CC7FB4">
              <w:rPr>
                <w:rFonts w:ascii="Times New Roman" w:hAnsi="Times New Roman"/>
                <w:vertAlign w:val="superscript"/>
              </w:rPr>
              <w:t xml:space="preserve"> a</w:t>
            </w:r>
          </w:p>
        </w:tc>
        <w:tc>
          <w:tcPr>
            <w:tcW w:w="1784" w:type="dxa"/>
            <w:tcBorders>
              <w:left w:val="single" w:sz="4" w:space="0" w:color="auto"/>
            </w:tcBorders>
            <w:vAlign w:val="center"/>
          </w:tcPr>
          <w:p w14:paraId="66592C02" w14:textId="77777777" w:rsidR="006D3D30" w:rsidRPr="00CC7FB4" w:rsidRDefault="006D3D30" w:rsidP="006D3D30">
            <w:pPr>
              <w:pStyle w:val="TableBody"/>
              <w:jc w:val="center"/>
              <w:rPr>
                <w:rFonts w:ascii="Times New Roman" w:hAnsi="Times New Roman"/>
              </w:rPr>
            </w:pPr>
            <w:r w:rsidRPr="00CC7FB4">
              <w:rPr>
                <w:rFonts w:ascii="Times New Roman" w:hAnsi="Times New Roman"/>
              </w:rPr>
              <w:t>9.0</w:t>
            </w:r>
          </w:p>
        </w:tc>
        <w:tc>
          <w:tcPr>
            <w:tcW w:w="1784" w:type="dxa"/>
            <w:tcBorders>
              <w:right w:val="single" w:sz="4" w:space="0" w:color="000000"/>
            </w:tcBorders>
            <w:vAlign w:val="center"/>
          </w:tcPr>
          <w:p w14:paraId="05FA2AF6" w14:textId="77777777" w:rsidR="006D3D30" w:rsidRPr="00CC7FB4" w:rsidRDefault="006D3D30" w:rsidP="006D3D30">
            <w:pPr>
              <w:pStyle w:val="TableBody"/>
              <w:jc w:val="center"/>
              <w:rPr>
                <w:rFonts w:ascii="Times New Roman" w:hAnsi="Times New Roman"/>
              </w:rPr>
            </w:pPr>
            <w:r w:rsidRPr="00CC7FB4">
              <w:rPr>
                <w:rFonts w:ascii="Times New Roman" w:hAnsi="Times New Roman"/>
              </w:rPr>
              <w:t>6.4</w:t>
            </w:r>
          </w:p>
        </w:tc>
      </w:tr>
      <w:tr w:rsidR="006D3D30" w:rsidRPr="00CC7FB4" w14:paraId="7FEBC2B8" w14:textId="77777777" w:rsidTr="006D3D30">
        <w:trPr>
          <w:trHeight w:val="567"/>
        </w:trPr>
        <w:tc>
          <w:tcPr>
            <w:tcW w:w="1228" w:type="dxa"/>
            <w:tcBorders>
              <w:left w:val="single" w:sz="4" w:space="0" w:color="000000"/>
            </w:tcBorders>
            <w:vAlign w:val="center"/>
          </w:tcPr>
          <w:p w14:paraId="10BC117B" w14:textId="1BA7FB6A" w:rsidR="006B3861" w:rsidRPr="00CC7FB4" w:rsidRDefault="006B3861" w:rsidP="006D3D30">
            <w:pPr>
              <w:pStyle w:val="TableBody"/>
              <w:jc w:val="left"/>
              <w:rPr>
                <w:rFonts w:ascii="Times New Roman" w:hAnsi="Times New Roman"/>
                <w:smallCaps/>
              </w:rPr>
            </w:pPr>
          </w:p>
          <w:p w14:paraId="19F74725" w14:textId="77777777" w:rsidR="006D3D30" w:rsidRPr="00CC7FB4" w:rsidRDefault="006D3D30" w:rsidP="006D3D30">
            <w:pPr>
              <w:pStyle w:val="TableBody"/>
              <w:jc w:val="left"/>
              <w:rPr>
                <w:rFonts w:ascii="Times New Roman" w:hAnsi="Times New Roman"/>
                <w:smallCaps/>
              </w:rPr>
            </w:pPr>
            <w:r w:rsidRPr="00CC7FB4">
              <w:rPr>
                <w:rFonts w:ascii="Times New Roman" w:hAnsi="Times New Roman"/>
                <w:smallCaps/>
              </w:rPr>
              <w:t>L-</w:t>
            </w:r>
            <w:r w:rsidRPr="00CC7FB4">
              <w:rPr>
                <w:rFonts w:ascii="Times New Roman" w:hAnsi="Times New Roman"/>
              </w:rPr>
              <w:t>Glutamate</w:t>
            </w:r>
          </w:p>
        </w:tc>
        <w:tc>
          <w:tcPr>
            <w:tcW w:w="1333" w:type="dxa"/>
            <w:tcBorders>
              <w:right w:val="single" w:sz="4" w:space="0" w:color="auto"/>
            </w:tcBorders>
            <w:vAlign w:val="center"/>
          </w:tcPr>
          <w:p w14:paraId="3E711768" w14:textId="77777777" w:rsidR="006D3D30" w:rsidRPr="00CC7FB4" w:rsidRDefault="006D3D30" w:rsidP="0068167F">
            <w:pPr>
              <w:pStyle w:val="TableBody"/>
              <w:tabs>
                <w:tab w:val="left" w:pos="6804"/>
              </w:tabs>
              <w:spacing w:after="360"/>
              <w:jc w:val="left"/>
              <w:rPr>
                <w:rFonts w:ascii="Times New Roman" w:hAnsi="Times New Roman"/>
                <w:i/>
              </w:rPr>
            </w:pPr>
          </w:p>
        </w:tc>
        <w:tc>
          <w:tcPr>
            <w:tcW w:w="1786" w:type="dxa"/>
            <w:tcBorders>
              <w:left w:val="single" w:sz="4" w:space="0" w:color="auto"/>
            </w:tcBorders>
            <w:vAlign w:val="center"/>
          </w:tcPr>
          <w:p w14:paraId="139BB6C4" w14:textId="77777777" w:rsidR="006D3D30" w:rsidRPr="00CC7FB4" w:rsidRDefault="006D3D30" w:rsidP="00DC5396">
            <w:pPr>
              <w:pStyle w:val="TableBody"/>
              <w:jc w:val="center"/>
              <w:rPr>
                <w:rFonts w:ascii="Times New Roman" w:hAnsi="Times New Roman"/>
                <w:vertAlign w:val="superscript"/>
              </w:rPr>
            </w:pPr>
            <w:r w:rsidRPr="00CC7FB4">
              <w:rPr>
                <w:rFonts w:ascii="Times New Roman" w:hAnsi="Times New Roman"/>
              </w:rPr>
              <w:t xml:space="preserve">&lt; </w:t>
            </w:r>
            <w:r w:rsidR="00DC5396" w:rsidRPr="00CC7FB4">
              <w:rPr>
                <w:rFonts w:ascii="Times New Roman" w:hAnsi="Times New Roman"/>
              </w:rPr>
              <w:t>5</w:t>
            </w:r>
            <w:r w:rsidR="0046562C" w:rsidRPr="00CC7FB4">
              <w:rPr>
                <w:rFonts w:ascii="Times New Roman" w:hAnsi="Times New Roman"/>
              </w:rPr>
              <w:t xml:space="preserve"> </w:t>
            </w:r>
            <w:r w:rsidR="00687648" w:rsidRPr="00CC7FB4">
              <w:rPr>
                <w:rFonts w:ascii="Times New Roman" w:hAnsi="Times New Roman"/>
                <w:vertAlign w:val="superscript"/>
              </w:rPr>
              <w:t>a</w:t>
            </w:r>
          </w:p>
        </w:tc>
        <w:tc>
          <w:tcPr>
            <w:tcW w:w="1780" w:type="dxa"/>
            <w:tcBorders>
              <w:right w:val="single" w:sz="4" w:space="0" w:color="auto"/>
            </w:tcBorders>
            <w:vAlign w:val="center"/>
          </w:tcPr>
          <w:p w14:paraId="57BF49B4" w14:textId="77777777" w:rsidR="006D3D30" w:rsidRPr="00CC7FB4" w:rsidRDefault="00DC5396" w:rsidP="006D3D30">
            <w:pPr>
              <w:pStyle w:val="TableBody"/>
              <w:jc w:val="center"/>
              <w:rPr>
                <w:rFonts w:ascii="Times New Roman" w:hAnsi="Times New Roman"/>
                <w:vertAlign w:val="superscript"/>
              </w:rPr>
            </w:pPr>
            <w:r w:rsidRPr="00CC7FB4">
              <w:rPr>
                <w:rFonts w:ascii="Times New Roman" w:hAnsi="Times New Roman"/>
              </w:rPr>
              <w:t>&lt; 5</w:t>
            </w:r>
            <w:r w:rsidR="0046562C" w:rsidRPr="00CC7FB4">
              <w:rPr>
                <w:rFonts w:ascii="Times New Roman" w:hAnsi="Times New Roman"/>
              </w:rPr>
              <w:t xml:space="preserve"> </w:t>
            </w:r>
            <w:r w:rsidR="00687648" w:rsidRPr="00CC7FB4">
              <w:rPr>
                <w:rFonts w:ascii="Times New Roman" w:hAnsi="Times New Roman"/>
                <w:vertAlign w:val="superscript"/>
              </w:rPr>
              <w:t>a</w:t>
            </w:r>
          </w:p>
        </w:tc>
        <w:tc>
          <w:tcPr>
            <w:tcW w:w="1784" w:type="dxa"/>
            <w:tcBorders>
              <w:left w:val="single" w:sz="4" w:space="0" w:color="auto"/>
            </w:tcBorders>
            <w:vAlign w:val="center"/>
          </w:tcPr>
          <w:p w14:paraId="607B69B0" w14:textId="77777777" w:rsidR="006D3D30" w:rsidRPr="00CC7FB4" w:rsidRDefault="008655CC" w:rsidP="006D3D30">
            <w:pPr>
              <w:pStyle w:val="TableBody"/>
              <w:jc w:val="center"/>
              <w:rPr>
                <w:rFonts w:ascii="Times New Roman" w:hAnsi="Times New Roman"/>
              </w:rPr>
            </w:pPr>
            <w:proofErr w:type="spellStart"/>
            <w:proofErr w:type="gramStart"/>
            <w:r w:rsidRPr="00CC7FB4">
              <w:rPr>
                <w:rFonts w:ascii="Times New Roman" w:hAnsi="Times New Roman"/>
              </w:rPr>
              <w:t>n</w:t>
            </w:r>
            <w:proofErr w:type="gramEnd"/>
            <w:r w:rsidRPr="00CC7FB4">
              <w:rPr>
                <w:rFonts w:ascii="Times New Roman" w:hAnsi="Times New Roman"/>
              </w:rPr>
              <w:t>.d.</w:t>
            </w:r>
            <w:proofErr w:type="spellEnd"/>
          </w:p>
        </w:tc>
        <w:tc>
          <w:tcPr>
            <w:tcW w:w="1784" w:type="dxa"/>
            <w:tcBorders>
              <w:right w:val="single" w:sz="4" w:space="0" w:color="000000"/>
            </w:tcBorders>
            <w:vAlign w:val="center"/>
          </w:tcPr>
          <w:p w14:paraId="799262F8" w14:textId="77777777" w:rsidR="006D3D30" w:rsidRPr="00CC7FB4" w:rsidRDefault="0046562C" w:rsidP="006D3D30">
            <w:pPr>
              <w:pStyle w:val="TableBody"/>
              <w:jc w:val="center"/>
              <w:rPr>
                <w:rFonts w:ascii="Times New Roman" w:hAnsi="Times New Roman"/>
              </w:rPr>
            </w:pPr>
            <w:r w:rsidRPr="00CC7FB4">
              <w:rPr>
                <w:rFonts w:ascii="Times New Roman" w:hAnsi="Times New Roman"/>
              </w:rPr>
              <w:t>&lt; 1</w:t>
            </w:r>
          </w:p>
        </w:tc>
      </w:tr>
      <w:tr w:rsidR="006D3D30" w:rsidRPr="00CC7FB4" w14:paraId="3AD0D8A9" w14:textId="77777777" w:rsidTr="006D3D30">
        <w:trPr>
          <w:trHeight w:val="627"/>
        </w:trPr>
        <w:tc>
          <w:tcPr>
            <w:tcW w:w="9695" w:type="dxa"/>
            <w:gridSpan w:val="6"/>
            <w:tcBorders>
              <w:top w:val="single" w:sz="4" w:space="0" w:color="000000"/>
              <w:left w:val="single" w:sz="4" w:space="0" w:color="000000"/>
              <w:bottom w:val="single" w:sz="4" w:space="0" w:color="000000"/>
              <w:right w:val="single" w:sz="4" w:space="0" w:color="000000"/>
            </w:tcBorders>
          </w:tcPr>
          <w:p w14:paraId="129A0C26" w14:textId="7662F402" w:rsidR="006D3D30" w:rsidRPr="00CC7FB4" w:rsidRDefault="006D3D30" w:rsidP="00D344B0">
            <w:pPr>
              <w:pStyle w:val="TableFoot"/>
              <w:spacing w:before="0" w:after="0" w:line="240" w:lineRule="auto"/>
              <w:rPr>
                <w:rFonts w:ascii="Times New Roman" w:hAnsi="Times New Roman"/>
              </w:rPr>
            </w:pPr>
            <w:r w:rsidRPr="00CC7FB4">
              <w:rPr>
                <w:rFonts w:ascii="Times New Roman" w:hAnsi="Times New Roman"/>
              </w:rPr>
              <w:t xml:space="preserve">a) The reactivity of </w:t>
            </w:r>
            <w:r w:rsidRPr="00CC7FB4">
              <w:rPr>
                <w:rFonts w:ascii="Times New Roman" w:hAnsi="Times New Roman"/>
                <w:sz w:val="12"/>
                <w:szCs w:val="12"/>
              </w:rPr>
              <w:t>L</w:t>
            </w:r>
            <w:r w:rsidRPr="00CC7FB4">
              <w:rPr>
                <w:rFonts w:ascii="Times New Roman" w:hAnsi="Times New Roman"/>
              </w:rPr>
              <w:t>-Alanine</w:t>
            </w:r>
            <w:r w:rsidR="00DC78AB" w:rsidRPr="00CC7FB4">
              <w:rPr>
                <w:rFonts w:ascii="Times New Roman" w:hAnsi="Times New Roman"/>
              </w:rPr>
              <w:t xml:space="preserve">, </w:t>
            </w:r>
            <w:r w:rsidR="00DC78AB" w:rsidRPr="00CC7FB4">
              <w:rPr>
                <w:rFonts w:ascii="Times New Roman" w:hAnsi="Times New Roman"/>
                <w:sz w:val="12"/>
                <w:szCs w:val="12"/>
              </w:rPr>
              <w:t>D</w:t>
            </w:r>
            <w:r w:rsidR="00DC78AB" w:rsidRPr="00CC7FB4">
              <w:rPr>
                <w:rFonts w:ascii="Times New Roman" w:hAnsi="Times New Roman"/>
              </w:rPr>
              <w:t>-Alanine,</w:t>
            </w:r>
            <w:r w:rsidRPr="00CC7FB4">
              <w:rPr>
                <w:rFonts w:ascii="Times New Roman" w:hAnsi="Times New Roman"/>
                <w:sz w:val="12"/>
                <w:szCs w:val="12"/>
              </w:rPr>
              <w:t xml:space="preserve"> L</w:t>
            </w:r>
            <w:r w:rsidRPr="00CC7FB4">
              <w:rPr>
                <w:rFonts w:ascii="Times New Roman" w:hAnsi="Times New Roman"/>
              </w:rPr>
              <w:t>-Serine</w:t>
            </w:r>
            <w:r w:rsidR="00DC78AB" w:rsidRPr="00CC7FB4">
              <w:rPr>
                <w:rFonts w:ascii="Times New Roman" w:hAnsi="Times New Roman"/>
              </w:rPr>
              <w:t xml:space="preserve"> and </w:t>
            </w:r>
            <w:r w:rsidR="00DC78AB" w:rsidRPr="00CC7FB4">
              <w:rPr>
                <w:rFonts w:ascii="Times New Roman" w:hAnsi="Times New Roman"/>
                <w:sz w:val="12"/>
                <w:szCs w:val="12"/>
              </w:rPr>
              <w:t>L</w:t>
            </w:r>
            <w:r w:rsidR="00DC78AB" w:rsidRPr="00CC7FB4">
              <w:rPr>
                <w:rFonts w:ascii="Times New Roman" w:hAnsi="Times New Roman"/>
              </w:rPr>
              <w:t>-Glutamate</w:t>
            </w:r>
            <w:r w:rsidRPr="00CC7FB4">
              <w:rPr>
                <w:rFonts w:ascii="Times New Roman" w:hAnsi="Times New Roman"/>
              </w:rPr>
              <w:t xml:space="preserve"> was measured employing benzaldehyde as amino acceptor</w:t>
            </w:r>
            <w:r w:rsidR="00DD345F" w:rsidRPr="00CC7FB4">
              <w:rPr>
                <w:rFonts w:ascii="Times New Roman" w:hAnsi="Times New Roman"/>
              </w:rPr>
              <w:t>.</w:t>
            </w:r>
            <w:r w:rsidR="00762292" w:rsidRPr="00CC7FB4">
              <w:rPr>
                <w:rFonts w:ascii="Times New Roman" w:hAnsi="Times New Roman"/>
              </w:rPr>
              <w:t xml:space="preserve"> </w:t>
            </w:r>
            <w:r w:rsidRPr="00CC7FB4">
              <w:rPr>
                <w:rFonts w:ascii="Times New Roman" w:hAnsi="Times New Roman"/>
              </w:rPr>
              <w:t xml:space="preserve">The relative initial rate is reported compared to the rate of conversion of benzaldehyde with </w:t>
            </w:r>
            <w:r w:rsidRPr="00CC7FB4">
              <w:rPr>
                <w:rFonts w:ascii="Times New Roman" w:hAnsi="Times New Roman"/>
                <w:bCs/>
              </w:rPr>
              <w:t>(</w:t>
            </w:r>
            <w:r w:rsidRPr="00CC7FB4">
              <w:rPr>
                <w:rFonts w:ascii="Times New Roman" w:hAnsi="Times New Roman"/>
                <w:bCs/>
                <w:i/>
                <w:iCs/>
                <w:lang w:val="en-IE"/>
              </w:rPr>
              <w:t>S</w:t>
            </w:r>
            <w:r w:rsidRPr="00CC7FB4">
              <w:rPr>
                <w:rFonts w:ascii="Times New Roman" w:hAnsi="Times New Roman"/>
                <w:bCs/>
                <w:lang w:val="en-IE"/>
              </w:rPr>
              <w:t>)-(−)-1-</w:t>
            </w:r>
            <w:r w:rsidR="00F25ED2" w:rsidRPr="00CC7FB4">
              <w:rPr>
                <w:rFonts w:ascii="Times New Roman" w:hAnsi="Times New Roman"/>
                <w:bCs/>
                <w:lang w:val="en-IE"/>
              </w:rPr>
              <w:t>p</w:t>
            </w:r>
            <w:r w:rsidR="00702994" w:rsidRPr="00CC7FB4">
              <w:rPr>
                <w:rFonts w:ascii="Times New Roman" w:hAnsi="Times New Roman"/>
                <w:bCs/>
                <w:lang w:val="en-IE"/>
              </w:rPr>
              <w:t>henylethylamine</w:t>
            </w:r>
            <w:r w:rsidR="00D344B0" w:rsidRPr="00CC7FB4">
              <w:rPr>
                <w:rFonts w:ascii="Times New Roman" w:hAnsi="Times New Roman"/>
                <w:bCs/>
                <w:lang w:val="en-IE"/>
              </w:rPr>
              <w:t xml:space="preserve"> </w:t>
            </w:r>
            <w:r w:rsidR="00D344B0" w:rsidRPr="00CC7FB4">
              <w:rPr>
                <w:rFonts w:ascii="Times New Roman" w:hAnsi="Times New Roman"/>
              </w:rPr>
              <w:t>(1.41 ± 0.04 U/mg)</w:t>
            </w:r>
            <w:r w:rsidRPr="00CC7FB4">
              <w:rPr>
                <w:rFonts w:ascii="Times New Roman" w:hAnsi="Times New Roman"/>
              </w:rPr>
              <w:t xml:space="preserve">. Initial reaction rates and </w:t>
            </w:r>
            <w:r w:rsidR="00A739BE" w:rsidRPr="00CC7FB4">
              <w:rPr>
                <w:rFonts w:ascii="Times New Roman" w:hAnsi="Times New Roman"/>
              </w:rPr>
              <w:t>fina</w:t>
            </w:r>
            <w:r w:rsidR="004057AC" w:rsidRPr="00CC7FB4">
              <w:rPr>
                <w:rFonts w:ascii="Times New Roman" w:hAnsi="Times New Roman"/>
              </w:rPr>
              <w:t>l conversion</w:t>
            </w:r>
            <w:r w:rsidRPr="00CC7FB4">
              <w:rPr>
                <w:rFonts w:ascii="Times New Roman" w:hAnsi="Times New Roman"/>
              </w:rPr>
              <w:t xml:space="preserve"> with HEWT were determined respectively by the concentration of benzaldehyde and </w:t>
            </w:r>
            <w:proofErr w:type="spellStart"/>
            <w:r w:rsidRPr="00CC7FB4">
              <w:rPr>
                <w:rFonts w:ascii="Times New Roman" w:hAnsi="Times New Roman"/>
              </w:rPr>
              <w:t>benzylamine</w:t>
            </w:r>
            <w:proofErr w:type="spellEnd"/>
            <w:r w:rsidRPr="00CC7FB4">
              <w:rPr>
                <w:rFonts w:ascii="Times New Roman" w:hAnsi="Times New Roman"/>
              </w:rPr>
              <w:t xml:space="preserve"> in the reaction measured by HPLC analysis. The detection limit of both the compound is 5 %. </w:t>
            </w:r>
          </w:p>
        </w:tc>
      </w:tr>
    </w:tbl>
    <w:p w14:paraId="7914907A" w14:textId="77777777" w:rsidR="008A7CA7" w:rsidRPr="00CC7FB4" w:rsidRDefault="00E37A4C" w:rsidP="00D06CC7">
      <w:pPr>
        <w:spacing w:line="360" w:lineRule="auto"/>
        <w:rPr>
          <w:rFonts w:ascii="Times New Roman" w:hAnsi="Times New Roman"/>
          <w:bCs/>
          <w:sz w:val="20"/>
          <w:szCs w:val="20"/>
        </w:rPr>
      </w:pPr>
      <w:r w:rsidRPr="00CC7FB4">
        <w:rPr>
          <w:rFonts w:ascii="Times New Roman" w:hAnsi="Times New Roman"/>
          <w:bCs/>
          <w:noProof/>
          <w:sz w:val="20"/>
          <w:szCs w:val="20"/>
          <w:lang w:val="en-US"/>
        </w:rPr>
        <w:drawing>
          <wp:anchor distT="0" distB="0" distL="114300" distR="114300" simplePos="0" relativeHeight="251695616" behindDoc="0" locked="0" layoutInCell="1" allowOverlap="1" wp14:anchorId="03EE438F" wp14:editId="05CB7D98">
            <wp:simplePos x="0" y="0"/>
            <wp:positionH relativeFrom="column">
              <wp:posOffset>565150</wp:posOffset>
            </wp:positionH>
            <wp:positionV relativeFrom="paragraph">
              <wp:posOffset>4362450</wp:posOffset>
            </wp:positionV>
            <wp:extent cx="827405" cy="422275"/>
            <wp:effectExtent l="0" t="0" r="0" b="0"/>
            <wp:wrapNone/>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7405" cy="422275"/>
                    </a:xfrm>
                    <a:prstGeom prst="rect">
                      <a:avLst/>
                    </a:prstGeom>
                    <a:noFill/>
                    <a:ln>
                      <a:noFill/>
                    </a:ln>
                  </pic:spPr>
                </pic:pic>
              </a:graphicData>
            </a:graphic>
          </wp:anchor>
        </w:drawing>
      </w:r>
      <w:r w:rsidR="008A7CA7" w:rsidRPr="00CC7FB4">
        <w:rPr>
          <w:rFonts w:ascii="Times New Roman" w:hAnsi="Times New Roman"/>
          <w:bCs/>
          <w:sz w:val="20"/>
          <w:szCs w:val="20"/>
        </w:rPr>
        <w:t xml:space="preserve"> </w:t>
      </w:r>
    </w:p>
    <w:p w14:paraId="24F7844B" w14:textId="77777777" w:rsidR="00094C61" w:rsidRPr="00CC7FB4" w:rsidRDefault="008A7CA7" w:rsidP="00094C61">
      <w:pPr>
        <w:spacing w:line="360" w:lineRule="auto"/>
        <w:jc w:val="left"/>
        <w:outlineLvl w:val="0"/>
        <w:rPr>
          <w:rFonts w:ascii="Times New Roman" w:hAnsi="Times New Roman"/>
          <w:sz w:val="20"/>
          <w:szCs w:val="20"/>
        </w:rPr>
      </w:pPr>
      <w:r w:rsidRPr="002A19D1">
        <w:rPr>
          <w:rFonts w:ascii="Times New Roman" w:hAnsi="Times New Roman"/>
          <w:b/>
          <w:sz w:val="20"/>
          <w:szCs w:val="20"/>
        </w:rPr>
        <w:br w:type="page"/>
      </w:r>
      <w:r w:rsidR="00094C61" w:rsidRPr="00CC7FB4">
        <w:rPr>
          <w:rFonts w:ascii="Times New Roman" w:hAnsi="Times New Roman"/>
          <w:b/>
          <w:sz w:val="20"/>
          <w:szCs w:val="20"/>
        </w:rPr>
        <w:lastRenderedPageBreak/>
        <w:t>Table 4.</w:t>
      </w:r>
      <w:r w:rsidR="00094C61" w:rsidRPr="00CC7FB4">
        <w:rPr>
          <w:rFonts w:ascii="Times New Roman" w:hAnsi="Times New Roman"/>
          <w:sz w:val="20"/>
          <w:szCs w:val="20"/>
        </w:rPr>
        <w:t xml:space="preserve"> </w:t>
      </w:r>
    </w:p>
    <w:tbl>
      <w:tblPr>
        <w:tblW w:w="9692" w:type="dxa"/>
        <w:tblLook w:val="01E0" w:firstRow="1" w:lastRow="1" w:firstColumn="1" w:lastColumn="1" w:noHBand="0" w:noVBand="0"/>
      </w:tblPr>
      <w:tblGrid>
        <w:gridCol w:w="1721"/>
        <w:gridCol w:w="1868"/>
        <w:gridCol w:w="1244"/>
        <w:gridCol w:w="1204"/>
        <w:gridCol w:w="1245"/>
        <w:gridCol w:w="1204"/>
        <w:gridCol w:w="1206"/>
      </w:tblGrid>
      <w:tr w:rsidR="00094C61" w:rsidRPr="00CC7FB4" w14:paraId="306A3D19" w14:textId="77777777" w:rsidTr="001D5048">
        <w:trPr>
          <w:trHeight w:val="510"/>
        </w:trPr>
        <w:tc>
          <w:tcPr>
            <w:tcW w:w="1721" w:type="dxa"/>
            <w:tcBorders>
              <w:top w:val="single" w:sz="4" w:space="0" w:color="auto"/>
              <w:left w:val="single" w:sz="4" w:space="0" w:color="000000"/>
              <w:bottom w:val="single" w:sz="4" w:space="0" w:color="000000"/>
            </w:tcBorders>
            <w:vAlign w:val="center"/>
          </w:tcPr>
          <w:p w14:paraId="469B0158" w14:textId="77777777" w:rsidR="00094C61" w:rsidRPr="00CC7FB4" w:rsidRDefault="00094C61" w:rsidP="00094C61">
            <w:pPr>
              <w:pStyle w:val="TableHead"/>
              <w:jc w:val="left"/>
              <w:rPr>
                <w:rFonts w:ascii="Times New Roman" w:hAnsi="Times New Roman"/>
              </w:rPr>
            </w:pPr>
          </w:p>
        </w:tc>
        <w:tc>
          <w:tcPr>
            <w:tcW w:w="1868" w:type="dxa"/>
            <w:tcBorders>
              <w:top w:val="single" w:sz="4" w:space="0" w:color="auto"/>
              <w:bottom w:val="single" w:sz="4" w:space="0" w:color="000000"/>
            </w:tcBorders>
            <w:vAlign w:val="center"/>
          </w:tcPr>
          <w:p w14:paraId="438F6D7A" w14:textId="77777777" w:rsidR="00094C61" w:rsidRPr="00CC7FB4" w:rsidRDefault="00094C61" w:rsidP="00094C61">
            <w:pPr>
              <w:pStyle w:val="TableHead"/>
              <w:pBdr>
                <w:top w:val="none" w:sz="0" w:space="0" w:color="auto"/>
              </w:pBdr>
              <w:jc w:val="left"/>
              <w:rPr>
                <w:rFonts w:ascii="Times New Roman" w:hAnsi="Times New Roman"/>
              </w:rPr>
            </w:pPr>
          </w:p>
        </w:tc>
        <w:tc>
          <w:tcPr>
            <w:tcW w:w="2448" w:type="dxa"/>
            <w:gridSpan w:val="2"/>
            <w:tcBorders>
              <w:top w:val="single" w:sz="4" w:space="0" w:color="auto"/>
              <w:bottom w:val="single" w:sz="4" w:space="0" w:color="auto"/>
            </w:tcBorders>
            <w:vAlign w:val="center"/>
          </w:tcPr>
          <w:p w14:paraId="7067B95C" w14:textId="77777777" w:rsidR="00094C61" w:rsidRPr="00CC7FB4" w:rsidRDefault="00094C61" w:rsidP="00094C61">
            <w:pPr>
              <w:pStyle w:val="TableHead"/>
              <w:jc w:val="center"/>
              <w:rPr>
                <w:rFonts w:ascii="Times New Roman" w:hAnsi="Times New Roman"/>
                <w:lang w:val="de-DE"/>
              </w:rPr>
            </w:pPr>
            <w:r w:rsidRPr="00CC7FB4">
              <w:rPr>
                <w:rFonts w:ascii="Times New Roman" w:hAnsi="Times New Roman"/>
                <w:i/>
                <w:lang w:val="de-DE"/>
              </w:rPr>
              <w:t>H. elongata</w:t>
            </w:r>
            <w:r w:rsidRPr="00CC7FB4">
              <w:rPr>
                <w:rFonts w:ascii="Times New Roman" w:hAnsi="Times New Roman"/>
                <w:lang w:val="de-DE"/>
              </w:rPr>
              <w:t xml:space="preserve"> </w:t>
            </w:r>
            <w:r w:rsidRPr="00CC7FB4">
              <w:rPr>
                <w:rFonts w:ascii="Symbol" w:hAnsi="Symbol"/>
                <w:i/>
                <w:lang w:val="de-DE"/>
              </w:rPr>
              <w:t></w:t>
            </w:r>
            <w:r w:rsidRPr="00CC7FB4">
              <w:rPr>
                <w:rFonts w:ascii="Times New Roman" w:hAnsi="Times New Roman"/>
                <w:lang w:val="de-DE"/>
              </w:rPr>
              <w:t>-TA</w:t>
            </w:r>
          </w:p>
        </w:tc>
        <w:tc>
          <w:tcPr>
            <w:tcW w:w="2449" w:type="dxa"/>
            <w:gridSpan w:val="2"/>
            <w:tcBorders>
              <w:top w:val="single" w:sz="4" w:space="0" w:color="auto"/>
              <w:bottom w:val="single" w:sz="4" w:space="0" w:color="000000"/>
            </w:tcBorders>
            <w:vAlign w:val="center"/>
          </w:tcPr>
          <w:p w14:paraId="563EE8AB" w14:textId="2EA89538" w:rsidR="00094C61" w:rsidRPr="00CC7FB4" w:rsidRDefault="00094C61" w:rsidP="001519FB">
            <w:pPr>
              <w:pStyle w:val="TableHead"/>
              <w:jc w:val="center"/>
              <w:rPr>
                <w:rFonts w:ascii="Times New Roman" w:hAnsi="Times New Roman"/>
                <w:lang w:val="de-DE"/>
              </w:rPr>
            </w:pPr>
            <w:r w:rsidRPr="00CC7FB4">
              <w:rPr>
                <w:rFonts w:ascii="Times New Roman" w:hAnsi="Times New Roman"/>
                <w:i/>
                <w:lang w:val="de-DE"/>
              </w:rPr>
              <w:t>C. violaceum</w:t>
            </w:r>
            <w:r w:rsidRPr="00CC7FB4">
              <w:rPr>
                <w:rFonts w:ascii="Times New Roman" w:hAnsi="Times New Roman"/>
                <w:lang w:val="de-DE"/>
              </w:rPr>
              <w:t xml:space="preserve"> </w:t>
            </w:r>
            <w:r w:rsidRPr="00CC7FB4">
              <w:rPr>
                <w:rFonts w:ascii="Symbol" w:hAnsi="Symbol"/>
                <w:i/>
                <w:lang w:val="de-DE"/>
              </w:rPr>
              <w:t></w:t>
            </w:r>
            <w:r w:rsidRPr="00CC7FB4">
              <w:rPr>
                <w:rFonts w:ascii="Times New Roman" w:hAnsi="Times New Roman"/>
                <w:lang w:val="de-DE"/>
              </w:rPr>
              <w:t>-TA</w:t>
            </w:r>
            <w:r w:rsidR="008C2A5D" w:rsidRPr="00CC7FB4">
              <w:rPr>
                <w:rFonts w:ascii="Times New Roman" w:hAnsi="Times New Roman"/>
                <w:lang w:val="de-DE"/>
              </w:rPr>
              <w:t>[36]</w:t>
            </w:r>
          </w:p>
        </w:tc>
        <w:tc>
          <w:tcPr>
            <w:tcW w:w="1206" w:type="dxa"/>
            <w:tcBorders>
              <w:top w:val="single" w:sz="4" w:space="0" w:color="auto"/>
              <w:bottom w:val="single" w:sz="4" w:space="0" w:color="000000"/>
              <w:right w:val="single" w:sz="4" w:space="0" w:color="000000"/>
            </w:tcBorders>
            <w:vAlign w:val="center"/>
          </w:tcPr>
          <w:p w14:paraId="4670D7D7" w14:textId="77777777" w:rsidR="002B298C" w:rsidRPr="00CC7FB4" w:rsidRDefault="00094C61" w:rsidP="001519FB">
            <w:pPr>
              <w:pStyle w:val="TableHead"/>
              <w:jc w:val="center"/>
              <w:rPr>
                <w:rFonts w:ascii="Times New Roman" w:hAnsi="Times New Roman"/>
                <w:lang w:val="de-DE"/>
              </w:rPr>
            </w:pPr>
            <w:r w:rsidRPr="00CC7FB4">
              <w:rPr>
                <w:rFonts w:ascii="Times New Roman" w:hAnsi="Times New Roman"/>
                <w:i/>
                <w:lang w:val="de-DE"/>
              </w:rPr>
              <w:t>V. fluvialis</w:t>
            </w:r>
            <w:r w:rsidRPr="00CC7FB4">
              <w:rPr>
                <w:rFonts w:ascii="Times New Roman" w:hAnsi="Times New Roman"/>
                <w:lang w:val="de-DE"/>
              </w:rPr>
              <w:t xml:space="preserve"> </w:t>
            </w:r>
          </w:p>
          <w:p w14:paraId="72152646" w14:textId="58CB48DF" w:rsidR="00094C61" w:rsidRPr="00CC7FB4" w:rsidRDefault="00094C61" w:rsidP="001519FB">
            <w:pPr>
              <w:pStyle w:val="TableHead"/>
              <w:jc w:val="center"/>
              <w:rPr>
                <w:rFonts w:ascii="Times New Roman" w:hAnsi="Times New Roman"/>
                <w:lang w:val="de-DE"/>
              </w:rPr>
            </w:pPr>
            <w:r w:rsidRPr="00CC7FB4">
              <w:rPr>
                <w:rFonts w:ascii="Symbol" w:hAnsi="Symbol"/>
                <w:i/>
                <w:lang w:val="de-DE"/>
              </w:rPr>
              <w:t></w:t>
            </w:r>
            <w:r w:rsidRPr="00CC7FB4">
              <w:rPr>
                <w:rFonts w:ascii="Times New Roman" w:hAnsi="Times New Roman"/>
                <w:lang w:val="de-DE"/>
              </w:rPr>
              <w:t>-TA</w:t>
            </w:r>
            <w:r w:rsidR="008C2A5D" w:rsidRPr="00CC7FB4">
              <w:rPr>
                <w:rFonts w:ascii="Times New Roman" w:hAnsi="Times New Roman"/>
                <w:lang w:val="de-DE"/>
              </w:rPr>
              <w:t xml:space="preserve"> [25</w:t>
            </w:r>
            <w:r w:rsidR="00C43D01" w:rsidRPr="00CC7FB4">
              <w:rPr>
                <w:rFonts w:ascii="Times New Roman" w:hAnsi="Times New Roman"/>
                <w:lang w:val="de-DE"/>
              </w:rPr>
              <w:t>]</w:t>
            </w:r>
          </w:p>
        </w:tc>
      </w:tr>
      <w:tr w:rsidR="00094C61" w:rsidRPr="00CC7FB4" w14:paraId="56EC15F5" w14:textId="77777777" w:rsidTr="001D5048">
        <w:trPr>
          <w:trHeight w:val="510"/>
        </w:trPr>
        <w:tc>
          <w:tcPr>
            <w:tcW w:w="1721" w:type="dxa"/>
            <w:tcBorders>
              <w:left w:val="single" w:sz="4" w:space="0" w:color="000000"/>
              <w:bottom w:val="single" w:sz="4" w:space="0" w:color="000000"/>
            </w:tcBorders>
            <w:vAlign w:val="center"/>
          </w:tcPr>
          <w:p w14:paraId="76B6B0AF" w14:textId="77777777" w:rsidR="00094C61" w:rsidRPr="00CC7FB4" w:rsidRDefault="00094C61" w:rsidP="00094C61">
            <w:pPr>
              <w:pStyle w:val="TableHead"/>
              <w:jc w:val="left"/>
              <w:rPr>
                <w:rFonts w:ascii="Times New Roman" w:hAnsi="Times New Roman"/>
              </w:rPr>
            </w:pPr>
          </w:p>
        </w:tc>
        <w:tc>
          <w:tcPr>
            <w:tcW w:w="1868" w:type="dxa"/>
            <w:tcBorders>
              <w:bottom w:val="single" w:sz="4" w:space="0" w:color="000000"/>
              <w:right w:val="single" w:sz="4" w:space="0" w:color="auto"/>
            </w:tcBorders>
            <w:vAlign w:val="center"/>
          </w:tcPr>
          <w:p w14:paraId="59A52A26" w14:textId="77777777" w:rsidR="00094C61" w:rsidRPr="00CC7FB4" w:rsidRDefault="00094C61" w:rsidP="00094C61">
            <w:pPr>
              <w:pStyle w:val="TableHead"/>
              <w:jc w:val="left"/>
              <w:rPr>
                <w:rFonts w:ascii="Times New Roman" w:hAnsi="Times New Roman"/>
              </w:rPr>
            </w:pPr>
          </w:p>
        </w:tc>
        <w:tc>
          <w:tcPr>
            <w:tcW w:w="1244" w:type="dxa"/>
            <w:tcBorders>
              <w:top w:val="single" w:sz="4" w:space="0" w:color="auto"/>
              <w:left w:val="single" w:sz="4" w:space="0" w:color="auto"/>
              <w:bottom w:val="single" w:sz="4" w:space="0" w:color="000000"/>
            </w:tcBorders>
            <w:vAlign w:val="center"/>
          </w:tcPr>
          <w:p w14:paraId="304EE852" w14:textId="77777777" w:rsidR="004057AC" w:rsidRPr="00CC7FB4" w:rsidRDefault="00A739BE" w:rsidP="00094C61">
            <w:pPr>
              <w:pStyle w:val="TableHead"/>
              <w:jc w:val="center"/>
              <w:rPr>
                <w:rFonts w:ascii="Times New Roman" w:hAnsi="Times New Roman"/>
                <w:lang w:val="de-DE"/>
              </w:rPr>
            </w:pPr>
            <w:r w:rsidRPr="00CC7FB4">
              <w:rPr>
                <w:rFonts w:ascii="Times New Roman" w:hAnsi="Times New Roman"/>
                <w:lang w:val="de-DE"/>
              </w:rPr>
              <w:t>Fina</w:t>
            </w:r>
            <w:r w:rsidR="004057AC" w:rsidRPr="00CC7FB4">
              <w:rPr>
                <w:rFonts w:ascii="Times New Roman" w:hAnsi="Times New Roman"/>
                <w:lang w:val="de-DE"/>
              </w:rPr>
              <w:t xml:space="preserve">l </w:t>
            </w:r>
          </w:p>
          <w:p w14:paraId="5E335692" w14:textId="77777777" w:rsidR="00094C61" w:rsidRPr="00CC7FB4" w:rsidRDefault="004057AC" w:rsidP="00094C61">
            <w:pPr>
              <w:pStyle w:val="TableHead"/>
              <w:jc w:val="center"/>
              <w:rPr>
                <w:rFonts w:ascii="Times New Roman" w:hAnsi="Times New Roman"/>
                <w:lang w:val="de-DE"/>
              </w:rPr>
            </w:pPr>
            <w:proofErr w:type="spellStart"/>
            <w:r w:rsidRPr="00CC7FB4">
              <w:rPr>
                <w:rFonts w:ascii="Times New Roman" w:hAnsi="Times New Roman"/>
                <w:lang w:val="de-DE"/>
              </w:rPr>
              <w:t>conversion</w:t>
            </w:r>
            <w:proofErr w:type="spellEnd"/>
          </w:p>
          <w:p w14:paraId="728D157F" w14:textId="77777777" w:rsidR="00094C61" w:rsidRPr="00CC7FB4" w:rsidRDefault="00094C61" w:rsidP="00094C61">
            <w:pPr>
              <w:pStyle w:val="TableHead"/>
              <w:jc w:val="center"/>
              <w:rPr>
                <w:rFonts w:ascii="Times New Roman" w:hAnsi="Times New Roman"/>
                <w:lang w:val="de-DE"/>
              </w:rPr>
            </w:pPr>
            <w:r w:rsidRPr="00CC7FB4">
              <w:rPr>
                <w:rFonts w:ascii="Times New Roman" w:hAnsi="Times New Roman"/>
                <w:lang w:val="de-DE"/>
              </w:rPr>
              <w:t>(%)</w:t>
            </w:r>
          </w:p>
        </w:tc>
        <w:tc>
          <w:tcPr>
            <w:tcW w:w="1204" w:type="dxa"/>
            <w:tcBorders>
              <w:top w:val="single" w:sz="4" w:space="0" w:color="auto"/>
              <w:bottom w:val="single" w:sz="4" w:space="0" w:color="000000"/>
              <w:right w:val="single" w:sz="4" w:space="0" w:color="auto"/>
            </w:tcBorders>
            <w:vAlign w:val="center"/>
          </w:tcPr>
          <w:p w14:paraId="297EB002" w14:textId="77777777" w:rsidR="00094C61" w:rsidRPr="00CC7FB4" w:rsidRDefault="00094C61" w:rsidP="00094C61">
            <w:pPr>
              <w:pStyle w:val="TableHead"/>
              <w:jc w:val="center"/>
              <w:rPr>
                <w:rFonts w:ascii="Times New Roman" w:hAnsi="Times New Roman"/>
                <w:lang w:val="de-DE"/>
              </w:rPr>
            </w:pPr>
            <w:r w:rsidRPr="00CC7FB4">
              <w:rPr>
                <w:rFonts w:ascii="Times New Roman" w:hAnsi="Times New Roman"/>
                <w:lang w:val="de-DE"/>
              </w:rPr>
              <w:t xml:space="preserve">Relative initial rate </w:t>
            </w:r>
          </w:p>
          <w:p w14:paraId="7C3314C4" w14:textId="77777777" w:rsidR="00094C61" w:rsidRPr="00CC7FB4" w:rsidRDefault="00094C61" w:rsidP="00094C61">
            <w:pPr>
              <w:pStyle w:val="TableHead"/>
              <w:jc w:val="center"/>
              <w:rPr>
                <w:rFonts w:ascii="Times New Roman" w:hAnsi="Times New Roman"/>
                <w:lang w:val="de-DE"/>
              </w:rPr>
            </w:pPr>
            <w:r w:rsidRPr="00CC7FB4">
              <w:rPr>
                <w:rFonts w:ascii="Times New Roman" w:hAnsi="Times New Roman"/>
                <w:lang w:val="de-DE"/>
              </w:rPr>
              <w:t>(%)</w:t>
            </w:r>
          </w:p>
        </w:tc>
        <w:tc>
          <w:tcPr>
            <w:tcW w:w="1245" w:type="dxa"/>
            <w:tcBorders>
              <w:left w:val="single" w:sz="4" w:space="0" w:color="auto"/>
              <w:bottom w:val="single" w:sz="4" w:space="0" w:color="000000"/>
            </w:tcBorders>
            <w:vAlign w:val="center"/>
          </w:tcPr>
          <w:p w14:paraId="4EB08D73" w14:textId="77777777" w:rsidR="00094C61" w:rsidRPr="00CC7FB4" w:rsidRDefault="00094C61" w:rsidP="00094C61">
            <w:pPr>
              <w:pStyle w:val="TableHead"/>
              <w:jc w:val="center"/>
              <w:rPr>
                <w:rFonts w:ascii="Times New Roman" w:hAnsi="Times New Roman"/>
                <w:lang w:val="de-DE"/>
              </w:rPr>
            </w:pPr>
            <w:proofErr w:type="spellStart"/>
            <w:r w:rsidRPr="00CC7FB4">
              <w:rPr>
                <w:rFonts w:ascii="Times New Roman" w:hAnsi="Times New Roman"/>
                <w:lang w:val="de-DE"/>
              </w:rPr>
              <w:t>Conversion</w:t>
            </w:r>
            <w:proofErr w:type="spellEnd"/>
            <w:r w:rsidRPr="00CC7FB4">
              <w:rPr>
                <w:rFonts w:ascii="Times New Roman" w:hAnsi="Times New Roman"/>
                <w:lang w:val="de-DE"/>
              </w:rPr>
              <w:t xml:space="preserve"> at </w:t>
            </w:r>
            <w:proofErr w:type="spellStart"/>
            <w:r w:rsidRPr="00CC7FB4">
              <w:rPr>
                <w:rFonts w:ascii="Times New Roman" w:hAnsi="Times New Roman"/>
                <w:lang w:val="de-DE"/>
              </w:rPr>
              <w:t>equilibrium</w:t>
            </w:r>
            <w:proofErr w:type="spellEnd"/>
            <w:r w:rsidRPr="00CC7FB4">
              <w:rPr>
                <w:rFonts w:ascii="Times New Roman" w:hAnsi="Times New Roman"/>
                <w:lang w:val="de-DE"/>
              </w:rPr>
              <w:t xml:space="preserve"> </w:t>
            </w:r>
          </w:p>
          <w:p w14:paraId="662F647E" w14:textId="77777777" w:rsidR="00094C61" w:rsidRPr="00CC7FB4" w:rsidRDefault="00094C61" w:rsidP="00094C61">
            <w:pPr>
              <w:pStyle w:val="TableHead"/>
              <w:jc w:val="center"/>
              <w:rPr>
                <w:rFonts w:ascii="Times New Roman" w:hAnsi="Times New Roman"/>
              </w:rPr>
            </w:pPr>
            <w:r w:rsidRPr="00CC7FB4">
              <w:rPr>
                <w:rFonts w:ascii="Times New Roman" w:hAnsi="Times New Roman"/>
                <w:lang w:val="de-DE"/>
              </w:rPr>
              <w:t>(%)</w:t>
            </w:r>
          </w:p>
        </w:tc>
        <w:tc>
          <w:tcPr>
            <w:tcW w:w="1204" w:type="dxa"/>
            <w:tcBorders>
              <w:bottom w:val="single" w:sz="4" w:space="0" w:color="000000"/>
            </w:tcBorders>
            <w:vAlign w:val="center"/>
          </w:tcPr>
          <w:p w14:paraId="432F2F4F" w14:textId="77777777" w:rsidR="00094C61" w:rsidRPr="00CC7FB4" w:rsidRDefault="00094C61" w:rsidP="00094C61">
            <w:pPr>
              <w:pStyle w:val="TableHead"/>
              <w:jc w:val="center"/>
              <w:rPr>
                <w:rFonts w:ascii="Times New Roman" w:hAnsi="Times New Roman"/>
                <w:lang w:val="de-DE"/>
              </w:rPr>
            </w:pPr>
            <w:r w:rsidRPr="00CC7FB4">
              <w:rPr>
                <w:rFonts w:ascii="Times New Roman" w:hAnsi="Times New Roman"/>
                <w:lang w:val="de-DE"/>
              </w:rPr>
              <w:t xml:space="preserve">Relative initial rate </w:t>
            </w:r>
          </w:p>
          <w:p w14:paraId="0436B502" w14:textId="77777777" w:rsidR="00094C61" w:rsidRPr="00CC7FB4" w:rsidRDefault="00094C61" w:rsidP="00094C61">
            <w:pPr>
              <w:pStyle w:val="TableHead"/>
              <w:jc w:val="center"/>
              <w:rPr>
                <w:rFonts w:ascii="Times New Roman" w:hAnsi="Times New Roman"/>
              </w:rPr>
            </w:pPr>
            <w:r w:rsidRPr="00CC7FB4">
              <w:rPr>
                <w:rFonts w:ascii="Times New Roman" w:hAnsi="Times New Roman"/>
                <w:lang w:val="de-DE"/>
              </w:rPr>
              <w:t>(%)</w:t>
            </w:r>
          </w:p>
        </w:tc>
        <w:tc>
          <w:tcPr>
            <w:tcW w:w="1206" w:type="dxa"/>
            <w:tcBorders>
              <w:bottom w:val="single" w:sz="4" w:space="0" w:color="000000"/>
              <w:right w:val="single" w:sz="4" w:space="0" w:color="000000"/>
            </w:tcBorders>
            <w:vAlign w:val="center"/>
          </w:tcPr>
          <w:p w14:paraId="41CAAFE5" w14:textId="77777777" w:rsidR="00094C61" w:rsidRPr="00CC7FB4" w:rsidRDefault="00094C61" w:rsidP="00094C61">
            <w:pPr>
              <w:pStyle w:val="TableHead"/>
              <w:jc w:val="center"/>
              <w:rPr>
                <w:rFonts w:ascii="Times New Roman" w:hAnsi="Times New Roman"/>
                <w:lang w:val="de-DE"/>
              </w:rPr>
            </w:pPr>
            <w:r w:rsidRPr="00CC7FB4">
              <w:rPr>
                <w:rFonts w:ascii="Times New Roman" w:hAnsi="Times New Roman"/>
                <w:lang w:val="de-DE"/>
              </w:rPr>
              <w:t xml:space="preserve">Relative initial rate </w:t>
            </w:r>
          </w:p>
          <w:p w14:paraId="17CAB771" w14:textId="77777777" w:rsidR="00094C61" w:rsidRPr="00CC7FB4" w:rsidRDefault="00094C61" w:rsidP="00094C61">
            <w:pPr>
              <w:pStyle w:val="TableHead"/>
              <w:jc w:val="center"/>
              <w:rPr>
                <w:rFonts w:ascii="Times New Roman" w:hAnsi="Times New Roman"/>
              </w:rPr>
            </w:pPr>
            <w:r w:rsidRPr="00CC7FB4">
              <w:rPr>
                <w:rFonts w:ascii="Times New Roman" w:hAnsi="Times New Roman"/>
                <w:lang w:val="de-DE"/>
              </w:rPr>
              <w:t>(%)</w:t>
            </w:r>
          </w:p>
        </w:tc>
      </w:tr>
      <w:tr w:rsidR="00094C61" w:rsidRPr="00CC7FB4" w14:paraId="51BB94BF" w14:textId="77777777" w:rsidTr="001D5048">
        <w:trPr>
          <w:trHeight w:val="454"/>
        </w:trPr>
        <w:tc>
          <w:tcPr>
            <w:tcW w:w="1721" w:type="dxa"/>
            <w:tcBorders>
              <w:top w:val="single" w:sz="4" w:space="0" w:color="000000"/>
              <w:left w:val="single" w:sz="4" w:space="0" w:color="000000"/>
            </w:tcBorders>
            <w:vAlign w:val="center"/>
          </w:tcPr>
          <w:p w14:paraId="3A1342C7" w14:textId="77777777" w:rsidR="00094C61" w:rsidRPr="00CC7FB4" w:rsidRDefault="00094C61" w:rsidP="00094C61">
            <w:pPr>
              <w:pStyle w:val="TableBody"/>
              <w:jc w:val="left"/>
              <w:rPr>
                <w:rFonts w:ascii="Times New Roman" w:hAnsi="Times New Roman"/>
                <w:b/>
              </w:rPr>
            </w:pPr>
            <w:proofErr w:type="spellStart"/>
            <w:r w:rsidRPr="00CC7FB4">
              <w:rPr>
                <w:rFonts w:ascii="Times New Roman" w:hAnsi="Times New Roman"/>
                <w:b/>
                <w:lang w:val="de-DE"/>
              </w:rPr>
              <w:t>Ketoacids</w:t>
            </w:r>
            <w:proofErr w:type="spellEnd"/>
          </w:p>
        </w:tc>
        <w:tc>
          <w:tcPr>
            <w:tcW w:w="1868" w:type="dxa"/>
            <w:tcBorders>
              <w:top w:val="single" w:sz="4" w:space="0" w:color="000000"/>
              <w:right w:val="single" w:sz="4" w:space="0" w:color="auto"/>
            </w:tcBorders>
            <w:vAlign w:val="center"/>
          </w:tcPr>
          <w:p w14:paraId="0FF59FEB" w14:textId="77777777" w:rsidR="00094C61" w:rsidRPr="00CC7FB4" w:rsidRDefault="00094C61" w:rsidP="00094C61">
            <w:pPr>
              <w:pStyle w:val="TableBody"/>
              <w:jc w:val="left"/>
              <w:rPr>
                <w:rFonts w:ascii="Times New Roman" w:hAnsi="Times New Roman"/>
              </w:rPr>
            </w:pPr>
            <w:r w:rsidRPr="00CC7FB4">
              <w:rPr>
                <w:noProof/>
                <w:lang w:val="en-US" w:eastAsia="en-US"/>
              </w:rPr>
              <w:drawing>
                <wp:anchor distT="0" distB="0" distL="114300" distR="114300" simplePos="0" relativeHeight="251620864" behindDoc="0" locked="0" layoutInCell="1" allowOverlap="1" wp14:anchorId="024EBB23" wp14:editId="4C0AAAF0">
                  <wp:simplePos x="0" y="0"/>
                  <wp:positionH relativeFrom="column">
                    <wp:posOffset>194310</wp:posOffset>
                  </wp:positionH>
                  <wp:positionV relativeFrom="paragraph">
                    <wp:posOffset>236220</wp:posOffset>
                  </wp:positionV>
                  <wp:extent cx="379095" cy="34480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095" cy="344805"/>
                          </a:xfrm>
                          <a:prstGeom prst="rect">
                            <a:avLst/>
                          </a:prstGeom>
                          <a:noFill/>
                          <a:ln>
                            <a:noFill/>
                          </a:ln>
                        </pic:spPr>
                      </pic:pic>
                    </a:graphicData>
                  </a:graphic>
                </wp:anchor>
              </w:drawing>
            </w:r>
          </w:p>
        </w:tc>
        <w:tc>
          <w:tcPr>
            <w:tcW w:w="1244" w:type="dxa"/>
            <w:tcBorders>
              <w:top w:val="single" w:sz="4" w:space="0" w:color="000000"/>
              <w:left w:val="single" w:sz="4" w:space="0" w:color="auto"/>
            </w:tcBorders>
            <w:vAlign w:val="center"/>
          </w:tcPr>
          <w:p w14:paraId="5D04A2C2" w14:textId="77777777" w:rsidR="00094C61" w:rsidRPr="00CC7FB4" w:rsidRDefault="00094C61" w:rsidP="00094C61">
            <w:pPr>
              <w:pStyle w:val="TableBody"/>
              <w:jc w:val="center"/>
              <w:rPr>
                <w:rFonts w:ascii="Times New Roman" w:hAnsi="Times New Roman"/>
              </w:rPr>
            </w:pPr>
          </w:p>
        </w:tc>
        <w:tc>
          <w:tcPr>
            <w:tcW w:w="1204" w:type="dxa"/>
            <w:tcBorders>
              <w:top w:val="single" w:sz="4" w:space="0" w:color="000000"/>
              <w:right w:val="single" w:sz="4" w:space="0" w:color="auto"/>
            </w:tcBorders>
            <w:vAlign w:val="center"/>
          </w:tcPr>
          <w:p w14:paraId="15E4C2A6" w14:textId="77777777" w:rsidR="00094C61" w:rsidRPr="00CC7FB4" w:rsidRDefault="00094C61" w:rsidP="00094C61">
            <w:pPr>
              <w:pStyle w:val="TableBody"/>
              <w:jc w:val="center"/>
              <w:rPr>
                <w:rFonts w:ascii="Times New Roman" w:hAnsi="Times New Roman"/>
              </w:rPr>
            </w:pPr>
          </w:p>
        </w:tc>
        <w:tc>
          <w:tcPr>
            <w:tcW w:w="1245" w:type="dxa"/>
            <w:tcBorders>
              <w:top w:val="single" w:sz="4" w:space="0" w:color="000000"/>
              <w:left w:val="single" w:sz="4" w:space="0" w:color="auto"/>
            </w:tcBorders>
            <w:vAlign w:val="center"/>
          </w:tcPr>
          <w:p w14:paraId="040C0970" w14:textId="77777777" w:rsidR="00094C61" w:rsidRPr="00CC7FB4" w:rsidRDefault="00094C61" w:rsidP="00094C61">
            <w:pPr>
              <w:pStyle w:val="TableBody"/>
              <w:jc w:val="center"/>
              <w:rPr>
                <w:rFonts w:ascii="Times New Roman" w:hAnsi="Times New Roman"/>
              </w:rPr>
            </w:pPr>
          </w:p>
        </w:tc>
        <w:tc>
          <w:tcPr>
            <w:tcW w:w="1204" w:type="dxa"/>
            <w:tcBorders>
              <w:top w:val="single" w:sz="4" w:space="0" w:color="000000"/>
            </w:tcBorders>
            <w:vAlign w:val="center"/>
          </w:tcPr>
          <w:p w14:paraId="5CD2CAD4" w14:textId="77777777" w:rsidR="00094C61" w:rsidRPr="00CC7FB4" w:rsidRDefault="00094C61" w:rsidP="00094C61">
            <w:pPr>
              <w:pStyle w:val="TableBody"/>
              <w:jc w:val="center"/>
              <w:rPr>
                <w:rFonts w:ascii="Times New Roman" w:hAnsi="Times New Roman"/>
              </w:rPr>
            </w:pPr>
          </w:p>
        </w:tc>
        <w:tc>
          <w:tcPr>
            <w:tcW w:w="1206" w:type="dxa"/>
            <w:tcBorders>
              <w:top w:val="single" w:sz="4" w:space="0" w:color="000000"/>
              <w:right w:val="single" w:sz="4" w:space="0" w:color="000000"/>
            </w:tcBorders>
            <w:vAlign w:val="center"/>
          </w:tcPr>
          <w:p w14:paraId="1DBC0940" w14:textId="77777777" w:rsidR="00094C61" w:rsidRPr="00CC7FB4" w:rsidRDefault="00094C61" w:rsidP="00094C61">
            <w:pPr>
              <w:pStyle w:val="TableBody"/>
              <w:jc w:val="center"/>
              <w:rPr>
                <w:rFonts w:ascii="Times New Roman" w:hAnsi="Times New Roman"/>
              </w:rPr>
            </w:pPr>
          </w:p>
        </w:tc>
      </w:tr>
      <w:tr w:rsidR="00094C61" w:rsidRPr="00CC7FB4" w14:paraId="32B0394A" w14:textId="77777777" w:rsidTr="001D5048">
        <w:trPr>
          <w:trHeight w:val="567"/>
        </w:trPr>
        <w:tc>
          <w:tcPr>
            <w:tcW w:w="1721" w:type="dxa"/>
            <w:tcBorders>
              <w:left w:val="single" w:sz="4" w:space="0" w:color="000000"/>
            </w:tcBorders>
            <w:vAlign w:val="center"/>
          </w:tcPr>
          <w:p w14:paraId="24463B94" w14:textId="77777777" w:rsidR="00094C61" w:rsidRPr="00CC7FB4" w:rsidRDefault="00094C61" w:rsidP="00094C61">
            <w:pPr>
              <w:pStyle w:val="TableBody"/>
              <w:jc w:val="left"/>
              <w:rPr>
                <w:rFonts w:ascii="Times New Roman" w:hAnsi="Times New Roman"/>
              </w:rPr>
            </w:pPr>
            <w:proofErr w:type="spellStart"/>
            <w:r w:rsidRPr="00CC7FB4">
              <w:rPr>
                <w:rFonts w:ascii="Times New Roman" w:hAnsi="Times New Roman"/>
                <w:lang w:val="de-DE"/>
              </w:rPr>
              <w:t>Pyruvic</w:t>
            </w:r>
            <w:proofErr w:type="spellEnd"/>
            <w:r w:rsidRPr="00CC7FB4">
              <w:rPr>
                <w:rFonts w:ascii="Times New Roman" w:hAnsi="Times New Roman"/>
                <w:lang w:val="de-DE"/>
              </w:rPr>
              <w:t xml:space="preserve"> </w:t>
            </w:r>
            <w:proofErr w:type="spellStart"/>
            <w:r w:rsidRPr="00CC7FB4">
              <w:rPr>
                <w:rFonts w:ascii="Times New Roman" w:hAnsi="Times New Roman"/>
                <w:lang w:val="de-DE"/>
              </w:rPr>
              <w:t>acid</w:t>
            </w:r>
            <w:proofErr w:type="spellEnd"/>
          </w:p>
        </w:tc>
        <w:tc>
          <w:tcPr>
            <w:tcW w:w="1868" w:type="dxa"/>
            <w:tcBorders>
              <w:right w:val="single" w:sz="4" w:space="0" w:color="auto"/>
            </w:tcBorders>
            <w:vAlign w:val="center"/>
          </w:tcPr>
          <w:p w14:paraId="35686E97" w14:textId="77777777" w:rsidR="00094C61" w:rsidRPr="00CC7FB4" w:rsidRDefault="00094C61" w:rsidP="00094C61">
            <w:pPr>
              <w:pStyle w:val="TableBody"/>
              <w:jc w:val="left"/>
              <w:rPr>
                <w:rFonts w:ascii="Times New Roman" w:hAnsi="Times New Roman"/>
              </w:rPr>
            </w:pPr>
            <w:r w:rsidRPr="00CC7FB4">
              <w:rPr>
                <w:noProof/>
                <w:lang w:val="en-US" w:eastAsia="en-US"/>
              </w:rPr>
              <w:drawing>
                <wp:anchor distT="0" distB="0" distL="114300" distR="114300" simplePos="0" relativeHeight="251622912" behindDoc="0" locked="0" layoutInCell="1" allowOverlap="1" wp14:anchorId="0CCFC439" wp14:editId="504C883C">
                  <wp:simplePos x="0" y="0"/>
                  <wp:positionH relativeFrom="column">
                    <wp:posOffset>97790</wp:posOffset>
                  </wp:positionH>
                  <wp:positionV relativeFrom="paragraph">
                    <wp:posOffset>289560</wp:posOffset>
                  </wp:positionV>
                  <wp:extent cx="572770" cy="36639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70" cy="366395"/>
                          </a:xfrm>
                          <a:prstGeom prst="rect">
                            <a:avLst/>
                          </a:prstGeom>
                          <a:noFill/>
                          <a:ln>
                            <a:noFill/>
                          </a:ln>
                        </pic:spPr>
                      </pic:pic>
                    </a:graphicData>
                  </a:graphic>
                </wp:anchor>
              </w:drawing>
            </w:r>
          </w:p>
        </w:tc>
        <w:tc>
          <w:tcPr>
            <w:tcW w:w="1244" w:type="dxa"/>
            <w:tcBorders>
              <w:left w:val="single" w:sz="4" w:space="0" w:color="auto"/>
            </w:tcBorders>
            <w:vAlign w:val="center"/>
          </w:tcPr>
          <w:p w14:paraId="026757D3" w14:textId="77777777" w:rsidR="00094C61" w:rsidRPr="00CC7FB4" w:rsidRDefault="00094C61" w:rsidP="00094C61">
            <w:pPr>
              <w:pStyle w:val="TableBody"/>
              <w:jc w:val="center"/>
              <w:rPr>
                <w:rFonts w:ascii="Times New Roman" w:hAnsi="Times New Roman"/>
              </w:rPr>
            </w:pPr>
            <w:r w:rsidRPr="00CC7FB4">
              <w:rPr>
                <w:rFonts w:ascii="Times New Roman" w:hAnsi="Times New Roman"/>
                <w:lang w:val="de-DE"/>
              </w:rPr>
              <w:t>97.5</w:t>
            </w:r>
            <w:r w:rsidRPr="00CC7FB4">
              <w:rPr>
                <w:rFonts w:ascii="Times New Roman" w:hAnsi="Times New Roman"/>
              </w:rPr>
              <w:t xml:space="preserve"> </w:t>
            </w:r>
            <w:r w:rsidRPr="00CC7FB4">
              <w:rPr>
                <w:rFonts w:ascii="Times New Roman" w:hAnsi="Times New Roman"/>
                <w:lang w:val="de-DE"/>
              </w:rPr>
              <w:t>± 2.5</w:t>
            </w:r>
          </w:p>
        </w:tc>
        <w:tc>
          <w:tcPr>
            <w:tcW w:w="1204" w:type="dxa"/>
            <w:tcBorders>
              <w:right w:val="single" w:sz="4" w:space="0" w:color="auto"/>
            </w:tcBorders>
            <w:vAlign w:val="center"/>
          </w:tcPr>
          <w:p w14:paraId="51A0D945"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 xml:space="preserve">100 </w:t>
            </w:r>
            <w:r w:rsidRPr="00CC7FB4">
              <w:rPr>
                <w:rFonts w:ascii="Times New Roman" w:hAnsi="Times New Roman"/>
                <w:lang w:val="de-DE"/>
              </w:rPr>
              <w:t>± 2.2</w:t>
            </w:r>
          </w:p>
        </w:tc>
        <w:tc>
          <w:tcPr>
            <w:tcW w:w="1245" w:type="dxa"/>
            <w:tcBorders>
              <w:left w:val="single" w:sz="4" w:space="0" w:color="auto"/>
            </w:tcBorders>
            <w:vAlign w:val="center"/>
          </w:tcPr>
          <w:p w14:paraId="22BC1EF0"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95-100</w:t>
            </w:r>
          </w:p>
        </w:tc>
        <w:tc>
          <w:tcPr>
            <w:tcW w:w="1204" w:type="dxa"/>
            <w:vAlign w:val="center"/>
          </w:tcPr>
          <w:p w14:paraId="25FB92C3"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100</w:t>
            </w:r>
          </w:p>
        </w:tc>
        <w:tc>
          <w:tcPr>
            <w:tcW w:w="1206" w:type="dxa"/>
            <w:tcBorders>
              <w:right w:val="single" w:sz="4" w:space="0" w:color="000000"/>
            </w:tcBorders>
            <w:vAlign w:val="center"/>
          </w:tcPr>
          <w:p w14:paraId="3F3A17CF"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100</w:t>
            </w:r>
          </w:p>
        </w:tc>
      </w:tr>
      <w:tr w:rsidR="00094C61" w:rsidRPr="00CC7FB4" w14:paraId="7CF26978" w14:textId="77777777" w:rsidTr="001D5048">
        <w:trPr>
          <w:trHeight w:val="567"/>
        </w:trPr>
        <w:tc>
          <w:tcPr>
            <w:tcW w:w="1721" w:type="dxa"/>
            <w:tcBorders>
              <w:left w:val="single" w:sz="4" w:space="0" w:color="000000"/>
            </w:tcBorders>
            <w:vAlign w:val="center"/>
          </w:tcPr>
          <w:p w14:paraId="2D92A499" w14:textId="77777777" w:rsidR="00094C61" w:rsidRPr="00CC7FB4" w:rsidRDefault="00094C61" w:rsidP="00094C61">
            <w:pPr>
              <w:pStyle w:val="TableBody"/>
              <w:jc w:val="left"/>
              <w:rPr>
                <w:rFonts w:ascii="Times New Roman" w:hAnsi="Times New Roman"/>
              </w:rPr>
            </w:pPr>
            <w:r w:rsidRPr="00CC7FB4">
              <w:rPr>
                <w:rFonts w:ascii="Symbol" w:hAnsi="Symbol"/>
                <w:i/>
                <w:lang w:val="de-DE"/>
              </w:rPr>
              <w:t></w:t>
            </w:r>
            <w:r w:rsidRPr="00CC7FB4">
              <w:rPr>
                <w:rFonts w:ascii="Times New Roman" w:hAnsi="Times New Roman"/>
                <w:lang w:val="de-DE"/>
              </w:rPr>
              <w:t>-</w:t>
            </w:r>
            <w:proofErr w:type="spellStart"/>
            <w:r w:rsidRPr="00CC7FB4">
              <w:rPr>
                <w:rFonts w:ascii="Times New Roman" w:hAnsi="Times New Roman"/>
                <w:lang w:val="de-DE"/>
              </w:rPr>
              <w:t>Hydroxypyruvic</w:t>
            </w:r>
            <w:proofErr w:type="spellEnd"/>
            <w:r w:rsidRPr="00CC7FB4">
              <w:rPr>
                <w:rFonts w:ascii="Times New Roman" w:hAnsi="Times New Roman"/>
                <w:lang w:val="de-DE"/>
              </w:rPr>
              <w:t xml:space="preserve"> </w:t>
            </w:r>
            <w:proofErr w:type="spellStart"/>
            <w:r w:rsidRPr="00CC7FB4">
              <w:rPr>
                <w:rFonts w:ascii="Times New Roman" w:hAnsi="Times New Roman"/>
                <w:lang w:val="de-DE"/>
              </w:rPr>
              <w:t>acid</w:t>
            </w:r>
            <w:proofErr w:type="spellEnd"/>
          </w:p>
        </w:tc>
        <w:tc>
          <w:tcPr>
            <w:tcW w:w="1868" w:type="dxa"/>
            <w:tcBorders>
              <w:right w:val="single" w:sz="4" w:space="0" w:color="auto"/>
            </w:tcBorders>
            <w:vAlign w:val="center"/>
          </w:tcPr>
          <w:p w14:paraId="6DC15DD1" w14:textId="77777777" w:rsidR="00094C61" w:rsidRPr="00CC7FB4" w:rsidRDefault="00094C61" w:rsidP="00094C61">
            <w:pPr>
              <w:pStyle w:val="TableBody"/>
              <w:jc w:val="left"/>
              <w:rPr>
                <w:rFonts w:ascii="Times New Roman" w:hAnsi="Times New Roman"/>
              </w:rPr>
            </w:pPr>
            <w:r w:rsidRPr="00CC7FB4">
              <w:rPr>
                <w:noProof/>
                <w:lang w:val="en-US" w:eastAsia="en-US"/>
              </w:rPr>
              <w:drawing>
                <wp:anchor distT="0" distB="0" distL="114300" distR="114300" simplePos="0" relativeHeight="251624960" behindDoc="0" locked="0" layoutInCell="1" allowOverlap="1" wp14:anchorId="49865338" wp14:editId="13A8C142">
                  <wp:simplePos x="0" y="0"/>
                  <wp:positionH relativeFrom="column">
                    <wp:posOffset>9525</wp:posOffset>
                  </wp:positionH>
                  <wp:positionV relativeFrom="paragraph">
                    <wp:posOffset>325755</wp:posOffset>
                  </wp:positionV>
                  <wp:extent cx="748665" cy="36131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8665" cy="361315"/>
                          </a:xfrm>
                          <a:prstGeom prst="rect">
                            <a:avLst/>
                          </a:prstGeom>
                          <a:noFill/>
                          <a:ln>
                            <a:noFill/>
                          </a:ln>
                        </pic:spPr>
                      </pic:pic>
                    </a:graphicData>
                  </a:graphic>
                </wp:anchor>
              </w:drawing>
            </w:r>
          </w:p>
        </w:tc>
        <w:tc>
          <w:tcPr>
            <w:tcW w:w="1244" w:type="dxa"/>
            <w:tcBorders>
              <w:left w:val="single" w:sz="4" w:space="0" w:color="auto"/>
            </w:tcBorders>
            <w:vAlign w:val="center"/>
          </w:tcPr>
          <w:p w14:paraId="2E390BC5"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 xml:space="preserve">39.7 </w:t>
            </w:r>
            <w:r w:rsidRPr="00CC7FB4">
              <w:rPr>
                <w:rFonts w:ascii="Times New Roman" w:hAnsi="Times New Roman"/>
                <w:lang w:val="de-DE"/>
              </w:rPr>
              <w:t xml:space="preserve">± </w:t>
            </w:r>
            <w:r w:rsidRPr="00CC7FB4">
              <w:rPr>
                <w:rFonts w:ascii="Times New Roman" w:hAnsi="Times New Roman"/>
              </w:rPr>
              <w:t>0.5</w:t>
            </w:r>
          </w:p>
        </w:tc>
        <w:tc>
          <w:tcPr>
            <w:tcW w:w="1204" w:type="dxa"/>
            <w:tcBorders>
              <w:right w:val="single" w:sz="4" w:space="0" w:color="auto"/>
            </w:tcBorders>
            <w:vAlign w:val="center"/>
          </w:tcPr>
          <w:p w14:paraId="5D854D52"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 xml:space="preserve">14.8 </w:t>
            </w:r>
            <w:r w:rsidRPr="00CC7FB4">
              <w:rPr>
                <w:rFonts w:ascii="Times New Roman" w:hAnsi="Times New Roman"/>
                <w:lang w:val="de-DE"/>
              </w:rPr>
              <w:t xml:space="preserve">± </w:t>
            </w:r>
            <w:r w:rsidRPr="00CC7FB4">
              <w:rPr>
                <w:rFonts w:ascii="Times New Roman" w:hAnsi="Times New Roman"/>
              </w:rPr>
              <w:t>0.3</w:t>
            </w:r>
          </w:p>
        </w:tc>
        <w:tc>
          <w:tcPr>
            <w:tcW w:w="1245" w:type="dxa"/>
            <w:tcBorders>
              <w:left w:val="single" w:sz="4" w:space="0" w:color="auto"/>
            </w:tcBorders>
            <w:vAlign w:val="center"/>
          </w:tcPr>
          <w:p w14:paraId="5DF42AF0"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65</w:t>
            </w:r>
          </w:p>
        </w:tc>
        <w:tc>
          <w:tcPr>
            <w:tcW w:w="1204" w:type="dxa"/>
            <w:vAlign w:val="center"/>
          </w:tcPr>
          <w:p w14:paraId="7B202575"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144.1</w:t>
            </w:r>
          </w:p>
        </w:tc>
        <w:tc>
          <w:tcPr>
            <w:tcW w:w="1206" w:type="dxa"/>
            <w:tcBorders>
              <w:right w:val="single" w:sz="4" w:space="0" w:color="000000"/>
            </w:tcBorders>
            <w:vAlign w:val="center"/>
          </w:tcPr>
          <w:p w14:paraId="1B49E567"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29.2</w:t>
            </w:r>
          </w:p>
        </w:tc>
      </w:tr>
      <w:tr w:rsidR="00094C61" w:rsidRPr="00CC7FB4" w14:paraId="0C8ADFCE" w14:textId="77777777" w:rsidTr="001D5048">
        <w:trPr>
          <w:trHeight w:val="567"/>
        </w:trPr>
        <w:tc>
          <w:tcPr>
            <w:tcW w:w="1721" w:type="dxa"/>
            <w:tcBorders>
              <w:left w:val="single" w:sz="4" w:space="0" w:color="000000"/>
              <w:bottom w:val="single" w:sz="4" w:space="0" w:color="auto"/>
            </w:tcBorders>
            <w:vAlign w:val="center"/>
          </w:tcPr>
          <w:p w14:paraId="7AC5249D" w14:textId="77777777" w:rsidR="00094C61" w:rsidRPr="00CC7FB4" w:rsidRDefault="00094C61" w:rsidP="00094C61">
            <w:pPr>
              <w:pStyle w:val="TableBody"/>
              <w:jc w:val="left"/>
              <w:rPr>
                <w:rFonts w:ascii="Times New Roman" w:hAnsi="Times New Roman"/>
              </w:rPr>
            </w:pPr>
            <w:r w:rsidRPr="00CC7FB4">
              <w:rPr>
                <w:rFonts w:ascii="Symbol" w:hAnsi="Symbol"/>
                <w:i/>
                <w:lang w:val="en-US"/>
              </w:rPr>
              <w:t></w:t>
            </w:r>
            <w:r w:rsidRPr="00CC7FB4" w:rsidDel="002F2006">
              <w:rPr>
                <w:rFonts w:ascii="Times New Roman" w:hAnsi="Times New Roman"/>
                <w:i/>
                <w:lang w:val="de-DE"/>
              </w:rPr>
              <w:t xml:space="preserve"> </w:t>
            </w:r>
            <w:r w:rsidRPr="00CC7FB4">
              <w:rPr>
                <w:rFonts w:ascii="Times New Roman" w:hAnsi="Times New Roman"/>
                <w:lang w:val="de-DE"/>
              </w:rPr>
              <w:t>-</w:t>
            </w:r>
            <w:proofErr w:type="spellStart"/>
            <w:r w:rsidRPr="00CC7FB4">
              <w:rPr>
                <w:rFonts w:ascii="Times New Roman" w:hAnsi="Times New Roman"/>
                <w:lang w:val="de-DE"/>
              </w:rPr>
              <w:t>Ketoglutaric</w:t>
            </w:r>
            <w:proofErr w:type="spellEnd"/>
            <w:r w:rsidRPr="00CC7FB4">
              <w:rPr>
                <w:rFonts w:ascii="Times New Roman" w:hAnsi="Times New Roman"/>
                <w:lang w:val="de-DE"/>
              </w:rPr>
              <w:t xml:space="preserve"> </w:t>
            </w:r>
            <w:proofErr w:type="spellStart"/>
            <w:r w:rsidRPr="00CC7FB4">
              <w:rPr>
                <w:rFonts w:ascii="Times New Roman" w:hAnsi="Times New Roman"/>
                <w:lang w:val="de-DE"/>
              </w:rPr>
              <w:t>acid</w:t>
            </w:r>
            <w:proofErr w:type="spellEnd"/>
          </w:p>
        </w:tc>
        <w:tc>
          <w:tcPr>
            <w:tcW w:w="1868" w:type="dxa"/>
            <w:tcBorders>
              <w:bottom w:val="single" w:sz="4" w:space="0" w:color="auto"/>
              <w:right w:val="single" w:sz="4" w:space="0" w:color="auto"/>
            </w:tcBorders>
            <w:vAlign w:val="center"/>
          </w:tcPr>
          <w:p w14:paraId="781A9D55" w14:textId="77777777" w:rsidR="00094C61" w:rsidRPr="00CC7FB4" w:rsidRDefault="00094C61" w:rsidP="00094C61">
            <w:pPr>
              <w:pStyle w:val="TableBody"/>
              <w:jc w:val="left"/>
              <w:rPr>
                <w:rFonts w:ascii="Times New Roman" w:hAnsi="Times New Roman"/>
              </w:rPr>
            </w:pPr>
          </w:p>
        </w:tc>
        <w:tc>
          <w:tcPr>
            <w:tcW w:w="1244" w:type="dxa"/>
            <w:tcBorders>
              <w:left w:val="single" w:sz="4" w:space="0" w:color="auto"/>
              <w:bottom w:val="single" w:sz="4" w:space="0" w:color="auto"/>
            </w:tcBorders>
            <w:vAlign w:val="center"/>
          </w:tcPr>
          <w:p w14:paraId="3012C149"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&lt; 5</w:t>
            </w:r>
          </w:p>
        </w:tc>
        <w:tc>
          <w:tcPr>
            <w:tcW w:w="1204" w:type="dxa"/>
            <w:tcBorders>
              <w:bottom w:val="single" w:sz="4" w:space="0" w:color="auto"/>
              <w:right w:val="single" w:sz="4" w:space="0" w:color="auto"/>
            </w:tcBorders>
            <w:vAlign w:val="center"/>
          </w:tcPr>
          <w:p w14:paraId="5A8DEDA7" w14:textId="77777777" w:rsidR="00094C61" w:rsidRPr="00CC7FB4" w:rsidRDefault="00094C61" w:rsidP="00094C61">
            <w:pPr>
              <w:pStyle w:val="TableBody"/>
              <w:jc w:val="center"/>
              <w:rPr>
                <w:rFonts w:ascii="Times New Roman" w:hAnsi="Times New Roman"/>
              </w:rPr>
            </w:pPr>
            <w:r w:rsidRPr="00CC7FB4">
              <w:rPr>
                <w:rFonts w:ascii="Times New Roman" w:hAnsi="Times New Roman"/>
                <w:lang w:val="de-DE"/>
              </w:rPr>
              <w:t>&lt; 5</w:t>
            </w:r>
          </w:p>
        </w:tc>
        <w:tc>
          <w:tcPr>
            <w:tcW w:w="1245" w:type="dxa"/>
            <w:tcBorders>
              <w:left w:val="single" w:sz="4" w:space="0" w:color="auto"/>
              <w:bottom w:val="single" w:sz="4" w:space="0" w:color="auto"/>
            </w:tcBorders>
            <w:vAlign w:val="center"/>
          </w:tcPr>
          <w:p w14:paraId="11E2FB3C" w14:textId="77777777" w:rsidR="00094C61" w:rsidRPr="00CC7FB4" w:rsidRDefault="00094C61" w:rsidP="00094C61">
            <w:pPr>
              <w:pStyle w:val="TableBody"/>
              <w:jc w:val="center"/>
              <w:rPr>
                <w:rFonts w:ascii="Times New Roman" w:hAnsi="Times New Roman"/>
              </w:rPr>
            </w:pPr>
            <w:r w:rsidRPr="00CC7FB4">
              <w:rPr>
                <w:rFonts w:ascii="Times New Roman" w:hAnsi="Times New Roman"/>
                <w:lang w:val="de-DE"/>
              </w:rPr>
              <w:t>&lt; 5</w:t>
            </w:r>
          </w:p>
        </w:tc>
        <w:tc>
          <w:tcPr>
            <w:tcW w:w="1204" w:type="dxa"/>
            <w:tcBorders>
              <w:bottom w:val="single" w:sz="4" w:space="0" w:color="auto"/>
            </w:tcBorders>
            <w:vAlign w:val="center"/>
          </w:tcPr>
          <w:p w14:paraId="4BCCDEEC" w14:textId="77777777" w:rsidR="00094C61" w:rsidRPr="00CC7FB4" w:rsidRDefault="00094C61" w:rsidP="00094C61">
            <w:pPr>
              <w:pStyle w:val="TableBody"/>
              <w:jc w:val="center"/>
              <w:rPr>
                <w:rFonts w:ascii="Times New Roman" w:hAnsi="Times New Roman"/>
              </w:rPr>
            </w:pPr>
            <w:r w:rsidRPr="00CC7FB4">
              <w:rPr>
                <w:rFonts w:ascii="Times New Roman" w:hAnsi="Times New Roman"/>
                <w:lang w:val="de-DE"/>
              </w:rPr>
              <w:t>&lt; 5</w:t>
            </w:r>
          </w:p>
        </w:tc>
        <w:tc>
          <w:tcPr>
            <w:tcW w:w="1206" w:type="dxa"/>
            <w:tcBorders>
              <w:bottom w:val="single" w:sz="4" w:space="0" w:color="auto"/>
              <w:right w:val="single" w:sz="4" w:space="0" w:color="000000"/>
            </w:tcBorders>
            <w:vAlign w:val="center"/>
          </w:tcPr>
          <w:p w14:paraId="0D90F16F"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0.3</w:t>
            </w:r>
          </w:p>
        </w:tc>
      </w:tr>
      <w:tr w:rsidR="00094C61" w:rsidRPr="00CC7FB4" w14:paraId="5E81776F" w14:textId="77777777" w:rsidTr="001D5048">
        <w:trPr>
          <w:trHeight w:val="199"/>
        </w:trPr>
        <w:tc>
          <w:tcPr>
            <w:tcW w:w="1721" w:type="dxa"/>
            <w:tcBorders>
              <w:top w:val="single" w:sz="4" w:space="0" w:color="auto"/>
              <w:left w:val="single" w:sz="4" w:space="0" w:color="000000"/>
            </w:tcBorders>
            <w:vAlign w:val="center"/>
          </w:tcPr>
          <w:p w14:paraId="46B8A951" w14:textId="77777777" w:rsidR="00094C61" w:rsidRPr="00CC7FB4" w:rsidRDefault="00094C61" w:rsidP="00094C61">
            <w:pPr>
              <w:pStyle w:val="TableBody"/>
              <w:jc w:val="left"/>
              <w:rPr>
                <w:rFonts w:ascii="Times New Roman" w:hAnsi="Times New Roman"/>
                <w:b/>
              </w:rPr>
            </w:pPr>
            <w:proofErr w:type="spellStart"/>
            <w:r w:rsidRPr="00CC7FB4">
              <w:rPr>
                <w:rFonts w:ascii="Times New Roman" w:hAnsi="Times New Roman"/>
                <w:b/>
                <w:lang w:val="de-DE"/>
              </w:rPr>
              <w:t>Aldehydes</w:t>
            </w:r>
            <w:proofErr w:type="spellEnd"/>
          </w:p>
        </w:tc>
        <w:tc>
          <w:tcPr>
            <w:tcW w:w="1868" w:type="dxa"/>
            <w:tcBorders>
              <w:top w:val="single" w:sz="4" w:space="0" w:color="auto"/>
              <w:right w:val="single" w:sz="4" w:space="0" w:color="auto"/>
            </w:tcBorders>
            <w:vAlign w:val="center"/>
          </w:tcPr>
          <w:p w14:paraId="35446D35" w14:textId="486F65B1" w:rsidR="00094C61" w:rsidRPr="00CC7FB4" w:rsidRDefault="00094C61" w:rsidP="00094C61">
            <w:pPr>
              <w:pStyle w:val="TableBody"/>
              <w:jc w:val="left"/>
              <w:rPr>
                <w:rFonts w:ascii="Times New Roman" w:hAnsi="Times New Roman"/>
              </w:rPr>
            </w:pPr>
          </w:p>
        </w:tc>
        <w:tc>
          <w:tcPr>
            <w:tcW w:w="1244" w:type="dxa"/>
            <w:tcBorders>
              <w:top w:val="single" w:sz="4" w:space="0" w:color="auto"/>
              <w:left w:val="single" w:sz="4" w:space="0" w:color="auto"/>
            </w:tcBorders>
            <w:vAlign w:val="center"/>
          </w:tcPr>
          <w:p w14:paraId="1D1E497F" w14:textId="77777777" w:rsidR="00094C61" w:rsidRPr="00CC7FB4" w:rsidRDefault="00094C61" w:rsidP="00743426">
            <w:pPr>
              <w:pStyle w:val="TableBody"/>
              <w:rPr>
                <w:rFonts w:ascii="Times New Roman" w:hAnsi="Times New Roman"/>
                <w:i/>
              </w:rPr>
            </w:pPr>
          </w:p>
        </w:tc>
        <w:tc>
          <w:tcPr>
            <w:tcW w:w="1204" w:type="dxa"/>
            <w:tcBorders>
              <w:top w:val="single" w:sz="4" w:space="0" w:color="auto"/>
              <w:right w:val="single" w:sz="4" w:space="0" w:color="auto"/>
            </w:tcBorders>
            <w:vAlign w:val="center"/>
          </w:tcPr>
          <w:p w14:paraId="2DF64C4D" w14:textId="77777777" w:rsidR="00094C61" w:rsidRPr="00CC7FB4" w:rsidRDefault="00094C61" w:rsidP="00094C61">
            <w:pPr>
              <w:pStyle w:val="TableBody"/>
              <w:jc w:val="center"/>
              <w:rPr>
                <w:rFonts w:ascii="Times New Roman" w:hAnsi="Times New Roman"/>
              </w:rPr>
            </w:pPr>
          </w:p>
        </w:tc>
        <w:tc>
          <w:tcPr>
            <w:tcW w:w="1245" w:type="dxa"/>
            <w:tcBorders>
              <w:top w:val="single" w:sz="4" w:space="0" w:color="auto"/>
              <w:left w:val="single" w:sz="4" w:space="0" w:color="auto"/>
            </w:tcBorders>
            <w:vAlign w:val="center"/>
          </w:tcPr>
          <w:p w14:paraId="5CDA0488" w14:textId="77777777" w:rsidR="00094C61" w:rsidRPr="00CC7FB4" w:rsidRDefault="00094C61" w:rsidP="00094C61">
            <w:pPr>
              <w:pStyle w:val="TableBody"/>
              <w:jc w:val="center"/>
              <w:rPr>
                <w:rFonts w:ascii="Times New Roman" w:hAnsi="Times New Roman"/>
              </w:rPr>
            </w:pPr>
          </w:p>
        </w:tc>
        <w:tc>
          <w:tcPr>
            <w:tcW w:w="1204" w:type="dxa"/>
            <w:tcBorders>
              <w:top w:val="single" w:sz="4" w:space="0" w:color="auto"/>
            </w:tcBorders>
            <w:vAlign w:val="center"/>
          </w:tcPr>
          <w:p w14:paraId="32ECB817" w14:textId="77777777" w:rsidR="00094C61" w:rsidRPr="00CC7FB4" w:rsidRDefault="00094C61" w:rsidP="00094C61">
            <w:pPr>
              <w:pStyle w:val="TableBody"/>
              <w:jc w:val="center"/>
              <w:rPr>
                <w:rFonts w:ascii="Times New Roman" w:hAnsi="Times New Roman"/>
              </w:rPr>
            </w:pPr>
          </w:p>
        </w:tc>
        <w:tc>
          <w:tcPr>
            <w:tcW w:w="1206" w:type="dxa"/>
            <w:tcBorders>
              <w:top w:val="single" w:sz="4" w:space="0" w:color="auto"/>
              <w:right w:val="single" w:sz="4" w:space="0" w:color="000000"/>
            </w:tcBorders>
            <w:vAlign w:val="center"/>
          </w:tcPr>
          <w:p w14:paraId="3E5F064C" w14:textId="77777777" w:rsidR="00094C61" w:rsidRPr="00CC7FB4" w:rsidRDefault="00094C61" w:rsidP="00094C61">
            <w:pPr>
              <w:pStyle w:val="TableBody"/>
              <w:jc w:val="center"/>
              <w:rPr>
                <w:rFonts w:ascii="Times New Roman" w:hAnsi="Times New Roman"/>
              </w:rPr>
            </w:pPr>
          </w:p>
        </w:tc>
      </w:tr>
      <w:tr w:rsidR="00094C61" w:rsidRPr="00CC7FB4" w14:paraId="6EAFD354" w14:textId="77777777" w:rsidTr="001D5048">
        <w:trPr>
          <w:trHeight w:val="567"/>
        </w:trPr>
        <w:tc>
          <w:tcPr>
            <w:tcW w:w="1721" w:type="dxa"/>
            <w:tcBorders>
              <w:left w:val="single" w:sz="4" w:space="0" w:color="000000"/>
            </w:tcBorders>
            <w:shd w:val="clear" w:color="auto" w:fill="auto"/>
            <w:vAlign w:val="center"/>
          </w:tcPr>
          <w:p w14:paraId="27CFD7C2" w14:textId="77777777" w:rsidR="00094C61" w:rsidRPr="00CC7FB4" w:rsidRDefault="00094C61" w:rsidP="00094C61">
            <w:pPr>
              <w:pStyle w:val="TableBody"/>
              <w:jc w:val="left"/>
              <w:rPr>
                <w:rFonts w:ascii="Times New Roman" w:hAnsi="Times New Roman"/>
              </w:rPr>
            </w:pPr>
            <w:proofErr w:type="spellStart"/>
            <w:r w:rsidRPr="00CC7FB4">
              <w:rPr>
                <w:rFonts w:ascii="Times New Roman" w:hAnsi="Times New Roman"/>
                <w:lang w:val="de-DE"/>
              </w:rPr>
              <w:t>Glyoxylic</w:t>
            </w:r>
            <w:proofErr w:type="spellEnd"/>
            <w:r w:rsidRPr="00CC7FB4">
              <w:rPr>
                <w:rFonts w:ascii="Times New Roman" w:hAnsi="Times New Roman"/>
                <w:lang w:val="de-DE"/>
              </w:rPr>
              <w:t xml:space="preserve"> </w:t>
            </w:r>
            <w:proofErr w:type="spellStart"/>
            <w:r w:rsidRPr="00CC7FB4">
              <w:rPr>
                <w:rFonts w:ascii="Times New Roman" w:hAnsi="Times New Roman"/>
                <w:lang w:val="de-DE"/>
              </w:rPr>
              <w:t>acid</w:t>
            </w:r>
            <w:proofErr w:type="spellEnd"/>
          </w:p>
        </w:tc>
        <w:tc>
          <w:tcPr>
            <w:tcW w:w="1868" w:type="dxa"/>
            <w:tcBorders>
              <w:right w:val="single" w:sz="4" w:space="0" w:color="auto"/>
            </w:tcBorders>
            <w:shd w:val="clear" w:color="auto" w:fill="auto"/>
            <w:vAlign w:val="center"/>
          </w:tcPr>
          <w:p w14:paraId="6B94FFAC" w14:textId="749D0B25" w:rsidR="00094C61" w:rsidRPr="00CC7FB4" w:rsidRDefault="003D03F6" w:rsidP="00094C61">
            <w:pPr>
              <w:pStyle w:val="TableBody"/>
              <w:jc w:val="left"/>
              <w:rPr>
                <w:rFonts w:ascii="Times New Roman" w:hAnsi="Times New Roman"/>
              </w:rPr>
            </w:pPr>
            <w:r w:rsidRPr="00CC7FB4">
              <w:rPr>
                <w:noProof/>
                <w:lang w:val="en-US" w:eastAsia="en-US"/>
              </w:rPr>
              <w:drawing>
                <wp:anchor distT="0" distB="0" distL="114300" distR="114300" simplePos="0" relativeHeight="251628032" behindDoc="0" locked="0" layoutInCell="1" allowOverlap="1" wp14:anchorId="6A677D22" wp14:editId="55032D53">
                  <wp:simplePos x="0" y="0"/>
                  <wp:positionH relativeFrom="column">
                    <wp:posOffset>277495</wp:posOffset>
                  </wp:positionH>
                  <wp:positionV relativeFrom="paragraph">
                    <wp:posOffset>29845</wp:posOffset>
                  </wp:positionV>
                  <wp:extent cx="360045" cy="41021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045" cy="4102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44" w:type="dxa"/>
            <w:tcBorders>
              <w:left w:val="single" w:sz="4" w:space="0" w:color="auto"/>
            </w:tcBorders>
            <w:shd w:val="clear" w:color="auto" w:fill="auto"/>
            <w:vAlign w:val="center"/>
          </w:tcPr>
          <w:p w14:paraId="4E214D4A"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 xml:space="preserve">97.5 </w:t>
            </w:r>
            <w:r w:rsidRPr="00CC7FB4">
              <w:rPr>
                <w:rFonts w:ascii="Times New Roman" w:hAnsi="Times New Roman"/>
                <w:lang w:val="de-DE"/>
              </w:rPr>
              <w:t>± 2.5</w:t>
            </w:r>
          </w:p>
        </w:tc>
        <w:tc>
          <w:tcPr>
            <w:tcW w:w="1204" w:type="dxa"/>
            <w:tcBorders>
              <w:right w:val="single" w:sz="4" w:space="0" w:color="auto"/>
            </w:tcBorders>
            <w:shd w:val="clear" w:color="auto" w:fill="auto"/>
            <w:vAlign w:val="center"/>
          </w:tcPr>
          <w:p w14:paraId="6E9EE79F"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 xml:space="preserve">22.5 </w:t>
            </w:r>
            <w:r w:rsidRPr="00CC7FB4">
              <w:rPr>
                <w:rFonts w:ascii="Times New Roman" w:hAnsi="Times New Roman"/>
                <w:lang w:val="de-DE"/>
              </w:rPr>
              <w:t>± 2.9</w:t>
            </w:r>
          </w:p>
        </w:tc>
        <w:tc>
          <w:tcPr>
            <w:tcW w:w="1245" w:type="dxa"/>
            <w:tcBorders>
              <w:left w:val="single" w:sz="4" w:space="0" w:color="auto"/>
            </w:tcBorders>
            <w:shd w:val="clear" w:color="auto" w:fill="auto"/>
            <w:vAlign w:val="center"/>
          </w:tcPr>
          <w:p w14:paraId="6128B380"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95-100</w:t>
            </w:r>
          </w:p>
        </w:tc>
        <w:tc>
          <w:tcPr>
            <w:tcW w:w="1204" w:type="dxa"/>
            <w:shd w:val="clear" w:color="auto" w:fill="auto"/>
            <w:vAlign w:val="center"/>
          </w:tcPr>
          <w:p w14:paraId="717B0F56"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176.2</w:t>
            </w:r>
          </w:p>
        </w:tc>
        <w:tc>
          <w:tcPr>
            <w:tcW w:w="1206" w:type="dxa"/>
            <w:tcBorders>
              <w:right w:val="single" w:sz="4" w:space="0" w:color="000000"/>
            </w:tcBorders>
            <w:shd w:val="clear" w:color="auto" w:fill="auto"/>
            <w:vAlign w:val="center"/>
          </w:tcPr>
          <w:p w14:paraId="19084E48"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60.2</w:t>
            </w:r>
          </w:p>
        </w:tc>
      </w:tr>
      <w:tr w:rsidR="00094C61" w:rsidRPr="00CC7FB4" w14:paraId="2B37766E" w14:textId="77777777" w:rsidTr="001D5048">
        <w:trPr>
          <w:trHeight w:val="567"/>
        </w:trPr>
        <w:tc>
          <w:tcPr>
            <w:tcW w:w="1721" w:type="dxa"/>
            <w:tcBorders>
              <w:left w:val="single" w:sz="4" w:space="0" w:color="000000"/>
            </w:tcBorders>
            <w:shd w:val="clear" w:color="auto" w:fill="auto"/>
            <w:vAlign w:val="center"/>
          </w:tcPr>
          <w:p w14:paraId="6A4B400A" w14:textId="77777777" w:rsidR="00094C61" w:rsidRPr="00CC7FB4" w:rsidRDefault="00094C61" w:rsidP="00094C61">
            <w:pPr>
              <w:pStyle w:val="TableBody"/>
              <w:jc w:val="left"/>
              <w:rPr>
                <w:rFonts w:ascii="Times New Roman" w:hAnsi="Times New Roman"/>
                <w:lang w:val="de-DE"/>
              </w:rPr>
            </w:pPr>
            <w:proofErr w:type="spellStart"/>
            <w:r w:rsidRPr="00CC7FB4">
              <w:rPr>
                <w:rFonts w:ascii="Times New Roman" w:hAnsi="Times New Roman"/>
                <w:lang w:val="de-DE"/>
              </w:rPr>
              <w:t>Acetaldehyde</w:t>
            </w:r>
            <w:proofErr w:type="spellEnd"/>
          </w:p>
        </w:tc>
        <w:tc>
          <w:tcPr>
            <w:tcW w:w="1868" w:type="dxa"/>
            <w:tcBorders>
              <w:right w:val="single" w:sz="4" w:space="0" w:color="auto"/>
            </w:tcBorders>
            <w:shd w:val="clear" w:color="auto" w:fill="auto"/>
            <w:vAlign w:val="center"/>
          </w:tcPr>
          <w:p w14:paraId="63E4A9A8" w14:textId="3D29654B" w:rsidR="00094C61" w:rsidRPr="00CC7FB4" w:rsidRDefault="003D03F6" w:rsidP="00094C61">
            <w:pPr>
              <w:pStyle w:val="TableBody"/>
              <w:jc w:val="left"/>
              <w:rPr>
                <w:rFonts w:ascii="Times New Roman" w:hAnsi="Times New Roman"/>
                <w:noProof/>
              </w:rPr>
            </w:pPr>
            <w:r w:rsidRPr="00CC7FB4">
              <w:rPr>
                <w:noProof/>
                <w:lang w:val="en-US" w:eastAsia="en-US"/>
              </w:rPr>
              <w:drawing>
                <wp:anchor distT="0" distB="0" distL="114300" distR="114300" simplePos="0" relativeHeight="251631104" behindDoc="0" locked="0" layoutInCell="1" allowOverlap="1" wp14:anchorId="547EA563" wp14:editId="16804621">
                  <wp:simplePos x="0" y="0"/>
                  <wp:positionH relativeFrom="column">
                    <wp:posOffset>372745</wp:posOffset>
                  </wp:positionH>
                  <wp:positionV relativeFrom="paragraph">
                    <wp:posOffset>115570</wp:posOffset>
                  </wp:positionV>
                  <wp:extent cx="180000" cy="288764"/>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000" cy="28876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44" w:type="dxa"/>
            <w:tcBorders>
              <w:left w:val="single" w:sz="4" w:space="0" w:color="auto"/>
            </w:tcBorders>
            <w:shd w:val="clear" w:color="auto" w:fill="auto"/>
            <w:vAlign w:val="center"/>
          </w:tcPr>
          <w:p w14:paraId="564D6CB2"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 xml:space="preserve">39.2 </w:t>
            </w:r>
            <w:r w:rsidRPr="00CC7FB4">
              <w:rPr>
                <w:rFonts w:ascii="Times New Roman" w:hAnsi="Times New Roman"/>
                <w:lang w:val="de-DE"/>
              </w:rPr>
              <w:t>± 2.8</w:t>
            </w:r>
          </w:p>
        </w:tc>
        <w:tc>
          <w:tcPr>
            <w:tcW w:w="1204" w:type="dxa"/>
            <w:tcBorders>
              <w:right w:val="single" w:sz="4" w:space="0" w:color="auto"/>
            </w:tcBorders>
            <w:shd w:val="clear" w:color="auto" w:fill="auto"/>
            <w:vAlign w:val="center"/>
          </w:tcPr>
          <w:p w14:paraId="734FBA42"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 xml:space="preserve">33.0 </w:t>
            </w:r>
            <w:r w:rsidRPr="00CC7FB4">
              <w:rPr>
                <w:rFonts w:ascii="Times New Roman" w:hAnsi="Times New Roman"/>
                <w:lang w:val="de-DE"/>
              </w:rPr>
              <w:t>± 0.6</w:t>
            </w:r>
          </w:p>
        </w:tc>
        <w:tc>
          <w:tcPr>
            <w:tcW w:w="1245" w:type="dxa"/>
            <w:tcBorders>
              <w:left w:val="single" w:sz="4" w:space="0" w:color="auto"/>
            </w:tcBorders>
            <w:shd w:val="clear" w:color="auto" w:fill="auto"/>
            <w:vAlign w:val="center"/>
          </w:tcPr>
          <w:p w14:paraId="54A96EC3" w14:textId="77777777" w:rsidR="00094C61" w:rsidRPr="00CC7FB4" w:rsidRDefault="00094C61" w:rsidP="00094C61">
            <w:pPr>
              <w:pStyle w:val="TableBody"/>
              <w:jc w:val="center"/>
              <w:rPr>
                <w:rFonts w:ascii="Times New Roman" w:hAnsi="Times New Roman"/>
              </w:rPr>
            </w:pPr>
            <w:proofErr w:type="spellStart"/>
            <w:proofErr w:type="gramStart"/>
            <w:r w:rsidRPr="00CC7FB4">
              <w:rPr>
                <w:rFonts w:ascii="Times New Roman" w:hAnsi="Times New Roman"/>
              </w:rPr>
              <w:t>n</w:t>
            </w:r>
            <w:proofErr w:type="gramEnd"/>
            <w:r w:rsidRPr="00CC7FB4">
              <w:rPr>
                <w:rFonts w:ascii="Times New Roman" w:hAnsi="Times New Roman"/>
              </w:rPr>
              <w:t>.d.</w:t>
            </w:r>
            <w:proofErr w:type="spellEnd"/>
          </w:p>
        </w:tc>
        <w:tc>
          <w:tcPr>
            <w:tcW w:w="1204" w:type="dxa"/>
            <w:shd w:val="clear" w:color="auto" w:fill="auto"/>
            <w:vAlign w:val="center"/>
          </w:tcPr>
          <w:p w14:paraId="030B0131" w14:textId="77777777" w:rsidR="00094C61" w:rsidRPr="00CC7FB4" w:rsidRDefault="00094C61" w:rsidP="00094C61">
            <w:pPr>
              <w:pStyle w:val="TableBody"/>
              <w:jc w:val="center"/>
              <w:rPr>
                <w:rFonts w:ascii="Times New Roman" w:hAnsi="Times New Roman"/>
              </w:rPr>
            </w:pPr>
            <w:proofErr w:type="spellStart"/>
            <w:proofErr w:type="gramStart"/>
            <w:r w:rsidRPr="00CC7FB4">
              <w:rPr>
                <w:rFonts w:ascii="Times New Roman" w:hAnsi="Times New Roman"/>
              </w:rPr>
              <w:t>n</w:t>
            </w:r>
            <w:proofErr w:type="gramEnd"/>
            <w:r w:rsidRPr="00CC7FB4">
              <w:rPr>
                <w:rFonts w:ascii="Times New Roman" w:hAnsi="Times New Roman"/>
              </w:rPr>
              <w:t>.d.</w:t>
            </w:r>
            <w:proofErr w:type="spellEnd"/>
          </w:p>
        </w:tc>
        <w:tc>
          <w:tcPr>
            <w:tcW w:w="1206" w:type="dxa"/>
            <w:tcBorders>
              <w:right w:val="single" w:sz="4" w:space="0" w:color="000000"/>
            </w:tcBorders>
            <w:shd w:val="clear" w:color="auto" w:fill="auto"/>
            <w:vAlign w:val="center"/>
          </w:tcPr>
          <w:p w14:paraId="583959D0" w14:textId="77777777" w:rsidR="00094C61" w:rsidRPr="00CC7FB4" w:rsidRDefault="00094C61" w:rsidP="00094C61">
            <w:pPr>
              <w:pStyle w:val="TableBody"/>
              <w:jc w:val="center"/>
              <w:rPr>
                <w:rFonts w:ascii="Times New Roman" w:hAnsi="Times New Roman"/>
              </w:rPr>
            </w:pPr>
            <w:r w:rsidRPr="00CC7FB4">
              <w:rPr>
                <w:rFonts w:ascii="Times New Roman" w:hAnsi="Times New Roman"/>
                <w:lang w:val="it-IT"/>
              </w:rPr>
              <w:t>15.8</w:t>
            </w:r>
          </w:p>
        </w:tc>
      </w:tr>
      <w:tr w:rsidR="00094C61" w:rsidRPr="00CC7FB4" w14:paraId="40BB08E0" w14:textId="77777777" w:rsidTr="001D5048">
        <w:trPr>
          <w:trHeight w:val="567"/>
        </w:trPr>
        <w:tc>
          <w:tcPr>
            <w:tcW w:w="1721" w:type="dxa"/>
            <w:tcBorders>
              <w:left w:val="single" w:sz="4" w:space="0" w:color="000000"/>
            </w:tcBorders>
            <w:shd w:val="clear" w:color="auto" w:fill="auto"/>
            <w:vAlign w:val="center"/>
          </w:tcPr>
          <w:p w14:paraId="09C719BB" w14:textId="77777777" w:rsidR="00094C61" w:rsidRPr="00CC7FB4" w:rsidRDefault="00094C61" w:rsidP="00094C61">
            <w:pPr>
              <w:pStyle w:val="TableBody"/>
              <w:jc w:val="left"/>
              <w:rPr>
                <w:rFonts w:ascii="Times New Roman" w:hAnsi="Times New Roman"/>
              </w:rPr>
            </w:pPr>
            <w:proofErr w:type="spellStart"/>
            <w:r w:rsidRPr="00CC7FB4">
              <w:rPr>
                <w:rFonts w:ascii="Times New Roman" w:hAnsi="Times New Roman"/>
                <w:lang w:val="de-DE"/>
              </w:rPr>
              <w:t>Propanal</w:t>
            </w:r>
            <w:proofErr w:type="spellEnd"/>
          </w:p>
        </w:tc>
        <w:tc>
          <w:tcPr>
            <w:tcW w:w="1868" w:type="dxa"/>
            <w:tcBorders>
              <w:right w:val="single" w:sz="4" w:space="0" w:color="auto"/>
            </w:tcBorders>
            <w:shd w:val="clear" w:color="auto" w:fill="auto"/>
            <w:vAlign w:val="center"/>
          </w:tcPr>
          <w:p w14:paraId="3632BE27" w14:textId="4C723AC0" w:rsidR="00094C61" w:rsidRPr="00CC7FB4" w:rsidRDefault="003D03F6" w:rsidP="00094C61">
            <w:pPr>
              <w:pStyle w:val="TableBody"/>
              <w:jc w:val="left"/>
              <w:rPr>
                <w:rFonts w:ascii="Times New Roman" w:hAnsi="Times New Roman"/>
              </w:rPr>
            </w:pPr>
            <w:r w:rsidRPr="00CC7FB4">
              <w:rPr>
                <w:noProof/>
                <w:lang w:val="en-US" w:eastAsia="en-US"/>
              </w:rPr>
              <w:drawing>
                <wp:anchor distT="0" distB="0" distL="114300" distR="114300" simplePos="0" relativeHeight="251634176" behindDoc="0" locked="0" layoutInCell="1" allowOverlap="1" wp14:anchorId="05A80BA7" wp14:editId="38713262">
                  <wp:simplePos x="0" y="0"/>
                  <wp:positionH relativeFrom="column">
                    <wp:posOffset>224790</wp:posOffset>
                  </wp:positionH>
                  <wp:positionV relativeFrom="paragraph">
                    <wp:posOffset>62230</wp:posOffset>
                  </wp:positionV>
                  <wp:extent cx="288290" cy="275590"/>
                  <wp:effectExtent l="0" t="0" r="0" b="381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290" cy="2755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44" w:type="dxa"/>
            <w:tcBorders>
              <w:left w:val="single" w:sz="4" w:space="0" w:color="auto"/>
            </w:tcBorders>
            <w:shd w:val="clear" w:color="auto" w:fill="auto"/>
            <w:vAlign w:val="center"/>
          </w:tcPr>
          <w:p w14:paraId="53B59FE1"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 xml:space="preserve">55.1 </w:t>
            </w:r>
            <w:r w:rsidRPr="00CC7FB4">
              <w:rPr>
                <w:rFonts w:ascii="Times New Roman" w:hAnsi="Times New Roman"/>
                <w:lang w:val="de-DE"/>
              </w:rPr>
              <w:t>± 2.6</w:t>
            </w:r>
          </w:p>
        </w:tc>
        <w:tc>
          <w:tcPr>
            <w:tcW w:w="1204" w:type="dxa"/>
            <w:tcBorders>
              <w:right w:val="single" w:sz="4" w:space="0" w:color="auto"/>
            </w:tcBorders>
            <w:shd w:val="clear" w:color="auto" w:fill="auto"/>
            <w:vAlign w:val="center"/>
          </w:tcPr>
          <w:p w14:paraId="79C3600A"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 xml:space="preserve">49.9 </w:t>
            </w:r>
            <w:r w:rsidRPr="00CC7FB4">
              <w:rPr>
                <w:rFonts w:ascii="Times New Roman" w:hAnsi="Times New Roman"/>
                <w:lang w:val="de-DE"/>
              </w:rPr>
              <w:t>± 4.6</w:t>
            </w:r>
          </w:p>
        </w:tc>
        <w:tc>
          <w:tcPr>
            <w:tcW w:w="1245" w:type="dxa"/>
            <w:tcBorders>
              <w:left w:val="single" w:sz="4" w:space="0" w:color="auto"/>
            </w:tcBorders>
            <w:shd w:val="clear" w:color="auto" w:fill="auto"/>
            <w:vAlign w:val="center"/>
          </w:tcPr>
          <w:p w14:paraId="57484FA6"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60-70</w:t>
            </w:r>
          </w:p>
        </w:tc>
        <w:tc>
          <w:tcPr>
            <w:tcW w:w="1204" w:type="dxa"/>
            <w:shd w:val="clear" w:color="auto" w:fill="auto"/>
            <w:vAlign w:val="center"/>
          </w:tcPr>
          <w:p w14:paraId="0C24826D"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132.3</w:t>
            </w:r>
          </w:p>
        </w:tc>
        <w:tc>
          <w:tcPr>
            <w:tcW w:w="1206" w:type="dxa"/>
            <w:tcBorders>
              <w:right w:val="single" w:sz="4" w:space="0" w:color="000000"/>
            </w:tcBorders>
            <w:shd w:val="clear" w:color="auto" w:fill="auto"/>
            <w:vAlign w:val="center"/>
          </w:tcPr>
          <w:p w14:paraId="6FAC5162"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36.4</w:t>
            </w:r>
          </w:p>
        </w:tc>
      </w:tr>
      <w:tr w:rsidR="00094C61" w:rsidRPr="00CC7FB4" w14:paraId="742C98AD" w14:textId="77777777" w:rsidTr="001D5048">
        <w:trPr>
          <w:trHeight w:val="567"/>
        </w:trPr>
        <w:tc>
          <w:tcPr>
            <w:tcW w:w="1721" w:type="dxa"/>
            <w:tcBorders>
              <w:left w:val="single" w:sz="4" w:space="0" w:color="000000"/>
            </w:tcBorders>
            <w:shd w:val="clear" w:color="auto" w:fill="auto"/>
            <w:vAlign w:val="center"/>
          </w:tcPr>
          <w:p w14:paraId="62503EFB" w14:textId="77777777" w:rsidR="00094C61" w:rsidRPr="00CC7FB4" w:rsidRDefault="00094C61" w:rsidP="00094C61">
            <w:pPr>
              <w:pStyle w:val="TableBody"/>
              <w:jc w:val="left"/>
              <w:rPr>
                <w:rFonts w:ascii="Times New Roman" w:hAnsi="Times New Roman"/>
              </w:rPr>
            </w:pPr>
            <w:r w:rsidRPr="00CC7FB4">
              <w:rPr>
                <w:rFonts w:ascii="Times New Roman" w:hAnsi="Times New Roman"/>
                <w:lang w:val="de-DE"/>
              </w:rPr>
              <w:t>Benzaldehyde</w:t>
            </w:r>
          </w:p>
        </w:tc>
        <w:tc>
          <w:tcPr>
            <w:tcW w:w="1868" w:type="dxa"/>
            <w:tcBorders>
              <w:right w:val="single" w:sz="4" w:space="0" w:color="auto"/>
            </w:tcBorders>
            <w:shd w:val="clear" w:color="auto" w:fill="auto"/>
            <w:vAlign w:val="center"/>
          </w:tcPr>
          <w:p w14:paraId="3B8D1992" w14:textId="5F77AA4B" w:rsidR="00094C61" w:rsidRPr="00CC7FB4" w:rsidRDefault="003D03F6" w:rsidP="00094C61">
            <w:pPr>
              <w:pStyle w:val="TableBody"/>
              <w:jc w:val="left"/>
              <w:rPr>
                <w:rFonts w:ascii="Times New Roman" w:hAnsi="Times New Roman"/>
              </w:rPr>
            </w:pPr>
            <w:r w:rsidRPr="00CC7FB4">
              <w:rPr>
                <w:noProof/>
                <w:lang w:val="en-US" w:eastAsia="en-US"/>
              </w:rPr>
              <w:drawing>
                <wp:anchor distT="0" distB="0" distL="114300" distR="114300" simplePos="0" relativeHeight="251637248" behindDoc="0" locked="0" layoutInCell="1" allowOverlap="1" wp14:anchorId="49979969" wp14:editId="2B93DCF0">
                  <wp:simplePos x="0" y="0"/>
                  <wp:positionH relativeFrom="column">
                    <wp:posOffset>221615</wp:posOffset>
                  </wp:positionH>
                  <wp:positionV relativeFrom="paragraph">
                    <wp:posOffset>50165</wp:posOffset>
                  </wp:positionV>
                  <wp:extent cx="504190" cy="298450"/>
                  <wp:effectExtent l="0" t="0" r="3810" b="635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190" cy="2984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44" w:type="dxa"/>
            <w:tcBorders>
              <w:left w:val="single" w:sz="4" w:space="0" w:color="auto"/>
            </w:tcBorders>
            <w:shd w:val="clear" w:color="auto" w:fill="auto"/>
            <w:vAlign w:val="center"/>
          </w:tcPr>
          <w:p w14:paraId="2F1ACF94"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 xml:space="preserve">95.0 </w:t>
            </w:r>
            <w:r w:rsidRPr="00CC7FB4">
              <w:rPr>
                <w:rFonts w:ascii="Times New Roman" w:hAnsi="Times New Roman"/>
                <w:lang w:val="de-DE"/>
              </w:rPr>
              <w:t>± 5.0</w:t>
            </w:r>
            <w:r w:rsidRPr="00CC7FB4">
              <w:rPr>
                <w:rFonts w:ascii="Times New Roman" w:hAnsi="Times New Roman"/>
                <w:vertAlign w:val="superscript"/>
              </w:rPr>
              <w:t xml:space="preserve"> a </w:t>
            </w:r>
          </w:p>
        </w:tc>
        <w:tc>
          <w:tcPr>
            <w:tcW w:w="1204" w:type="dxa"/>
            <w:tcBorders>
              <w:right w:val="single" w:sz="4" w:space="0" w:color="auto"/>
            </w:tcBorders>
            <w:shd w:val="clear" w:color="auto" w:fill="auto"/>
            <w:vAlign w:val="center"/>
          </w:tcPr>
          <w:p w14:paraId="329A3CEE" w14:textId="76AF85CB" w:rsidR="00094C61" w:rsidRPr="00CC7FB4" w:rsidRDefault="00056F2E" w:rsidP="00094C61">
            <w:pPr>
              <w:pStyle w:val="TableBody"/>
              <w:jc w:val="center"/>
              <w:rPr>
                <w:rFonts w:ascii="Times New Roman" w:hAnsi="Times New Roman"/>
              </w:rPr>
            </w:pPr>
            <w:r w:rsidRPr="00CC7FB4">
              <w:rPr>
                <w:rFonts w:ascii="Times New Roman" w:hAnsi="Times New Roman"/>
              </w:rPr>
              <w:t>20.4</w:t>
            </w:r>
            <w:r w:rsidR="00094C61" w:rsidRPr="00CC7FB4">
              <w:rPr>
                <w:rFonts w:ascii="Times New Roman" w:hAnsi="Times New Roman"/>
              </w:rPr>
              <w:t xml:space="preserve"> </w:t>
            </w:r>
            <w:r w:rsidR="00094C61" w:rsidRPr="00CC7FB4">
              <w:rPr>
                <w:rFonts w:ascii="Times New Roman" w:hAnsi="Times New Roman"/>
                <w:lang w:val="de-DE"/>
              </w:rPr>
              <w:t xml:space="preserve">± </w:t>
            </w:r>
            <w:r w:rsidRPr="00CC7FB4">
              <w:rPr>
                <w:rFonts w:ascii="Times New Roman" w:hAnsi="Times New Roman"/>
                <w:lang w:val="de-DE"/>
              </w:rPr>
              <w:t>0.5</w:t>
            </w:r>
            <w:r w:rsidR="00094C61" w:rsidRPr="00CC7FB4">
              <w:rPr>
                <w:rFonts w:ascii="Times New Roman" w:hAnsi="Times New Roman"/>
                <w:vertAlign w:val="superscript"/>
                <w:lang w:val="de-DE"/>
              </w:rPr>
              <w:t xml:space="preserve"> a</w:t>
            </w:r>
          </w:p>
        </w:tc>
        <w:tc>
          <w:tcPr>
            <w:tcW w:w="1245" w:type="dxa"/>
            <w:tcBorders>
              <w:left w:val="single" w:sz="4" w:space="0" w:color="auto"/>
            </w:tcBorders>
            <w:shd w:val="clear" w:color="auto" w:fill="auto"/>
            <w:vAlign w:val="center"/>
          </w:tcPr>
          <w:p w14:paraId="622039F8"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90</w:t>
            </w:r>
          </w:p>
        </w:tc>
        <w:tc>
          <w:tcPr>
            <w:tcW w:w="1204" w:type="dxa"/>
            <w:shd w:val="clear" w:color="auto" w:fill="auto"/>
            <w:vAlign w:val="center"/>
          </w:tcPr>
          <w:p w14:paraId="095CD230"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91.2</w:t>
            </w:r>
          </w:p>
        </w:tc>
        <w:tc>
          <w:tcPr>
            <w:tcW w:w="1206" w:type="dxa"/>
            <w:tcBorders>
              <w:right w:val="single" w:sz="4" w:space="0" w:color="000000"/>
            </w:tcBorders>
            <w:shd w:val="clear" w:color="auto" w:fill="auto"/>
            <w:vAlign w:val="center"/>
          </w:tcPr>
          <w:p w14:paraId="48F82EEA"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72.8</w:t>
            </w:r>
          </w:p>
        </w:tc>
      </w:tr>
      <w:tr w:rsidR="00094C61" w:rsidRPr="00CC7FB4" w14:paraId="3C312FFF" w14:textId="77777777" w:rsidTr="001D5048">
        <w:trPr>
          <w:trHeight w:val="642"/>
        </w:trPr>
        <w:tc>
          <w:tcPr>
            <w:tcW w:w="1721" w:type="dxa"/>
            <w:tcBorders>
              <w:left w:val="single" w:sz="4" w:space="0" w:color="000000"/>
            </w:tcBorders>
            <w:shd w:val="clear" w:color="auto" w:fill="auto"/>
            <w:vAlign w:val="center"/>
          </w:tcPr>
          <w:p w14:paraId="6DEA2499" w14:textId="77777777" w:rsidR="00094C61" w:rsidRPr="00CC7FB4" w:rsidRDefault="00094C61" w:rsidP="00094C61">
            <w:pPr>
              <w:pStyle w:val="TableBody"/>
              <w:jc w:val="left"/>
              <w:rPr>
                <w:rFonts w:ascii="Times New Roman" w:hAnsi="Times New Roman"/>
              </w:rPr>
            </w:pPr>
            <w:proofErr w:type="spellStart"/>
            <w:r w:rsidRPr="00CC7FB4">
              <w:rPr>
                <w:rFonts w:ascii="Times New Roman" w:hAnsi="Times New Roman"/>
                <w:lang w:val="de-DE"/>
              </w:rPr>
              <w:t>Phenylacetaldehyde</w:t>
            </w:r>
            <w:proofErr w:type="spellEnd"/>
          </w:p>
        </w:tc>
        <w:tc>
          <w:tcPr>
            <w:tcW w:w="1868" w:type="dxa"/>
            <w:tcBorders>
              <w:right w:val="single" w:sz="4" w:space="0" w:color="auto"/>
            </w:tcBorders>
            <w:shd w:val="clear" w:color="auto" w:fill="auto"/>
            <w:vAlign w:val="center"/>
          </w:tcPr>
          <w:p w14:paraId="4A8AF63F" w14:textId="5DC9D83A" w:rsidR="00094C61" w:rsidRPr="00CC7FB4" w:rsidRDefault="00F72262" w:rsidP="00094C61">
            <w:pPr>
              <w:pStyle w:val="TableBody"/>
              <w:jc w:val="left"/>
              <w:rPr>
                <w:rFonts w:ascii="Times New Roman" w:hAnsi="Times New Roman"/>
              </w:rPr>
            </w:pPr>
            <w:r w:rsidRPr="00CC7FB4">
              <w:rPr>
                <w:noProof/>
                <w:lang w:val="en-US" w:eastAsia="en-US"/>
              </w:rPr>
              <w:drawing>
                <wp:anchor distT="0" distB="0" distL="114300" distR="114300" simplePos="0" relativeHeight="251640320" behindDoc="0" locked="0" layoutInCell="1" allowOverlap="1" wp14:anchorId="1063980E" wp14:editId="799E5EAC">
                  <wp:simplePos x="0" y="0"/>
                  <wp:positionH relativeFrom="column">
                    <wp:posOffset>219710</wp:posOffset>
                  </wp:positionH>
                  <wp:positionV relativeFrom="paragraph">
                    <wp:posOffset>25400</wp:posOffset>
                  </wp:positionV>
                  <wp:extent cx="504190" cy="305435"/>
                  <wp:effectExtent l="0" t="0" r="381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190" cy="3054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44" w:type="dxa"/>
            <w:tcBorders>
              <w:left w:val="single" w:sz="4" w:space="0" w:color="auto"/>
            </w:tcBorders>
            <w:shd w:val="clear" w:color="auto" w:fill="auto"/>
            <w:vAlign w:val="center"/>
          </w:tcPr>
          <w:p w14:paraId="5015A1AF"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 xml:space="preserve">48.1 </w:t>
            </w:r>
            <w:r w:rsidRPr="00CC7FB4">
              <w:rPr>
                <w:rFonts w:ascii="Times New Roman" w:hAnsi="Times New Roman"/>
                <w:lang w:val="de-DE"/>
              </w:rPr>
              <w:t>± 2.4</w:t>
            </w:r>
            <w:r w:rsidRPr="00CC7FB4">
              <w:rPr>
                <w:rFonts w:ascii="Times New Roman" w:hAnsi="Times New Roman"/>
                <w:vertAlign w:val="superscript"/>
              </w:rPr>
              <w:t xml:space="preserve"> b</w:t>
            </w:r>
          </w:p>
        </w:tc>
        <w:tc>
          <w:tcPr>
            <w:tcW w:w="1204" w:type="dxa"/>
            <w:tcBorders>
              <w:right w:val="single" w:sz="4" w:space="0" w:color="auto"/>
            </w:tcBorders>
            <w:shd w:val="clear" w:color="auto" w:fill="auto"/>
            <w:vAlign w:val="center"/>
          </w:tcPr>
          <w:p w14:paraId="68E88566"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 xml:space="preserve">48.1 </w:t>
            </w:r>
            <w:r w:rsidRPr="00CC7FB4">
              <w:rPr>
                <w:rFonts w:ascii="Times New Roman" w:hAnsi="Times New Roman"/>
                <w:lang w:val="de-DE"/>
              </w:rPr>
              <w:t>± 6.2</w:t>
            </w:r>
            <w:r w:rsidRPr="00CC7FB4">
              <w:rPr>
                <w:rFonts w:ascii="Times New Roman" w:hAnsi="Times New Roman"/>
                <w:vertAlign w:val="superscript"/>
                <w:lang w:val="de-DE"/>
              </w:rPr>
              <w:t xml:space="preserve"> b</w:t>
            </w:r>
          </w:p>
        </w:tc>
        <w:tc>
          <w:tcPr>
            <w:tcW w:w="1245" w:type="dxa"/>
            <w:tcBorders>
              <w:left w:val="single" w:sz="4" w:space="0" w:color="auto"/>
            </w:tcBorders>
            <w:shd w:val="clear" w:color="auto" w:fill="auto"/>
            <w:vAlign w:val="center"/>
          </w:tcPr>
          <w:p w14:paraId="3B527731"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68</w:t>
            </w:r>
          </w:p>
        </w:tc>
        <w:tc>
          <w:tcPr>
            <w:tcW w:w="1204" w:type="dxa"/>
            <w:shd w:val="clear" w:color="auto" w:fill="auto"/>
            <w:vAlign w:val="center"/>
          </w:tcPr>
          <w:p w14:paraId="65B3642C"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107.0</w:t>
            </w:r>
          </w:p>
        </w:tc>
        <w:tc>
          <w:tcPr>
            <w:tcW w:w="1206" w:type="dxa"/>
            <w:tcBorders>
              <w:right w:val="single" w:sz="4" w:space="0" w:color="000000"/>
            </w:tcBorders>
            <w:shd w:val="clear" w:color="auto" w:fill="auto"/>
            <w:vAlign w:val="center"/>
          </w:tcPr>
          <w:p w14:paraId="2E16CFDD"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68.5</w:t>
            </w:r>
          </w:p>
        </w:tc>
      </w:tr>
      <w:tr w:rsidR="00094C61" w:rsidRPr="00CC7FB4" w14:paraId="53103C68" w14:textId="77777777" w:rsidTr="001D5048">
        <w:trPr>
          <w:trHeight w:val="624"/>
        </w:trPr>
        <w:tc>
          <w:tcPr>
            <w:tcW w:w="1721" w:type="dxa"/>
            <w:tcBorders>
              <w:left w:val="single" w:sz="4" w:space="0" w:color="000000"/>
            </w:tcBorders>
            <w:shd w:val="clear" w:color="auto" w:fill="auto"/>
            <w:vAlign w:val="center"/>
          </w:tcPr>
          <w:p w14:paraId="460B13E4" w14:textId="77777777" w:rsidR="00094C61" w:rsidRPr="00CC7FB4" w:rsidRDefault="00094C61" w:rsidP="00094C61">
            <w:pPr>
              <w:pStyle w:val="TableBody"/>
              <w:jc w:val="left"/>
              <w:rPr>
                <w:rFonts w:ascii="Times New Roman" w:hAnsi="Times New Roman"/>
                <w:lang w:val="de-DE"/>
              </w:rPr>
            </w:pPr>
            <w:r w:rsidRPr="00CC7FB4">
              <w:rPr>
                <w:rFonts w:ascii="Times New Roman" w:hAnsi="Times New Roman"/>
                <w:lang w:val="de-DE"/>
              </w:rPr>
              <w:t>2-Phenylpropionaldehyde</w:t>
            </w:r>
          </w:p>
        </w:tc>
        <w:tc>
          <w:tcPr>
            <w:tcW w:w="1868" w:type="dxa"/>
            <w:tcBorders>
              <w:right w:val="single" w:sz="4" w:space="0" w:color="auto"/>
            </w:tcBorders>
            <w:shd w:val="clear" w:color="auto" w:fill="auto"/>
            <w:vAlign w:val="center"/>
          </w:tcPr>
          <w:p w14:paraId="3206EBE5" w14:textId="380DB0F3" w:rsidR="00094C61" w:rsidRPr="00CC7FB4" w:rsidRDefault="00134A7F" w:rsidP="00094C61">
            <w:pPr>
              <w:pStyle w:val="TableBody"/>
              <w:jc w:val="left"/>
              <w:rPr>
                <w:rFonts w:ascii="Times New Roman" w:hAnsi="Times New Roman"/>
                <w:noProof/>
              </w:rPr>
            </w:pPr>
            <w:r w:rsidRPr="00CC7FB4">
              <w:rPr>
                <w:noProof/>
                <w:lang w:val="en-US" w:eastAsia="en-US"/>
              </w:rPr>
              <w:drawing>
                <wp:anchor distT="0" distB="0" distL="114300" distR="114300" simplePos="0" relativeHeight="251647488" behindDoc="0" locked="0" layoutInCell="1" allowOverlap="1" wp14:anchorId="4BC2428C" wp14:editId="5EBBD97F">
                  <wp:simplePos x="0" y="0"/>
                  <wp:positionH relativeFrom="column">
                    <wp:posOffset>101600</wp:posOffset>
                  </wp:positionH>
                  <wp:positionV relativeFrom="paragraph">
                    <wp:posOffset>367030</wp:posOffset>
                  </wp:positionV>
                  <wp:extent cx="683895" cy="611505"/>
                  <wp:effectExtent l="0" t="0" r="1905"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389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2262" w:rsidRPr="00CC7FB4">
              <w:rPr>
                <w:noProof/>
                <w:lang w:val="en-US" w:eastAsia="en-US"/>
              </w:rPr>
              <w:drawing>
                <wp:anchor distT="0" distB="0" distL="114300" distR="114300" simplePos="0" relativeHeight="251643392" behindDoc="0" locked="0" layoutInCell="1" allowOverlap="1" wp14:anchorId="6FC77363" wp14:editId="78147E85">
                  <wp:simplePos x="0" y="0"/>
                  <wp:positionH relativeFrom="column">
                    <wp:posOffset>238760</wp:posOffset>
                  </wp:positionH>
                  <wp:positionV relativeFrom="paragraph">
                    <wp:posOffset>-73025</wp:posOffset>
                  </wp:positionV>
                  <wp:extent cx="503555" cy="427355"/>
                  <wp:effectExtent l="0" t="0" r="4445" b="444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555" cy="4273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44" w:type="dxa"/>
            <w:tcBorders>
              <w:left w:val="single" w:sz="4" w:space="0" w:color="auto"/>
            </w:tcBorders>
            <w:shd w:val="clear" w:color="auto" w:fill="auto"/>
            <w:vAlign w:val="center"/>
          </w:tcPr>
          <w:p w14:paraId="4E947068"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 xml:space="preserve">67.1 </w:t>
            </w:r>
            <w:r w:rsidRPr="00CC7FB4">
              <w:rPr>
                <w:rFonts w:ascii="Times New Roman" w:hAnsi="Times New Roman"/>
                <w:lang w:val="de-DE"/>
              </w:rPr>
              <w:t>± 1.1</w:t>
            </w:r>
          </w:p>
        </w:tc>
        <w:tc>
          <w:tcPr>
            <w:tcW w:w="1204" w:type="dxa"/>
            <w:tcBorders>
              <w:right w:val="single" w:sz="4" w:space="0" w:color="auto"/>
            </w:tcBorders>
            <w:shd w:val="clear" w:color="auto" w:fill="auto"/>
            <w:vAlign w:val="center"/>
          </w:tcPr>
          <w:p w14:paraId="2FA912CF"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 xml:space="preserve">21.2 </w:t>
            </w:r>
            <w:r w:rsidRPr="00CC7FB4">
              <w:rPr>
                <w:rFonts w:ascii="Times New Roman" w:hAnsi="Times New Roman"/>
                <w:lang w:val="de-DE"/>
              </w:rPr>
              <w:t>± 0.6</w:t>
            </w:r>
          </w:p>
        </w:tc>
        <w:tc>
          <w:tcPr>
            <w:tcW w:w="1245" w:type="dxa"/>
            <w:tcBorders>
              <w:left w:val="single" w:sz="4" w:space="0" w:color="auto"/>
              <w:bottom w:val="single" w:sz="4" w:space="0" w:color="FFFFFF"/>
            </w:tcBorders>
            <w:shd w:val="clear" w:color="auto" w:fill="auto"/>
            <w:vAlign w:val="center"/>
          </w:tcPr>
          <w:p w14:paraId="04435E8D" w14:textId="77777777" w:rsidR="00094C61" w:rsidRPr="00CC7FB4" w:rsidRDefault="00094C61" w:rsidP="00094C61">
            <w:pPr>
              <w:pStyle w:val="TableBody"/>
              <w:jc w:val="center"/>
              <w:rPr>
                <w:rFonts w:ascii="Times New Roman" w:hAnsi="Times New Roman"/>
              </w:rPr>
            </w:pPr>
            <w:proofErr w:type="spellStart"/>
            <w:proofErr w:type="gramStart"/>
            <w:r w:rsidRPr="00CC7FB4">
              <w:rPr>
                <w:rFonts w:ascii="Times New Roman" w:hAnsi="Times New Roman"/>
              </w:rPr>
              <w:t>n</w:t>
            </w:r>
            <w:proofErr w:type="gramEnd"/>
            <w:r w:rsidRPr="00CC7FB4">
              <w:rPr>
                <w:rFonts w:ascii="Times New Roman" w:hAnsi="Times New Roman"/>
              </w:rPr>
              <w:t>.d.</w:t>
            </w:r>
            <w:proofErr w:type="spellEnd"/>
          </w:p>
        </w:tc>
        <w:tc>
          <w:tcPr>
            <w:tcW w:w="1204" w:type="dxa"/>
            <w:shd w:val="clear" w:color="auto" w:fill="auto"/>
            <w:vAlign w:val="center"/>
          </w:tcPr>
          <w:p w14:paraId="278F0869" w14:textId="77777777" w:rsidR="00094C61" w:rsidRPr="00CC7FB4" w:rsidRDefault="00094C61" w:rsidP="00094C61">
            <w:pPr>
              <w:pStyle w:val="TableBody"/>
              <w:jc w:val="center"/>
              <w:rPr>
                <w:rFonts w:ascii="Times New Roman" w:hAnsi="Times New Roman"/>
              </w:rPr>
            </w:pPr>
            <w:proofErr w:type="spellStart"/>
            <w:proofErr w:type="gramStart"/>
            <w:r w:rsidRPr="00CC7FB4">
              <w:rPr>
                <w:rFonts w:ascii="Times New Roman" w:hAnsi="Times New Roman"/>
              </w:rPr>
              <w:t>n</w:t>
            </w:r>
            <w:proofErr w:type="gramEnd"/>
            <w:r w:rsidRPr="00CC7FB4">
              <w:rPr>
                <w:rFonts w:ascii="Times New Roman" w:hAnsi="Times New Roman"/>
              </w:rPr>
              <w:t>.d.</w:t>
            </w:r>
            <w:proofErr w:type="spellEnd"/>
          </w:p>
        </w:tc>
        <w:tc>
          <w:tcPr>
            <w:tcW w:w="1206" w:type="dxa"/>
            <w:tcBorders>
              <w:right w:val="single" w:sz="4" w:space="0" w:color="auto"/>
            </w:tcBorders>
            <w:shd w:val="clear" w:color="auto" w:fill="auto"/>
            <w:vAlign w:val="center"/>
          </w:tcPr>
          <w:p w14:paraId="35427F09" w14:textId="77777777" w:rsidR="00094C61" w:rsidRPr="00CC7FB4" w:rsidRDefault="00094C61" w:rsidP="00094C61">
            <w:pPr>
              <w:pStyle w:val="TableBody"/>
              <w:jc w:val="center"/>
              <w:rPr>
                <w:rFonts w:ascii="Times New Roman" w:hAnsi="Times New Roman"/>
              </w:rPr>
            </w:pPr>
            <w:proofErr w:type="spellStart"/>
            <w:proofErr w:type="gramStart"/>
            <w:r w:rsidRPr="00CC7FB4">
              <w:rPr>
                <w:rFonts w:ascii="Times New Roman" w:hAnsi="Times New Roman"/>
                <w:lang w:val="en-US"/>
              </w:rPr>
              <w:t>n</w:t>
            </w:r>
            <w:proofErr w:type="gramEnd"/>
            <w:r w:rsidRPr="00CC7FB4">
              <w:rPr>
                <w:rFonts w:ascii="Times New Roman" w:hAnsi="Times New Roman"/>
                <w:lang w:val="en-US"/>
              </w:rPr>
              <w:t>.d.</w:t>
            </w:r>
            <w:proofErr w:type="spellEnd"/>
          </w:p>
        </w:tc>
      </w:tr>
      <w:tr w:rsidR="00094C61" w:rsidRPr="00CC7FB4" w14:paraId="68EE0948" w14:textId="77777777" w:rsidTr="001D5048">
        <w:trPr>
          <w:trHeight w:val="850"/>
        </w:trPr>
        <w:tc>
          <w:tcPr>
            <w:tcW w:w="1721" w:type="dxa"/>
            <w:tcBorders>
              <w:left w:val="single" w:sz="4" w:space="0" w:color="000000"/>
            </w:tcBorders>
            <w:shd w:val="clear" w:color="auto" w:fill="auto"/>
            <w:vAlign w:val="center"/>
          </w:tcPr>
          <w:p w14:paraId="30EA4E34" w14:textId="77777777" w:rsidR="0047413F" w:rsidRPr="00CC7FB4" w:rsidRDefault="0047413F" w:rsidP="00094C61">
            <w:pPr>
              <w:pStyle w:val="TableBody"/>
              <w:jc w:val="left"/>
              <w:rPr>
                <w:rFonts w:ascii="Times New Roman" w:hAnsi="Times New Roman"/>
                <w:lang w:val="de-DE"/>
              </w:rPr>
            </w:pPr>
          </w:p>
          <w:p w14:paraId="27C6F45D" w14:textId="77777777" w:rsidR="00094C61" w:rsidRPr="00CC7FB4" w:rsidRDefault="00094C61" w:rsidP="00094C61">
            <w:pPr>
              <w:pStyle w:val="TableBody"/>
              <w:jc w:val="left"/>
              <w:rPr>
                <w:rFonts w:ascii="Times New Roman" w:hAnsi="Times New Roman"/>
                <w:lang w:val="de-DE"/>
              </w:rPr>
            </w:pPr>
            <w:r w:rsidRPr="00CC7FB4">
              <w:rPr>
                <w:rFonts w:ascii="Times New Roman" w:hAnsi="Times New Roman"/>
                <w:lang w:val="de-DE"/>
              </w:rPr>
              <w:t>Vani</w:t>
            </w:r>
            <w:r w:rsidR="009E7EAC" w:rsidRPr="00CC7FB4">
              <w:rPr>
                <w:rFonts w:ascii="Times New Roman" w:hAnsi="Times New Roman"/>
                <w:lang w:val="de-DE"/>
              </w:rPr>
              <w:t>l</w:t>
            </w:r>
            <w:r w:rsidRPr="00CC7FB4">
              <w:rPr>
                <w:rFonts w:ascii="Times New Roman" w:hAnsi="Times New Roman"/>
                <w:lang w:val="de-DE"/>
              </w:rPr>
              <w:t>lin</w:t>
            </w:r>
          </w:p>
        </w:tc>
        <w:tc>
          <w:tcPr>
            <w:tcW w:w="1868" w:type="dxa"/>
            <w:tcBorders>
              <w:right w:val="single" w:sz="4" w:space="0" w:color="auto"/>
            </w:tcBorders>
            <w:shd w:val="clear" w:color="auto" w:fill="auto"/>
            <w:vAlign w:val="center"/>
          </w:tcPr>
          <w:p w14:paraId="1699549A" w14:textId="1F970129" w:rsidR="00094C61" w:rsidRPr="00CC7FB4" w:rsidRDefault="0047413F" w:rsidP="00094C61">
            <w:pPr>
              <w:pStyle w:val="TableBody"/>
              <w:jc w:val="left"/>
              <w:rPr>
                <w:rFonts w:ascii="Times New Roman" w:hAnsi="Times New Roman"/>
                <w:noProof/>
              </w:rPr>
            </w:pPr>
            <w:r w:rsidRPr="00CC7FB4">
              <w:rPr>
                <w:noProof/>
                <w:lang w:val="en-US" w:eastAsia="en-US"/>
              </w:rPr>
              <w:drawing>
                <wp:anchor distT="0" distB="0" distL="114300" distR="114300" simplePos="0" relativeHeight="251651584" behindDoc="0" locked="0" layoutInCell="1" allowOverlap="1" wp14:anchorId="63A2CCC0" wp14:editId="50766F25">
                  <wp:simplePos x="0" y="0"/>
                  <wp:positionH relativeFrom="column">
                    <wp:posOffset>100330</wp:posOffset>
                  </wp:positionH>
                  <wp:positionV relativeFrom="paragraph">
                    <wp:posOffset>530225</wp:posOffset>
                  </wp:positionV>
                  <wp:extent cx="720000" cy="461042"/>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0000" cy="46104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44" w:type="dxa"/>
            <w:tcBorders>
              <w:left w:val="single" w:sz="4" w:space="0" w:color="auto"/>
            </w:tcBorders>
            <w:shd w:val="clear" w:color="auto" w:fill="auto"/>
            <w:vAlign w:val="center"/>
          </w:tcPr>
          <w:p w14:paraId="134F4FFF" w14:textId="77777777" w:rsidR="00094C61" w:rsidRPr="00CC7FB4" w:rsidRDefault="00094C61" w:rsidP="00094C61">
            <w:pPr>
              <w:pStyle w:val="TableBody"/>
              <w:jc w:val="center"/>
              <w:rPr>
                <w:rFonts w:ascii="Times New Roman" w:hAnsi="Times New Roman"/>
                <w:vertAlign w:val="superscript"/>
              </w:rPr>
            </w:pPr>
            <w:r w:rsidRPr="00CC7FB4">
              <w:rPr>
                <w:rFonts w:ascii="Times New Roman" w:hAnsi="Times New Roman"/>
              </w:rPr>
              <w:t xml:space="preserve">45.5 </w:t>
            </w:r>
            <w:r w:rsidRPr="00CC7FB4">
              <w:rPr>
                <w:rFonts w:ascii="Times New Roman" w:hAnsi="Times New Roman"/>
                <w:lang w:val="de-DE"/>
              </w:rPr>
              <w:t>± 6.0</w:t>
            </w:r>
            <w:r w:rsidR="00F25ED2" w:rsidRPr="00CC7FB4">
              <w:rPr>
                <w:rFonts w:ascii="Times New Roman" w:hAnsi="Times New Roman"/>
                <w:vertAlign w:val="superscript"/>
                <w:lang w:val="de-DE"/>
              </w:rPr>
              <w:t xml:space="preserve"> </w:t>
            </w:r>
            <w:r w:rsidR="00F25ED2" w:rsidRPr="00CC7FB4">
              <w:rPr>
                <w:rFonts w:ascii="Times New Roman" w:hAnsi="Times New Roman"/>
                <w:vertAlign w:val="superscript"/>
              </w:rPr>
              <w:t>a</w:t>
            </w:r>
          </w:p>
        </w:tc>
        <w:tc>
          <w:tcPr>
            <w:tcW w:w="1204" w:type="dxa"/>
            <w:tcBorders>
              <w:right w:val="single" w:sz="4" w:space="0" w:color="auto"/>
            </w:tcBorders>
            <w:shd w:val="clear" w:color="auto" w:fill="auto"/>
            <w:vAlign w:val="center"/>
          </w:tcPr>
          <w:p w14:paraId="64BC9804" w14:textId="77777777" w:rsidR="00094C61" w:rsidRPr="00CC7FB4" w:rsidRDefault="00094C61" w:rsidP="00094C61">
            <w:pPr>
              <w:pStyle w:val="TableBody"/>
              <w:jc w:val="center"/>
              <w:rPr>
                <w:rFonts w:ascii="Times New Roman" w:hAnsi="Times New Roman"/>
                <w:vertAlign w:val="superscript"/>
              </w:rPr>
            </w:pPr>
            <w:r w:rsidRPr="00CC7FB4">
              <w:rPr>
                <w:rFonts w:ascii="Times New Roman" w:hAnsi="Times New Roman"/>
              </w:rPr>
              <w:t xml:space="preserve">4.3 </w:t>
            </w:r>
            <w:r w:rsidRPr="00CC7FB4">
              <w:rPr>
                <w:rFonts w:ascii="Times New Roman" w:hAnsi="Times New Roman"/>
                <w:lang w:val="de-DE"/>
              </w:rPr>
              <w:t>± 0.1</w:t>
            </w:r>
            <w:r w:rsidR="00F25ED2" w:rsidRPr="00CC7FB4">
              <w:rPr>
                <w:rFonts w:ascii="Times New Roman" w:hAnsi="Times New Roman"/>
                <w:vertAlign w:val="superscript"/>
                <w:lang w:val="de-DE"/>
              </w:rPr>
              <w:t>a</w:t>
            </w:r>
          </w:p>
        </w:tc>
        <w:tc>
          <w:tcPr>
            <w:tcW w:w="1245" w:type="dxa"/>
            <w:tcBorders>
              <w:top w:val="single" w:sz="4" w:space="0" w:color="FFFFFF"/>
              <w:left w:val="single" w:sz="4" w:space="0" w:color="auto"/>
            </w:tcBorders>
            <w:shd w:val="clear" w:color="auto" w:fill="auto"/>
            <w:vAlign w:val="center"/>
          </w:tcPr>
          <w:p w14:paraId="3220BC01"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&gt;60</w:t>
            </w:r>
            <w:r w:rsidR="002631B3" w:rsidRPr="00CC7FB4">
              <w:rPr>
                <w:rFonts w:ascii="Times New Roman" w:hAnsi="Times New Roman"/>
              </w:rPr>
              <w:t xml:space="preserve"> </w:t>
            </w:r>
            <w:r w:rsidRPr="00CC7FB4">
              <w:rPr>
                <w:rFonts w:ascii="Times New Roman" w:hAnsi="Times New Roman"/>
                <w:vertAlign w:val="superscript"/>
              </w:rPr>
              <w:t>d</w:t>
            </w:r>
          </w:p>
        </w:tc>
        <w:tc>
          <w:tcPr>
            <w:tcW w:w="1204" w:type="dxa"/>
            <w:shd w:val="clear" w:color="auto" w:fill="auto"/>
            <w:vAlign w:val="center"/>
          </w:tcPr>
          <w:p w14:paraId="2CD93114"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61.7</w:t>
            </w:r>
          </w:p>
        </w:tc>
        <w:tc>
          <w:tcPr>
            <w:tcW w:w="1206" w:type="dxa"/>
            <w:tcBorders>
              <w:right w:val="single" w:sz="4" w:space="0" w:color="auto"/>
            </w:tcBorders>
            <w:shd w:val="clear" w:color="auto" w:fill="auto"/>
            <w:vAlign w:val="center"/>
          </w:tcPr>
          <w:p w14:paraId="233CA761" w14:textId="77777777" w:rsidR="00094C61" w:rsidRPr="00CC7FB4" w:rsidRDefault="00094C61" w:rsidP="00094C61">
            <w:pPr>
              <w:pStyle w:val="TableBody"/>
              <w:jc w:val="center"/>
              <w:rPr>
                <w:rFonts w:ascii="Times New Roman" w:hAnsi="Times New Roman"/>
              </w:rPr>
            </w:pPr>
            <w:proofErr w:type="spellStart"/>
            <w:proofErr w:type="gramStart"/>
            <w:r w:rsidRPr="00CC7FB4">
              <w:rPr>
                <w:rFonts w:ascii="Times New Roman" w:hAnsi="Times New Roman"/>
              </w:rPr>
              <w:t>n</w:t>
            </w:r>
            <w:proofErr w:type="gramEnd"/>
            <w:r w:rsidRPr="00CC7FB4">
              <w:rPr>
                <w:rFonts w:ascii="Times New Roman" w:hAnsi="Times New Roman"/>
              </w:rPr>
              <w:t>.d.</w:t>
            </w:r>
            <w:proofErr w:type="spellEnd"/>
          </w:p>
        </w:tc>
      </w:tr>
      <w:tr w:rsidR="00094C61" w:rsidRPr="00CC7FB4" w14:paraId="015D0BF2" w14:textId="77777777" w:rsidTr="001D5048">
        <w:trPr>
          <w:trHeight w:val="794"/>
        </w:trPr>
        <w:tc>
          <w:tcPr>
            <w:tcW w:w="1721" w:type="dxa"/>
            <w:tcBorders>
              <w:left w:val="single" w:sz="4" w:space="0" w:color="000000"/>
              <w:bottom w:val="single" w:sz="4" w:space="0" w:color="auto"/>
            </w:tcBorders>
            <w:shd w:val="clear" w:color="auto" w:fill="auto"/>
            <w:vAlign w:val="center"/>
          </w:tcPr>
          <w:p w14:paraId="0EE6EF38" w14:textId="77777777" w:rsidR="00094C61" w:rsidRPr="00CC7FB4" w:rsidRDefault="00EB182E" w:rsidP="00094C61">
            <w:pPr>
              <w:pStyle w:val="TableBody"/>
              <w:jc w:val="left"/>
              <w:rPr>
                <w:rFonts w:ascii="Times New Roman" w:hAnsi="Times New Roman"/>
                <w:lang w:val="de-DE"/>
              </w:rPr>
            </w:pPr>
            <w:r w:rsidRPr="00CC7FB4">
              <w:rPr>
                <w:rFonts w:ascii="Times New Roman" w:hAnsi="Times New Roman"/>
                <w:lang w:val="de-DE"/>
              </w:rPr>
              <w:t>(</w:t>
            </w:r>
            <w:r w:rsidRPr="00CC7FB4">
              <w:rPr>
                <w:rFonts w:ascii="Times New Roman" w:hAnsi="Times New Roman"/>
                <w:i/>
                <w:lang w:val="de-DE"/>
              </w:rPr>
              <w:t>E</w:t>
            </w:r>
            <w:r w:rsidRPr="00CC7FB4">
              <w:rPr>
                <w:rFonts w:ascii="Times New Roman" w:hAnsi="Times New Roman"/>
                <w:lang w:val="de-DE"/>
              </w:rPr>
              <w:t>)-</w:t>
            </w:r>
            <w:r w:rsidR="00094C61" w:rsidRPr="00CC7FB4">
              <w:rPr>
                <w:rFonts w:ascii="Times New Roman" w:hAnsi="Times New Roman"/>
                <w:lang w:val="de-DE"/>
              </w:rPr>
              <w:t xml:space="preserve">Cinnamaldehyde </w:t>
            </w:r>
          </w:p>
        </w:tc>
        <w:tc>
          <w:tcPr>
            <w:tcW w:w="1868" w:type="dxa"/>
            <w:tcBorders>
              <w:bottom w:val="single" w:sz="4" w:space="0" w:color="auto"/>
              <w:right w:val="single" w:sz="4" w:space="0" w:color="auto"/>
            </w:tcBorders>
            <w:shd w:val="clear" w:color="auto" w:fill="auto"/>
            <w:vAlign w:val="center"/>
          </w:tcPr>
          <w:p w14:paraId="4C73E593" w14:textId="36C0A092" w:rsidR="00094C61" w:rsidRPr="00CC7FB4" w:rsidRDefault="00094C61" w:rsidP="00094C61">
            <w:pPr>
              <w:pStyle w:val="TableBody"/>
              <w:jc w:val="left"/>
              <w:rPr>
                <w:rFonts w:ascii="Times New Roman" w:hAnsi="Times New Roman"/>
                <w:noProof/>
              </w:rPr>
            </w:pPr>
          </w:p>
        </w:tc>
        <w:tc>
          <w:tcPr>
            <w:tcW w:w="1244" w:type="dxa"/>
            <w:tcBorders>
              <w:left w:val="single" w:sz="4" w:space="0" w:color="auto"/>
              <w:bottom w:val="single" w:sz="4" w:space="0" w:color="auto"/>
            </w:tcBorders>
            <w:shd w:val="clear" w:color="auto" w:fill="auto"/>
            <w:vAlign w:val="center"/>
          </w:tcPr>
          <w:p w14:paraId="153B1504"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 xml:space="preserve">56.1 </w:t>
            </w:r>
            <w:r w:rsidRPr="00CC7FB4">
              <w:rPr>
                <w:rFonts w:ascii="Times New Roman" w:hAnsi="Times New Roman"/>
                <w:lang w:val="de-DE"/>
              </w:rPr>
              <w:t>± 1.6</w:t>
            </w:r>
          </w:p>
        </w:tc>
        <w:tc>
          <w:tcPr>
            <w:tcW w:w="1204" w:type="dxa"/>
            <w:tcBorders>
              <w:bottom w:val="single" w:sz="4" w:space="0" w:color="auto"/>
              <w:right w:val="single" w:sz="4" w:space="0" w:color="auto"/>
            </w:tcBorders>
            <w:shd w:val="clear" w:color="auto" w:fill="auto"/>
            <w:vAlign w:val="center"/>
          </w:tcPr>
          <w:p w14:paraId="16A2016A"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 xml:space="preserve">5.5 </w:t>
            </w:r>
            <w:r w:rsidRPr="00CC7FB4">
              <w:rPr>
                <w:rFonts w:ascii="Times New Roman" w:hAnsi="Times New Roman"/>
                <w:lang w:val="de-DE"/>
              </w:rPr>
              <w:t>± 0.3</w:t>
            </w:r>
          </w:p>
        </w:tc>
        <w:tc>
          <w:tcPr>
            <w:tcW w:w="1245" w:type="dxa"/>
            <w:tcBorders>
              <w:left w:val="single" w:sz="4" w:space="0" w:color="auto"/>
              <w:bottom w:val="single" w:sz="4" w:space="0" w:color="auto"/>
            </w:tcBorders>
            <w:shd w:val="clear" w:color="auto" w:fill="auto"/>
            <w:vAlign w:val="center"/>
          </w:tcPr>
          <w:p w14:paraId="601CF382"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&gt;60</w:t>
            </w:r>
            <w:r w:rsidR="002631B3" w:rsidRPr="00CC7FB4">
              <w:rPr>
                <w:rFonts w:ascii="Times New Roman" w:hAnsi="Times New Roman"/>
              </w:rPr>
              <w:t xml:space="preserve"> </w:t>
            </w:r>
            <w:r w:rsidRPr="00CC7FB4">
              <w:rPr>
                <w:rFonts w:ascii="Times New Roman" w:hAnsi="Times New Roman"/>
                <w:vertAlign w:val="superscript"/>
              </w:rPr>
              <w:t>d</w:t>
            </w:r>
          </w:p>
        </w:tc>
        <w:tc>
          <w:tcPr>
            <w:tcW w:w="1204" w:type="dxa"/>
            <w:tcBorders>
              <w:bottom w:val="single" w:sz="4" w:space="0" w:color="auto"/>
            </w:tcBorders>
            <w:shd w:val="clear" w:color="auto" w:fill="auto"/>
            <w:vAlign w:val="center"/>
          </w:tcPr>
          <w:p w14:paraId="51B69E50"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79.7</w:t>
            </w:r>
          </w:p>
        </w:tc>
        <w:tc>
          <w:tcPr>
            <w:tcW w:w="1206" w:type="dxa"/>
            <w:tcBorders>
              <w:bottom w:val="single" w:sz="4" w:space="0" w:color="auto"/>
              <w:right w:val="single" w:sz="4" w:space="0" w:color="auto"/>
            </w:tcBorders>
            <w:shd w:val="clear" w:color="auto" w:fill="auto"/>
            <w:vAlign w:val="center"/>
          </w:tcPr>
          <w:p w14:paraId="65E445F7" w14:textId="77777777" w:rsidR="00094C61" w:rsidRPr="00CC7FB4" w:rsidRDefault="00094C61" w:rsidP="00094C61">
            <w:pPr>
              <w:pStyle w:val="TableBody"/>
              <w:jc w:val="center"/>
              <w:rPr>
                <w:rFonts w:ascii="Times New Roman" w:hAnsi="Times New Roman"/>
              </w:rPr>
            </w:pPr>
            <w:r w:rsidRPr="00CC7FB4">
              <w:rPr>
                <w:rFonts w:ascii="Times New Roman" w:hAnsi="Times New Roman"/>
                <w:lang w:val="it-IT"/>
              </w:rPr>
              <w:t>31.5</w:t>
            </w:r>
          </w:p>
        </w:tc>
      </w:tr>
      <w:tr w:rsidR="00094C61" w:rsidRPr="00CC7FB4" w14:paraId="64E7DBAD" w14:textId="77777777" w:rsidTr="001D5048">
        <w:trPr>
          <w:trHeight w:val="454"/>
        </w:trPr>
        <w:tc>
          <w:tcPr>
            <w:tcW w:w="1721" w:type="dxa"/>
            <w:tcBorders>
              <w:top w:val="single" w:sz="4" w:space="0" w:color="auto"/>
              <w:left w:val="single" w:sz="4" w:space="0" w:color="000000"/>
            </w:tcBorders>
            <w:vAlign w:val="center"/>
          </w:tcPr>
          <w:p w14:paraId="699FF603" w14:textId="77777777" w:rsidR="00094C61" w:rsidRPr="00CC7FB4" w:rsidRDefault="00094C61" w:rsidP="00094C61">
            <w:pPr>
              <w:pStyle w:val="TableBody"/>
              <w:jc w:val="left"/>
              <w:rPr>
                <w:rFonts w:ascii="Times New Roman" w:hAnsi="Times New Roman"/>
                <w:b/>
              </w:rPr>
            </w:pPr>
            <w:proofErr w:type="spellStart"/>
            <w:r w:rsidRPr="00CC7FB4">
              <w:rPr>
                <w:rFonts w:ascii="Times New Roman" w:hAnsi="Times New Roman"/>
                <w:b/>
                <w:lang w:val="de-DE"/>
              </w:rPr>
              <w:t>Ketones</w:t>
            </w:r>
            <w:proofErr w:type="spellEnd"/>
          </w:p>
        </w:tc>
        <w:tc>
          <w:tcPr>
            <w:tcW w:w="1868" w:type="dxa"/>
            <w:tcBorders>
              <w:top w:val="single" w:sz="4" w:space="0" w:color="auto"/>
              <w:right w:val="single" w:sz="4" w:space="0" w:color="auto"/>
            </w:tcBorders>
            <w:vAlign w:val="center"/>
          </w:tcPr>
          <w:p w14:paraId="38ADCCA6" w14:textId="178D032B" w:rsidR="00094C61" w:rsidRPr="00CC7FB4" w:rsidRDefault="00613B94" w:rsidP="00094C61">
            <w:pPr>
              <w:pStyle w:val="TableBody"/>
              <w:jc w:val="left"/>
              <w:rPr>
                <w:rFonts w:ascii="Times New Roman" w:hAnsi="Times New Roman"/>
              </w:rPr>
            </w:pPr>
            <w:r w:rsidRPr="00CC7FB4">
              <w:rPr>
                <w:noProof/>
                <w:lang w:val="en-US" w:eastAsia="en-US"/>
              </w:rPr>
              <w:drawing>
                <wp:anchor distT="0" distB="0" distL="114300" distR="114300" simplePos="0" relativeHeight="251655680" behindDoc="0" locked="0" layoutInCell="1" allowOverlap="1" wp14:anchorId="1E4C502B" wp14:editId="44CA6CB8">
                  <wp:simplePos x="0" y="0"/>
                  <wp:positionH relativeFrom="column">
                    <wp:posOffset>328295</wp:posOffset>
                  </wp:positionH>
                  <wp:positionV relativeFrom="paragraph">
                    <wp:posOffset>243205</wp:posOffset>
                  </wp:positionV>
                  <wp:extent cx="431800" cy="35814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800" cy="3581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44" w:type="dxa"/>
            <w:tcBorders>
              <w:top w:val="single" w:sz="4" w:space="0" w:color="auto"/>
              <w:left w:val="single" w:sz="4" w:space="0" w:color="auto"/>
            </w:tcBorders>
            <w:vAlign w:val="center"/>
          </w:tcPr>
          <w:p w14:paraId="7E90CF66" w14:textId="77777777" w:rsidR="00094C61" w:rsidRPr="00CC7FB4" w:rsidRDefault="00094C61" w:rsidP="00094C61">
            <w:pPr>
              <w:pStyle w:val="TableBody"/>
              <w:jc w:val="center"/>
              <w:rPr>
                <w:rFonts w:ascii="Times New Roman" w:hAnsi="Times New Roman"/>
              </w:rPr>
            </w:pPr>
          </w:p>
        </w:tc>
        <w:tc>
          <w:tcPr>
            <w:tcW w:w="1204" w:type="dxa"/>
            <w:tcBorders>
              <w:top w:val="single" w:sz="4" w:space="0" w:color="auto"/>
              <w:right w:val="single" w:sz="4" w:space="0" w:color="auto"/>
            </w:tcBorders>
            <w:vAlign w:val="center"/>
          </w:tcPr>
          <w:p w14:paraId="147166C1" w14:textId="77777777" w:rsidR="00094C61" w:rsidRPr="00CC7FB4" w:rsidRDefault="00094C61" w:rsidP="00094C61">
            <w:pPr>
              <w:pStyle w:val="TableBody"/>
              <w:jc w:val="center"/>
              <w:rPr>
                <w:rFonts w:ascii="Times New Roman" w:hAnsi="Times New Roman"/>
              </w:rPr>
            </w:pPr>
          </w:p>
        </w:tc>
        <w:tc>
          <w:tcPr>
            <w:tcW w:w="1245" w:type="dxa"/>
            <w:tcBorders>
              <w:top w:val="single" w:sz="4" w:space="0" w:color="auto"/>
              <w:left w:val="single" w:sz="4" w:space="0" w:color="auto"/>
            </w:tcBorders>
            <w:vAlign w:val="center"/>
          </w:tcPr>
          <w:p w14:paraId="5D7FC6C3" w14:textId="77777777" w:rsidR="00094C61" w:rsidRPr="00CC7FB4" w:rsidRDefault="00094C61" w:rsidP="00094C61">
            <w:pPr>
              <w:pStyle w:val="TableBody"/>
              <w:jc w:val="center"/>
              <w:rPr>
                <w:rFonts w:ascii="Times New Roman" w:hAnsi="Times New Roman"/>
              </w:rPr>
            </w:pPr>
          </w:p>
        </w:tc>
        <w:tc>
          <w:tcPr>
            <w:tcW w:w="1204" w:type="dxa"/>
            <w:tcBorders>
              <w:top w:val="single" w:sz="4" w:space="0" w:color="auto"/>
            </w:tcBorders>
            <w:vAlign w:val="center"/>
          </w:tcPr>
          <w:p w14:paraId="09F92014" w14:textId="77777777" w:rsidR="00094C61" w:rsidRPr="00CC7FB4" w:rsidRDefault="00094C61" w:rsidP="00094C61">
            <w:pPr>
              <w:pStyle w:val="TableBody"/>
              <w:jc w:val="center"/>
              <w:rPr>
                <w:rFonts w:ascii="Times New Roman" w:hAnsi="Times New Roman"/>
              </w:rPr>
            </w:pPr>
          </w:p>
        </w:tc>
        <w:tc>
          <w:tcPr>
            <w:tcW w:w="1206" w:type="dxa"/>
            <w:tcBorders>
              <w:top w:val="single" w:sz="4" w:space="0" w:color="auto"/>
              <w:right w:val="single" w:sz="4" w:space="0" w:color="000000"/>
            </w:tcBorders>
            <w:vAlign w:val="center"/>
          </w:tcPr>
          <w:p w14:paraId="35504EB2" w14:textId="77777777" w:rsidR="00094C61" w:rsidRPr="00CC7FB4" w:rsidRDefault="00094C61" w:rsidP="00094C61">
            <w:pPr>
              <w:pStyle w:val="TableBody"/>
              <w:jc w:val="center"/>
              <w:rPr>
                <w:rFonts w:ascii="Times New Roman" w:hAnsi="Times New Roman"/>
              </w:rPr>
            </w:pPr>
          </w:p>
        </w:tc>
      </w:tr>
      <w:tr w:rsidR="00094C61" w:rsidRPr="00CC7FB4" w14:paraId="300AD3D2" w14:textId="77777777" w:rsidTr="001D5048">
        <w:trPr>
          <w:trHeight w:val="567"/>
        </w:trPr>
        <w:tc>
          <w:tcPr>
            <w:tcW w:w="1721" w:type="dxa"/>
            <w:tcBorders>
              <w:left w:val="single" w:sz="4" w:space="0" w:color="000000"/>
            </w:tcBorders>
            <w:vAlign w:val="center"/>
          </w:tcPr>
          <w:p w14:paraId="2DE373F6" w14:textId="77777777" w:rsidR="00094C61" w:rsidRPr="00CC7FB4" w:rsidRDefault="00094C61" w:rsidP="00094C61">
            <w:pPr>
              <w:pStyle w:val="TableBody"/>
              <w:jc w:val="left"/>
              <w:rPr>
                <w:rFonts w:ascii="Times New Roman" w:hAnsi="Times New Roman"/>
              </w:rPr>
            </w:pPr>
            <w:proofErr w:type="spellStart"/>
            <w:r w:rsidRPr="00CC7FB4">
              <w:rPr>
                <w:rFonts w:ascii="Times New Roman" w:hAnsi="Times New Roman"/>
                <w:lang w:val="de-DE"/>
              </w:rPr>
              <w:t>Cyclohexanone</w:t>
            </w:r>
            <w:proofErr w:type="spellEnd"/>
          </w:p>
        </w:tc>
        <w:tc>
          <w:tcPr>
            <w:tcW w:w="1868" w:type="dxa"/>
            <w:tcBorders>
              <w:right w:val="single" w:sz="4" w:space="0" w:color="auto"/>
            </w:tcBorders>
            <w:vAlign w:val="center"/>
          </w:tcPr>
          <w:p w14:paraId="09E45E5E" w14:textId="34A420D9" w:rsidR="00094C61" w:rsidRPr="00CC7FB4" w:rsidRDefault="00094C61" w:rsidP="00094C61">
            <w:pPr>
              <w:pStyle w:val="TableBody"/>
              <w:jc w:val="left"/>
              <w:rPr>
                <w:rFonts w:ascii="Times New Roman" w:hAnsi="Times New Roman"/>
              </w:rPr>
            </w:pPr>
          </w:p>
        </w:tc>
        <w:tc>
          <w:tcPr>
            <w:tcW w:w="1244" w:type="dxa"/>
            <w:tcBorders>
              <w:left w:val="single" w:sz="4" w:space="0" w:color="auto"/>
            </w:tcBorders>
            <w:vAlign w:val="center"/>
          </w:tcPr>
          <w:p w14:paraId="1904DFE4"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30.5</w:t>
            </w:r>
            <w:r w:rsidRPr="00CC7FB4">
              <w:rPr>
                <w:rFonts w:ascii="Times New Roman" w:hAnsi="Times New Roman"/>
                <w:lang w:val="de-DE"/>
              </w:rPr>
              <w:t xml:space="preserve"> ± 1.7</w:t>
            </w:r>
          </w:p>
        </w:tc>
        <w:tc>
          <w:tcPr>
            <w:tcW w:w="1204" w:type="dxa"/>
            <w:tcBorders>
              <w:right w:val="single" w:sz="4" w:space="0" w:color="auto"/>
            </w:tcBorders>
            <w:vAlign w:val="center"/>
          </w:tcPr>
          <w:p w14:paraId="6B0DF9F4"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16.2</w:t>
            </w:r>
            <w:r w:rsidRPr="00CC7FB4">
              <w:rPr>
                <w:rFonts w:ascii="Times New Roman" w:hAnsi="Times New Roman"/>
                <w:lang w:val="de-DE"/>
              </w:rPr>
              <w:t xml:space="preserve"> ± 1.7</w:t>
            </w:r>
          </w:p>
        </w:tc>
        <w:tc>
          <w:tcPr>
            <w:tcW w:w="1245" w:type="dxa"/>
            <w:tcBorders>
              <w:left w:val="single" w:sz="4" w:space="0" w:color="auto"/>
            </w:tcBorders>
            <w:vAlign w:val="center"/>
          </w:tcPr>
          <w:p w14:paraId="123AF476" w14:textId="56D4C29C" w:rsidR="00094C61" w:rsidRPr="00CC7FB4" w:rsidRDefault="00180E64" w:rsidP="00094C61">
            <w:pPr>
              <w:pStyle w:val="TableBody"/>
              <w:jc w:val="center"/>
              <w:rPr>
                <w:rFonts w:ascii="Times New Roman" w:hAnsi="Times New Roman"/>
              </w:rPr>
            </w:pPr>
            <w:r w:rsidRPr="00CC7FB4">
              <w:rPr>
                <w:rFonts w:ascii="Times New Roman" w:hAnsi="Times New Roman"/>
              </w:rPr>
              <w:t>12.4</w:t>
            </w:r>
            <w:r w:rsidR="00773998" w:rsidRPr="00CC7FB4">
              <w:rPr>
                <w:rFonts w:ascii="Times New Roman" w:hAnsi="Times New Roman"/>
              </w:rPr>
              <w:t xml:space="preserve"> </w:t>
            </w:r>
            <w:r w:rsidR="00773998" w:rsidRPr="00CC7FB4">
              <w:rPr>
                <w:rFonts w:ascii="Times New Roman" w:hAnsi="Times New Roman"/>
                <w:vertAlign w:val="superscript"/>
              </w:rPr>
              <w:t>c</w:t>
            </w:r>
            <w:r w:rsidR="00773998" w:rsidRPr="00CC7FB4" w:rsidDel="00180E64">
              <w:rPr>
                <w:rFonts w:ascii="Times New Roman" w:hAnsi="Times New Roman"/>
              </w:rPr>
              <w:t xml:space="preserve"> </w:t>
            </w:r>
          </w:p>
        </w:tc>
        <w:tc>
          <w:tcPr>
            <w:tcW w:w="1204" w:type="dxa"/>
            <w:vAlign w:val="center"/>
          </w:tcPr>
          <w:p w14:paraId="7AC11F37" w14:textId="781F1E11" w:rsidR="00094C61" w:rsidRPr="00CC7FB4" w:rsidRDefault="00180E64" w:rsidP="00180E64">
            <w:pPr>
              <w:pStyle w:val="TableBody"/>
              <w:tabs>
                <w:tab w:val="left" w:pos="652"/>
              </w:tabs>
              <w:jc w:val="center"/>
              <w:rPr>
                <w:rFonts w:ascii="Times New Roman" w:hAnsi="Times New Roman"/>
              </w:rPr>
            </w:pPr>
            <w:r w:rsidRPr="00CC7FB4">
              <w:rPr>
                <w:rFonts w:ascii="Times New Roman" w:hAnsi="Times New Roman"/>
              </w:rPr>
              <w:t>29.2</w:t>
            </w:r>
          </w:p>
        </w:tc>
        <w:tc>
          <w:tcPr>
            <w:tcW w:w="1206" w:type="dxa"/>
            <w:tcBorders>
              <w:right w:val="single" w:sz="4" w:space="0" w:color="000000"/>
            </w:tcBorders>
            <w:vAlign w:val="center"/>
          </w:tcPr>
          <w:p w14:paraId="5DD784B4"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6.1</w:t>
            </w:r>
          </w:p>
        </w:tc>
      </w:tr>
      <w:tr w:rsidR="00094C61" w:rsidRPr="00CC7FB4" w14:paraId="2265A691" w14:textId="77777777" w:rsidTr="001D5048">
        <w:trPr>
          <w:trHeight w:val="567"/>
        </w:trPr>
        <w:tc>
          <w:tcPr>
            <w:tcW w:w="1721" w:type="dxa"/>
            <w:tcBorders>
              <w:left w:val="single" w:sz="4" w:space="0" w:color="000000"/>
            </w:tcBorders>
            <w:vAlign w:val="center"/>
          </w:tcPr>
          <w:p w14:paraId="2A6CDE61" w14:textId="77777777" w:rsidR="00094C61" w:rsidRPr="00CC7FB4" w:rsidRDefault="00094C61" w:rsidP="00094C61">
            <w:pPr>
              <w:pStyle w:val="TableBody"/>
              <w:jc w:val="left"/>
              <w:rPr>
                <w:rFonts w:ascii="Times New Roman" w:hAnsi="Times New Roman"/>
              </w:rPr>
            </w:pPr>
            <w:r w:rsidRPr="00CC7FB4">
              <w:rPr>
                <w:rFonts w:ascii="Times New Roman" w:hAnsi="Times New Roman"/>
                <w:lang w:val="de-DE"/>
              </w:rPr>
              <w:t>3-Hydroxy-2-butanone</w:t>
            </w:r>
          </w:p>
        </w:tc>
        <w:tc>
          <w:tcPr>
            <w:tcW w:w="1868" w:type="dxa"/>
            <w:tcBorders>
              <w:right w:val="single" w:sz="4" w:space="0" w:color="auto"/>
            </w:tcBorders>
            <w:vAlign w:val="center"/>
          </w:tcPr>
          <w:p w14:paraId="2D9C06D5" w14:textId="7C79661A" w:rsidR="00094C61" w:rsidRPr="00CC7FB4" w:rsidRDefault="00D95424" w:rsidP="00094C61">
            <w:pPr>
              <w:pStyle w:val="TableBody"/>
              <w:jc w:val="left"/>
              <w:rPr>
                <w:rFonts w:ascii="Times New Roman" w:hAnsi="Times New Roman"/>
              </w:rPr>
            </w:pPr>
            <w:r w:rsidRPr="00CC7FB4">
              <w:rPr>
                <w:noProof/>
                <w:lang w:val="en-US" w:eastAsia="en-US"/>
              </w:rPr>
              <w:drawing>
                <wp:anchor distT="0" distB="0" distL="114300" distR="114300" simplePos="0" relativeHeight="251659776" behindDoc="0" locked="0" layoutInCell="1" allowOverlap="1" wp14:anchorId="1E351B70" wp14:editId="55D7C66D">
                  <wp:simplePos x="0" y="0"/>
                  <wp:positionH relativeFrom="column">
                    <wp:posOffset>332105</wp:posOffset>
                  </wp:positionH>
                  <wp:positionV relativeFrom="paragraph">
                    <wp:posOffset>-52070</wp:posOffset>
                  </wp:positionV>
                  <wp:extent cx="378000" cy="430944"/>
                  <wp:effectExtent l="0" t="0" r="3175" b="127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8000" cy="43094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44" w:type="dxa"/>
            <w:tcBorders>
              <w:left w:val="single" w:sz="4" w:space="0" w:color="auto"/>
            </w:tcBorders>
            <w:vAlign w:val="center"/>
          </w:tcPr>
          <w:p w14:paraId="55BED9D1"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&lt; 5</w:t>
            </w:r>
          </w:p>
        </w:tc>
        <w:tc>
          <w:tcPr>
            <w:tcW w:w="1204" w:type="dxa"/>
            <w:tcBorders>
              <w:right w:val="single" w:sz="4" w:space="0" w:color="auto"/>
            </w:tcBorders>
            <w:vAlign w:val="center"/>
          </w:tcPr>
          <w:p w14:paraId="15B708DC"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&lt; 5</w:t>
            </w:r>
          </w:p>
        </w:tc>
        <w:tc>
          <w:tcPr>
            <w:tcW w:w="1245" w:type="dxa"/>
            <w:tcBorders>
              <w:left w:val="single" w:sz="4" w:space="0" w:color="auto"/>
            </w:tcBorders>
            <w:vAlign w:val="center"/>
          </w:tcPr>
          <w:p w14:paraId="29DBA2E9" w14:textId="3981A4AB" w:rsidR="00094C61" w:rsidRPr="00CC7FB4" w:rsidRDefault="00180E64" w:rsidP="00180E64">
            <w:pPr>
              <w:pStyle w:val="TableBody"/>
              <w:jc w:val="center"/>
              <w:rPr>
                <w:rFonts w:ascii="Times New Roman" w:hAnsi="Times New Roman"/>
              </w:rPr>
            </w:pPr>
            <w:r w:rsidRPr="00CC7FB4">
              <w:rPr>
                <w:rFonts w:ascii="Times New Roman" w:hAnsi="Times New Roman"/>
              </w:rPr>
              <w:t>1.3</w:t>
            </w:r>
            <w:r w:rsidR="00773998" w:rsidRPr="00CC7FB4">
              <w:rPr>
                <w:rFonts w:ascii="Times New Roman" w:hAnsi="Times New Roman"/>
              </w:rPr>
              <w:t xml:space="preserve"> </w:t>
            </w:r>
            <w:r w:rsidR="00773998" w:rsidRPr="00CC7FB4">
              <w:rPr>
                <w:rFonts w:ascii="Times New Roman" w:hAnsi="Times New Roman"/>
                <w:vertAlign w:val="superscript"/>
              </w:rPr>
              <w:t>c</w:t>
            </w:r>
            <w:r w:rsidR="00773998" w:rsidRPr="00CC7FB4" w:rsidDel="00180E64">
              <w:rPr>
                <w:rFonts w:ascii="Times New Roman" w:hAnsi="Times New Roman"/>
              </w:rPr>
              <w:t xml:space="preserve"> </w:t>
            </w:r>
          </w:p>
        </w:tc>
        <w:tc>
          <w:tcPr>
            <w:tcW w:w="1204" w:type="dxa"/>
            <w:vAlign w:val="center"/>
          </w:tcPr>
          <w:p w14:paraId="6A0586F4" w14:textId="05AAD9FB" w:rsidR="00094C61" w:rsidRPr="00CC7FB4" w:rsidRDefault="00180E64" w:rsidP="00094C61">
            <w:pPr>
              <w:pStyle w:val="TableBody"/>
              <w:jc w:val="center"/>
              <w:rPr>
                <w:rFonts w:ascii="Times New Roman" w:hAnsi="Times New Roman"/>
              </w:rPr>
            </w:pPr>
            <w:r w:rsidRPr="00CC7FB4">
              <w:rPr>
                <w:rFonts w:ascii="Times New Roman" w:hAnsi="Times New Roman"/>
              </w:rPr>
              <w:t>5.3</w:t>
            </w:r>
          </w:p>
        </w:tc>
        <w:tc>
          <w:tcPr>
            <w:tcW w:w="1206" w:type="dxa"/>
            <w:tcBorders>
              <w:right w:val="single" w:sz="4" w:space="0" w:color="000000"/>
            </w:tcBorders>
            <w:vAlign w:val="center"/>
          </w:tcPr>
          <w:p w14:paraId="71173553"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4.8</w:t>
            </w:r>
          </w:p>
        </w:tc>
      </w:tr>
      <w:tr w:rsidR="00094C61" w:rsidRPr="00CC7FB4" w14:paraId="2C02A844" w14:textId="77777777" w:rsidTr="001D5048">
        <w:trPr>
          <w:trHeight w:val="567"/>
        </w:trPr>
        <w:tc>
          <w:tcPr>
            <w:tcW w:w="1721" w:type="dxa"/>
            <w:tcBorders>
              <w:left w:val="single" w:sz="4" w:space="0" w:color="000000"/>
            </w:tcBorders>
            <w:vAlign w:val="center"/>
          </w:tcPr>
          <w:p w14:paraId="30B3D46E" w14:textId="77777777" w:rsidR="00094C61" w:rsidRPr="00CC7FB4" w:rsidRDefault="00094C61" w:rsidP="00094C61">
            <w:pPr>
              <w:pStyle w:val="TableBody"/>
              <w:jc w:val="left"/>
              <w:rPr>
                <w:rFonts w:ascii="Times New Roman" w:hAnsi="Times New Roman"/>
                <w:lang w:val="de-DE"/>
              </w:rPr>
            </w:pPr>
            <w:r w:rsidRPr="00CC7FB4">
              <w:rPr>
                <w:rFonts w:ascii="Times New Roman" w:hAnsi="Times New Roman"/>
                <w:bCs/>
                <w:szCs w:val="28"/>
                <w:lang w:val="en-US" w:eastAsia="en-US"/>
              </w:rPr>
              <w:t>1,3-Dihydroxyacetone</w:t>
            </w:r>
          </w:p>
        </w:tc>
        <w:tc>
          <w:tcPr>
            <w:tcW w:w="1868" w:type="dxa"/>
            <w:tcBorders>
              <w:right w:val="single" w:sz="4" w:space="0" w:color="auto"/>
            </w:tcBorders>
            <w:vAlign w:val="center"/>
          </w:tcPr>
          <w:p w14:paraId="7DE94BEF" w14:textId="322D4498" w:rsidR="00094C61" w:rsidRPr="00CC7FB4" w:rsidRDefault="00D95424" w:rsidP="00094C61">
            <w:pPr>
              <w:pStyle w:val="TableBody"/>
              <w:jc w:val="left"/>
              <w:rPr>
                <w:rFonts w:ascii="Times New Roman" w:hAnsi="Times New Roman"/>
                <w:noProof/>
              </w:rPr>
            </w:pPr>
            <w:r w:rsidRPr="00CC7FB4">
              <w:rPr>
                <w:noProof/>
                <w:lang w:val="en-US" w:eastAsia="en-US"/>
              </w:rPr>
              <w:drawing>
                <wp:anchor distT="0" distB="0" distL="114300" distR="114300" simplePos="0" relativeHeight="251663872" behindDoc="0" locked="0" layoutInCell="1" allowOverlap="1" wp14:anchorId="6BDA21FD" wp14:editId="1973FBF4">
                  <wp:simplePos x="0" y="0"/>
                  <wp:positionH relativeFrom="column">
                    <wp:posOffset>187960</wp:posOffset>
                  </wp:positionH>
                  <wp:positionV relativeFrom="paragraph">
                    <wp:posOffset>3810</wp:posOffset>
                  </wp:positionV>
                  <wp:extent cx="684000" cy="287968"/>
                  <wp:effectExtent l="0" t="0" r="1905"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4000" cy="2879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7FB4">
              <w:rPr>
                <w:noProof/>
                <w:lang w:val="en-US" w:eastAsia="en-US"/>
              </w:rPr>
              <w:drawing>
                <wp:anchor distT="0" distB="0" distL="114300" distR="114300" simplePos="0" relativeHeight="251667968" behindDoc="0" locked="0" layoutInCell="1" allowOverlap="1" wp14:anchorId="62299E13" wp14:editId="0DAD4194">
                  <wp:simplePos x="0" y="0"/>
                  <wp:positionH relativeFrom="column">
                    <wp:posOffset>109855</wp:posOffset>
                  </wp:positionH>
                  <wp:positionV relativeFrom="paragraph">
                    <wp:posOffset>269875</wp:posOffset>
                  </wp:positionV>
                  <wp:extent cx="791845" cy="431165"/>
                  <wp:effectExtent l="0" t="0" r="0" b="63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91845" cy="4311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44" w:type="dxa"/>
            <w:tcBorders>
              <w:left w:val="single" w:sz="4" w:space="0" w:color="auto"/>
            </w:tcBorders>
            <w:vAlign w:val="center"/>
          </w:tcPr>
          <w:p w14:paraId="7A131711"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 xml:space="preserve">35.3 </w:t>
            </w:r>
            <w:r w:rsidRPr="00CC7FB4">
              <w:rPr>
                <w:rFonts w:ascii="Times New Roman" w:hAnsi="Times New Roman"/>
                <w:lang w:val="de-DE"/>
              </w:rPr>
              <w:t>± 1.5</w:t>
            </w:r>
          </w:p>
        </w:tc>
        <w:tc>
          <w:tcPr>
            <w:tcW w:w="1204" w:type="dxa"/>
            <w:tcBorders>
              <w:right w:val="single" w:sz="4" w:space="0" w:color="auto"/>
            </w:tcBorders>
            <w:vAlign w:val="center"/>
          </w:tcPr>
          <w:p w14:paraId="4968E222"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 xml:space="preserve">5.4 </w:t>
            </w:r>
            <w:r w:rsidRPr="00CC7FB4">
              <w:rPr>
                <w:rFonts w:ascii="Times New Roman" w:hAnsi="Times New Roman"/>
                <w:lang w:val="de-DE"/>
              </w:rPr>
              <w:t>± 0.0</w:t>
            </w:r>
          </w:p>
        </w:tc>
        <w:tc>
          <w:tcPr>
            <w:tcW w:w="1245" w:type="dxa"/>
            <w:tcBorders>
              <w:left w:val="single" w:sz="4" w:space="0" w:color="auto"/>
            </w:tcBorders>
            <w:vAlign w:val="center"/>
          </w:tcPr>
          <w:p w14:paraId="57B80F09" w14:textId="3D9711DB" w:rsidR="00094C61" w:rsidRPr="00CC7FB4" w:rsidRDefault="00205D6B" w:rsidP="00094C61">
            <w:pPr>
              <w:pStyle w:val="TableBody"/>
              <w:jc w:val="center"/>
              <w:rPr>
                <w:rFonts w:ascii="Times New Roman" w:hAnsi="Times New Roman"/>
              </w:rPr>
            </w:pPr>
            <w:r w:rsidRPr="00CC7FB4">
              <w:rPr>
                <w:rFonts w:ascii="Times New Roman" w:hAnsi="Times New Roman"/>
              </w:rPr>
              <w:t>2.1</w:t>
            </w:r>
            <w:r w:rsidR="00773998" w:rsidRPr="00CC7FB4">
              <w:rPr>
                <w:rFonts w:ascii="Times New Roman" w:hAnsi="Times New Roman"/>
              </w:rPr>
              <w:t xml:space="preserve"> </w:t>
            </w:r>
            <w:r w:rsidR="00773998" w:rsidRPr="00CC7FB4">
              <w:rPr>
                <w:rFonts w:ascii="Times New Roman" w:hAnsi="Times New Roman"/>
                <w:vertAlign w:val="superscript"/>
              </w:rPr>
              <w:t>c</w:t>
            </w:r>
          </w:p>
        </w:tc>
        <w:tc>
          <w:tcPr>
            <w:tcW w:w="1204" w:type="dxa"/>
            <w:vAlign w:val="center"/>
          </w:tcPr>
          <w:p w14:paraId="4B25C08F" w14:textId="6794E150" w:rsidR="00094C61" w:rsidRPr="00CC7FB4" w:rsidRDefault="00205D6B" w:rsidP="00094C61">
            <w:pPr>
              <w:pStyle w:val="TableBody"/>
              <w:jc w:val="center"/>
              <w:rPr>
                <w:rFonts w:ascii="Times New Roman" w:hAnsi="Times New Roman"/>
              </w:rPr>
            </w:pPr>
            <w:r w:rsidRPr="00CC7FB4">
              <w:rPr>
                <w:rFonts w:ascii="Times New Roman" w:hAnsi="Times New Roman"/>
              </w:rPr>
              <w:t>3.5</w:t>
            </w:r>
          </w:p>
        </w:tc>
        <w:tc>
          <w:tcPr>
            <w:tcW w:w="1206" w:type="dxa"/>
            <w:tcBorders>
              <w:right w:val="single" w:sz="4" w:space="0" w:color="000000"/>
            </w:tcBorders>
            <w:vAlign w:val="center"/>
          </w:tcPr>
          <w:p w14:paraId="02590432" w14:textId="77777777" w:rsidR="00094C61" w:rsidRPr="00CC7FB4" w:rsidRDefault="00094C61" w:rsidP="00094C61">
            <w:pPr>
              <w:pStyle w:val="TableBody"/>
              <w:jc w:val="center"/>
              <w:rPr>
                <w:rFonts w:ascii="Times New Roman" w:hAnsi="Times New Roman"/>
              </w:rPr>
            </w:pPr>
            <w:proofErr w:type="spellStart"/>
            <w:proofErr w:type="gramStart"/>
            <w:r w:rsidRPr="00CC7FB4">
              <w:rPr>
                <w:rFonts w:ascii="Times New Roman" w:hAnsi="Times New Roman"/>
              </w:rPr>
              <w:t>n</w:t>
            </w:r>
            <w:proofErr w:type="gramEnd"/>
            <w:r w:rsidRPr="00CC7FB4">
              <w:rPr>
                <w:rFonts w:ascii="Times New Roman" w:hAnsi="Times New Roman"/>
              </w:rPr>
              <w:t>.d.</w:t>
            </w:r>
            <w:proofErr w:type="spellEnd"/>
          </w:p>
        </w:tc>
      </w:tr>
      <w:tr w:rsidR="00094C61" w:rsidRPr="00CC7FB4" w14:paraId="07100E39" w14:textId="77777777" w:rsidTr="001D5048">
        <w:trPr>
          <w:trHeight w:val="567"/>
        </w:trPr>
        <w:tc>
          <w:tcPr>
            <w:tcW w:w="1721" w:type="dxa"/>
            <w:tcBorders>
              <w:left w:val="single" w:sz="4" w:space="0" w:color="000000"/>
            </w:tcBorders>
            <w:vAlign w:val="center"/>
          </w:tcPr>
          <w:p w14:paraId="7CFDF1B9" w14:textId="77777777" w:rsidR="00094C61" w:rsidRPr="00CC7FB4" w:rsidRDefault="00094C61" w:rsidP="00094C61">
            <w:pPr>
              <w:pStyle w:val="TableBody"/>
              <w:jc w:val="left"/>
              <w:rPr>
                <w:rFonts w:ascii="Times New Roman" w:hAnsi="Times New Roman"/>
              </w:rPr>
            </w:pPr>
            <w:r w:rsidRPr="00CC7FB4">
              <w:rPr>
                <w:rFonts w:ascii="Times New Roman" w:hAnsi="Times New Roman"/>
                <w:lang w:val="de-DE"/>
              </w:rPr>
              <w:t>L-Erythrulose</w:t>
            </w:r>
          </w:p>
        </w:tc>
        <w:tc>
          <w:tcPr>
            <w:tcW w:w="1868" w:type="dxa"/>
            <w:tcBorders>
              <w:right w:val="single" w:sz="4" w:space="0" w:color="auto"/>
            </w:tcBorders>
            <w:vAlign w:val="center"/>
          </w:tcPr>
          <w:p w14:paraId="352F3FD1" w14:textId="7F917DCE" w:rsidR="00094C61" w:rsidRPr="00CC7FB4" w:rsidRDefault="00D95424" w:rsidP="00094C61">
            <w:pPr>
              <w:pStyle w:val="TableBody"/>
              <w:jc w:val="left"/>
              <w:rPr>
                <w:rFonts w:ascii="Times New Roman" w:hAnsi="Times New Roman"/>
              </w:rPr>
            </w:pPr>
            <w:r w:rsidRPr="00CC7FB4">
              <w:rPr>
                <w:noProof/>
                <w:lang w:val="en-US" w:eastAsia="en-US"/>
              </w:rPr>
              <w:drawing>
                <wp:anchor distT="0" distB="0" distL="114300" distR="114300" simplePos="0" relativeHeight="251672064" behindDoc="0" locked="0" layoutInCell="1" allowOverlap="1" wp14:anchorId="75568344" wp14:editId="7FD688FD">
                  <wp:simplePos x="0" y="0"/>
                  <wp:positionH relativeFrom="column">
                    <wp:posOffset>-14605</wp:posOffset>
                  </wp:positionH>
                  <wp:positionV relativeFrom="paragraph">
                    <wp:posOffset>343535</wp:posOffset>
                  </wp:positionV>
                  <wp:extent cx="900000" cy="431727"/>
                  <wp:effectExtent l="0" t="0" r="0" b="63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0000" cy="43172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44" w:type="dxa"/>
            <w:tcBorders>
              <w:left w:val="single" w:sz="4" w:space="0" w:color="auto"/>
            </w:tcBorders>
            <w:vAlign w:val="center"/>
          </w:tcPr>
          <w:p w14:paraId="70B00745"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 xml:space="preserve">19.1 </w:t>
            </w:r>
            <w:r w:rsidRPr="00CC7FB4">
              <w:rPr>
                <w:rFonts w:ascii="Times New Roman" w:hAnsi="Times New Roman"/>
                <w:lang w:val="de-DE"/>
              </w:rPr>
              <w:t>± 3.8</w:t>
            </w:r>
          </w:p>
        </w:tc>
        <w:tc>
          <w:tcPr>
            <w:tcW w:w="1204" w:type="dxa"/>
            <w:tcBorders>
              <w:right w:val="single" w:sz="4" w:space="0" w:color="auto"/>
            </w:tcBorders>
            <w:vAlign w:val="center"/>
          </w:tcPr>
          <w:p w14:paraId="2C13D3CF"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15.9</w:t>
            </w:r>
            <w:r w:rsidRPr="00CC7FB4">
              <w:rPr>
                <w:rFonts w:ascii="Times New Roman" w:hAnsi="Times New Roman"/>
                <w:lang w:val="de-DE"/>
              </w:rPr>
              <w:t xml:space="preserve"> ± 4.4</w:t>
            </w:r>
          </w:p>
        </w:tc>
        <w:tc>
          <w:tcPr>
            <w:tcW w:w="1245" w:type="dxa"/>
            <w:tcBorders>
              <w:left w:val="single" w:sz="4" w:space="0" w:color="auto"/>
            </w:tcBorders>
            <w:vAlign w:val="center"/>
          </w:tcPr>
          <w:p w14:paraId="0FB17BDA" w14:textId="5594A356" w:rsidR="00094C61" w:rsidRPr="00CC7FB4" w:rsidRDefault="00180E64" w:rsidP="00094C61">
            <w:pPr>
              <w:pStyle w:val="TableBody"/>
              <w:jc w:val="center"/>
              <w:rPr>
                <w:rFonts w:ascii="Times New Roman" w:hAnsi="Times New Roman"/>
              </w:rPr>
            </w:pPr>
            <w:r w:rsidRPr="00CC7FB4">
              <w:rPr>
                <w:rFonts w:ascii="Times New Roman" w:hAnsi="Times New Roman"/>
              </w:rPr>
              <w:t>3.2</w:t>
            </w:r>
            <w:r w:rsidR="00773998" w:rsidRPr="00CC7FB4">
              <w:rPr>
                <w:rFonts w:ascii="Times New Roman" w:hAnsi="Times New Roman"/>
              </w:rPr>
              <w:t xml:space="preserve"> </w:t>
            </w:r>
            <w:r w:rsidR="00773998" w:rsidRPr="00CC7FB4">
              <w:rPr>
                <w:rFonts w:ascii="Times New Roman" w:hAnsi="Times New Roman"/>
                <w:vertAlign w:val="superscript"/>
              </w:rPr>
              <w:t>c</w:t>
            </w:r>
            <w:r w:rsidR="00773998" w:rsidRPr="00CC7FB4" w:rsidDel="00180E64">
              <w:rPr>
                <w:rFonts w:ascii="Times New Roman" w:hAnsi="Times New Roman"/>
              </w:rPr>
              <w:t xml:space="preserve"> </w:t>
            </w:r>
          </w:p>
        </w:tc>
        <w:tc>
          <w:tcPr>
            <w:tcW w:w="1204" w:type="dxa"/>
            <w:vAlign w:val="center"/>
          </w:tcPr>
          <w:p w14:paraId="26E910E5" w14:textId="786E20E1" w:rsidR="00094C61" w:rsidRPr="00CC7FB4" w:rsidRDefault="00180E64" w:rsidP="00180E64">
            <w:pPr>
              <w:pStyle w:val="TableBody"/>
              <w:jc w:val="center"/>
              <w:rPr>
                <w:rFonts w:ascii="Times New Roman" w:hAnsi="Times New Roman"/>
              </w:rPr>
            </w:pPr>
            <w:r w:rsidRPr="00CC7FB4">
              <w:rPr>
                <w:rFonts w:ascii="Times New Roman" w:hAnsi="Times New Roman"/>
              </w:rPr>
              <w:t>13.0</w:t>
            </w:r>
          </w:p>
        </w:tc>
        <w:tc>
          <w:tcPr>
            <w:tcW w:w="1206" w:type="dxa"/>
            <w:tcBorders>
              <w:right w:val="single" w:sz="4" w:space="0" w:color="000000"/>
            </w:tcBorders>
            <w:vAlign w:val="center"/>
          </w:tcPr>
          <w:p w14:paraId="5639EB98" w14:textId="77777777" w:rsidR="00094C61" w:rsidRPr="00CC7FB4" w:rsidRDefault="00094C61" w:rsidP="00094C61">
            <w:pPr>
              <w:pStyle w:val="TableBody"/>
              <w:jc w:val="center"/>
              <w:rPr>
                <w:rFonts w:ascii="Times New Roman" w:hAnsi="Times New Roman"/>
              </w:rPr>
            </w:pPr>
            <w:proofErr w:type="spellStart"/>
            <w:proofErr w:type="gramStart"/>
            <w:r w:rsidRPr="00CC7FB4">
              <w:rPr>
                <w:rFonts w:ascii="Times New Roman" w:hAnsi="Times New Roman"/>
              </w:rPr>
              <w:t>n</w:t>
            </w:r>
            <w:proofErr w:type="gramEnd"/>
            <w:r w:rsidRPr="00CC7FB4">
              <w:rPr>
                <w:rFonts w:ascii="Times New Roman" w:hAnsi="Times New Roman"/>
              </w:rPr>
              <w:t>.d.</w:t>
            </w:r>
            <w:proofErr w:type="spellEnd"/>
          </w:p>
        </w:tc>
      </w:tr>
      <w:tr w:rsidR="00094C61" w:rsidRPr="00CC7FB4" w14:paraId="3897D4E3" w14:textId="77777777" w:rsidTr="001D5048">
        <w:trPr>
          <w:trHeight w:val="567"/>
        </w:trPr>
        <w:tc>
          <w:tcPr>
            <w:tcW w:w="1721" w:type="dxa"/>
            <w:tcBorders>
              <w:left w:val="single" w:sz="4" w:space="0" w:color="000000"/>
            </w:tcBorders>
            <w:vAlign w:val="center"/>
          </w:tcPr>
          <w:p w14:paraId="0DFE58AF" w14:textId="09D65E34" w:rsidR="00094C61" w:rsidRPr="00CC7FB4" w:rsidRDefault="00094C61" w:rsidP="00094C61">
            <w:pPr>
              <w:pStyle w:val="TableBody"/>
              <w:jc w:val="left"/>
              <w:rPr>
                <w:rFonts w:ascii="Times New Roman" w:hAnsi="Times New Roman"/>
                <w:lang w:val="de-DE"/>
              </w:rPr>
            </w:pPr>
            <w:r w:rsidRPr="00CC7FB4">
              <w:rPr>
                <w:rFonts w:ascii="Times New Roman" w:hAnsi="Times New Roman"/>
                <w:lang w:val="de-DE"/>
              </w:rPr>
              <w:t xml:space="preserve">L-Ribulose </w:t>
            </w:r>
          </w:p>
        </w:tc>
        <w:tc>
          <w:tcPr>
            <w:tcW w:w="1868" w:type="dxa"/>
            <w:tcBorders>
              <w:right w:val="single" w:sz="4" w:space="0" w:color="auto"/>
            </w:tcBorders>
            <w:vAlign w:val="center"/>
          </w:tcPr>
          <w:p w14:paraId="719CD8FC" w14:textId="5808AFA2" w:rsidR="00094C61" w:rsidRPr="00CC7FB4" w:rsidRDefault="00094C61" w:rsidP="00094C61">
            <w:pPr>
              <w:pStyle w:val="TableBody"/>
              <w:jc w:val="left"/>
              <w:rPr>
                <w:rFonts w:ascii="Times New Roman" w:hAnsi="Times New Roman"/>
                <w:noProof/>
              </w:rPr>
            </w:pPr>
          </w:p>
        </w:tc>
        <w:tc>
          <w:tcPr>
            <w:tcW w:w="1244" w:type="dxa"/>
            <w:tcBorders>
              <w:left w:val="single" w:sz="4" w:space="0" w:color="auto"/>
            </w:tcBorders>
            <w:vAlign w:val="center"/>
          </w:tcPr>
          <w:p w14:paraId="293D2A38" w14:textId="4DFA4478" w:rsidR="00094C61" w:rsidRPr="00CC7FB4" w:rsidRDefault="00C43D01" w:rsidP="00094C61">
            <w:pPr>
              <w:pStyle w:val="TableBody"/>
              <w:jc w:val="center"/>
              <w:rPr>
                <w:rFonts w:ascii="Times New Roman" w:hAnsi="Times New Roman"/>
              </w:rPr>
            </w:pPr>
            <w:r w:rsidRPr="00CC7FB4">
              <w:rPr>
                <w:rFonts w:ascii="Times New Roman" w:hAnsi="Times New Roman"/>
              </w:rPr>
              <w:t>&lt; 5</w:t>
            </w:r>
          </w:p>
        </w:tc>
        <w:tc>
          <w:tcPr>
            <w:tcW w:w="1204" w:type="dxa"/>
            <w:tcBorders>
              <w:right w:val="single" w:sz="4" w:space="0" w:color="auto"/>
            </w:tcBorders>
            <w:vAlign w:val="center"/>
          </w:tcPr>
          <w:p w14:paraId="2A8964C3" w14:textId="15218F0E" w:rsidR="00094C61" w:rsidRPr="00CC7FB4" w:rsidRDefault="00C43D01" w:rsidP="00094C61">
            <w:pPr>
              <w:pStyle w:val="TableBody"/>
              <w:jc w:val="center"/>
              <w:rPr>
                <w:rFonts w:ascii="Times New Roman" w:hAnsi="Times New Roman"/>
              </w:rPr>
            </w:pPr>
            <w:r w:rsidRPr="00CC7FB4">
              <w:rPr>
                <w:rFonts w:ascii="Times New Roman" w:hAnsi="Times New Roman"/>
              </w:rPr>
              <w:t>&lt; 5</w:t>
            </w:r>
          </w:p>
        </w:tc>
        <w:tc>
          <w:tcPr>
            <w:tcW w:w="1245" w:type="dxa"/>
            <w:tcBorders>
              <w:left w:val="single" w:sz="4" w:space="0" w:color="auto"/>
            </w:tcBorders>
            <w:vAlign w:val="center"/>
          </w:tcPr>
          <w:p w14:paraId="73EB4C14" w14:textId="77777777" w:rsidR="00094C61" w:rsidRPr="00CC7FB4" w:rsidRDefault="00094C61" w:rsidP="00094C61">
            <w:pPr>
              <w:pStyle w:val="TableBody"/>
              <w:jc w:val="center"/>
              <w:rPr>
                <w:rFonts w:ascii="Times New Roman" w:hAnsi="Times New Roman"/>
              </w:rPr>
            </w:pPr>
            <w:proofErr w:type="spellStart"/>
            <w:proofErr w:type="gramStart"/>
            <w:r w:rsidRPr="00CC7FB4">
              <w:rPr>
                <w:rFonts w:ascii="Times New Roman" w:hAnsi="Times New Roman"/>
              </w:rPr>
              <w:t>n</w:t>
            </w:r>
            <w:proofErr w:type="gramEnd"/>
            <w:r w:rsidRPr="00CC7FB4">
              <w:rPr>
                <w:rFonts w:ascii="Times New Roman" w:hAnsi="Times New Roman"/>
              </w:rPr>
              <w:t>.d.</w:t>
            </w:r>
            <w:proofErr w:type="spellEnd"/>
          </w:p>
        </w:tc>
        <w:tc>
          <w:tcPr>
            <w:tcW w:w="1204" w:type="dxa"/>
            <w:vAlign w:val="center"/>
          </w:tcPr>
          <w:p w14:paraId="24D280CC" w14:textId="77777777" w:rsidR="00094C61" w:rsidRPr="00CC7FB4" w:rsidRDefault="00094C61" w:rsidP="00094C61">
            <w:pPr>
              <w:pStyle w:val="TableBody"/>
              <w:jc w:val="center"/>
              <w:rPr>
                <w:rFonts w:ascii="Times New Roman" w:hAnsi="Times New Roman"/>
              </w:rPr>
            </w:pPr>
            <w:proofErr w:type="spellStart"/>
            <w:proofErr w:type="gramStart"/>
            <w:r w:rsidRPr="00CC7FB4">
              <w:rPr>
                <w:rFonts w:ascii="Times New Roman" w:hAnsi="Times New Roman"/>
              </w:rPr>
              <w:t>n</w:t>
            </w:r>
            <w:proofErr w:type="gramEnd"/>
            <w:r w:rsidRPr="00CC7FB4">
              <w:rPr>
                <w:rFonts w:ascii="Times New Roman" w:hAnsi="Times New Roman"/>
              </w:rPr>
              <w:t>.d.</w:t>
            </w:r>
            <w:proofErr w:type="spellEnd"/>
          </w:p>
        </w:tc>
        <w:tc>
          <w:tcPr>
            <w:tcW w:w="1206" w:type="dxa"/>
            <w:tcBorders>
              <w:right w:val="single" w:sz="4" w:space="0" w:color="000000"/>
            </w:tcBorders>
            <w:vAlign w:val="center"/>
          </w:tcPr>
          <w:p w14:paraId="3AA3CA62" w14:textId="77777777" w:rsidR="00094C61" w:rsidRPr="00CC7FB4" w:rsidRDefault="00094C61" w:rsidP="00094C61">
            <w:pPr>
              <w:pStyle w:val="TableBody"/>
              <w:jc w:val="center"/>
              <w:rPr>
                <w:rFonts w:ascii="Times New Roman" w:hAnsi="Times New Roman"/>
              </w:rPr>
            </w:pPr>
            <w:proofErr w:type="spellStart"/>
            <w:proofErr w:type="gramStart"/>
            <w:r w:rsidRPr="00CC7FB4">
              <w:rPr>
                <w:rFonts w:ascii="Times New Roman" w:hAnsi="Times New Roman"/>
              </w:rPr>
              <w:t>n</w:t>
            </w:r>
            <w:proofErr w:type="gramEnd"/>
            <w:r w:rsidRPr="00CC7FB4">
              <w:rPr>
                <w:rFonts w:ascii="Times New Roman" w:hAnsi="Times New Roman"/>
              </w:rPr>
              <w:t>.d.</w:t>
            </w:r>
            <w:proofErr w:type="spellEnd"/>
          </w:p>
        </w:tc>
      </w:tr>
      <w:tr w:rsidR="00094C61" w:rsidRPr="00CC7FB4" w14:paraId="184BFD59" w14:textId="77777777" w:rsidTr="001D5048">
        <w:trPr>
          <w:trHeight w:val="794"/>
        </w:trPr>
        <w:tc>
          <w:tcPr>
            <w:tcW w:w="1721" w:type="dxa"/>
            <w:tcBorders>
              <w:left w:val="single" w:sz="4" w:space="0" w:color="000000"/>
              <w:bottom w:val="single" w:sz="4" w:space="0" w:color="000000"/>
            </w:tcBorders>
            <w:vAlign w:val="center"/>
          </w:tcPr>
          <w:p w14:paraId="33CEE6A7" w14:textId="42BD68C5" w:rsidR="00094C61" w:rsidRPr="00CC7FB4" w:rsidRDefault="00094C61" w:rsidP="00094C61">
            <w:pPr>
              <w:pStyle w:val="TableBody"/>
              <w:jc w:val="left"/>
              <w:rPr>
                <w:rFonts w:ascii="Times New Roman" w:hAnsi="Times New Roman"/>
                <w:lang w:val="de-DE"/>
              </w:rPr>
            </w:pPr>
            <w:r w:rsidRPr="00CC7FB4">
              <w:rPr>
                <w:rFonts w:ascii="Times New Roman" w:hAnsi="Times New Roman"/>
                <w:lang w:val="de-DE"/>
              </w:rPr>
              <w:t>D-Fructose</w:t>
            </w:r>
          </w:p>
        </w:tc>
        <w:tc>
          <w:tcPr>
            <w:tcW w:w="1868" w:type="dxa"/>
            <w:tcBorders>
              <w:bottom w:val="single" w:sz="4" w:space="0" w:color="000000"/>
              <w:right w:val="single" w:sz="4" w:space="0" w:color="auto"/>
            </w:tcBorders>
            <w:vAlign w:val="center"/>
          </w:tcPr>
          <w:p w14:paraId="23735482" w14:textId="77692DB2" w:rsidR="00094C61" w:rsidRPr="00CC7FB4" w:rsidRDefault="00D95424" w:rsidP="00094C61">
            <w:pPr>
              <w:pStyle w:val="TableBody"/>
              <w:jc w:val="left"/>
              <w:rPr>
                <w:rFonts w:ascii="Times New Roman" w:hAnsi="Times New Roman"/>
              </w:rPr>
            </w:pPr>
            <w:r w:rsidRPr="00CC7FB4">
              <w:rPr>
                <w:noProof/>
                <w:lang w:val="en-US" w:eastAsia="en-US"/>
              </w:rPr>
              <w:drawing>
                <wp:anchor distT="0" distB="0" distL="114300" distR="114300" simplePos="0" relativeHeight="251675136" behindDoc="0" locked="0" layoutInCell="1" allowOverlap="1" wp14:anchorId="1FB92888" wp14:editId="26AAC44B">
                  <wp:simplePos x="0" y="0"/>
                  <wp:positionH relativeFrom="column">
                    <wp:posOffset>-31115</wp:posOffset>
                  </wp:positionH>
                  <wp:positionV relativeFrom="paragraph">
                    <wp:posOffset>54610</wp:posOffset>
                  </wp:positionV>
                  <wp:extent cx="971550" cy="420370"/>
                  <wp:effectExtent l="0" t="0" r="0" b="1143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1550" cy="4203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44" w:type="dxa"/>
            <w:tcBorders>
              <w:left w:val="single" w:sz="4" w:space="0" w:color="auto"/>
              <w:bottom w:val="single" w:sz="4" w:space="0" w:color="000000"/>
            </w:tcBorders>
            <w:vAlign w:val="center"/>
          </w:tcPr>
          <w:p w14:paraId="1A7DCFC7"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&lt; 5</w:t>
            </w:r>
          </w:p>
        </w:tc>
        <w:tc>
          <w:tcPr>
            <w:tcW w:w="1204" w:type="dxa"/>
            <w:tcBorders>
              <w:bottom w:val="single" w:sz="4" w:space="0" w:color="000000"/>
              <w:right w:val="single" w:sz="4" w:space="0" w:color="auto"/>
            </w:tcBorders>
            <w:vAlign w:val="center"/>
          </w:tcPr>
          <w:p w14:paraId="6798C2E2"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&lt; 5</w:t>
            </w:r>
          </w:p>
        </w:tc>
        <w:tc>
          <w:tcPr>
            <w:tcW w:w="1245" w:type="dxa"/>
            <w:tcBorders>
              <w:left w:val="single" w:sz="4" w:space="0" w:color="auto"/>
              <w:bottom w:val="single" w:sz="4" w:space="0" w:color="000000"/>
            </w:tcBorders>
            <w:vAlign w:val="center"/>
          </w:tcPr>
          <w:p w14:paraId="6A793DC7" w14:textId="77777777" w:rsidR="00094C61" w:rsidRPr="00CC7FB4" w:rsidRDefault="00094C61" w:rsidP="00094C61">
            <w:pPr>
              <w:pStyle w:val="TableBody"/>
              <w:jc w:val="center"/>
              <w:rPr>
                <w:rFonts w:ascii="Times New Roman" w:hAnsi="Times New Roman"/>
              </w:rPr>
            </w:pPr>
            <w:proofErr w:type="spellStart"/>
            <w:proofErr w:type="gramStart"/>
            <w:r w:rsidRPr="00CC7FB4">
              <w:rPr>
                <w:rFonts w:ascii="Times New Roman" w:hAnsi="Times New Roman"/>
              </w:rPr>
              <w:t>n</w:t>
            </w:r>
            <w:proofErr w:type="gramEnd"/>
            <w:r w:rsidRPr="00CC7FB4">
              <w:rPr>
                <w:rFonts w:ascii="Times New Roman" w:hAnsi="Times New Roman"/>
              </w:rPr>
              <w:t>.d.</w:t>
            </w:r>
            <w:proofErr w:type="spellEnd"/>
          </w:p>
        </w:tc>
        <w:tc>
          <w:tcPr>
            <w:tcW w:w="1204" w:type="dxa"/>
            <w:tcBorders>
              <w:bottom w:val="single" w:sz="4" w:space="0" w:color="000000"/>
            </w:tcBorders>
            <w:vAlign w:val="center"/>
          </w:tcPr>
          <w:p w14:paraId="4843E7CA" w14:textId="77777777" w:rsidR="00094C61" w:rsidRPr="00CC7FB4" w:rsidRDefault="00094C61" w:rsidP="00094C61">
            <w:pPr>
              <w:pStyle w:val="TableBody"/>
              <w:jc w:val="center"/>
              <w:rPr>
                <w:rFonts w:ascii="Times New Roman" w:hAnsi="Times New Roman"/>
              </w:rPr>
            </w:pPr>
            <w:r w:rsidRPr="00CC7FB4">
              <w:rPr>
                <w:rFonts w:ascii="Times New Roman" w:hAnsi="Times New Roman"/>
              </w:rPr>
              <w:t>&lt; 5</w:t>
            </w:r>
          </w:p>
        </w:tc>
        <w:tc>
          <w:tcPr>
            <w:tcW w:w="1206" w:type="dxa"/>
            <w:tcBorders>
              <w:bottom w:val="single" w:sz="4" w:space="0" w:color="000000"/>
              <w:right w:val="single" w:sz="4" w:space="0" w:color="000000"/>
            </w:tcBorders>
            <w:vAlign w:val="center"/>
          </w:tcPr>
          <w:p w14:paraId="70200AD2" w14:textId="77777777" w:rsidR="00094C61" w:rsidRPr="00CC7FB4" w:rsidRDefault="00094C61" w:rsidP="00094C61">
            <w:pPr>
              <w:pStyle w:val="TableBody"/>
              <w:jc w:val="center"/>
              <w:rPr>
                <w:rFonts w:ascii="Times New Roman" w:hAnsi="Times New Roman"/>
              </w:rPr>
            </w:pPr>
            <w:proofErr w:type="spellStart"/>
            <w:proofErr w:type="gramStart"/>
            <w:r w:rsidRPr="00CC7FB4">
              <w:rPr>
                <w:rFonts w:ascii="Times New Roman" w:hAnsi="Times New Roman"/>
              </w:rPr>
              <w:t>n</w:t>
            </w:r>
            <w:proofErr w:type="gramEnd"/>
            <w:r w:rsidRPr="00CC7FB4">
              <w:rPr>
                <w:rFonts w:ascii="Times New Roman" w:hAnsi="Times New Roman"/>
              </w:rPr>
              <w:t>.d.</w:t>
            </w:r>
            <w:proofErr w:type="spellEnd"/>
          </w:p>
        </w:tc>
      </w:tr>
      <w:tr w:rsidR="00094C61" w:rsidRPr="00CC7FB4" w14:paraId="422D3814" w14:textId="77777777" w:rsidTr="00094C61">
        <w:trPr>
          <w:trHeight w:val="818"/>
        </w:trPr>
        <w:tc>
          <w:tcPr>
            <w:tcW w:w="9692" w:type="dxa"/>
            <w:gridSpan w:val="7"/>
            <w:tcBorders>
              <w:top w:val="single" w:sz="4" w:space="0" w:color="000000"/>
              <w:left w:val="single" w:sz="4" w:space="0" w:color="000000"/>
              <w:bottom w:val="single" w:sz="4" w:space="0" w:color="000000"/>
              <w:right w:val="single" w:sz="4" w:space="0" w:color="000000"/>
            </w:tcBorders>
            <w:vAlign w:val="center"/>
          </w:tcPr>
          <w:p w14:paraId="3642F7E7" w14:textId="169F5F16" w:rsidR="00094C61" w:rsidRPr="00CC7FB4" w:rsidRDefault="00404AA2" w:rsidP="00254E95">
            <w:pPr>
              <w:pStyle w:val="TableFoot"/>
              <w:pBdr>
                <w:bottom w:val="none" w:sz="0" w:space="0" w:color="auto"/>
              </w:pBdr>
              <w:spacing w:before="0"/>
              <w:rPr>
                <w:rFonts w:ascii="Times New Roman" w:hAnsi="Times New Roman"/>
                <w:lang w:val="en-US"/>
              </w:rPr>
            </w:pPr>
            <w:r w:rsidRPr="00CC7FB4">
              <w:rPr>
                <w:rFonts w:ascii="Times New Roman" w:hAnsi="Times New Roman"/>
              </w:rPr>
              <w:lastRenderedPageBreak/>
              <w:t xml:space="preserve">Concentration of substrates was kept constant at 10 mM. </w:t>
            </w:r>
            <w:r w:rsidR="00094C61" w:rsidRPr="00CC7FB4">
              <w:rPr>
                <w:rFonts w:ascii="Times New Roman" w:hAnsi="Times New Roman"/>
              </w:rPr>
              <w:t xml:space="preserve">a) </w:t>
            </w:r>
            <w:r w:rsidR="00094C61" w:rsidRPr="00CC7FB4">
              <w:rPr>
                <w:rFonts w:ascii="Times New Roman" w:hAnsi="Times New Roman"/>
                <w:lang w:val="en-US"/>
              </w:rPr>
              <w:t xml:space="preserve">Benzylamine </w:t>
            </w:r>
            <w:r w:rsidR="00F25ED2" w:rsidRPr="00CC7FB4">
              <w:rPr>
                <w:rFonts w:ascii="Times New Roman" w:hAnsi="Times New Roman"/>
                <w:lang w:val="en-US"/>
              </w:rPr>
              <w:t xml:space="preserve">and vanillin </w:t>
            </w:r>
            <w:r w:rsidR="00094C61" w:rsidRPr="00CC7FB4">
              <w:rPr>
                <w:rFonts w:ascii="Times New Roman" w:hAnsi="Times New Roman"/>
                <w:lang w:val="en-US"/>
              </w:rPr>
              <w:t xml:space="preserve">peak overlap the </w:t>
            </w:r>
            <w:r w:rsidR="00285C60" w:rsidRPr="00CC7FB4">
              <w:rPr>
                <w:rFonts w:ascii="Times New Roman" w:hAnsi="Times New Roman"/>
                <w:bCs/>
              </w:rPr>
              <w:t>(</w:t>
            </w:r>
            <w:r w:rsidR="00285C60" w:rsidRPr="00CC7FB4">
              <w:rPr>
                <w:rFonts w:ascii="Times New Roman" w:hAnsi="Times New Roman"/>
                <w:bCs/>
                <w:i/>
                <w:iCs/>
                <w:lang w:val="en-IE"/>
              </w:rPr>
              <w:t>S</w:t>
            </w:r>
            <w:r w:rsidR="00285C60" w:rsidRPr="00CC7FB4">
              <w:rPr>
                <w:rFonts w:ascii="Times New Roman" w:hAnsi="Times New Roman"/>
                <w:bCs/>
                <w:lang w:val="en-IE"/>
              </w:rPr>
              <w:t>)-(−)-1-</w:t>
            </w:r>
            <w:r w:rsidR="00F25ED2" w:rsidRPr="00CC7FB4">
              <w:rPr>
                <w:rFonts w:ascii="Times New Roman" w:hAnsi="Times New Roman"/>
                <w:bCs/>
                <w:lang w:val="en-IE"/>
              </w:rPr>
              <w:t>p</w:t>
            </w:r>
            <w:r w:rsidR="00702994" w:rsidRPr="00CC7FB4">
              <w:rPr>
                <w:rFonts w:ascii="Times New Roman" w:hAnsi="Times New Roman"/>
                <w:bCs/>
                <w:lang w:val="en-IE"/>
              </w:rPr>
              <w:t>henylethylamine</w:t>
            </w:r>
            <w:r w:rsidR="00285C60" w:rsidRPr="00CC7FB4">
              <w:rPr>
                <w:rFonts w:ascii="Times New Roman" w:hAnsi="Times New Roman"/>
                <w:bCs/>
                <w:lang w:val="en-IE"/>
              </w:rPr>
              <w:t xml:space="preserve"> </w:t>
            </w:r>
            <w:r w:rsidR="00094C61" w:rsidRPr="00CC7FB4">
              <w:rPr>
                <w:rFonts w:ascii="Times New Roman" w:hAnsi="Times New Roman"/>
                <w:lang w:val="en-US"/>
              </w:rPr>
              <w:t xml:space="preserve">in the HPLC analysis. The initial reaction rate was determined by the acetophenone formation and the </w:t>
            </w:r>
            <w:r w:rsidR="00A739BE" w:rsidRPr="00CC7FB4">
              <w:rPr>
                <w:rFonts w:ascii="Times New Roman" w:hAnsi="Times New Roman"/>
                <w:lang w:val="en-US"/>
              </w:rPr>
              <w:t>fina</w:t>
            </w:r>
            <w:r w:rsidR="000761B1" w:rsidRPr="00CC7FB4">
              <w:rPr>
                <w:rFonts w:ascii="Times New Roman" w:hAnsi="Times New Roman"/>
                <w:lang w:val="en-US"/>
              </w:rPr>
              <w:t>l conversion</w:t>
            </w:r>
            <w:r w:rsidR="00094C61" w:rsidRPr="00CC7FB4">
              <w:rPr>
                <w:rFonts w:ascii="Times New Roman" w:hAnsi="Times New Roman"/>
                <w:lang w:val="en-US"/>
              </w:rPr>
              <w:t xml:space="preserve"> was estimated with the complete depletion of the benzaldehyde peak in 3 hours. The conversion standard deviation of 5 % is assigned due to some degree of benzaldehyde evaporation during the reaction.</w:t>
            </w:r>
            <w:r w:rsidR="00094C61" w:rsidRPr="00CC7FB4">
              <w:rPr>
                <w:rFonts w:ascii="Times New Roman" w:hAnsi="Times New Roman"/>
              </w:rPr>
              <w:t xml:space="preserve"> b) </w:t>
            </w:r>
            <w:proofErr w:type="spellStart"/>
            <w:r w:rsidR="00094C61" w:rsidRPr="00CC7FB4">
              <w:rPr>
                <w:rFonts w:ascii="Times New Roman" w:hAnsi="Times New Roman"/>
                <w:lang w:val="en-US"/>
              </w:rPr>
              <w:t>Phenylacetaldehyde</w:t>
            </w:r>
            <w:proofErr w:type="spellEnd"/>
            <w:r w:rsidR="00094C61" w:rsidRPr="00CC7FB4">
              <w:rPr>
                <w:rFonts w:ascii="Times New Roman" w:hAnsi="Times New Roman"/>
                <w:lang w:val="en-US"/>
              </w:rPr>
              <w:t xml:space="preserve"> has </w:t>
            </w:r>
            <w:proofErr w:type="gramStart"/>
            <w:r w:rsidR="00094C61" w:rsidRPr="00CC7FB4">
              <w:rPr>
                <w:rFonts w:ascii="Times New Roman" w:hAnsi="Times New Roman"/>
                <w:lang w:val="en-US"/>
              </w:rPr>
              <w:t>a low</w:t>
            </w:r>
            <w:proofErr w:type="gramEnd"/>
            <w:r w:rsidR="00094C61" w:rsidRPr="00CC7FB4">
              <w:rPr>
                <w:rFonts w:ascii="Times New Roman" w:hAnsi="Times New Roman"/>
                <w:lang w:val="en-US"/>
              </w:rPr>
              <w:t xml:space="preserve"> water solubility. The substrate was added in a methanol solution to guarantee the correct concentration of the substrate inside the reaction mixture. For this reason these reactions was carried out in presence of 2.5 % of methanol. </w:t>
            </w:r>
            <w:r w:rsidR="00094C61" w:rsidRPr="00CC7FB4">
              <w:rPr>
                <w:rFonts w:ascii="Times New Roman" w:hAnsi="Times New Roman"/>
                <w:lang w:val="de-DE"/>
              </w:rPr>
              <w:t xml:space="preserve">c) </w:t>
            </w:r>
            <w:r w:rsidR="00094C61" w:rsidRPr="00CC7FB4">
              <w:rPr>
                <w:rFonts w:ascii="Times New Roman" w:hAnsi="Times New Roman"/>
                <w:lang w:val="en-US"/>
              </w:rPr>
              <w:t>Conversion after one hour. d) The reactions were not run to equilibrium.</w:t>
            </w:r>
            <w:r w:rsidR="00CF1A95" w:rsidRPr="00CC7FB4">
              <w:rPr>
                <w:rFonts w:ascii="Times New Roman" w:hAnsi="Times New Roman"/>
                <w:lang w:val="en-US"/>
              </w:rPr>
              <w:t xml:space="preserve"> </w:t>
            </w:r>
          </w:p>
        </w:tc>
      </w:tr>
    </w:tbl>
    <w:p w14:paraId="5BCD24F7" w14:textId="77777777" w:rsidR="00094C61" w:rsidRDefault="00094C61" w:rsidP="00094C61">
      <w:pPr>
        <w:spacing w:line="360" w:lineRule="auto"/>
        <w:rPr>
          <w:rFonts w:ascii="Times New Roman" w:hAnsi="Times New Roman"/>
          <w:sz w:val="20"/>
          <w:szCs w:val="20"/>
        </w:rPr>
      </w:pPr>
    </w:p>
    <w:p w14:paraId="680FFF6E" w14:textId="77777777" w:rsidR="00DA0C85" w:rsidRDefault="00DA0C85" w:rsidP="00D06CC7">
      <w:pPr>
        <w:spacing w:line="360" w:lineRule="auto"/>
        <w:jc w:val="left"/>
        <w:rPr>
          <w:rFonts w:ascii="Times New Roman" w:hAnsi="Times New Roman"/>
          <w:sz w:val="20"/>
          <w:szCs w:val="20"/>
        </w:rPr>
      </w:pPr>
    </w:p>
    <w:p w14:paraId="48C707C9" w14:textId="77777777" w:rsidR="00DA0C85" w:rsidRDefault="00DA0C85">
      <w:pPr>
        <w:spacing w:after="200" w:line="276" w:lineRule="auto"/>
        <w:jc w:val="left"/>
        <w:rPr>
          <w:rFonts w:ascii="Times New Roman" w:hAnsi="Times New Roman"/>
          <w:sz w:val="20"/>
          <w:szCs w:val="20"/>
        </w:rPr>
      </w:pPr>
      <w:r>
        <w:rPr>
          <w:rFonts w:ascii="Times New Roman" w:hAnsi="Times New Roman"/>
          <w:sz w:val="20"/>
          <w:szCs w:val="20"/>
        </w:rPr>
        <w:br w:type="page"/>
      </w:r>
    </w:p>
    <w:p w14:paraId="16828848" w14:textId="77777777" w:rsidR="00DA0C85" w:rsidRDefault="00DA0C85" w:rsidP="00D06CC7">
      <w:pPr>
        <w:spacing w:line="360" w:lineRule="auto"/>
        <w:jc w:val="left"/>
        <w:rPr>
          <w:rFonts w:ascii="Times New Roman" w:hAnsi="Times New Roman"/>
          <w:sz w:val="20"/>
          <w:szCs w:val="20"/>
        </w:rPr>
      </w:pPr>
    </w:p>
    <w:p w14:paraId="28B2F8F7" w14:textId="77777777" w:rsidR="00DA0C85" w:rsidRDefault="00DA0C85" w:rsidP="00D06CC7">
      <w:pPr>
        <w:spacing w:line="360" w:lineRule="auto"/>
        <w:jc w:val="left"/>
        <w:rPr>
          <w:rFonts w:ascii="Times New Roman" w:hAnsi="Times New Roman"/>
          <w:sz w:val="20"/>
          <w:szCs w:val="20"/>
        </w:rPr>
      </w:pPr>
      <w:r>
        <w:rPr>
          <w:rFonts w:ascii="Times New Roman" w:hAnsi="Times New Roman"/>
          <w:b/>
          <w:sz w:val="20"/>
          <w:szCs w:val="20"/>
        </w:rPr>
        <w:t>Table 5.</w:t>
      </w:r>
      <w:r w:rsidRPr="00187DD6">
        <w:rPr>
          <w:rFonts w:ascii="Times New Roman" w:hAnsi="Times New Roman"/>
          <w:sz w:val="20"/>
          <w:szCs w:val="20"/>
        </w:rPr>
        <w:t xml:space="preserve"> </w:t>
      </w:r>
    </w:p>
    <w:tbl>
      <w:tblPr>
        <w:tblW w:w="9820" w:type="dxa"/>
        <w:tblInd w:w="113" w:type="dxa"/>
        <w:tblLook w:val="04A0" w:firstRow="1" w:lastRow="0" w:firstColumn="1" w:lastColumn="0" w:noHBand="0" w:noVBand="1"/>
      </w:tblPr>
      <w:tblGrid>
        <w:gridCol w:w="2300"/>
        <w:gridCol w:w="1641"/>
        <w:gridCol w:w="1935"/>
        <w:gridCol w:w="2064"/>
        <w:gridCol w:w="1880"/>
      </w:tblGrid>
      <w:tr w:rsidR="00DA0C85" w:rsidRPr="00DA0C85" w14:paraId="3821E31A" w14:textId="77777777" w:rsidTr="005A09A9">
        <w:trPr>
          <w:trHeight w:val="397"/>
        </w:trPr>
        <w:tc>
          <w:tcPr>
            <w:tcW w:w="2300" w:type="dxa"/>
            <w:tcBorders>
              <w:top w:val="single" w:sz="4" w:space="0" w:color="auto"/>
              <w:left w:val="single" w:sz="4" w:space="0" w:color="auto"/>
              <w:bottom w:val="single" w:sz="4" w:space="0" w:color="auto"/>
              <w:right w:val="nil"/>
            </w:tcBorders>
            <w:shd w:val="clear" w:color="auto" w:fill="auto"/>
            <w:noWrap/>
            <w:vAlign w:val="center"/>
            <w:hideMark/>
          </w:tcPr>
          <w:p w14:paraId="7505E828" w14:textId="77777777" w:rsidR="00DA0C85" w:rsidRPr="005A09A9" w:rsidRDefault="00DA0C85" w:rsidP="00DA0C85">
            <w:pPr>
              <w:jc w:val="left"/>
              <w:rPr>
                <w:rFonts w:ascii="Times New Roman" w:eastAsia="Times New Roman" w:hAnsi="Times New Roman"/>
                <w:color w:val="000000"/>
                <w:sz w:val="14"/>
                <w:szCs w:val="14"/>
                <w:lang w:val="en-IE"/>
              </w:rPr>
            </w:pPr>
            <w:r w:rsidRPr="005A09A9">
              <w:rPr>
                <w:rFonts w:ascii="Times New Roman" w:eastAsia="Times New Roman" w:hAnsi="Times New Roman"/>
                <w:color w:val="000000"/>
                <w:sz w:val="14"/>
                <w:szCs w:val="14"/>
                <w:lang w:val="en-IE"/>
              </w:rPr>
              <w:t> </w:t>
            </w:r>
          </w:p>
        </w:tc>
        <w:tc>
          <w:tcPr>
            <w:tcW w:w="5640" w:type="dxa"/>
            <w:gridSpan w:val="3"/>
            <w:tcBorders>
              <w:top w:val="single" w:sz="4" w:space="0" w:color="auto"/>
              <w:left w:val="nil"/>
              <w:bottom w:val="single" w:sz="4" w:space="0" w:color="auto"/>
              <w:right w:val="nil"/>
            </w:tcBorders>
            <w:shd w:val="clear" w:color="auto" w:fill="auto"/>
            <w:noWrap/>
            <w:vAlign w:val="center"/>
            <w:hideMark/>
          </w:tcPr>
          <w:p w14:paraId="7EA82ADB" w14:textId="77777777" w:rsidR="00DA0C85" w:rsidRPr="005A09A9" w:rsidRDefault="001519FB" w:rsidP="001519FB">
            <w:pPr>
              <w:rPr>
                <w:rFonts w:ascii="Times New Roman" w:eastAsia="Times New Roman" w:hAnsi="Times New Roman"/>
                <w:color w:val="000000"/>
                <w:sz w:val="14"/>
                <w:szCs w:val="14"/>
                <w:lang w:val="en-IE"/>
              </w:rPr>
            </w:pPr>
            <w:r>
              <w:rPr>
                <w:rFonts w:ascii="Times New Roman" w:eastAsia="Times New Roman" w:hAnsi="Times New Roman"/>
                <w:color w:val="000000"/>
                <w:sz w:val="14"/>
                <w:szCs w:val="14"/>
                <w:lang w:val="en-IE"/>
              </w:rPr>
              <w:t xml:space="preserve">                                                          </w:t>
            </w:r>
            <w:r w:rsidR="00A739BE">
              <w:rPr>
                <w:rFonts w:ascii="Times New Roman" w:eastAsia="Times New Roman" w:hAnsi="Times New Roman"/>
                <w:color w:val="000000"/>
                <w:sz w:val="14"/>
                <w:szCs w:val="14"/>
                <w:lang w:val="en-IE"/>
              </w:rPr>
              <w:t>I</w:t>
            </w:r>
            <w:r w:rsidR="00DA0C85" w:rsidRPr="005A09A9">
              <w:rPr>
                <w:rFonts w:ascii="Times New Roman" w:eastAsia="Times New Roman" w:hAnsi="Times New Roman"/>
                <w:color w:val="000000"/>
                <w:sz w:val="14"/>
                <w:szCs w:val="14"/>
                <w:lang w:val="en-IE"/>
              </w:rPr>
              <w:t>sopropylamine</w:t>
            </w:r>
          </w:p>
        </w:tc>
        <w:tc>
          <w:tcPr>
            <w:tcW w:w="1880" w:type="dxa"/>
            <w:tcBorders>
              <w:top w:val="single" w:sz="4" w:space="0" w:color="auto"/>
              <w:left w:val="nil"/>
              <w:bottom w:val="single" w:sz="4" w:space="0" w:color="auto"/>
              <w:right w:val="single" w:sz="4" w:space="0" w:color="auto"/>
            </w:tcBorders>
            <w:shd w:val="clear" w:color="auto" w:fill="auto"/>
            <w:noWrap/>
            <w:vAlign w:val="center"/>
            <w:hideMark/>
          </w:tcPr>
          <w:p w14:paraId="14811C28" w14:textId="77777777" w:rsidR="00DA0C85" w:rsidRPr="005A09A9" w:rsidRDefault="00DA0C85" w:rsidP="00DA0C85">
            <w:pPr>
              <w:jc w:val="center"/>
              <w:rPr>
                <w:rFonts w:ascii="Times New Roman" w:eastAsia="Times New Roman" w:hAnsi="Times New Roman"/>
                <w:color w:val="000000"/>
                <w:sz w:val="14"/>
                <w:szCs w:val="14"/>
                <w:lang w:val="en-IE"/>
              </w:rPr>
            </w:pPr>
            <w:r w:rsidRPr="00013912">
              <w:rPr>
                <w:rFonts w:ascii="Times New Roman" w:eastAsia="Times New Roman" w:hAnsi="Times New Roman"/>
                <w:i/>
                <w:color w:val="000000"/>
                <w:sz w:val="14"/>
                <w:szCs w:val="14"/>
                <w:lang w:val="en-IE"/>
              </w:rPr>
              <w:t>o</w:t>
            </w:r>
            <w:r w:rsidRPr="005A09A9">
              <w:rPr>
                <w:rFonts w:ascii="Times New Roman" w:eastAsia="Times New Roman" w:hAnsi="Times New Roman"/>
                <w:color w:val="000000"/>
                <w:sz w:val="14"/>
                <w:szCs w:val="14"/>
                <w:lang w:val="en-IE"/>
              </w:rPr>
              <w:t>-</w:t>
            </w:r>
            <w:r w:rsidR="00A739BE">
              <w:rPr>
                <w:rFonts w:ascii="Times New Roman" w:eastAsia="Times New Roman" w:hAnsi="Times New Roman"/>
                <w:color w:val="000000"/>
                <w:sz w:val="14"/>
                <w:szCs w:val="14"/>
                <w:lang w:val="en-IE"/>
              </w:rPr>
              <w:t>X</w:t>
            </w:r>
            <w:r w:rsidRPr="005A09A9">
              <w:rPr>
                <w:rFonts w:ascii="Times New Roman" w:eastAsia="Times New Roman" w:hAnsi="Times New Roman"/>
                <w:color w:val="000000"/>
                <w:sz w:val="14"/>
                <w:szCs w:val="14"/>
                <w:lang w:val="en-IE"/>
              </w:rPr>
              <w:t>ylylenediamine</w:t>
            </w:r>
          </w:p>
        </w:tc>
      </w:tr>
      <w:tr w:rsidR="00DA0C85" w:rsidRPr="00DA0C85" w14:paraId="4C1060F2" w14:textId="77777777" w:rsidTr="005A09A9">
        <w:trPr>
          <w:trHeight w:val="397"/>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07123B9C" w14:textId="77777777" w:rsidR="00DA0C85" w:rsidRPr="005A09A9" w:rsidRDefault="00DA0C85" w:rsidP="00DA0C85">
            <w:pPr>
              <w:jc w:val="left"/>
              <w:rPr>
                <w:rFonts w:ascii="Times New Roman" w:eastAsia="Times New Roman" w:hAnsi="Times New Roman"/>
                <w:color w:val="000000"/>
                <w:sz w:val="14"/>
                <w:szCs w:val="14"/>
                <w:lang w:val="en-IE"/>
              </w:rPr>
            </w:pPr>
            <w:r w:rsidRPr="005A09A9">
              <w:rPr>
                <w:rFonts w:ascii="Times New Roman" w:eastAsia="Times New Roman" w:hAnsi="Times New Roman"/>
                <w:color w:val="000000"/>
                <w:sz w:val="14"/>
                <w:szCs w:val="14"/>
                <w:lang w:val="en-IE"/>
              </w:rPr>
              <w:t> </w:t>
            </w:r>
          </w:p>
        </w:tc>
        <w:tc>
          <w:tcPr>
            <w:tcW w:w="1641" w:type="dxa"/>
            <w:tcBorders>
              <w:top w:val="nil"/>
              <w:left w:val="nil"/>
              <w:bottom w:val="single" w:sz="4" w:space="0" w:color="auto"/>
              <w:right w:val="nil"/>
            </w:tcBorders>
            <w:shd w:val="clear" w:color="auto" w:fill="auto"/>
            <w:noWrap/>
            <w:vAlign w:val="center"/>
            <w:hideMark/>
          </w:tcPr>
          <w:p w14:paraId="61857702" w14:textId="33126DD4" w:rsidR="00DA0C85" w:rsidRPr="005A09A9" w:rsidRDefault="00DE1859" w:rsidP="00DA0C85">
            <w:pPr>
              <w:jc w:val="center"/>
              <w:rPr>
                <w:rFonts w:ascii="Times New Roman" w:eastAsia="Times New Roman" w:hAnsi="Times New Roman"/>
                <w:color w:val="000000"/>
                <w:sz w:val="14"/>
                <w:szCs w:val="14"/>
                <w:lang w:val="en-IE"/>
              </w:rPr>
            </w:pPr>
            <w:r>
              <w:rPr>
                <w:rFonts w:ascii="Times New Roman" w:eastAsia="Times New Roman" w:hAnsi="Times New Roman"/>
                <w:color w:val="000000"/>
                <w:sz w:val="14"/>
                <w:szCs w:val="14"/>
                <w:lang w:val="en-IE"/>
              </w:rPr>
              <w:t xml:space="preserve">Specific </w:t>
            </w:r>
            <w:r w:rsidR="00DA0C85" w:rsidRPr="005A09A9">
              <w:rPr>
                <w:rFonts w:ascii="Times New Roman" w:eastAsia="Times New Roman" w:hAnsi="Times New Roman"/>
                <w:color w:val="000000"/>
                <w:sz w:val="14"/>
                <w:szCs w:val="14"/>
                <w:lang w:val="en-IE"/>
              </w:rPr>
              <w:t>activity (U/mg)</w:t>
            </w:r>
          </w:p>
        </w:tc>
        <w:tc>
          <w:tcPr>
            <w:tcW w:w="1935" w:type="dxa"/>
            <w:tcBorders>
              <w:top w:val="nil"/>
              <w:left w:val="nil"/>
              <w:bottom w:val="single" w:sz="4" w:space="0" w:color="auto"/>
              <w:right w:val="nil"/>
            </w:tcBorders>
            <w:shd w:val="clear" w:color="auto" w:fill="auto"/>
            <w:noWrap/>
            <w:vAlign w:val="center"/>
            <w:hideMark/>
          </w:tcPr>
          <w:p w14:paraId="58336F6D" w14:textId="46ACB262" w:rsidR="00DA0C85" w:rsidRPr="005A09A9" w:rsidRDefault="001C3A49" w:rsidP="00DA0C85">
            <w:pPr>
              <w:jc w:val="center"/>
              <w:rPr>
                <w:rFonts w:ascii="Times New Roman" w:eastAsia="Times New Roman" w:hAnsi="Times New Roman"/>
                <w:color w:val="000000"/>
                <w:sz w:val="14"/>
                <w:szCs w:val="14"/>
                <w:lang w:val="en-IE"/>
              </w:rPr>
            </w:pPr>
            <w:r>
              <w:rPr>
                <w:rFonts w:ascii="Times New Roman" w:eastAsia="Times New Roman" w:hAnsi="Times New Roman"/>
                <w:color w:val="000000"/>
                <w:sz w:val="14"/>
                <w:szCs w:val="14"/>
                <w:lang w:val="en-IE"/>
              </w:rPr>
              <w:t>C</w:t>
            </w:r>
            <w:r w:rsidR="00DA0C85" w:rsidRPr="005A09A9">
              <w:rPr>
                <w:rFonts w:ascii="Times New Roman" w:eastAsia="Times New Roman" w:hAnsi="Times New Roman"/>
                <w:color w:val="000000"/>
                <w:sz w:val="14"/>
                <w:szCs w:val="14"/>
                <w:lang w:val="en-IE"/>
              </w:rPr>
              <w:t>o</w:t>
            </w:r>
            <w:r w:rsidR="00FA74E1">
              <w:rPr>
                <w:rFonts w:ascii="Times New Roman" w:eastAsia="Times New Roman" w:hAnsi="Times New Roman"/>
                <w:color w:val="000000"/>
                <w:sz w:val="14"/>
                <w:szCs w:val="14"/>
                <w:lang w:val="en-IE"/>
              </w:rPr>
              <w:t>n</w:t>
            </w:r>
            <w:r w:rsidR="00DA0C85" w:rsidRPr="005A09A9">
              <w:rPr>
                <w:rFonts w:ascii="Times New Roman" w:eastAsia="Times New Roman" w:hAnsi="Times New Roman"/>
                <w:color w:val="000000"/>
                <w:sz w:val="14"/>
                <w:szCs w:val="14"/>
                <w:lang w:val="en-IE"/>
              </w:rPr>
              <w:t>version 1</w:t>
            </w:r>
            <w:r w:rsidR="00885449">
              <w:rPr>
                <w:rFonts w:ascii="Times New Roman" w:eastAsia="Times New Roman" w:hAnsi="Times New Roman"/>
                <w:color w:val="000000"/>
                <w:sz w:val="14"/>
                <w:szCs w:val="14"/>
                <w:lang w:val="en-IE"/>
              </w:rPr>
              <w:t xml:space="preserve"> </w:t>
            </w:r>
            <w:r w:rsidR="00DA0C85" w:rsidRPr="005A09A9">
              <w:rPr>
                <w:rFonts w:ascii="Times New Roman" w:eastAsia="Times New Roman" w:hAnsi="Times New Roman"/>
                <w:color w:val="000000"/>
                <w:sz w:val="14"/>
                <w:szCs w:val="14"/>
                <w:lang w:val="en-IE"/>
              </w:rPr>
              <w:t>eq</w:t>
            </w:r>
            <w:r w:rsidR="00885449">
              <w:rPr>
                <w:rFonts w:ascii="Times New Roman" w:eastAsia="Times New Roman" w:hAnsi="Times New Roman"/>
                <w:color w:val="000000"/>
                <w:sz w:val="14"/>
                <w:szCs w:val="14"/>
                <w:lang w:val="en-IE"/>
              </w:rPr>
              <w:t>.</w:t>
            </w:r>
            <w:r w:rsidR="00DA0C85" w:rsidRPr="005A09A9">
              <w:rPr>
                <w:rFonts w:ascii="Times New Roman" w:eastAsia="Times New Roman" w:hAnsi="Times New Roman"/>
                <w:color w:val="000000"/>
                <w:sz w:val="14"/>
                <w:szCs w:val="14"/>
                <w:lang w:val="en-IE"/>
              </w:rPr>
              <w:t xml:space="preserve"> (%)</w:t>
            </w:r>
          </w:p>
        </w:tc>
        <w:tc>
          <w:tcPr>
            <w:tcW w:w="2064" w:type="dxa"/>
            <w:tcBorders>
              <w:top w:val="nil"/>
              <w:left w:val="nil"/>
              <w:bottom w:val="single" w:sz="4" w:space="0" w:color="auto"/>
              <w:right w:val="nil"/>
            </w:tcBorders>
            <w:shd w:val="clear" w:color="auto" w:fill="auto"/>
            <w:noWrap/>
            <w:vAlign w:val="center"/>
            <w:hideMark/>
          </w:tcPr>
          <w:p w14:paraId="4846916C" w14:textId="6A443A55" w:rsidR="00DA0C85" w:rsidRPr="005A09A9" w:rsidRDefault="001C3A49" w:rsidP="00DA0C85">
            <w:pPr>
              <w:jc w:val="center"/>
              <w:rPr>
                <w:rFonts w:ascii="Times New Roman" w:eastAsia="Times New Roman" w:hAnsi="Times New Roman"/>
                <w:color w:val="000000"/>
                <w:sz w:val="14"/>
                <w:szCs w:val="14"/>
                <w:lang w:val="en-IE"/>
              </w:rPr>
            </w:pPr>
            <w:r>
              <w:rPr>
                <w:rFonts w:ascii="Times New Roman" w:eastAsia="Times New Roman" w:hAnsi="Times New Roman"/>
                <w:color w:val="000000"/>
                <w:sz w:val="14"/>
                <w:szCs w:val="14"/>
                <w:lang w:val="en-IE"/>
              </w:rPr>
              <w:t>C</w:t>
            </w:r>
            <w:r w:rsidR="00DA0C85" w:rsidRPr="005A09A9">
              <w:rPr>
                <w:rFonts w:ascii="Times New Roman" w:eastAsia="Times New Roman" w:hAnsi="Times New Roman"/>
                <w:color w:val="000000"/>
                <w:sz w:val="14"/>
                <w:szCs w:val="14"/>
                <w:lang w:val="en-IE"/>
              </w:rPr>
              <w:t>o</w:t>
            </w:r>
            <w:r w:rsidR="00FA74E1">
              <w:rPr>
                <w:rFonts w:ascii="Times New Roman" w:eastAsia="Times New Roman" w:hAnsi="Times New Roman"/>
                <w:color w:val="000000"/>
                <w:sz w:val="14"/>
                <w:szCs w:val="14"/>
                <w:lang w:val="en-IE"/>
              </w:rPr>
              <w:t>n</w:t>
            </w:r>
            <w:r w:rsidR="00DA0C85" w:rsidRPr="005A09A9">
              <w:rPr>
                <w:rFonts w:ascii="Times New Roman" w:eastAsia="Times New Roman" w:hAnsi="Times New Roman"/>
                <w:color w:val="000000"/>
                <w:sz w:val="14"/>
                <w:szCs w:val="14"/>
                <w:lang w:val="en-IE"/>
              </w:rPr>
              <w:t>version 20</w:t>
            </w:r>
            <w:r w:rsidR="00885449">
              <w:rPr>
                <w:rFonts w:ascii="Times New Roman" w:eastAsia="Times New Roman" w:hAnsi="Times New Roman"/>
                <w:color w:val="000000"/>
                <w:sz w:val="14"/>
                <w:szCs w:val="14"/>
                <w:lang w:val="en-IE"/>
              </w:rPr>
              <w:t xml:space="preserve"> </w:t>
            </w:r>
            <w:r w:rsidR="00DA0C85" w:rsidRPr="005A09A9">
              <w:rPr>
                <w:rFonts w:ascii="Times New Roman" w:eastAsia="Times New Roman" w:hAnsi="Times New Roman"/>
                <w:color w:val="000000"/>
                <w:sz w:val="14"/>
                <w:szCs w:val="14"/>
                <w:lang w:val="en-IE"/>
              </w:rPr>
              <w:t>eq</w:t>
            </w:r>
            <w:r w:rsidR="00885449">
              <w:rPr>
                <w:rFonts w:ascii="Times New Roman" w:eastAsia="Times New Roman" w:hAnsi="Times New Roman"/>
                <w:color w:val="000000"/>
                <w:sz w:val="14"/>
                <w:szCs w:val="14"/>
                <w:lang w:val="en-IE"/>
              </w:rPr>
              <w:t>.</w:t>
            </w:r>
            <w:r w:rsidR="00DA0C85" w:rsidRPr="005A09A9">
              <w:rPr>
                <w:rFonts w:ascii="Times New Roman" w:eastAsia="Times New Roman" w:hAnsi="Times New Roman"/>
                <w:color w:val="000000"/>
                <w:sz w:val="14"/>
                <w:szCs w:val="14"/>
                <w:lang w:val="en-IE"/>
              </w:rPr>
              <w:t xml:space="preserve"> (%)</w:t>
            </w:r>
          </w:p>
        </w:tc>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5645BA7E" w14:textId="567EBBD3" w:rsidR="00DA0C85" w:rsidRPr="005A09A9" w:rsidRDefault="001C3A49" w:rsidP="00DA0C85">
            <w:pPr>
              <w:jc w:val="center"/>
              <w:rPr>
                <w:rFonts w:ascii="Times New Roman" w:eastAsia="Times New Roman" w:hAnsi="Times New Roman"/>
                <w:color w:val="000000"/>
                <w:sz w:val="14"/>
                <w:szCs w:val="14"/>
                <w:lang w:val="en-IE"/>
              </w:rPr>
            </w:pPr>
            <w:r>
              <w:rPr>
                <w:rFonts w:ascii="Times New Roman" w:eastAsia="Times New Roman" w:hAnsi="Times New Roman"/>
                <w:color w:val="000000"/>
                <w:sz w:val="14"/>
                <w:szCs w:val="14"/>
                <w:lang w:val="en-IE"/>
              </w:rPr>
              <w:t>C</w:t>
            </w:r>
            <w:r w:rsidR="00DA0C85" w:rsidRPr="005A09A9">
              <w:rPr>
                <w:rFonts w:ascii="Times New Roman" w:eastAsia="Times New Roman" w:hAnsi="Times New Roman"/>
                <w:color w:val="000000"/>
                <w:sz w:val="14"/>
                <w:szCs w:val="14"/>
                <w:lang w:val="en-IE"/>
              </w:rPr>
              <w:t>o</w:t>
            </w:r>
            <w:r w:rsidR="00FA74E1">
              <w:rPr>
                <w:rFonts w:ascii="Times New Roman" w:eastAsia="Times New Roman" w:hAnsi="Times New Roman"/>
                <w:color w:val="000000"/>
                <w:sz w:val="14"/>
                <w:szCs w:val="14"/>
                <w:lang w:val="en-IE"/>
              </w:rPr>
              <w:t>n</w:t>
            </w:r>
            <w:r w:rsidR="00DA0C85" w:rsidRPr="005A09A9">
              <w:rPr>
                <w:rFonts w:ascii="Times New Roman" w:eastAsia="Times New Roman" w:hAnsi="Times New Roman"/>
                <w:color w:val="000000"/>
                <w:sz w:val="14"/>
                <w:szCs w:val="14"/>
                <w:lang w:val="en-IE"/>
              </w:rPr>
              <w:t>version 1</w:t>
            </w:r>
            <w:r w:rsidR="00885449">
              <w:rPr>
                <w:rFonts w:ascii="Times New Roman" w:eastAsia="Times New Roman" w:hAnsi="Times New Roman"/>
                <w:color w:val="000000"/>
                <w:sz w:val="14"/>
                <w:szCs w:val="14"/>
                <w:lang w:val="en-IE"/>
              </w:rPr>
              <w:t xml:space="preserve"> </w:t>
            </w:r>
            <w:r w:rsidR="00DA0C85" w:rsidRPr="005A09A9">
              <w:rPr>
                <w:rFonts w:ascii="Times New Roman" w:eastAsia="Times New Roman" w:hAnsi="Times New Roman"/>
                <w:color w:val="000000"/>
                <w:sz w:val="14"/>
                <w:szCs w:val="14"/>
                <w:lang w:val="en-IE"/>
              </w:rPr>
              <w:t>eq</w:t>
            </w:r>
            <w:r w:rsidR="00885449">
              <w:rPr>
                <w:rFonts w:ascii="Times New Roman" w:eastAsia="Times New Roman" w:hAnsi="Times New Roman"/>
                <w:color w:val="000000"/>
                <w:sz w:val="14"/>
                <w:szCs w:val="14"/>
                <w:lang w:val="en-IE"/>
              </w:rPr>
              <w:t xml:space="preserve">. </w:t>
            </w:r>
            <w:r w:rsidR="00DA0C85" w:rsidRPr="005A09A9">
              <w:rPr>
                <w:rFonts w:ascii="Times New Roman" w:eastAsia="Times New Roman" w:hAnsi="Times New Roman"/>
                <w:color w:val="000000"/>
                <w:sz w:val="14"/>
                <w:szCs w:val="14"/>
                <w:lang w:val="en-IE"/>
              </w:rPr>
              <w:t xml:space="preserve"> (%)</w:t>
            </w:r>
          </w:p>
        </w:tc>
      </w:tr>
      <w:tr w:rsidR="00DA0C85" w:rsidRPr="00DA0C85" w14:paraId="51F4D46D" w14:textId="77777777" w:rsidTr="005A09A9">
        <w:trPr>
          <w:trHeight w:val="397"/>
        </w:trPr>
        <w:tc>
          <w:tcPr>
            <w:tcW w:w="2300" w:type="dxa"/>
            <w:tcBorders>
              <w:top w:val="nil"/>
              <w:left w:val="single" w:sz="4" w:space="0" w:color="auto"/>
              <w:bottom w:val="nil"/>
              <w:right w:val="single" w:sz="4" w:space="0" w:color="auto"/>
            </w:tcBorders>
            <w:shd w:val="clear" w:color="auto" w:fill="auto"/>
            <w:noWrap/>
            <w:vAlign w:val="center"/>
            <w:hideMark/>
          </w:tcPr>
          <w:p w14:paraId="2B63F058" w14:textId="77777777" w:rsidR="00DA0C85" w:rsidRPr="005A09A9" w:rsidRDefault="00DA0C85" w:rsidP="00DA0C85">
            <w:pPr>
              <w:jc w:val="left"/>
              <w:rPr>
                <w:rFonts w:ascii="Times New Roman" w:eastAsia="Times New Roman" w:hAnsi="Times New Roman"/>
                <w:color w:val="000000"/>
                <w:sz w:val="14"/>
                <w:szCs w:val="14"/>
                <w:lang w:val="en-IE"/>
              </w:rPr>
            </w:pPr>
            <w:r w:rsidRPr="005A09A9">
              <w:rPr>
                <w:rFonts w:ascii="Times New Roman" w:eastAsia="Times New Roman" w:hAnsi="Times New Roman"/>
                <w:color w:val="000000"/>
                <w:sz w:val="14"/>
                <w:szCs w:val="14"/>
                <w:lang w:val="en-IE"/>
              </w:rPr>
              <w:t>Acetophenone</w:t>
            </w:r>
          </w:p>
        </w:tc>
        <w:tc>
          <w:tcPr>
            <w:tcW w:w="1641" w:type="dxa"/>
            <w:tcBorders>
              <w:top w:val="nil"/>
              <w:left w:val="nil"/>
              <w:bottom w:val="nil"/>
              <w:right w:val="nil"/>
            </w:tcBorders>
            <w:shd w:val="clear" w:color="auto" w:fill="auto"/>
            <w:noWrap/>
            <w:vAlign w:val="center"/>
            <w:hideMark/>
          </w:tcPr>
          <w:p w14:paraId="34081DEF" w14:textId="305D3E39" w:rsidR="00DA0C85" w:rsidRPr="00DE1859" w:rsidRDefault="00DE1859" w:rsidP="00DA0C85">
            <w:pPr>
              <w:jc w:val="center"/>
              <w:rPr>
                <w:rFonts w:ascii="Times New Roman" w:eastAsia="Times New Roman" w:hAnsi="Times New Roman"/>
                <w:color w:val="000000"/>
                <w:sz w:val="14"/>
                <w:szCs w:val="14"/>
                <w:vertAlign w:val="superscript"/>
                <w:lang w:val="en-IE"/>
              </w:rPr>
            </w:pPr>
            <w:r w:rsidRPr="00DE1859">
              <w:rPr>
                <w:rFonts w:ascii="Times New Roman" w:eastAsia="Times New Roman" w:hAnsi="Times New Roman"/>
                <w:color w:val="000000"/>
                <w:sz w:val="14"/>
                <w:szCs w:val="14"/>
                <w:lang w:val="en-IE"/>
              </w:rPr>
              <w:t>n.d.</w:t>
            </w:r>
            <w:r w:rsidR="00254E95">
              <w:rPr>
                <w:rFonts w:ascii="Times New Roman" w:eastAsia="Times New Roman" w:hAnsi="Times New Roman"/>
                <w:color w:val="000000"/>
                <w:sz w:val="14"/>
                <w:szCs w:val="14"/>
                <w:vertAlign w:val="superscript"/>
                <w:lang w:val="en-IE"/>
              </w:rPr>
              <w:t>a</w:t>
            </w:r>
          </w:p>
        </w:tc>
        <w:tc>
          <w:tcPr>
            <w:tcW w:w="1935" w:type="dxa"/>
            <w:tcBorders>
              <w:top w:val="nil"/>
              <w:left w:val="nil"/>
              <w:bottom w:val="nil"/>
              <w:right w:val="nil"/>
            </w:tcBorders>
            <w:shd w:val="clear" w:color="auto" w:fill="auto"/>
            <w:noWrap/>
            <w:vAlign w:val="center"/>
            <w:hideMark/>
          </w:tcPr>
          <w:p w14:paraId="36713BFB" w14:textId="77777777" w:rsidR="00DA0C85" w:rsidRPr="005A09A9" w:rsidRDefault="00DA0C85" w:rsidP="00DA0C85">
            <w:pPr>
              <w:jc w:val="center"/>
              <w:rPr>
                <w:rFonts w:ascii="Times New Roman" w:eastAsia="Times New Roman" w:hAnsi="Times New Roman"/>
                <w:color w:val="000000"/>
                <w:sz w:val="14"/>
                <w:szCs w:val="14"/>
                <w:lang w:val="en-IE"/>
              </w:rPr>
            </w:pPr>
            <w:r w:rsidRPr="005A09A9">
              <w:rPr>
                <w:rFonts w:ascii="Times New Roman" w:eastAsia="Times New Roman" w:hAnsi="Times New Roman"/>
                <w:color w:val="000000"/>
                <w:sz w:val="14"/>
                <w:szCs w:val="14"/>
                <w:lang w:val="en-IE"/>
              </w:rPr>
              <w:t>9.7 ± 0.4</w:t>
            </w:r>
          </w:p>
        </w:tc>
        <w:tc>
          <w:tcPr>
            <w:tcW w:w="2064" w:type="dxa"/>
            <w:tcBorders>
              <w:top w:val="nil"/>
              <w:left w:val="nil"/>
              <w:bottom w:val="nil"/>
              <w:right w:val="nil"/>
            </w:tcBorders>
            <w:shd w:val="clear" w:color="auto" w:fill="auto"/>
            <w:noWrap/>
            <w:vAlign w:val="center"/>
            <w:hideMark/>
          </w:tcPr>
          <w:p w14:paraId="3116E413" w14:textId="77777777" w:rsidR="00DA0C85" w:rsidRPr="005A09A9" w:rsidRDefault="00DA0C85" w:rsidP="00DA0C85">
            <w:pPr>
              <w:jc w:val="center"/>
              <w:rPr>
                <w:rFonts w:ascii="Times New Roman" w:eastAsia="Times New Roman" w:hAnsi="Times New Roman"/>
                <w:color w:val="000000"/>
                <w:sz w:val="14"/>
                <w:szCs w:val="14"/>
                <w:lang w:val="en-IE"/>
              </w:rPr>
            </w:pPr>
            <w:r w:rsidRPr="005A09A9">
              <w:rPr>
                <w:rFonts w:ascii="Times New Roman" w:eastAsia="Times New Roman" w:hAnsi="Times New Roman"/>
                <w:color w:val="000000"/>
                <w:sz w:val="14"/>
                <w:szCs w:val="14"/>
                <w:lang w:val="en-IE"/>
              </w:rPr>
              <w:t>13.0 ± 0.1</w:t>
            </w:r>
          </w:p>
        </w:tc>
        <w:tc>
          <w:tcPr>
            <w:tcW w:w="1880" w:type="dxa"/>
            <w:tcBorders>
              <w:top w:val="nil"/>
              <w:left w:val="single" w:sz="4" w:space="0" w:color="auto"/>
              <w:bottom w:val="nil"/>
              <w:right w:val="single" w:sz="4" w:space="0" w:color="auto"/>
            </w:tcBorders>
            <w:shd w:val="clear" w:color="auto" w:fill="auto"/>
            <w:noWrap/>
            <w:vAlign w:val="center"/>
            <w:hideMark/>
          </w:tcPr>
          <w:p w14:paraId="56388937" w14:textId="77777777" w:rsidR="00DA0C85" w:rsidRPr="005A09A9" w:rsidRDefault="00DA0C85" w:rsidP="00DA0C85">
            <w:pPr>
              <w:jc w:val="center"/>
              <w:rPr>
                <w:rFonts w:ascii="Times New Roman" w:eastAsia="Times New Roman" w:hAnsi="Times New Roman"/>
                <w:color w:val="000000"/>
                <w:sz w:val="14"/>
                <w:szCs w:val="14"/>
                <w:lang w:val="en-IE"/>
              </w:rPr>
            </w:pPr>
            <w:r w:rsidRPr="005A09A9">
              <w:rPr>
                <w:rFonts w:ascii="Times New Roman" w:eastAsia="Times New Roman" w:hAnsi="Times New Roman"/>
                <w:color w:val="000000"/>
                <w:sz w:val="14"/>
                <w:szCs w:val="14"/>
                <w:lang w:val="en-IE"/>
              </w:rPr>
              <w:t>29.2 ± 0.2</w:t>
            </w:r>
          </w:p>
        </w:tc>
      </w:tr>
      <w:tr w:rsidR="00DA0C85" w:rsidRPr="00DA0C85" w14:paraId="582D2774" w14:textId="77777777" w:rsidTr="005A09A9">
        <w:trPr>
          <w:trHeight w:val="397"/>
        </w:trPr>
        <w:tc>
          <w:tcPr>
            <w:tcW w:w="2300" w:type="dxa"/>
            <w:tcBorders>
              <w:top w:val="nil"/>
              <w:left w:val="single" w:sz="4" w:space="0" w:color="auto"/>
              <w:bottom w:val="nil"/>
              <w:right w:val="single" w:sz="4" w:space="0" w:color="auto"/>
            </w:tcBorders>
            <w:shd w:val="clear" w:color="auto" w:fill="auto"/>
            <w:noWrap/>
            <w:vAlign w:val="center"/>
            <w:hideMark/>
          </w:tcPr>
          <w:p w14:paraId="38864472" w14:textId="77777777" w:rsidR="00DA0C85" w:rsidRPr="005A09A9" w:rsidRDefault="00DA0C85" w:rsidP="00DA0C85">
            <w:pPr>
              <w:jc w:val="left"/>
              <w:rPr>
                <w:rFonts w:ascii="Times New Roman" w:eastAsia="Times New Roman" w:hAnsi="Times New Roman"/>
                <w:color w:val="000000"/>
                <w:sz w:val="14"/>
                <w:szCs w:val="14"/>
                <w:lang w:val="en-IE"/>
              </w:rPr>
            </w:pPr>
            <w:r w:rsidRPr="005A09A9">
              <w:rPr>
                <w:rFonts w:ascii="Times New Roman" w:eastAsia="Times New Roman" w:hAnsi="Times New Roman"/>
                <w:color w:val="000000"/>
                <w:sz w:val="14"/>
                <w:szCs w:val="14"/>
                <w:lang w:val="en-IE"/>
              </w:rPr>
              <w:t xml:space="preserve">Benzaldehyde </w:t>
            </w:r>
          </w:p>
        </w:tc>
        <w:tc>
          <w:tcPr>
            <w:tcW w:w="1641" w:type="dxa"/>
            <w:tcBorders>
              <w:top w:val="nil"/>
              <w:left w:val="nil"/>
              <w:bottom w:val="nil"/>
              <w:right w:val="nil"/>
            </w:tcBorders>
            <w:shd w:val="clear" w:color="auto" w:fill="auto"/>
            <w:noWrap/>
            <w:vAlign w:val="center"/>
            <w:hideMark/>
          </w:tcPr>
          <w:p w14:paraId="11FCA401" w14:textId="56F86B89" w:rsidR="00DA0C85" w:rsidRPr="005A09A9" w:rsidRDefault="000E050E" w:rsidP="00DA0C85">
            <w:pPr>
              <w:jc w:val="center"/>
              <w:rPr>
                <w:rFonts w:ascii="Times New Roman" w:eastAsia="Times New Roman" w:hAnsi="Times New Roman"/>
                <w:color w:val="000000"/>
                <w:sz w:val="14"/>
                <w:szCs w:val="14"/>
                <w:lang w:val="en-IE"/>
              </w:rPr>
            </w:pPr>
            <w:r>
              <w:rPr>
                <w:rFonts w:ascii="Times New Roman" w:eastAsia="Times New Roman" w:hAnsi="Times New Roman"/>
                <w:color w:val="000000"/>
                <w:sz w:val="14"/>
                <w:szCs w:val="14"/>
                <w:lang w:val="en-IE"/>
              </w:rPr>
              <w:t>0.58</w:t>
            </w:r>
            <w:r w:rsidR="00DA0C85" w:rsidRPr="005A09A9">
              <w:rPr>
                <w:rFonts w:ascii="Times New Roman" w:eastAsia="Times New Roman" w:hAnsi="Times New Roman"/>
                <w:color w:val="000000"/>
                <w:sz w:val="14"/>
                <w:szCs w:val="14"/>
                <w:lang w:val="en-IE"/>
              </w:rPr>
              <w:t xml:space="preserve"> ± 0.0</w:t>
            </w:r>
            <w:r w:rsidR="005D78C4">
              <w:rPr>
                <w:rFonts w:ascii="Times New Roman" w:eastAsia="Times New Roman" w:hAnsi="Times New Roman"/>
                <w:color w:val="000000"/>
                <w:sz w:val="14"/>
                <w:szCs w:val="14"/>
                <w:lang w:val="en-IE"/>
              </w:rPr>
              <w:t>1</w:t>
            </w:r>
          </w:p>
        </w:tc>
        <w:tc>
          <w:tcPr>
            <w:tcW w:w="1935" w:type="dxa"/>
            <w:tcBorders>
              <w:top w:val="nil"/>
              <w:left w:val="nil"/>
              <w:bottom w:val="nil"/>
              <w:right w:val="nil"/>
            </w:tcBorders>
            <w:shd w:val="clear" w:color="auto" w:fill="auto"/>
            <w:noWrap/>
            <w:vAlign w:val="center"/>
            <w:hideMark/>
          </w:tcPr>
          <w:p w14:paraId="242C84FE" w14:textId="77777777" w:rsidR="00DA0C85" w:rsidRPr="005A09A9" w:rsidRDefault="00DA0C85" w:rsidP="00DA0C85">
            <w:pPr>
              <w:jc w:val="center"/>
              <w:rPr>
                <w:rFonts w:ascii="Times New Roman" w:eastAsia="Times New Roman" w:hAnsi="Times New Roman"/>
                <w:color w:val="000000"/>
                <w:sz w:val="14"/>
                <w:szCs w:val="14"/>
                <w:lang w:val="en-IE"/>
              </w:rPr>
            </w:pPr>
            <w:r w:rsidRPr="005A09A9">
              <w:rPr>
                <w:rFonts w:ascii="Times New Roman" w:eastAsia="Times New Roman" w:hAnsi="Times New Roman"/>
                <w:color w:val="000000"/>
                <w:sz w:val="14"/>
                <w:szCs w:val="14"/>
                <w:lang w:val="en-IE"/>
              </w:rPr>
              <w:t>85.4 ± 2.2</w:t>
            </w:r>
          </w:p>
        </w:tc>
        <w:tc>
          <w:tcPr>
            <w:tcW w:w="2064" w:type="dxa"/>
            <w:tcBorders>
              <w:top w:val="nil"/>
              <w:left w:val="nil"/>
              <w:bottom w:val="nil"/>
              <w:right w:val="nil"/>
            </w:tcBorders>
            <w:shd w:val="clear" w:color="auto" w:fill="auto"/>
            <w:noWrap/>
            <w:vAlign w:val="center"/>
            <w:hideMark/>
          </w:tcPr>
          <w:p w14:paraId="5AF6DAD0" w14:textId="77777777" w:rsidR="00DA0C85" w:rsidRPr="005A09A9" w:rsidRDefault="00DA0C85" w:rsidP="00DA0C85">
            <w:pPr>
              <w:jc w:val="center"/>
              <w:rPr>
                <w:rFonts w:ascii="Times New Roman" w:eastAsia="Times New Roman" w:hAnsi="Times New Roman"/>
                <w:color w:val="000000"/>
                <w:sz w:val="14"/>
                <w:szCs w:val="14"/>
                <w:lang w:val="en-IE"/>
              </w:rPr>
            </w:pPr>
            <w:r w:rsidRPr="005A09A9">
              <w:rPr>
                <w:rFonts w:ascii="Times New Roman" w:eastAsia="Times New Roman" w:hAnsi="Times New Roman"/>
                <w:color w:val="000000"/>
                <w:sz w:val="14"/>
                <w:szCs w:val="14"/>
                <w:lang w:val="en-IE"/>
              </w:rPr>
              <w:t>95.3 ± 0.1</w:t>
            </w:r>
          </w:p>
        </w:tc>
        <w:tc>
          <w:tcPr>
            <w:tcW w:w="1880" w:type="dxa"/>
            <w:tcBorders>
              <w:top w:val="nil"/>
              <w:left w:val="single" w:sz="4" w:space="0" w:color="auto"/>
              <w:bottom w:val="nil"/>
              <w:right w:val="single" w:sz="4" w:space="0" w:color="auto"/>
            </w:tcBorders>
            <w:shd w:val="clear" w:color="auto" w:fill="auto"/>
            <w:noWrap/>
            <w:vAlign w:val="center"/>
            <w:hideMark/>
          </w:tcPr>
          <w:p w14:paraId="4B3555E6" w14:textId="77777777" w:rsidR="00DA0C85" w:rsidRPr="005A09A9" w:rsidRDefault="00DA0C85" w:rsidP="00DA0C85">
            <w:pPr>
              <w:jc w:val="center"/>
              <w:rPr>
                <w:rFonts w:ascii="Times New Roman" w:eastAsia="Times New Roman" w:hAnsi="Times New Roman"/>
                <w:color w:val="000000"/>
                <w:sz w:val="14"/>
                <w:szCs w:val="14"/>
                <w:lang w:val="en-IE"/>
              </w:rPr>
            </w:pPr>
            <w:r w:rsidRPr="005A09A9">
              <w:rPr>
                <w:rFonts w:ascii="Times New Roman" w:eastAsia="Times New Roman" w:hAnsi="Times New Roman"/>
                <w:color w:val="000000"/>
                <w:sz w:val="14"/>
                <w:szCs w:val="14"/>
                <w:lang w:val="en-IE"/>
              </w:rPr>
              <w:t>90.9 ± 2.0</w:t>
            </w:r>
          </w:p>
        </w:tc>
      </w:tr>
      <w:tr w:rsidR="00DA0C85" w:rsidRPr="00DA0C85" w14:paraId="79D26D8E" w14:textId="77777777" w:rsidTr="005A09A9">
        <w:trPr>
          <w:trHeight w:val="397"/>
        </w:trPr>
        <w:tc>
          <w:tcPr>
            <w:tcW w:w="2300" w:type="dxa"/>
            <w:tcBorders>
              <w:top w:val="nil"/>
              <w:left w:val="single" w:sz="4" w:space="0" w:color="auto"/>
              <w:bottom w:val="nil"/>
              <w:right w:val="single" w:sz="4" w:space="0" w:color="auto"/>
            </w:tcBorders>
            <w:shd w:val="clear" w:color="auto" w:fill="auto"/>
            <w:noWrap/>
            <w:vAlign w:val="center"/>
            <w:hideMark/>
          </w:tcPr>
          <w:p w14:paraId="574F713E" w14:textId="77777777" w:rsidR="00DA0C85" w:rsidRPr="005A09A9" w:rsidRDefault="00DA0C85" w:rsidP="00DA0C85">
            <w:pPr>
              <w:jc w:val="left"/>
              <w:rPr>
                <w:rFonts w:ascii="Times New Roman" w:eastAsia="Times New Roman" w:hAnsi="Times New Roman"/>
                <w:color w:val="000000"/>
                <w:sz w:val="14"/>
                <w:szCs w:val="14"/>
                <w:lang w:val="en-IE"/>
              </w:rPr>
            </w:pPr>
            <w:r w:rsidRPr="005A09A9">
              <w:rPr>
                <w:rFonts w:ascii="Times New Roman" w:eastAsia="Times New Roman" w:hAnsi="Times New Roman"/>
                <w:color w:val="000000"/>
                <w:sz w:val="14"/>
                <w:szCs w:val="14"/>
                <w:lang w:val="en-IE"/>
              </w:rPr>
              <w:t>Cinnemaldehyde</w:t>
            </w:r>
          </w:p>
        </w:tc>
        <w:tc>
          <w:tcPr>
            <w:tcW w:w="1641" w:type="dxa"/>
            <w:tcBorders>
              <w:top w:val="nil"/>
              <w:left w:val="nil"/>
              <w:bottom w:val="nil"/>
              <w:right w:val="nil"/>
            </w:tcBorders>
            <w:shd w:val="clear" w:color="auto" w:fill="auto"/>
            <w:noWrap/>
            <w:vAlign w:val="center"/>
            <w:hideMark/>
          </w:tcPr>
          <w:p w14:paraId="1DB84B24" w14:textId="13425777" w:rsidR="00DA0C85" w:rsidRPr="005A09A9" w:rsidRDefault="00DA0C85" w:rsidP="00DA0C85">
            <w:pPr>
              <w:jc w:val="center"/>
              <w:rPr>
                <w:rFonts w:ascii="Times New Roman" w:eastAsia="Times New Roman" w:hAnsi="Times New Roman"/>
                <w:color w:val="000000"/>
                <w:sz w:val="14"/>
                <w:szCs w:val="14"/>
                <w:lang w:val="en-IE"/>
              </w:rPr>
            </w:pPr>
            <w:r w:rsidRPr="005A09A9">
              <w:rPr>
                <w:rFonts w:ascii="Times New Roman" w:eastAsia="Times New Roman" w:hAnsi="Times New Roman"/>
                <w:color w:val="000000"/>
                <w:sz w:val="14"/>
                <w:szCs w:val="14"/>
                <w:lang w:val="en-IE"/>
              </w:rPr>
              <w:t>0.07 ± 0.0</w:t>
            </w:r>
            <w:r w:rsidR="005D78C4">
              <w:rPr>
                <w:rFonts w:ascii="Times New Roman" w:eastAsia="Times New Roman" w:hAnsi="Times New Roman"/>
                <w:color w:val="000000"/>
                <w:sz w:val="14"/>
                <w:szCs w:val="14"/>
                <w:lang w:val="en-IE"/>
              </w:rPr>
              <w:t>1</w:t>
            </w:r>
          </w:p>
        </w:tc>
        <w:tc>
          <w:tcPr>
            <w:tcW w:w="1935" w:type="dxa"/>
            <w:tcBorders>
              <w:top w:val="nil"/>
              <w:left w:val="nil"/>
              <w:bottom w:val="nil"/>
              <w:right w:val="nil"/>
            </w:tcBorders>
            <w:shd w:val="clear" w:color="auto" w:fill="auto"/>
            <w:noWrap/>
            <w:vAlign w:val="center"/>
            <w:hideMark/>
          </w:tcPr>
          <w:p w14:paraId="422761F8" w14:textId="77777777" w:rsidR="00DA0C85" w:rsidRPr="005A09A9" w:rsidRDefault="00DA0C85" w:rsidP="00DA0C85">
            <w:pPr>
              <w:jc w:val="center"/>
              <w:rPr>
                <w:rFonts w:ascii="Times New Roman" w:eastAsia="Times New Roman" w:hAnsi="Times New Roman"/>
                <w:color w:val="000000"/>
                <w:sz w:val="14"/>
                <w:szCs w:val="14"/>
                <w:lang w:val="en-IE"/>
              </w:rPr>
            </w:pPr>
            <w:r w:rsidRPr="005A09A9">
              <w:rPr>
                <w:rFonts w:ascii="Times New Roman" w:eastAsia="Times New Roman" w:hAnsi="Times New Roman"/>
                <w:color w:val="000000"/>
                <w:sz w:val="14"/>
                <w:szCs w:val="14"/>
                <w:lang w:val="en-IE"/>
              </w:rPr>
              <w:t>20.1 ± 0.7</w:t>
            </w:r>
          </w:p>
        </w:tc>
        <w:tc>
          <w:tcPr>
            <w:tcW w:w="2064" w:type="dxa"/>
            <w:tcBorders>
              <w:top w:val="nil"/>
              <w:left w:val="nil"/>
              <w:bottom w:val="nil"/>
              <w:right w:val="nil"/>
            </w:tcBorders>
            <w:shd w:val="clear" w:color="auto" w:fill="auto"/>
            <w:noWrap/>
            <w:vAlign w:val="center"/>
            <w:hideMark/>
          </w:tcPr>
          <w:p w14:paraId="7BE64247" w14:textId="77777777" w:rsidR="00DA0C85" w:rsidRPr="005A09A9" w:rsidRDefault="00DA0C85" w:rsidP="00DA0C85">
            <w:pPr>
              <w:jc w:val="center"/>
              <w:rPr>
                <w:rFonts w:ascii="Times New Roman" w:eastAsia="Times New Roman" w:hAnsi="Times New Roman"/>
                <w:color w:val="000000"/>
                <w:sz w:val="14"/>
                <w:szCs w:val="14"/>
                <w:lang w:val="en-IE"/>
              </w:rPr>
            </w:pPr>
            <w:r w:rsidRPr="005A09A9">
              <w:rPr>
                <w:rFonts w:ascii="Times New Roman" w:eastAsia="Times New Roman" w:hAnsi="Times New Roman"/>
                <w:color w:val="000000"/>
                <w:sz w:val="14"/>
                <w:szCs w:val="14"/>
                <w:lang w:val="en-IE"/>
              </w:rPr>
              <w:t>21.8 ± 0.1</w:t>
            </w:r>
          </w:p>
        </w:tc>
        <w:tc>
          <w:tcPr>
            <w:tcW w:w="1880" w:type="dxa"/>
            <w:tcBorders>
              <w:top w:val="nil"/>
              <w:left w:val="single" w:sz="4" w:space="0" w:color="auto"/>
              <w:bottom w:val="nil"/>
              <w:right w:val="single" w:sz="4" w:space="0" w:color="auto"/>
            </w:tcBorders>
            <w:shd w:val="clear" w:color="auto" w:fill="auto"/>
            <w:noWrap/>
            <w:vAlign w:val="center"/>
            <w:hideMark/>
          </w:tcPr>
          <w:p w14:paraId="4B89A02B" w14:textId="77777777" w:rsidR="00DA0C85" w:rsidRPr="005A09A9" w:rsidRDefault="00DA0C85" w:rsidP="00DA0C85">
            <w:pPr>
              <w:jc w:val="center"/>
              <w:rPr>
                <w:rFonts w:ascii="Times New Roman" w:eastAsia="Times New Roman" w:hAnsi="Times New Roman"/>
                <w:color w:val="000000"/>
                <w:sz w:val="14"/>
                <w:szCs w:val="14"/>
                <w:lang w:val="en-IE"/>
              </w:rPr>
            </w:pPr>
            <w:r w:rsidRPr="005A09A9">
              <w:rPr>
                <w:rFonts w:ascii="Times New Roman" w:eastAsia="Times New Roman" w:hAnsi="Times New Roman"/>
                <w:color w:val="000000"/>
                <w:sz w:val="14"/>
                <w:szCs w:val="14"/>
                <w:lang w:val="en-IE"/>
              </w:rPr>
              <w:t>28.5 ± 0.1</w:t>
            </w:r>
          </w:p>
        </w:tc>
      </w:tr>
      <w:tr w:rsidR="00DA0C85" w:rsidRPr="00DA0C85" w14:paraId="688419D4" w14:textId="77777777" w:rsidTr="005A09A9">
        <w:trPr>
          <w:trHeight w:val="397"/>
        </w:trPr>
        <w:tc>
          <w:tcPr>
            <w:tcW w:w="2300" w:type="dxa"/>
            <w:tcBorders>
              <w:top w:val="nil"/>
              <w:left w:val="single" w:sz="4" w:space="0" w:color="auto"/>
              <w:bottom w:val="nil"/>
              <w:right w:val="single" w:sz="4" w:space="0" w:color="auto"/>
            </w:tcBorders>
            <w:shd w:val="clear" w:color="auto" w:fill="auto"/>
            <w:noWrap/>
            <w:vAlign w:val="center"/>
            <w:hideMark/>
          </w:tcPr>
          <w:p w14:paraId="18C1DBEC" w14:textId="77777777" w:rsidR="00DA0C85" w:rsidRPr="005A09A9" w:rsidRDefault="00DA0C85" w:rsidP="00DA0C85">
            <w:pPr>
              <w:jc w:val="left"/>
              <w:rPr>
                <w:rFonts w:ascii="Times New Roman" w:eastAsia="Times New Roman" w:hAnsi="Times New Roman"/>
                <w:color w:val="000000"/>
                <w:sz w:val="14"/>
                <w:szCs w:val="14"/>
                <w:lang w:val="en-IE"/>
              </w:rPr>
            </w:pPr>
            <w:r w:rsidRPr="005A09A9">
              <w:rPr>
                <w:rFonts w:ascii="Times New Roman" w:eastAsia="Times New Roman" w:hAnsi="Times New Roman"/>
                <w:color w:val="000000"/>
                <w:sz w:val="14"/>
                <w:szCs w:val="14"/>
                <w:lang w:val="en-IE"/>
              </w:rPr>
              <w:t>Vanillin</w:t>
            </w:r>
          </w:p>
        </w:tc>
        <w:tc>
          <w:tcPr>
            <w:tcW w:w="1641" w:type="dxa"/>
            <w:tcBorders>
              <w:top w:val="nil"/>
              <w:left w:val="nil"/>
              <w:bottom w:val="nil"/>
              <w:right w:val="nil"/>
            </w:tcBorders>
            <w:shd w:val="clear" w:color="auto" w:fill="auto"/>
            <w:noWrap/>
            <w:vAlign w:val="center"/>
            <w:hideMark/>
          </w:tcPr>
          <w:p w14:paraId="601E9F9C" w14:textId="73222AE6" w:rsidR="00DA0C85" w:rsidRPr="005A09A9" w:rsidRDefault="00DA0C85" w:rsidP="00DA0C85">
            <w:pPr>
              <w:jc w:val="center"/>
              <w:rPr>
                <w:rFonts w:ascii="Times New Roman" w:eastAsia="Times New Roman" w:hAnsi="Times New Roman"/>
                <w:color w:val="000000"/>
                <w:sz w:val="14"/>
                <w:szCs w:val="14"/>
                <w:lang w:val="en-IE"/>
              </w:rPr>
            </w:pPr>
            <w:r w:rsidRPr="005A09A9">
              <w:rPr>
                <w:rFonts w:ascii="Times New Roman" w:eastAsia="Times New Roman" w:hAnsi="Times New Roman"/>
                <w:color w:val="000000"/>
                <w:sz w:val="14"/>
                <w:szCs w:val="14"/>
                <w:lang w:val="en-IE"/>
              </w:rPr>
              <w:t>0.12 ± 0.0</w:t>
            </w:r>
            <w:r w:rsidR="005D78C4">
              <w:rPr>
                <w:rFonts w:ascii="Times New Roman" w:eastAsia="Times New Roman" w:hAnsi="Times New Roman"/>
                <w:color w:val="000000"/>
                <w:sz w:val="14"/>
                <w:szCs w:val="14"/>
                <w:lang w:val="en-IE"/>
              </w:rPr>
              <w:t>1</w:t>
            </w:r>
          </w:p>
        </w:tc>
        <w:tc>
          <w:tcPr>
            <w:tcW w:w="1935" w:type="dxa"/>
            <w:tcBorders>
              <w:top w:val="nil"/>
              <w:left w:val="nil"/>
              <w:bottom w:val="nil"/>
              <w:right w:val="nil"/>
            </w:tcBorders>
            <w:shd w:val="clear" w:color="auto" w:fill="auto"/>
            <w:noWrap/>
            <w:vAlign w:val="center"/>
            <w:hideMark/>
          </w:tcPr>
          <w:p w14:paraId="11DE0A54" w14:textId="77777777" w:rsidR="00DA0C85" w:rsidRPr="005A09A9" w:rsidRDefault="00DA0C85" w:rsidP="00DA0C85">
            <w:pPr>
              <w:jc w:val="center"/>
              <w:rPr>
                <w:rFonts w:ascii="Times New Roman" w:eastAsia="Times New Roman" w:hAnsi="Times New Roman"/>
                <w:color w:val="000000"/>
                <w:sz w:val="14"/>
                <w:szCs w:val="14"/>
                <w:lang w:val="en-IE"/>
              </w:rPr>
            </w:pPr>
            <w:r w:rsidRPr="005A09A9">
              <w:rPr>
                <w:rFonts w:ascii="Times New Roman" w:eastAsia="Times New Roman" w:hAnsi="Times New Roman"/>
                <w:color w:val="000000"/>
                <w:sz w:val="14"/>
                <w:szCs w:val="14"/>
                <w:lang w:val="en-IE"/>
              </w:rPr>
              <w:t>10.2 ± 0.7</w:t>
            </w:r>
          </w:p>
        </w:tc>
        <w:tc>
          <w:tcPr>
            <w:tcW w:w="2064" w:type="dxa"/>
            <w:tcBorders>
              <w:top w:val="nil"/>
              <w:left w:val="nil"/>
              <w:bottom w:val="nil"/>
              <w:right w:val="nil"/>
            </w:tcBorders>
            <w:shd w:val="clear" w:color="auto" w:fill="auto"/>
            <w:noWrap/>
            <w:vAlign w:val="center"/>
            <w:hideMark/>
          </w:tcPr>
          <w:p w14:paraId="0E3EE626" w14:textId="77777777" w:rsidR="00DA0C85" w:rsidRPr="005A09A9" w:rsidRDefault="00DA0C85" w:rsidP="00DA0C85">
            <w:pPr>
              <w:jc w:val="center"/>
              <w:rPr>
                <w:rFonts w:ascii="Times New Roman" w:eastAsia="Times New Roman" w:hAnsi="Times New Roman"/>
                <w:color w:val="000000"/>
                <w:sz w:val="14"/>
                <w:szCs w:val="14"/>
                <w:lang w:val="en-IE"/>
              </w:rPr>
            </w:pPr>
            <w:r w:rsidRPr="005A09A9">
              <w:rPr>
                <w:rFonts w:ascii="Times New Roman" w:eastAsia="Times New Roman" w:hAnsi="Times New Roman"/>
                <w:color w:val="000000"/>
                <w:sz w:val="14"/>
                <w:szCs w:val="14"/>
                <w:lang w:val="en-IE"/>
              </w:rPr>
              <w:t>13.2 ± 0.4</w:t>
            </w:r>
          </w:p>
        </w:tc>
        <w:tc>
          <w:tcPr>
            <w:tcW w:w="1880" w:type="dxa"/>
            <w:tcBorders>
              <w:top w:val="nil"/>
              <w:left w:val="single" w:sz="4" w:space="0" w:color="auto"/>
              <w:bottom w:val="nil"/>
              <w:right w:val="single" w:sz="4" w:space="0" w:color="auto"/>
            </w:tcBorders>
            <w:shd w:val="clear" w:color="auto" w:fill="auto"/>
            <w:noWrap/>
            <w:vAlign w:val="center"/>
            <w:hideMark/>
          </w:tcPr>
          <w:p w14:paraId="1E100B09" w14:textId="77777777" w:rsidR="00DA0C85" w:rsidRPr="005A09A9" w:rsidRDefault="00DA0C85" w:rsidP="00DA0C85">
            <w:pPr>
              <w:jc w:val="center"/>
              <w:rPr>
                <w:rFonts w:ascii="Times New Roman" w:eastAsia="Times New Roman" w:hAnsi="Times New Roman"/>
                <w:color w:val="000000"/>
                <w:sz w:val="14"/>
                <w:szCs w:val="14"/>
                <w:lang w:val="en-IE"/>
              </w:rPr>
            </w:pPr>
            <w:r w:rsidRPr="005A09A9">
              <w:rPr>
                <w:rFonts w:ascii="Times New Roman" w:eastAsia="Times New Roman" w:hAnsi="Times New Roman"/>
                <w:color w:val="000000"/>
                <w:sz w:val="14"/>
                <w:szCs w:val="14"/>
                <w:lang w:val="en-IE"/>
              </w:rPr>
              <w:t>15.6 ± 0.1</w:t>
            </w:r>
          </w:p>
        </w:tc>
      </w:tr>
      <w:tr w:rsidR="00DA0C85" w:rsidRPr="00DA0C85" w14:paraId="5BBB7AEF" w14:textId="77777777" w:rsidTr="005A09A9">
        <w:trPr>
          <w:trHeight w:val="397"/>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2EDFD7BF" w14:textId="77777777" w:rsidR="00DA0C85" w:rsidRPr="005A09A9" w:rsidRDefault="00DA0C85" w:rsidP="00DA0C85">
            <w:pPr>
              <w:jc w:val="left"/>
              <w:rPr>
                <w:rFonts w:ascii="Times New Roman" w:eastAsia="Times New Roman" w:hAnsi="Times New Roman"/>
                <w:color w:val="000000"/>
                <w:sz w:val="14"/>
                <w:szCs w:val="14"/>
                <w:lang w:val="en-IE"/>
              </w:rPr>
            </w:pPr>
            <w:r w:rsidRPr="005A09A9">
              <w:rPr>
                <w:rFonts w:ascii="Times New Roman" w:eastAsia="Times New Roman" w:hAnsi="Times New Roman"/>
                <w:color w:val="000000"/>
                <w:sz w:val="14"/>
                <w:szCs w:val="14"/>
                <w:lang w:val="en-IE"/>
              </w:rPr>
              <w:t>2-Phenylpropionaldehyde</w:t>
            </w:r>
          </w:p>
        </w:tc>
        <w:tc>
          <w:tcPr>
            <w:tcW w:w="1641" w:type="dxa"/>
            <w:tcBorders>
              <w:top w:val="nil"/>
              <w:left w:val="nil"/>
              <w:bottom w:val="single" w:sz="4" w:space="0" w:color="auto"/>
              <w:right w:val="nil"/>
            </w:tcBorders>
            <w:shd w:val="clear" w:color="auto" w:fill="auto"/>
            <w:noWrap/>
            <w:vAlign w:val="center"/>
            <w:hideMark/>
          </w:tcPr>
          <w:p w14:paraId="5C648C48" w14:textId="00D49C04" w:rsidR="00DA0C85" w:rsidRPr="005A09A9" w:rsidRDefault="00DA0C85" w:rsidP="00DA0C85">
            <w:pPr>
              <w:jc w:val="center"/>
              <w:rPr>
                <w:rFonts w:ascii="Times New Roman" w:eastAsia="Times New Roman" w:hAnsi="Times New Roman"/>
                <w:color w:val="000000"/>
                <w:sz w:val="14"/>
                <w:szCs w:val="14"/>
                <w:lang w:val="en-IE"/>
              </w:rPr>
            </w:pPr>
            <w:r w:rsidRPr="005A09A9">
              <w:rPr>
                <w:rFonts w:ascii="Times New Roman" w:eastAsia="Times New Roman" w:hAnsi="Times New Roman"/>
                <w:color w:val="000000"/>
                <w:sz w:val="14"/>
                <w:szCs w:val="14"/>
                <w:lang w:val="en-IE"/>
              </w:rPr>
              <w:t>0.24 ± 0.0</w:t>
            </w:r>
            <w:r w:rsidR="005D78C4">
              <w:rPr>
                <w:rFonts w:ascii="Times New Roman" w:eastAsia="Times New Roman" w:hAnsi="Times New Roman"/>
                <w:color w:val="000000"/>
                <w:sz w:val="14"/>
                <w:szCs w:val="14"/>
                <w:lang w:val="en-IE"/>
              </w:rPr>
              <w:t>2</w:t>
            </w:r>
          </w:p>
        </w:tc>
        <w:tc>
          <w:tcPr>
            <w:tcW w:w="1935" w:type="dxa"/>
            <w:tcBorders>
              <w:top w:val="nil"/>
              <w:left w:val="nil"/>
              <w:bottom w:val="single" w:sz="4" w:space="0" w:color="auto"/>
              <w:right w:val="nil"/>
            </w:tcBorders>
            <w:shd w:val="clear" w:color="auto" w:fill="auto"/>
            <w:noWrap/>
            <w:vAlign w:val="center"/>
            <w:hideMark/>
          </w:tcPr>
          <w:p w14:paraId="18669474" w14:textId="77777777" w:rsidR="00DA0C85" w:rsidRPr="005A09A9" w:rsidRDefault="00DA0C85" w:rsidP="00DA0C85">
            <w:pPr>
              <w:jc w:val="center"/>
              <w:rPr>
                <w:rFonts w:ascii="Times New Roman" w:eastAsia="Times New Roman" w:hAnsi="Times New Roman"/>
                <w:color w:val="000000"/>
                <w:sz w:val="14"/>
                <w:szCs w:val="14"/>
                <w:lang w:val="en-IE"/>
              </w:rPr>
            </w:pPr>
            <w:r w:rsidRPr="005A09A9">
              <w:rPr>
                <w:rFonts w:ascii="Times New Roman" w:eastAsia="Times New Roman" w:hAnsi="Times New Roman"/>
                <w:color w:val="000000"/>
                <w:sz w:val="14"/>
                <w:szCs w:val="14"/>
                <w:lang w:val="en-IE"/>
              </w:rPr>
              <w:t>16.0 ± 0.9</w:t>
            </w:r>
          </w:p>
        </w:tc>
        <w:tc>
          <w:tcPr>
            <w:tcW w:w="2064" w:type="dxa"/>
            <w:tcBorders>
              <w:top w:val="nil"/>
              <w:left w:val="nil"/>
              <w:bottom w:val="single" w:sz="4" w:space="0" w:color="auto"/>
              <w:right w:val="nil"/>
            </w:tcBorders>
            <w:shd w:val="clear" w:color="auto" w:fill="auto"/>
            <w:noWrap/>
            <w:vAlign w:val="center"/>
            <w:hideMark/>
          </w:tcPr>
          <w:p w14:paraId="3259E801" w14:textId="77777777" w:rsidR="00DA0C85" w:rsidRPr="005A09A9" w:rsidRDefault="00DA0C85" w:rsidP="00DA0C85">
            <w:pPr>
              <w:jc w:val="center"/>
              <w:rPr>
                <w:rFonts w:ascii="Times New Roman" w:eastAsia="Times New Roman" w:hAnsi="Times New Roman"/>
                <w:color w:val="000000"/>
                <w:sz w:val="14"/>
                <w:szCs w:val="14"/>
                <w:lang w:val="en-IE"/>
              </w:rPr>
            </w:pPr>
            <w:r w:rsidRPr="005A09A9">
              <w:rPr>
                <w:rFonts w:ascii="Times New Roman" w:eastAsia="Times New Roman" w:hAnsi="Times New Roman"/>
                <w:color w:val="000000"/>
                <w:sz w:val="14"/>
                <w:szCs w:val="14"/>
                <w:lang w:val="en-IE"/>
              </w:rPr>
              <w:t>19.0 ± 2.0</w:t>
            </w:r>
          </w:p>
        </w:tc>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3E263B3D" w14:textId="77777777" w:rsidR="00DA0C85" w:rsidRPr="005A09A9" w:rsidRDefault="00DA0C85" w:rsidP="00DA0C85">
            <w:pPr>
              <w:jc w:val="center"/>
              <w:rPr>
                <w:rFonts w:ascii="Times New Roman" w:eastAsia="Times New Roman" w:hAnsi="Times New Roman"/>
                <w:color w:val="000000"/>
                <w:sz w:val="14"/>
                <w:szCs w:val="14"/>
                <w:lang w:val="en-IE"/>
              </w:rPr>
            </w:pPr>
            <w:r w:rsidRPr="005A09A9">
              <w:rPr>
                <w:rFonts w:ascii="Times New Roman" w:eastAsia="Times New Roman" w:hAnsi="Times New Roman"/>
                <w:color w:val="000000"/>
                <w:sz w:val="14"/>
                <w:szCs w:val="14"/>
                <w:lang w:val="en-IE"/>
              </w:rPr>
              <w:t>22.7 ± 1.8</w:t>
            </w:r>
          </w:p>
        </w:tc>
      </w:tr>
    </w:tbl>
    <w:p w14:paraId="4268129E" w14:textId="56514E58" w:rsidR="008A7CA7" w:rsidRPr="002A19D1" w:rsidRDefault="00254E95" w:rsidP="00D06CC7">
      <w:pPr>
        <w:spacing w:line="360" w:lineRule="auto"/>
        <w:jc w:val="left"/>
        <w:rPr>
          <w:rFonts w:ascii="Times New Roman" w:hAnsi="Times New Roman"/>
          <w:b/>
          <w:sz w:val="20"/>
          <w:szCs w:val="20"/>
        </w:rPr>
      </w:pPr>
      <w:proofErr w:type="spellStart"/>
      <w:r>
        <w:rPr>
          <w:rFonts w:ascii="Times New Roman" w:hAnsi="Times New Roman"/>
          <w:sz w:val="14"/>
          <w:szCs w:val="14"/>
          <w:vertAlign w:val="superscript"/>
          <w:lang w:val="en-US"/>
        </w:rPr>
        <w:t>a</w:t>
      </w:r>
      <w:r w:rsidRPr="00DE1859">
        <w:rPr>
          <w:rFonts w:ascii="Times New Roman" w:hAnsi="Times New Roman"/>
          <w:sz w:val="14"/>
          <w:szCs w:val="14"/>
          <w:lang w:val="en-US"/>
        </w:rPr>
        <w:t>Activity</w:t>
      </w:r>
      <w:proofErr w:type="spellEnd"/>
      <w:r w:rsidRPr="00DE1859">
        <w:rPr>
          <w:rFonts w:ascii="Times New Roman" w:hAnsi="Times New Roman"/>
          <w:sz w:val="14"/>
          <w:szCs w:val="14"/>
          <w:lang w:val="en-US"/>
        </w:rPr>
        <w:t xml:space="preserve"> with acetophenone was not detectable </w:t>
      </w:r>
      <w:r w:rsidR="00BD584D">
        <w:rPr>
          <w:rFonts w:ascii="Times New Roman" w:hAnsi="Times New Roman"/>
          <w:sz w:val="14"/>
          <w:szCs w:val="14"/>
          <w:lang w:val="en-US"/>
        </w:rPr>
        <w:t>(</w:t>
      </w:r>
      <w:proofErr w:type="spellStart"/>
      <w:r w:rsidR="00BD584D">
        <w:rPr>
          <w:rFonts w:ascii="Times New Roman" w:hAnsi="Times New Roman"/>
          <w:sz w:val="14"/>
          <w:szCs w:val="14"/>
          <w:lang w:val="en-US"/>
        </w:rPr>
        <w:t>n.d.</w:t>
      </w:r>
      <w:proofErr w:type="spellEnd"/>
      <w:r w:rsidR="00BD584D">
        <w:rPr>
          <w:rFonts w:ascii="Times New Roman" w:hAnsi="Times New Roman"/>
          <w:sz w:val="14"/>
          <w:szCs w:val="14"/>
          <w:lang w:val="en-US"/>
        </w:rPr>
        <w:t xml:space="preserve">) </w:t>
      </w:r>
      <w:r w:rsidRPr="00DE1859">
        <w:rPr>
          <w:rFonts w:ascii="Times New Roman" w:hAnsi="Times New Roman"/>
          <w:sz w:val="14"/>
          <w:szCs w:val="14"/>
          <w:lang w:val="en-US"/>
        </w:rPr>
        <w:t>under conditions tested.</w:t>
      </w:r>
      <w:r w:rsidR="008A7CA7" w:rsidRPr="00DA0C85">
        <w:rPr>
          <w:rFonts w:ascii="Times New Roman" w:hAnsi="Times New Roman"/>
          <w:sz w:val="20"/>
          <w:szCs w:val="20"/>
        </w:rPr>
        <w:br w:type="page"/>
      </w:r>
      <w:r w:rsidR="008A7CA7" w:rsidRPr="002A19D1">
        <w:rPr>
          <w:rFonts w:ascii="Times New Roman" w:hAnsi="Times New Roman"/>
          <w:b/>
          <w:sz w:val="20"/>
          <w:szCs w:val="20"/>
        </w:rPr>
        <w:lastRenderedPageBreak/>
        <w:t>Figure 1</w:t>
      </w:r>
    </w:p>
    <w:p w14:paraId="2D9F118A" w14:textId="77777777" w:rsidR="008A7CA7" w:rsidRPr="002A19D1" w:rsidRDefault="008A7CA7" w:rsidP="00D06CC7">
      <w:pPr>
        <w:spacing w:line="360" w:lineRule="auto"/>
        <w:jc w:val="left"/>
        <w:rPr>
          <w:rFonts w:ascii="Times New Roman" w:hAnsi="Times New Roman"/>
          <w:sz w:val="20"/>
          <w:szCs w:val="20"/>
        </w:rPr>
      </w:pPr>
    </w:p>
    <w:p w14:paraId="4A70A250" w14:textId="77777777" w:rsidR="008A7CA7" w:rsidRPr="002A19D1" w:rsidRDefault="00EE30B1" w:rsidP="00D06CC7">
      <w:pPr>
        <w:spacing w:line="360" w:lineRule="auto"/>
        <w:jc w:val="center"/>
        <w:rPr>
          <w:sz w:val="20"/>
          <w:szCs w:val="20"/>
        </w:rPr>
      </w:pPr>
      <w:r>
        <w:rPr>
          <w:noProof/>
          <w:sz w:val="20"/>
          <w:szCs w:val="20"/>
          <w:lang w:val="en-US"/>
        </w:rPr>
        <w:drawing>
          <wp:inline distT="0" distB="0" distL="0" distR="0" wp14:anchorId="5460A143" wp14:editId="1A175FE8">
            <wp:extent cx="1983740" cy="1559560"/>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3740" cy="1559560"/>
                    </a:xfrm>
                    <a:prstGeom prst="rect">
                      <a:avLst/>
                    </a:prstGeom>
                    <a:noFill/>
                    <a:ln>
                      <a:noFill/>
                    </a:ln>
                  </pic:spPr>
                </pic:pic>
              </a:graphicData>
            </a:graphic>
          </wp:inline>
        </w:drawing>
      </w:r>
    </w:p>
    <w:p w14:paraId="5E0FC654" w14:textId="77777777" w:rsidR="008A7CA7" w:rsidRPr="002A19D1" w:rsidRDefault="008A7CA7" w:rsidP="00D06CC7">
      <w:pPr>
        <w:spacing w:line="360" w:lineRule="auto"/>
        <w:jc w:val="left"/>
        <w:rPr>
          <w:rFonts w:ascii="Times New Roman" w:hAnsi="Times New Roman"/>
          <w:b/>
          <w:sz w:val="20"/>
          <w:szCs w:val="20"/>
        </w:rPr>
      </w:pPr>
      <w:r w:rsidRPr="002A19D1">
        <w:rPr>
          <w:sz w:val="20"/>
          <w:szCs w:val="20"/>
        </w:rPr>
        <w:br w:type="page"/>
      </w:r>
      <w:r w:rsidRPr="002A19D1">
        <w:rPr>
          <w:rFonts w:ascii="Times New Roman" w:hAnsi="Times New Roman"/>
          <w:b/>
          <w:sz w:val="20"/>
          <w:szCs w:val="20"/>
        </w:rPr>
        <w:lastRenderedPageBreak/>
        <w:t>Figure 2</w:t>
      </w:r>
    </w:p>
    <w:p w14:paraId="1E387A9B" w14:textId="77777777" w:rsidR="008A7CA7" w:rsidRPr="002A19D1" w:rsidRDefault="008A7CA7" w:rsidP="00D06CC7">
      <w:pPr>
        <w:spacing w:line="360" w:lineRule="auto"/>
        <w:jc w:val="left"/>
        <w:rPr>
          <w:rFonts w:ascii="Times New Roman" w:hAnsi="Times New Roman"/>
          <w:b/>
          <w:sz w:val="20"/>
          <w:szCs w:val="20"/>
        </w:rPr>
      </w:pPr>
    </w:p>
    <w:p w14:paraId="77C449F9" w14:textId="77777777" w:rsidR="008A7CA7" w:rsidRPr="002A19D1" w:rsidRDefault="00EE30B1" w:rsidP="00D06CC7">
      <w:pPr>
        <w:spacing w:line="360" w:lineRule="auto"/>
        <w:jc w:val="center"/>
      </w:pPr>
      <w:r>
        <w:rPr>
          <w:noProof/>
          <w:lang w:val="en-US"/>
        </w:rPr>
        <w:drawing>
          <wp:inline distT="0" distB="0" distL="0" distR="0" wp14:anchorId="0DC71596" wp14:editId="2993C7DA">
            <wp:extent cx="2898140" cy="1788160"/>
            <wp:effectExtent l="0" t="0" r="0" b="0"/>
            <wp:docPr id="18" name="Picture 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98140" cy="1788160"/>
                    </a:xfrm>
                    <a:prstGeom prst="rect">
                      <a:avLst/>
                    </a:prstGeom>
                    <a:noFill/>
                    <a:ln>
                      <a:noFill/>
                    </a:ln>
                  </pic:spPr>
                </pic:pic>
              </a:graphicData>
            </a:graphic>
          </wp:inline>
        </w:drawing>
      </w:r>
    </w:p>
    <w:p w14:paraId="4056C21A" w14:textId="77777777" w:rsidR="008A7CA7" w:rsidRPr="002A19D1" w:rsidRDefault="008A7CA7" w:rsidP="00D06CC7">
      <w:pPr>
        <w:spacing w:line="360" w:lineRule="auto"/>
        <w:jc w:val="left"/>
        <w:rPr>
          <w:rFonts w:ascii="Times New Roman" w:hAnsi="Times New Roman"/>
          <w:b/>
          <w:sz w:val="20"/>
          <w:szCs w:val="20"/>
        </w:rPr>
      </w:pPr>
      <w:r w:rsidRPr="002A19D1">
        <w:br w:type="page"/>
      </w:r>
      <w:r w:rsidRPr="002A19D1">
        <w:rPr>
          <w:rFonts w:ascii="Times New Roman" w:hAnsi="Times New Roman"/>
          <w:b/>
          <w:sz w:val="20"/>
          <w:szCs w:val="20"/>
        </w:rPr>
        <w:lastRenderedPageBreak/>
        <w:t>Figure 3</w:t>
      </w:r>
    </w:p>
    <w:p w14:paraId="5B6147F8" w14:textId="77777777" w:rsidR="008A7CA7" w:rsidRPr="002A19D1" w:rsidRDefault="008A7CA7" w:rsidP="00D06CC7">
      <w:pPr>
        <w:spacing w:line="360" w:lineRule="auto"/>
        <w:jc w:val="center"/>
        <w:rPr>
          <w:rFonts w:ascii="Times New Roman" w:hAnsi="Times New Roman"/>
          <w:sz w:val="20"/>
          <w:szCs w:val="20"/>
        </w:rPr>
      </w:pPr>
    </w:p>
    <w:p w14:paraId="3E12DDD8" w14:textId="77777777" w:rsidR="008A7CA7" w:rsidRPr="002A19D1" w:rsidRDefault="00EE30B1" w:rsidP="00D06CC7">
      <w:pPr>
        <w:spacing w:line="360" w:lineRule="auto"/>
        <w:jc w:val="center"/>
        <w:rPr>
          <w:rFonts w:ascii="Times New Roman" w:hAnsi="Times New Roman"/>
          <w:sz w:val="20"/>
          <w:szCs w:val="20"/>
        </w:rPr>
      </w:pPr>
      <w:r>
        <w:rPr>
          <w:rFonts w:ascii="Times New Roman" w:hAnsi="Times New Roman"/>
          <w:noProof/>
          <w:sz w:val="20"/>
          <w:szCs w:val="20"/>
          <w:lang w:val="en-US"/>
        </w:rPr>
        <w:drawing>
          <wp:inline distT="0" distB="0" distL="0" distR="0" wp14:anchorId="2566BE0E" wp14:editId="7195D9FA">
            <wp:extent cx="2898140" cy="1804035"/>
            <wp:effectExtent l="0" t="0" r="0" b="0"/>
            <wp:docPr id="4" name="Picture 4" descr="Figure 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98140" cy="1804035"/>
                    </a:xfrm>
                    <a:prstGeom prst="rect">
                      <a:avLst/>
                    </a:prstGeom>
                    <a:noFill/>
                    <a:ln>
                      <a:noFill/>
                    </a:ln>
                  </pic:spPr>
                </pic:pic>
              </a:graphicData>
            </a:graphic>
          </wp:inline>
        </w:drawing>
      </w:r>
    </w:p>
    <w:p w14:paraId="74D57EC2" w14:textId="77777777" w:rsidR="008A7CA7" w:rsidRPr="002A19D1" w:rsidRDefault="008A7CA7" w:rsidP="00DA0C85">
      <w:pPr>
        <w:spacing w:line="360" w:lineRule="auto"/>
        <w:rPr>
          <w:rFonts w:ascii="Times New Roman" w:hAnsi="Times New Roman"/>
          <w:sz w:val="20"/>
          <w:szCs w:val="20"/>
        </w:rPr>
      </w:pPr>
    </w:p>
    <w:p w14:paraId="3D6CC9C5" w14:textId="77777777" w:rsidR="008A7CA7" w:rsidRPr="002A19D1" w:rsidRDefault="00DA0C85" w:rsidP="0068167F">
      <w:pPr>
        <w:spacing w:line="360" w:lineRule="auto"/>
        <w:jc w:val="center"/>
        <w:rPr>
          <w:rFonts w:ascii="Times New Roman" w:hAnsi="Times New Roman"/>
          <w:b/>
          <w:sz w:val="20"/>
          <w:szCs w:val="20"/>
        </w:rPr>
      </w:pPr>
      <w:r w:rsidRPr="004D1F96">
        <w:rPr>
          <w:rFonts w:ascii="Times New Roman" w:hAnsi="Times New Roman"/>
          <w:noProof/>
          <w:sz w:val="20"/>
          <w:szCs w:val="20"/>
          <w:lang w:val="en-US"/>
        </w:rPr>
        <w:drawing>
          <wp:inline distT="0" distB="0" distL="0" distR="0" wp14:anchorId="1CD8432F" wp14:editId="2F962330">
            <wp:extent cx="2862000" cy="1811960"/>
            <wp:effectExtent l="0" t="0" r="8255" b="0"/>
            <wp:docPr id="7" name="Picture 7" descr="../../../../../Desktop/thermo%20s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thermo%20stability."/>
                    <pic:cNvPicPr>
                      <a:picLocks noChangeAspect="1" noChangeArrowheads="1"/>
                    </pic:cNvPicPr>
                  </pic:nvPicPr>
                  <pic:blipFill rotWithShape="1">
                    <a:blip r:embed="rId40">
                      <a:extLst>
                        <a:ext uri="{28A0092B-C50C-407E-A947-70E740481C1C}">
                          <a14:useLocalDpi xmlns:a14="http://schemas.microsoft.com/office/drawing/2010/main" val="0"/>
                        </a:ext>
                      </a:extLst>
                    </a:blip>
                    <a:srcRect r="887"/>
                    <a:stretch/>
                  </pic:blipFill>
                  <pic:spPr bwMode="auto">
                    <a:xfrm>
                      <a:off x="0" y="0"/>
                      <a:ext cx="2862000" cy="1811960"/>
                    </a:xfrm>
                    <a:prstGeom prst="rect">
                      <a:avLst/>
                    </a:prstGeom>
                    <a:noFill/>
                    <a:ln>
                      <a:noFill/>
                    </a:ln>
                    <a:extLst>
                      <a:ext uri="{53640926-AAD7-44d8-BBD7-CCE9431645EC}">
                        <a14:shadowObscured xmlns:a14="http://schemas.microsoft.com/office/drawing/2010/main"/>
                      </a:ext>
                    </a:extLst>
                  </pic:spPr>
                </pic:pic>
              </a:graphicData>
            </a:graphic>
          </wp:inline>
        </w:drawing>
      </w:r>
      <w:r w:rsidR="008A7CA7" w:rsidRPr="002A19D1">
        <w:rPr>
          <w:rFonts w:ascii="Times New Roman" w:hAnsi="Times New Roman"/>
          <w:sz w:val="20"/>
          <w:szCs w:val="20"/>
        </w:rPr>
        <w:br w:type="page"/>
      </w:r>
      <w:r w:rsidR="008A7CA7" w:rsidRPr="002A19D1">
        <w:rPr>
          <w:rFonts w:ascii="Times New Roman" w:hAnsi="Times New Roman"/>
          <w:b/>
          <w:sz w:val="20"/>
          <w:szCs w:val="20"/>
        </w:rPr>
        <w:lastRenderedPageBreak/>
        <w:t>Figure 4</w:t>
      </w:r>
    </w:p>
    <w:p w14:paraId="1185569F" w14:textId="77777777" w:rsidR="008A7CA7" w:rsidRPr="002A19D1" w:rsidRDefault="008A7CA7" w:rsidP="00D06CC7">
      <w:pPr>
        <w:spacing w:line="360" w:lineRule="auto"/>
        <w:jc w:val="left"/>
        <w:rPr>
          <w:rFonts w:ascii="Times New Roman" w:hAnsi="Times New Roman"/>
          <w:sz w:val="20"/>
          <w:szCs w:val="20"/>
        </w:rPr>
      </w:pPr>
    </w:p>
    <w:p w14:paraId="4358D340" w14:textId="7771ECA3" w:rsidR="008A7CA7" w:rsidRPr="002A19D1" w:rsidRDefault="00BB629F" w:rsidP="00D06CC7">
      <w:pPr>
        <w:spacing w:line="360" w:lineRule="auto"/>
        <w:jc w:val="center"/>
        <w:rPr>
          <w:rFonts w:ascii="Times New Roman" w:hAnsi="Times New Roman"/>
          <w:sz w:val="20"/>
          <w:szCs w:val="20"/>
        </w:rPr>
      </w:pPr>
      <w:r w:rsidRPr="00EA37A4">
        <w:rPr>
          <w:rFonts w:ascii="Times New Roman" w:hAnsi="Times New Roman"/>
          <w:noProof/>
          <w:sz w:val="20"/>
          <w:szCs w:val="20"/>
          <w:lang w:val="en-US"/>
        </w:rPr>
        <w:drawing>
          <wp:inline distT="0" distB="0" distL="0" distR="0" wp14:anchorId="566B172C" wp14:editId="749F3EA6">
            <wp:extent cx="2898775" cy="1799590"/>
            <wp:effectExtent l="0" t="0" r="0" b="3810"/>
            <wp:docPr id="22" name="Picture 22" descr="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98775" cy="1799590"/>
                    </a:xfrm>
                    <a:prstGeom prst="rect">
                      <a:avLst/>
                    </a:prstGeom>
                    <a:noFill/>
                    <a:ln>
                      <a:noFill/>
                    </a:ln>
                  </pic:spPr>
                </pic:pic>
              </a:graphicData>
            </a:graphic>
          </wp:inline>
        </w:drawing>
      </w:r>
    </w:p>
    <w:p w14:paraId="41AD0EA6" w14:textId="7B7CF0CC" w:rsidR="008A7CA7" w:rsidRPr="002A19D1" w:rsidRDefault="00BB629F" w:rsidP="00D06CC7">
      <w:pPr>
        <w:spacing w:line="360" w:lineRule="auto"/>
        <w:jc w:val="center"/>
        <w:rPr>
          <w:rFonts w:ascii="Times New Roman" w:hAnsi="Times New Roman"/>
          <w:sz w:val="20"/>
          <w:szCs w:val="20"/>
        </w:rPr>
      </w:pPr>
      <w:r w:rsidRPr="00EA37A4">
        <w:rPr>
          <w:rFonts w:ascii="Times New Roman" w:hAnsi="Times New Roman"/>
          <w:noProof/>
          <w:sz w:val="20"/>
          <w:szCs w:val="20"/>
          <w:lang w:val="en-US"/>
        </w:rPr>
        <w:drawing>
          <wp:inline distT="0" distB="0" distL="0" distR="0" wp14:anchorId="01B474BC" wp14:editId="5A8355BC">
            <wp:extent cx="2898775" cy="1790065"/>
            <wp:effectExtent l="0" t="0" r="0" b="0"/>
            <wp:docPr id="23" name="Picture 23" descr="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98775" cy="1790065"/>
                    </a:xfrm>
                    <a:prstGeom prst="rect">
                      <a:avLst/>
                    </a:prstGeom>
                    <a:noFill/>
                    <a:ln>
                      <a:noFill/>
                    </a:ln>
                  </pic:spPr>
                </pic:pic>
              </a:graphicData>
            </a:graphic>
          </wp:inline>
        </w:drawing>
      </w:r>
    </w:p>
    <w:p w14:paraId="2717CC53" w14:textId="68902957" w:rsidR="008A7CA7" w:rsidRPr="002A19D1" w:rsidRDefault="008A7CA7" w:rsidP="00D06CC7">
      <w:pPr>
        <w:spacing w:line="360" w:lineRule="auto"/>
        <w:jc w:val="center"/>
        <w:rPr>
          <w:rFonts w:ascii="Times New Roman" w:hAnsi="Times New Roman"/>
          <w:sz w:val="20"/>
          <w:szCs w:val="20"/>
        </w:rPr>
      </w:pPr>
    </w:p>
    <w:p w14:paraId="570653B5" w14:textId="77777777" w:rsidR="00197B0B" w:rsidRDefault="00197B0B" w:rsidP="003B0456">
      <w:pPr>
        <w:spacing w:line="360" w:lineRule="auto"/>
        <w:jc w:val="center"/>
      </w:pPr>
    </w:p>
    <w:p w14:paraId="28C63281" w14:textId="77777777" w:rsidR="00CB47B9" w:rsidRDefault="00CB47B9" w:rsidP="003B0456">
      <w:pPr>
        <w:spacing w:line="360" w:lineRule="auto"/>
        <w:jc w:val="center"/>
      </w:pPr>
    </w:p>
    <w:p w14:paraId="568C39FB" w14:textId="77777777" w:rsidR="00CB47B9" w:rsidRDefault="00CB47B9" w:rsidP="003B0456">
      <w:pPr>
        <w:spacing w:line="360" w:lineRule="auto"/>
        <w:jc w:val="center"/>
      </w:pPr>
    </w:p>
    <w:p w14:paraId="5C993816" w14:textId="77777777" w:rsidR="00CB47B9" w:rsidRDefault="00CB47B9" w:rsidP="003B0456">
      <w:pPr>
        <w:spacing w:line="360" w:lineRule="auto"/>
        <w:jc w:val="center"/>
      </w:pPr>
    </w:p>
    <w:p w14:paraId="7D097F07" w14:textId="77777777" w:rsidR="00CB47B9" w:rsidRDefault="00CB47B9" w:rsidP="003B0456">
      <w:pPr>
        <w:spacing w:line="360" w:lineRule="auto"/>
        <w:jc w:val="center"/>
      </w:pPr>
    </w:p>
    <w:p w14:paraId="705B23FB" w14:textId="77777777" w:rsidR="00CB47B9" w:rsidRDefault="00CB47B9" w:rsidP="003B0456">
      <w:pPr>
        <w:spacing w:line="360" w:lineRule="auto"/>
        <w:jc w:val="center"/>
      </w:pPr>
    </w:p>
    <w:p w14:paraId="73803882" w14:textId="77777777" w:rsidR="00CB47B9" w:rsidRDefault="00CB47B9" w:rsidP="003B0456">
      <w:pPr>
        <w:spacing w:line="360" w:lineRule="auto"/>
        <w:jc w:val="center"/>
      </w:pPr>
    </w:p>
    <w:p w14:paraId="1904DBD3" w14:textId="77777777" w:rsidR="00CB47B9" w:rsidRDefault="00CB47B9" w:rsidP="003B0456">
      <w:pPr>
        <w:spacing w:line="360" w:lineRule="auto"/>
        <w:jc w:val="center"/>
      </w:pPr>
    </w:p>
    <w:p w14:paraId="6A71E639" w14:textId="77777777" w:rsidR="00CB47B9" w:rsidRDefault="00CB47B9" w:rsidP="003B0456">
      <w:pPr>
        <w:spacing w:line="360" w:lineRule="auto"/>
        <w:jc w:val="center"/>
      </w:pPr>
    </w:p>
    <w:p w14:paraId="2E99F7DE" w14:textId="77777777" w:rsidR="00CB47B9" w:rsidRDefault="00CB47B9" w:rsidP="003B0456">
      <w:pPr>
        <w:spacing w:line="360" w:lineRule="auto"/>
        <w:jc w:val="center"/>
      </w:pPr>
    </w:p>
    <w:p w14:paraId="63C6CD59" w14:textId="77777777" w:rsidR="00CB47B9" w:rsidRDefault="00CB47B9" w:rsidP="003B0456">
      <w:pPr>
        <w:spacing w:line="360" w:lineRule="auto"/>
        <w:jc w:val="center"/>
      </w:pPr>
    </w:p>
    <w:p w14:paraId="5CC0B708" w14:textId="77777777" w:rsidR="00CB47B9" w:rsidRDefault="00CB47B9" w:rsidP="003B0456">
      <w:pPr>
        <w:spacing w:line="360" w:lineRule="auto"/>
        <w:jc w:val="center"/>
      </w:pPr>
    </w:p>
    <w:p w14:paraId="683A96BB" w14:textId="77777777" w:rsidR="00CB47B9" w:rsidRDefault="00CB47B9" w:rsidP="003B0456">
      <w:pPr>
        <w:spacing w:line="360" w:lineRule="auto"/>
        <w:jc w:val="center"/>
      </w:pPr>
    </w:p>
    <w:p w14:paraId="2AB56232" w14:textId="77777777" w:rsidR="00CB47B9" w:rsidRDefault="00CB47B9" w:rsidP="003B0456">
      <w:pPr>
        <w:spacing w:line="360" w:lineRule="auto"/>
        <w:jc w:val="center"/>
      </w:pPr>
    </w:p>
    <w:p w14:paraId="0B84DEFA" w14:textId="77777777" w:rsidR="00CB47B9" w:rsidRDefault="00CB47B9" w:rsidP="003B0456">
      <w:pPr>
        <w:spacing w:line="360" w:lineRule="auto"/>
        <w:jc w:val="center"/>
      </w:pPr>
    </w:p>
    <w:p w14:paraId="036AC2E3" w14:textId="77777777" w:rsidR="00CB47B9" w:rsidRDefault="00CB47B9" w:rsidP="003B0456">
      <w:pPr>
        <w:spacing w:line="360" w:lineRule="auto"/>
        <w:jc w:val="center"/>
      </w:pPr>
    </w:p>
    <w:p w14:paraId="31C33C6F" w14:textId="77777777" w:rsidR="00CB47B9" w:rsidRDefault="00CB47B9" w:rsidP="003B0456">
      <w:pPr>
        <w:spacing w:line="360" w:lineRule="auto"/>
        <w:jc w:val="center"/>
      </w:pPr>
    </w:p>
    <w:p w14:paraId="29F22A1E" w14:textId="77777777" w:rsidR="00CB47B9" w:rsidRDefault="00CB47B9" w:rsidP="003B0456">
      <w:pPr>
        <w:spacing w:line="360" w:lineRule="auto"/>
        <w:jc w:val="center"/>
      </w:pPr>
    </w:p>
    <w:p w14:paraId="4A4698CA" w14:textId="77777777" w:rsidR="0045430B" w:rsidRDefault="0045430B" w:rsidP="0045430B">
      <w:pPr>
        <w:spacing w:line="360" w:lineRule="auto"/>
      </w:pPr>
      <w:r w:rsidRPr="002A19D1">
        <w:rPr>
          <w:rFonts w:ascii="Times New Roman" w:hAnsi="Times New Roman"/>
          <w:b/>
          <w:sz w:val="20"/>
          <w:szCs w:val="20"/>
        </w:rPr>
        <w:t xml:space="preserve">Figure </w:t>
      </w:r>
      <w:r>
        <w:rPr>
          <w:rFonts w:ascii="Times New Roman" w:hAnsi="Times New Roman"/>
          <w:b/>
          <w:sz w:val="20"/>
          <w:szCs w:val="20"/>
        </w:rPr>
        <w:t>5</w:t>
      </w:r>
    </w:p>
    <w:p w14:paraId="116059B3" w14:textId="77777777" w:rsidR="00CB47B9" w:rsidRDefault="00CB47B9" w:rsidP="007E0255">
      <w:pPr>
        <w:spacing w:line="360" w:lineRule="auto"/>
        <w:jc w:val="center"/>
      </w:pPr>
    </w:p>
    <w:p w14:paraId="385DD31D" w14:textId="66CD4E16" w:rsidR="00CB47B9" w:rsidRPr="002A19D1" w:rsidRDefault="00FC1E2B" w:rsidP="0045430B">
      <w:pPr>
        <w:spacing w:line="360" w:lineRule="auto"/>
        <w:jc w:val="center"/>
      </w:pPr>
      <w:r>
        <w:rPr>
          <w:noProof/>
          <w:lang w:val="en-US"/>
        </w:rPr>
        <w:drawing>
          <wp:inline distT="0" distB="0" distL="0" distR="0" wp14:anchorId="0EAB0584" wp14:editId="51FF4F20">
            <wp:extent cx="2991600" cy="2209467"/>
            <wp:effectExtent l="0" t="0" r="5715" b="635"/>
            <wp:docPr id="16" name="Picture 16" descr="../../../../../Desktop/(S)-1-Phenylethylamine.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S)-1-Phenylethylamine.j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91600" cy="2209467"/>
                    </a:xfrm>
                    <a:prstGeom prst="rect">
                      <a:avLst/>
                    </a:prstGeom>
                    <a:noFill/>
                    <a:ln>
                      <a:noFill/>
                    </a:ln>
                  </pic:spPr>
                </pic:pic>
              </a:graphicData>
            </a:graphic>
          </wp:inline>
        </w:drawing>
      </w:r>
      <w:r>
        <w:rPr>
          <w:noProof/>
          <w:lang w:val="en-US"/>
        </w:rPr>
        <w:drawing>
          <wp:inline distT="0" distB="0" distL="0" distR="0" wp14:anchorId="4A8B64FA" wp14:editId="60ADA94E">
            <wp:extent cx="2991600" cy="2219414"/>
            <wp:effectExtent l="0" t="0" r="5715" b="0"/>
            <wp:docPr id="17" name="Picture 17" descr="../../../../../Desktop/Pyruvate.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Pyruvate.j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91600" cy="2219414"/>
                    </a:xfrm>
                    <a:prstGeom prst="rect">
                      <a:avLst/>
                    </a:prstGeom>
                    <a:noFill/>
                    <a:ln>
                      <a:noFill/>
                    </a:ln>
                  </pic:spPr>
                </pic:pic>
              </a:graphicData>
            </a:graphic>
          </wp:inline>
        </w:drawing>
      </w:r>
      <w:r w:rsidR="00FF5C37">
        <w:fldChar w:fldCharType="begin"/>
      </w:r>
      <w:r w:rsidR="00BB5FCD">
        <w:instrText xml:space="preserve"> ADDIN </w:instrText>
      </w:r>
      <w:r w:rsidR="00FF5C37">
        <w:fldChar w:fldCharType="end"/>
      </w:r>
    </w:p>
    <w:sectPr w:rsidR="00CB47B9" w:rsidRPr="002A19D1" w:rsidSect="00D06CC7">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08F49A1" w15:done="0"/>
  <w15:commentEx w15:paraId="432AA3FC" w15:done="0"/>
  <w15:commentEx w15:paraId="2AE42518" w15:done="0"/>
  <w15:commentEx w15:paraId="44D82A24"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B565A"/>
    <w:multiLevelType w:val="multilevel"/>
    <w:tmpl w:val="5EA2FA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109F4ADB"/>
    <w:multiLevelType w:val="multilevel"/>
    <w:tmpl w:val="E5F6B668"/>
    <w:lvl w:ilvl="0">
      <w:start w:val="3"/>
      <w:numFmt w:val="decimal"/>
      <w:lvlText w:val="%1."/>
      <w:lvlJc w:val="left"/>
      <w:pPr>
        <w:ind w:left="720" w:hanging="360"/>
      </w:pPr>
      <w:rPr>
        <w:rFonts w:hint="default"/>
      </w:rPr>
    </w:lvl>
    <w:lvl w:ilvl="1">
      <w:start w:val="3"/>
      <w:numFmt w:val="none"/>
      <w:lvlText w:val="3.7"/>
      <w:lvlJc w:val="left"/>
      <w:pPr>
        <w:ind w:left="785" w:hanging="360"/>
      </w:pPr>
      <w:rPr>
        <w:rFonts w:hint="default"/>
        <w:i/>
      </w:rPr>
    </w:lvl>
    <w:lvl w:ilv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157556BA"/>
    <w:multiLevelType w:val="multilevel"/>
    <w:tmpl w:val="C7E665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1D2D6F59"/>
    <w:multiLevelType w:val="multilevel"/>
    <w:tmpl w:val="2AB0F8C2"/>
    <w:lvl w:ilvl="0">
      <w:start w:val="4"/>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1DBF50CB"/>
    <w:multiLevelType w:val="multilevel"/>
    <w:tmpl w:val="1848C66E"/>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1E072EE1"/>
    <w:multiLevelType w:val="multilevel"/>
    <w:tmpl w:val="534878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1F5949BF"/>
    <w:multiLevelType w:val="multilevel"/>
    <w:tmpl w:val="CBFE8784"/>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28A9137C"/>
    <w:multiLevelType w:val="multilevel"/>
    <w:tmpl w:val="747AF4B8"/>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28E17FD0"/>
    <w:multiLevelType w:val="multilevel"/>
    <w:tmpl w:val="C3C85FAA"/>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2AF64C7C"/>
    <w:multiLevelType w:val="hybridMultilevel"/>
    <w:tmpl w:val="CE040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6D7719"/>
    <w:multiLevelType w:val="multilevel"/>
    <w:tmpl w:val="747AF4B8"/>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338E7F0D"/>
    <w:multiLevelType w:val="multilevel"/>
    <w:tmpl w:val="4DFC2552"/>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38A3730A"/>
    <w:multiLevelType w:val="multilevel"/>
    <w:tmpl w:val="534878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41145C5E"/>
    <w:multiLevelType w:val="multilevel"/>
    <w:tmpl w:val="534878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43EC67F9"/>
    <w:multiLevelType w:val="multilevel"/>
    <w:tmpl w:val="7CEE51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4C7C6D57"/>
    <w:multiLevelType w:val="multilevel"/>
    <w:tmpl w:val="5EA2FA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51562309"/>
    <w:multiLevelType w:val="multilevel"/>
    <w:tmpl w:val="C7E665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5E856035"/>
    <w:multiLevelType w:val="multilevel"/>
    <w:tmpl w:val="747AF4B8"/>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nsid w:val="63823954"/>
    <w:multiLevelType w:val="hybridMultilevel"/>
    <w:tmpl w:val="E63629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1D502E"/>
    <w:multiLevelType w:val="multilevel"/>
    <w:tmpl w:val="CE427368"/>
    <w:lvl w:ilvl="0">
      <w:start w:val="1"/>
      <w:numFmt w:val="decimal"/>
      <w:pStyle w:val="Heading1"/>
      <w:lvlText w:val="%1"/>
      <w:lvlJc w:val="left"/>
      <w:pPr>
        <w:ind w:left="432" w:hanging="432"/>
      </w:pPr>
      <w:rPr>
        <w:rFonts w:hint="default"/>
      </w:rPr>
    </w:lvl>
    <w:lvl w:ilvl="1">
      <w:start w:val="8"/>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nsid w:val="65B46C3F"/>
    <w:multiLevelType w:val="multilevel"/>
    <w:tmpl w:val="534878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72057BFD"/>
    <w:multiLevelType w:val="multilevel"/>
    <w:tmpl w:val="2AB0F8C2"/>
    <w:lvl w:ilvl="0">
      <w:start w:val="4"/>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75D06C9B"/>
    <w:multiLevelType w:val="multilevel"/>
    <w:tmpl w:val="64E296A8"/>
    <w:lvl w:ilvl="0">
      <w:start w:val="4"/>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79297C8B"/>
    <w:multiLevelType w:val="multilevel"/>
    <w:tmpl w:val="C3C85FAA"/>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7D172D1B"/>
    <w:multiLevelType w:val="multilevel"/>
    <w:tmpl w:val="C3C85FAA"/>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4"/>
  </w:num>
  <w:num w:numId="2">
    <w:abstractNumId w:val="13"/>
  </w:num>
  <w:num w:numId="3">
    <w:abstractNumId w:val="12"/>
  </w:num>
  <w:num w:numId="4">
    <w:abstractNumId w:val="9"/>
  </w:num>
  <w:num w:numId="5">
    <w:abstractNumId w:val="20"/>
  </w:num>
  <w:num w:numId="6">
    <w:abstractNumId w:val="5"/>
  </w:num>
  <w:num w:numId="7">
    <w:abstractNumId w:val="2"/>
  </w:num>
  <w:num w:numId="8">
    <w:abstractNumId w:val="16"/>
  </w:num>
  <w:num w:numId="9">
    <w:abstractNumId w:val="0"/>
  </w:num>
  <w:num w:numId="10">
    <w:abstractNumId w:val="23"/>
  </w:num>
  <w:num w:numId="11">
    <w:abstractNumId w:val="4"/>
  </w:num>
  <w:num w:numId="12">
    <w:abstractNumId w:val="6"/>
  </w:num>
  <w:num w:numId="13">
    <w:abstractNumId w:val="11"/>
  </w:num>
  <w:num w:numId="14">
    <w:abstractNumId w:val="17"/>
  </w:num>
  <w:num w:numId="15">
    <w:abstractNumId w:val="15"/>
  </w:num>
  <w:num w:numId="16">
    <w:abstractNumId w:val="1"/>
  </w:num>
  <w:num w:numId="17">
    <w:abstractNumId w:val="18"/>
  </w:num>
  <w:num w:numId="18">
    <w:abstractNumId w:val="8"/>
  </w:num>
  <w:num w:numId="19">
    <w:abstractNumId w:val="24"/>
  </w:num>
  <w:num w:numId="20">
    <w:abstractNumId w:val="21"/>
  </w:num>
  <w:num w:numId="21">
    <w:abstractNumId w:val="10"/>
  </w:num>
  <w:num w:numId="22">
    <w:abstractNumId w:val="3"/>
  </w:num>
  <w:num w:numId="23">
    <w:abstractNumId w:val="22"/>
  </w:num>
  <w:num w:numId="24">
    <w:abstractNumId w:val="19"/>
  </w:num>
  <w:num w:numId="25">
    <w:abstractNumId w:val="7"/>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tteo Planchestainer">
    <w15:presenceInfo w15:providerId="None" w15:userId="Matteo Planchestain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Catalysi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a52dxxzp30vp07expt6502svrftxrsewwwv5&quot;&gt;My EndNote Library Jennifer Cassidy&lt;record-ids&gt;&lt;item&gt;719&lt;/item&gt;&lt;item&gt;818&lt;/item&gt;&lt;item&gt;826&lt;/item&gt;&lt;item&gt;855&lt;/item&gt;&lt;item&gt;970&lt;/item&gt;&lt;item&gt;978&lt;/item&gt;&lt;item&gt;979&lt;/item&gt;&lt;item&gt;995&lt;/item&gt;&lt;item&gt;998&lt;/item&gt;&lt;/record-ids&gt;&lt;/item&gt;&lt;/Libraries&gt;"/>
  </w:docVars>
  <w:rsids>
    <w:rsidRoot w:val="008A7CA7"/>
    <w:rsid w:val="0000078D"/>
    <w:rsid w:val="00013912"/>
    <w:rsid w:val="00015B8A"/>
    <w:rsid w:val="0001677B"/>
    <w:rsid w:val="00023077"/>
    <w:rsid w:val="00051B1C"/>
    <w:rsid w:val="00056F2E"/>
    <w:rsid w:val="00064BD4"/>
    <w:rsid w:val="00067B6C"/>
    <w:rsid w:val="000750DE"/>
    <w:rsid w:val="000761B1"/>
    <w:rsid w:val="00081CB4"/>
    <w:rsid w:val="000847ED"/>
    <w:rsid w:val="00092DDC"/>
    <w:rsid w:val="00094C61"/>
    <w:rsid w:val="000C6514"/>
    <w:rsid w:val="000D014E"/>
    <w:rsid w:val="000D7797"/>
    <w:rsid w:val="000E050E"/>
    <w:rsid w:val="000E1B3C"/>
    <w:rsid w:val="000F777F"/>
    <w:rsid w:val="0012729A"/>
    <w:rsid w:val="00127EA6"/>
    <w:rsid w:val="00134A7F"/>
    <w:rsid w:val="00147466"/>
    <w:rsid w:val="001519FB"/>
    <w:rsid w:val="00154049"/>
    <w:rsid w:val="00154794"/>
    <w:rsid w:val="001549EB"/>
    <w:rsid w:val="00155080"/>
    <w:rsid w:val="0015720C"/>
    <w:rsid w:val="001622ED"/>
    <w:rsid w:val="00163AC5"/>
    <w:rsid w:val="001675C4"/>
    <w:rsid w:val="001735EA"/>
    <w:rsid w:val="00180E64"/>
    <w:rsid w:val="00197B0B"/>
    <w:rsid w:val="001A00DD"/>
    <w:rsid w:val="001A41E0"/>
    <w:rsid w:val="001A5721"/>
    <w:rsid w:val="001B4144"/>
    <w:rsid w:val="001B4F71"/>
    <w:rsid w:val="001B775C"/>
    <w:rsid w:val="001C3A49"/>
    <w:rsid w:val="001C647C"/>
    <w:rsid w:val="001D5048"/>
    <w:rsid w:val="001D59C7"/>
    <w:rsid w:val="001E0858"/>
    <w:rsid w:val="001E17B3"/>
    <w:rsid w:val="001F390E"/>
    <w:rsid w:val="002007FF"/>
    <w:rsid w:val="00202117"/>
    <w:rsid w:val="002057EF"/>
    <w:rsid w:val="00205D6B"/>
    <w:rsid w:val="00207373"/>
    <w:rsid w:val="0022061E"/>
    <w:rsid w:val="00221068"/>
    <w:rsid w:val="00233557"/>
    <w:rsid w:val="00234E60"/>
    <w:rsid w:val="002350C5"/>
    <w:rsid w:val="00237EEB"/>
    <w:rsid w:val="00240763"/>
    <w:rsid w:val="00245F35"/>
    <w:rsid w:val="00254E95"/>
    <w:rsid w:val="00255B95"/>
    <w:rsid w:val="00257E47"/>
    <w:rsid w:val="002631B3"/>
    <w:rsid w:val="00275C55"/>
    <w:rsid w:val="00285C60"/>
    <w:rsid w:val="002872F4"/>
    <w:rsid w:val="002902BE"/>
    <w:rsid w:val="00292B70"/>
    <w:rsid w:val="00294905"/>
    <w:rsid w:val="002977BA"/>
    <w:rsid w:val="002A19D1"/>
    <w:rsid w:val="002A47A6"/>
    <w:rsid w:val="002A74AD"/>
    <w:rsid w:val="002B298C"/>
    <w:rsid w:val="002C2199"/>
    <w:rsid w:val="002D4A04"/>
    <w:rsid w:val="002E224E"/>
    <w:rsid w:val="002E7B24"/>
    <w:rsid w:val="002F5AFA"/>
    <w:rsid w:val="00301307"/>
    <w:rsid w:val="00304514"/>
    <w:rsid w:val="00313DCD"/>
    <w:rsid w:val="00323AB2"/>
    <w:rsid w:val="00325420"/>
    <w:rsid w:val="00335ED4"/>
    <w:rsid w:val="00341051"/>
    <w:rsid w:val="003438BA"/>
    <w:rsid w:val="003439A8"/>
    <w:rsid w:val="0034472C"/>
    <w:rsid w:val="00357040"/>
    <w:rsid w:val="0036075C"/>
    <w:rsid w:val="003653AA"/>
    <w:rsid w:val="00377381"/>
    <w:rsid w:val="00380264"/>
    <w:rsid w:val="00384486"/>
    <w:rsid w:val="003912B2"/>
    <w:rsid w:val="0039670C"/>
    <w:rsid w:val="003B0456"/>
    <w:rsid w:val="003B37C0"/>
    <w:rsid w:val="003D03F6"/>
    <w:rsid w:val="003E4E21"/>
    <w:rsid w:val="003E56A3"/>
    <w:rsid w:val="003E6C04"/>
    <w:rsid w:val="003E73A1"/>
    <w:rsid w:val="0040144F"/>
    <w:rsid w:val="0040275E"/>
    <w:rsid w:val="00404AA2"/>
    <w:rsid w:val="004057AC"/>
    <w:rsid w:val="004122BA"/>
    <w:rsid w:val="00414C46"/>
    <w:rsid w:val="00416CE5"/>
    <w:rsid w:val="00421C82"/>
    <w:rsid w:val="00425A93"/>
    <w:rsid w:val="00434689"/>
    <w:rsid w:val="00435D04"/>
    <w:rsid w:val="00436234"/>
    <w:rsid w:val="00436A2C"/>
    <w:rsid w:val="0044286B"/>
    <w:rsid w:val="0045430B"/>
    <w:rsid w:val="004561EB"/>
    <w:rsid w:val="00457F66"/>
    <w:rsid w:val="004600A6"/>
    <w:rsid w:val="0046562C"/>
    <w:rsid w:val="00472758"/>
    <w:rsid w:val="0047413F"/>
    <w:rsid w:val="00474DE1"/>
    <w:rsid w:val="00491FA3"/>
    <w:rsid w:val="0049308A"/>
    <w:rsid w:val="004A1779"/>
    <w:rsid w:val="004B0B1D"/>
    <w:rsid w:val="004B31BE"/>
    <w:rsid w:val="004C1AD4"/>
    <w:rsid w:val="004C3771"/>
    <w:rsid w:val="004C41F8"/>
    <w:rsid w:val="004C5AA9"/>
    <w:rsid w:val="004D1F96"/>
    <w:rsid w:val="004D2A92"/>
    <w:rsid w:val="004D7AA8"/>
    <w:rsid w:val="004D7FB2"/>
    <w:rsid w:val="005009CA"/>
    <w:rsid w:val="005228DF"/>
    <w:rsid w:val="00523F60"/>
    <w:rsid w:val="005351C3"/>
    <w:rsid w:val="00547639"/>
    <w:rsid w:val="005550B4"/>
    <w:rsid w:val="0056444C"/>
    <w:rsid w:val="005A09A9"/>
    <w:rsid w:val="005A1D73"/>
    <w:rsid w:val="005B16E7"/>
    <w:rsid w:val="005C0135"/>
    <w:rsid w:val="005C1EA9"/>
    <w:rsid w:val="005D4B4F"/>
    <w:rsid w:val="005D78C4"/>
    <w:rsid w:val="005E4B0A"/>
    <w:rsid w:val="005E5172"/>
    <w:rsid w:val="00611E13"/>
    <w:rsid w:val="00613B94"/>
    <w:rsid w:val="0061764F"/>
    <w:rsid w:val="00620AC3"/>
    <w:rsid w:val="006251BA"/>
    <w:rsid w:val="006305F0"/>
    <w:rsid w:val="006321B5"/>
    <w:rsid w:val="00642672"/>
    <w:rsid w:val="006506CC"/>
    <w:rsid w:val="006534DE"/>
    <w:rsid w:val="00671AEC"/>
    <w:rsid w:val="006728B6"/>
    <w:rsid w:val="00673C7F"/>
    <w:rsid w:val="00674110"/>
    <w:rsid w:val="0067565D"/>
    <w:rsid w:val="0068167F"/>
    <w:rsid w:val="00687648"/>
    <w:rsid w:val="00691B35"/>
    <w:rsid w:val="00693EA0"/>
    <w:rsid w:val="00696A02"/>
    <w:rsid w:val="006B3861"/>
    <w:rsid w:val="006C4167"/>
    <w:rsid w:val="006D3D30"/>
    <w:rsid w:val="006D54E2"/>
    <w:rsid w:val="006D5D1B"/>
    <w:rsid w:val="006E303B"/>
    <w:rsid w:val="006E5CD9"/>
    <w:rsid w:val="006E6018"/>
    <w:rsid w:val="006F2C21"/>
    <w:rsid w:val="006F2FF1"/>
    <w:rsid w:val="006F3995"/>
    <w:rsid w:val="00702994"/>
    <w:rsid w:val="00711988"/>
    <w:rsid w:val="00720D6C"/>
    <w:rsid w:val="0072354B"/>
    <w:rsid w:val="0072429E"/>
    <w:rsid w:val="00731401"/>
    <w:rsid w:val="00733FE3"/>
    <w:rsid w:val="00734FFC"/>
    <w:rsid w:val="00742628"/>
    <w:rsid w:val="00743274"/>
    <w:rsid w:val="00743426"/>
    <w:rsid w:val="007435C5"/>
    <w:rsid w:val="0075498F"/>
    <w:rsid w:val="00762104"/>
    <w:rsid w:val="00762292"/>
    <w:rsid w:val="00763F5B"/>
    <w:rsid w:val="00770707"/>
    <w:rsid w:val="00770F9F"/>
    <w:rsid w:val="00772364"/>
    <w:rsid w:val="00773998"/>
    <w:rsid w:val="00787B2A"/>
    <w:rsid w:val="00797562"/>
    <w:rsid w:val="0079777F"/>
    <w:rsid w:val="007B1A36"/>
    <w:rsid w:val="007C3E75"/>
    <w:rsid w:val="007C683C"/>
    <w:rsid w:val="007D52C2"/>
    <w:rsid w:val="007D7246"/>
    <w:rsid w:val="007E0255"/>
    <w:rsid w:val="007E68CB"/>
    <w:rsid w:val="007F7842"/>
    <w:rsid w:val="007F7F0F"/>
    <w:rsid w:val="008113F8"/>
    <w:rsid w:val="0081528F"/>
    <w:rsid w:val="008158FB"/>
    <w:rsid w:val="00822384"/>
    <w:rsid w:val="00836FFB"/>
    <w:rsid w:val="008400BE"/>
    <w:rsid w:val="0084068F"/>
    <w:rsid w:val="00846714"/>
    <w:rsid w:val="0084781B"/>
    <w:rsid w:val="0085779C"/>
    <w:rsid w:val="008655CC"/>
    <w:rsid w:val="008708C1"/>
    <w:rsid w:val="008715A6"/>
    <w:rsid w:val="00885449"/>
    <w:rsid w:val="00895F55"/>
    <w:rsid w:val="008A1E54"/>
    <w:rsid w:val="008A39CD"/>
    <w:rsid w:val="008A7CA7"/>
    <w:rsid w:val="008B590E"/>
    <w:rsid w:val="008C15ED"/>
    <w:rsid w:val="008C2A5D"/>
    <w:rsid w:val="008D0102"/>
    <w:rsid w:val="008D0A6F"/>
    <w:rsid w:val="008D0CFB"/>
    <w:rsid w:val="008D3F1E"/>
    <w:rsid w:val="008D5E71"/>
    <w:rsid w:val="008E3571"/>
    <w:rsid w:val="008E5DBF"/>
    <w:rsid w:val="008F535B"/>
    <w:rsid w:val="008F5627"/>
    <w:rsid w:val="008F5FB4"/>
    <w:rsid w:val="009106EB"/>
    <w:rsid w:val="00916B63"/>
    <w:rsid w:val="009220F1"/>
    <w:rsid w:val="0094134E"/>
    <w:rsid w:val="009425C8"/>
    <w:rsid w:val="0094261B"/>
    <w:rsid w:val="00950D4B"/>
    <w:rsid w:val="00953916"/>
    <w:rsid w:val="00953BA5"/>
    <w:rsid w:val="0096561B"/>
    <w:rsid w:val="00974F52"/>
    <w:rsid w:val="00977F49"/>
    <w:rsid w:val="00981FCF"/>
    <w:rsid w:val="0098420D"/>
    <w:rsid w:val="009872D1"/>
    <w:rsid w:val="009953BF"/>
    <w:rsid w:val="00995EDC"/>
    <w:rsid w:val="00996FBF"/>
    <w:rsid w:val="009A0029"/>
    <w:rsid w:val="009A3BDF"/>
    <w:rsid w:val="009A6135"/>
    <w:rsid w:val="009B0A8C"/>
    <w:rsid w:val="009B60FB"/>
    <w:rsid w:val="009B6413"/>
    <w:rsid w:val="009D1715"/>
    <w:rsid w:val="009D3A81"/>
    <w:rsid w:val="009D486D"/>
    <w:rsid w:val="009D754F"/>
    <w:rsid w:val="009E0E5E"/>
    <w:rsid w:val="009E1197"/>
    <w:rsid w:val="009E7EAC"/>
    <w:rsid w:val="009F1812"/>
    <w:rsid w:val="009F4ED9"/>
    <w:rsid w:val="00A00B98"/>
    <w:rsid w:val="00A06FE7"/>
    <w:rsid w:val="00A22615"/>
    <w:rsid w:val="00A405EB"/>
    <w:rsid w:val="00A4464B"/>
    <w:rsid w:val="00A53AC3"/>
    <w:rsid w:val="00A63EA5"/>
    <w:rsid w:val="00A6593F"/>
    <w:rsid w:val="00A726BD"/>
    <w:rsid w:val="00A739BE"/>
    <w:rsid w:val="00A84585"/>
    <w:rsid w:val="00A852AE"/>
    <w:rsid w:val="00A8642F"/>
    <w:rsid w:val="00A9164E"/>
    <w:rsid w:val="00AB2A6A"/>
    <w:rsid w:val="00AB2C7B"/>
    <w:rsid w:val="00AB7A09"/>
    <w:rsid w:val="00AC4910"/>
    <w:rsid w:val="00AC5DB6"/>
    <w:rsid w:val="00AD05D5"/>
    <w:rsid w:val="00AD1D5A"/>
    <w:rsid w:val="00AD3E6B"/>
    <w:rsid w:val="00AE17BE"/>
    <w:rsid w:val="00AE4274"/>
    <w:rsid w:val="00AF629C"/>
    <w:rsid w:val="00B02674"/>
    <w:rsid w:val="00B06B60"/>
    <w:rsid w:val="00B06E4D"/>
    <w:rsid w:val="00B11B8F"/>
    <w:rsid w:val="00B27783"/>
    <w:rsid w:val="00B311BF"/>
    <w:rsid w:val="00B315FE"/>
    <w:rsid w:val="00B33CD9"/>
    <w:rsid w:val="00B475AE"/>
    <w:rsid w:val="00B714FF"/>
    <w:rsid w:val="00B72E53"/>
    <w:rsid w:val="00B9638D"/>
    <w:rsid w:val="00BA6746"/>
    <w:rsid w:val="00BA6D9A"/>
    <w:rsid w:val="00BB2550"/>
    <w:rsid w:val="00BB5FCD"/>
    <w:rsid w:val="00BB629F"/>
    <w:rsid w:val="00BD052E"/>
    <w:rsid w:val="00BD4209"/>
    <w:rsid w:val="00BD584D"/>
    <w:rsid w:val="00BE1202"/>
    <w:rsid w:val="00BE5D59"/>
    <w:rsid w:val="00BE7F21"/>
    <w:rsid w:val="00BF4194"/>
    <w:rsid w:val="00BF5498"/>
    <w:rsid w:val="00C01EE9"/>
    <w:rsid w:val="00C056B3"/>
    <w:rsid w:val="00C10FFD"/>
    <w:rsid w:val="00C228F1"/>
    <w:rsid w:val="00C271E8"/>
    <w:rsid w:val="00C30CF8"/>
    <w:rsid w:val="00C31FAB"/>
    <w:rsid w:val="00C35248"/>
    <w:rsid w:val="00C43D01"/>
    <w:rsid w:val="00C454E5"/>
    <w:rsid w:val="00C459D5"/>
    <w:rsid w:val="00C606DC"/>
    <w:rsid w:val="00C75736"/>
    <w:rsid w:val="00C85706"/>
    <w:rsid w:val="00C8747D"/>
    <w:rsid w:val="00C94FFC"/>
    <w:rsid w:val="00CA0D9A"/>
    <w:rsid w:val="00CA6B43"/>
    <w:rsid w:val="00CB47B9"/>
    <w:rsid w:val="00CC7FB4"/>
    <w:rsid w:val="00CE0729"/>
    <w:rsid w:val="00CF1A95"/>
    <w:rsid w:val="00CF3454"/>
    <w:rsid w:val="00CF4D73"/>
    <w:rsid w:val="00CF6377"/>
    <w:rsid w:val="00D02C9C"/>
    <w:rsid w:val="00D06CC7"/>
    <w:rsid w:val="00D1031D"/>
    <w:rsid w:val="00D13220"/>
    <w:rsid w:val="00D2668F"/>
    <w:rsid w:val="00D34341"/>
    <w:rsid w:val="00D344B0"/>
    <w:rsid w:val="00D36C18"/>
    <w:rsid w:val="00D409C2"/>
    <w:rsid w:val="00D47C3F"/>
    <w:rsid w:val="00D63C32"/>
    <w:rsid w:val="00D72268"/>
    <w:rsid w:val="00D808D3"/>
    <w:rsid w:val="00D837B5"/>
    <w:rsid w:val="00D95424"/>
    <w:rsid w:val="00DA0C85"/>
    <w:rsid w:val="00DA0F05"/>
    <w:rsid w:val="00DA52EC"/>
    <w:rsid w:val="00DB201E"/>
    <w:rsid w:val="00DC41E0"/>
    <w:rsid w:val="00DC5396"/>
    <w:rsid w:val="00DC78AB"/>
    <w:rsid w:val="00DD345F"/>
    <w:rsid w:val="00DD356D"/>
    <w:rsid w:val="00DE1859"/>
    <w:rsid w:val="00DE6BD7"/>
    <w:rsid w:val="00E11D42"/>
    <w:rsid w:val="00E133BF"/>
    <w:rsid w:val="00E24931"/>
    <w:rsid w:val="00E30528"/>
    <w:rsid w:val="00E35353"/>
    <w:rsid w:val="00E37A4C"/>
    <w:rsid w:val="00E4148F"/>
    <w:rsid w:val="00E45D61"/>
    <w:rsid w:val="00E503A0"/>
    <w:rsid w:val="00E514C5"/>
    <w:rsid w:val="00E56A34"/>
    <w:rsid w:val="00E56EE4"/>
    <w:rsid w:val="00E572E6"/>
    <w:rsid w:val="00E63E9F"/>
    <w:rsid w:val="00E64252"/>
    <w:rsid w:val="00E64773"/>
    <w:rsid w:val="00E664BB"/>
    <w:rsid w:val="00E71C5D"/>
    <w:rsid w:val="00E853AF"/>
    <w:rsid w:val="00E90812"/>
    <w:rsid w:val="00E9641C"/>
    <w:rsid w:val="00EA0E4F"/>
    <w:rsid w:val="00EA1359"/>
    <w:rsid w:val="00EA283D"/>
    <w:rsid w:val="00EA37A4"/>
    <w:rsid w:val="00EA39B8"/>
    <w:rsid w:val="00EA6C7D"/>
    <w:rsid w:val="00EB182E"/>
    <w:rsid w:val="00EB5698"/>
    <w:rsid w:val="00EB5B3D"/>
    <w:rsid w:val="00ED1B06"/>
    <w:rsid w:val="00ED2539"/>
    <w:rsid w:val="00ED38D1"/>
    <w:rsid w:val="00ED5211"/>
    <w:rsid w:val="00ED59D2"/>
    <w:rsid w:val="00EE30B1"/>
    <w:rsid w:val="00EF027D"/>
    <w:rsid w:val="00F1168A"/>
    <w:rsid w:val="00F25ED2"/>
    <w:rsid w:val="00F26C45"/>
    <w:rsid w:val="00F537A3"/>
    <w:rsid w:val="00F6071B"/>
    <w:rsid w:val="00F72262"/>
    <w:rsid w:val="00F85E34"/>
    <w:rsid w:val="00F92DAE"/>
    <w:rsid w:val="00FA4AC6"/>
    <w:rsid w:val="00FA74E1"/>
    <w:rsid w:val="00FB45D8"/>
    <w:rsid w:val="00FC1E2B"/>
    <w:rsid w:val="00FC6E15"/>
    <w:rsid w:val="00FD2F6D"/>
    <w:rsid w:val="00FD3382"/>
    <w:rsid w:val="00FE7C18"/>
    <w:rsid w:val="00FE7C4B"/>
    <w:rsid w:val="00FF4673"/>
    <w:rsid w:val="00FF5C37"/>
    <w:rsid w:val="00FF63E0"/>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20D5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CA7"/>
    <w:pPr>
      <w:spacing w:after="0" w:line="240" w:lineRule="auto"/>
      <w:jc w:val="both"/>
    </w:pPr>
    <w:rPr>
      <w:rFonts w:ascii="Calibri" w:eastAsia="Calibri" w:hAnsi="Calibri" w:cs="Times New Roman"/>
      <w:lang w:val="en-GB"/>
    </w:rPr>
  </w:style>
  <w:style w:type="paragraph" w:styleId="Heading1">
    <w:name w:val="heading 1"/>
    <w:basedOn w:val="Normal"/>
    <w:next w:val="Normal"/>
    <w:link w:val="Heading1Char"/>
    <w:uiPriority w:val="9"/>
    <w:qFormat/>
    <w:rsid w:val="004C3771"/>
    <w:pPr>
      <w:keepNext/>
      <w:keepLines/>
      <w:numPr>
        <w:numId w:val="24"/>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4C3771"/>
    <w:pPr>
      <w:keepNext/>
      <w:keepLines/>
      <w:numPr>
        <w:ilvl w:val="1"/>
        <w:numId w:val="24"/>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C3771"/>
    <w:pPr>
      <w:keepNext/>
      <w:keepLines/>
      <w:numPr>
        <w:ilvl w:val="2"/>
        <w:numId w:val="24"/>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C3771"/>
    <w:pPr>
      <w:keepNext/>
      <w:keepLines/>
      <w:numPr>
        <w:ilvl w:val="3"/>
        <w:numId w:val="24"/>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C3771"/>
    <w:pPr>
      <w:keepNext/>
      <w:keepLines/>
      <w:numPr>
        <w:ilvl w:val="4"/>
        <w:numId w:val="2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C3771"/>
    <w:pPr>
      <w:keepNext/>
      <w:keepLines/>
      <w:numPr>
        <w:ilvl w:val="5"/>
        <w:numId w:val="2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C3771"/>
    <w:pPr>
      <w:keepNext/>
      <w:keepLines/>
      <w:numPr>
        <w:ilvl w:val="6"/>
        <w:numId w:val="2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C3771"/>
    <w:pPr>
      <w:keepNext/>
      <w:keepLines/>
      <w:numPr>
        <w:ilvl w:val="7"/>
        <w:numId w:val="2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C3771"/>
    <w:pPr>
      <w:keepNext/>
      <w:keepLines/>
      <w:numPr>
        <w:ilvl w:val="8"/>
        <w:numId w:val="2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ress">
    <w:name w:val="Adress"/>
    <w:basedOn w:val="FootnoteText"/>
    <w:rsid w:val="008A7CA7"/>
    <w:pPr>
      <w:spacing w:line="180" w:lineRule="exact"/>
      <w:ind w:left="425" w:hanging="425"/>
      <w:jc w:val="left"/>
    </w:pPr>
    <w:rPr>
      <w:rFonts w:ascii="Arial" w:eastAsia="MS Mincho" w:hAnsi="Arial"/>
      <w:i/>
      <w:sz w:val="14"/>
      <w:lang w:val="de-DE" w:eastAsia="ja-JP"/>
    </w:rPr>
  </w:style>
  <w:style w:type="character" w:styleId="Hyperlink">
    <w:name w:val="Hyperlink"/>
    <w:rsid w:val="008A7CA7"/>
    <w:rPr>
      <w:color w:val="0000FF"/>
      <w:u w:val="single"/>
    </w:rPr>
  </w:style>
  <w:style w:type="paragraph" w:styleId="FootnoteText">
    <w:name w:val="footnote text"/>
    <w:basedOn w:val="Normal"/>
    <w:link w:val="FootnoteTextChar"/>
    <w:uiPriority w:val="99"/>
    <w:semiHidden/>
    <w:unhideWhenUsed/>
    <w:rsid w:val="008A7CA7"/>
    <w:rPr>
      <w:sz w:val="20"/>
      <w:szCs w:val="20"/>
      <w:lang w:val="x-none" w:eastAsia="x-none"/>
    </w:rPr>
  </w:style>
  <w:style w:type="character" w:customStyle="1" w:styleId="FootnoteTextChar">
    <w:name w:val="Footnote Text Char"/>
    <w:link w:val="FootnoteText"/>
    <w:uiPriority w:val="99"/>
    <w:semiHidden/>
    <w:rsid w:val="008A7CA7"/>
    <w:rPr>
      <w:rFonts w:ascii="Calibri" w:eastAsia="Calibri" w:hAnsi="Calibri" w:cs="Times New Roman"/>
      <w:sz w:val="20"/>
      <w:szCs w:val="20"/>
      <w:lang w:val="x-none" w:eastAsia="x-none"/>
    </w:rPr>
  </w:style>
  <w:style w:type="paragraph" w:customStyle="1" w:styleId="P1withoutIndendation">
    <w:name w:val="P1_without_Indendation"/>
    <w:basedOn w:val="Normal"/>
    <w:link w:val="P1withoutIndendationChar"/>
    <w:rsid w:val="008A7CA7"/>
    <w:pPr>
      <w:spacing w:line="225" w:lineRule="exact"/>
    </w:pPr>
    <w:rPr>
      <w:rFonts w:ascii="Arial" w:eastAsia="MS Mincho" w:hAnsi="Arial"/>
      <w:sz w:val="17"/>
      <w:szCs w:val="24"/>
      <w:lang w:val="de-DE" w:eastAsia="ja-JP"/>
    </w:rPr>
  </w:style>
  <w:style w:type="paragraph" w:customStyle="1" w:styleId="H2">
    <w:name w:val="H2"/>
    <w:basedOn w:val="Normal"/>
    <w:rsid w:val="008A7CA7"/>
    <w:pPr>
      <w:spacing w:before="230" w:after="230" w:line="225" w:lineRule="exact"/>
      <w:jc w:val="left"/>
    </w:pPr>
    <w:rPr>
      <w:rFonts w:ascii="Arial" w:eastAsia="MS Mincho" w:hAnsi="Arial"/>
      <w:b/>
      <w:sz w:val="17"/>
      <w:szCs w:val="24"/>
      <w:lang w:eastAsia="ja-JP"/>
    </w:rPr>
  </w:style>
  <w:style w:type="paragraph" w:styleId="BalloonText">
    <w:name w:val="Balloon Text"/>
    <w:basedOn w:val="Normal"/>
    <w:link w:val="BalloonTextChar"/>
    <w:uiPriority w:val="99"/>
    <w:semiHidden/>
    <w:unhideWhenUsed/>
    <w:rsid w:val="008A7CA7"/>
    <w:rPr>
      <w:rFonts w:ascii="Tahoma" w:hAnsi="Tahoma"/>
      <w:sz w:val="16"/>
      <w:szCs w:val="16"/>
    </w:rPr>
  </w:style>
  <w:style w:type="character" w:customStyle="1" w:styleId="BalloonTextChar">
    <w:name w:val="Balloon Text Char"/>
    <w:link w:val="BalloonText"/>
    <w:uiPriority w:val="99"/>
    <w:semiHidden/>
    <w:rsid w:val="008A7CA7"/>
    <w:rPr>
      <w:rFonts w:ascii="Tahoma" w:eastAsia="Calibri" w:hAnsi="Tahoma" w:cs="Times New Roman"/>
      <w:sz w:val="16"/>
      <w:szCs w:val="16"/>
      <w:lang w:val="en-US"/>
    </w:rPr>
  </w:style>
  <w:style w:type="paragraph" w:customStyle="1" w:styleId="TableCaption">
    <w:name w:val="TableCaption"/>
    <w:basedOn w:val="Normal"/>
    <w:rsid w:val="008A7CA7"/>
    <w:pPr>
      <w:pBdr>
        <w:top w:val="single" w:sz="4" w:space="4" w:color="DDDDDD"/>
        <w:left w:val="single" w:sz="4" w:space="4" w:color="DDDDDD"/>
        <w:bottom w:val="single" w:sz="4" w:space="4" w:color="DDDDDD"/>
        <w:right w:val="single" w:sz="4" w:space="4" w:color="DDDDDD"/>
      </w:pBdr>
      <w:shd w:val="clear" w:color="auto" w:fill="DDDDDD"/>
      <w:spacing w:line="180" w:lineRule="exact"/>
    </w:pPr>
    <w:rPr>
      <w:rFonts w:ascii="Arial" w:eastAsia="MS Mincho" w:hAnsi="Arial"/>
      <w:sz w:val="14"/>
      <w:szCs w:val="14"/>
      <w:lang w:eastAsia="ja-JP"/>
    </w:rPr>
  </w:style>
  <w:style w:type="paragraph" w:customStyle="1" w:styleId="TableHead">
    <w:name w:val="TableHead"/>
    <w:basedOn w:val="TableCaption"/>
    <w:rsid w:val="008A7CA7"/>
    <w:pPr>
      <w:pBdr>
        <w:top w:val="single" w:sz="4" w:space="4" w:color="FFFFFF"/>
        <w:left w:val="single" w:sz="4" w:space="4" w:color="FFFFFF"/>
        <w:bottom w:val="single" w:sz="4" w:space="4" w:color="FFFFFF"/>
        <w:right w:val="single" w:sz="4" w:space="4" w:color="FFFFFF"/>
      </w:pBdr>
      <w:shd w:val="clear" w:color="auto" w:fill="auto"/>
    </w:pPr>
  </w:style>
  <w:style w:type="paragraph" w:customStyle="1" w:styleId="TableBody">
    <w:name w:val="TableBody"/>
    <w:basedOn w:val="TableHead"/>
    <w:rsid w:val="008A7CA7"/>
  </w:style>
  <w:style w:type="paragraph" w:customStyle="1" w:styleId="P1withIndendation">
    <w:name w:val="P1_with_Indendation"/>
    <w:basedOn w:val="TableCaption"/>
    <w:rsid w:val="008A7CA7"/>
    <w:pPr>
      <w:pBdr>
        <w:top w:val="none" w:sz="0" w:space="0" w:color="auto"/>
        <w:left w:val="none" w:sz="0" w:space="0" w:color="auto"/>
        <w:bottom w:val="none" w:sz="0" w:space="0" w:color="auto"/>
        <w:right w:val="none" w:sz="0" w:space="0" w:color="auto"/>
      </w:pBdr>
      <w:shd w:val="clear" w:color="auto" w:fill="auto"/>
      <w:spacing w:before="225" w:line="225" w:lineRule="exact"/>
      <w:ind w:firstLine="284"/>
    </w:pPr>
    <w:rPr>
      <w:sz w:val="17"/>
    </w:rPr>
  </w:style>
  <w:style w:type="paragraph" w:customStyle="1" w:styleId="TableFoot">
    <w:name w:val="TableFoot"/>
    <w:basedOn w:val="TableBody"/>
    <w:rsid w:val="008A7CA7"/>
    <w:pPr>
      <w:spacing w:before="60" w:after="60"/>
    </w:pPr>
  </w:style>
  <w:style w:type="character" w:customStyle="1" w:styleId="P1withoutIndendationChar">
    <w:name w:val="P1_without_Indendation Char"/>
    <w:basedOn w:val="DefaultParagraphFont"/>
    <w:link w:val="P1withoutIndendation"/>
    <w:rsid w:val="00733FE3"/>
    <w:rPr>
      <w:rFonts w:ascii="Arial" w:eastAsia="MS Mincho" w:hAnsi="Arial" w:cs="Times New Roman"/>
      <w:sz w:val="17"/>
      <w:szCs w:val="24"/>
      <w:lang w:val="de-DE" w:eastAsia="ja-JP"/>
    </w:rPr>
  </w:style>
  <w:style w:type="paragraph" w:customStyle="1" w:styleId="EndNoteBibliography">
    <w:name w:val="EndNote Bibliography"/>
    <w:basedOn w:val="Normal"/>
    <w:link w:val="EndNoteBibliographyChar"/>
    <w:rsid w:val="00770F9F"/>
    <w:pPr>
      <w:spacing w:line="360" w:lineRule="auto"/>
    </w:pPr>
    <w:rPr>
      <w:rFonts w:ascii="Times New Roman" w:hAnsi="Times New Roman"/>
      <w:noProof/>
      <w:sz w:val="20"/>
      <w:szCs w:val="24"/>
      <w:lang w:eastAsia="ja-JP"/>
    </w:rPr>
  </w:style>
  <w:style w:type="character" w:customStyle="1" w:styleId="EndNoteBibliographyChar">
    <w:name w:val="EndNote Bibliography Char"/>
    <w:basedOn w:val="P1withoutIndendationChar"/>
    <w:link w:val="EndNoteBibliography"/>
    <w:rsid w:val="00770F9F"/>
    <w:rPr>
      <w:rFonts w:ascii="Times New Roman" w:eastAsia="Calibri" w:hAnsi="Times New Roman" w:cs="Times New Roman"/>
      <w:noProof/>
      <w:sz w:val="20"/>
      <w:szCs w:val="24"/>
      <w:lang w:val="en-GB" w:eastAsia="ja-JP"/>
    </w:rPr>
  </w:style>
  <w:style w:type="character" w:styleId="CommentReference">
    <w:name w:val="annotation reference"/>
    <w:basedOn w:val="DefaultParagraphFont"/>
    <w:uiPriority w:val="99"/>
    <w:semiHidden/>
    <w:unhideWhenUsed/>
    <w:rsid w:val="00DA52EC"/>
    <w:rPr>
      <w:sz w:val="16"/>
      <w:szCs w:val="16"/>
    </w:rPr>
  </w:style>
  <w:style w:type="paragraph" w:styleId="CommentText">
    <w:name w:val="annotation text"/>
    <w:basedOn w:val="Normal"/>
    <w:link w:val="CommentTextChar"/>
    <w:uiPriority w:val="99"/>
    <w:semiHidden/>
    <w:unhideWhenUsed/>
    <w:rsid w:val="00DA52EC"/>
    <w:rPr>
      <w:sz w:val="20"/>
      <w:szCs w:val="20"/>
    </w:rPr>
  </w:style>
  <w:style w:type="character" w:customStyle="1" w:styleId="CommentTextChar">
    <w:name w:val="Comment Text Char"/>
    <w:basedOn w:val="DefaultParagraphFont"/>
    <w:link w:val="CommentText"/>
    <w:uiPriority w:val="99"/>
    <w:semiHidden/>
    <w:rsid w:val="00DA52EC"/>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A52EC"/>
    <w:rPr>
      <w:b/>
      <w:bCs/>
    </w:rPr>
  </w:style>
  <w:style w:type="character" w:customStyle="1" w:styleId="CommentSubjectChar">
    <w:name w:val="Comment Subject Char"/>
    <w:basedOn w:val="CommentTextChar"/>
    <w:link w:val="CommentSubject"/>
    <w:uiPriority w:val="99"/>
    <w:semiHidden/>
    <w:rsid w:val="00DA52EC"/>
    <w:rPr>
      <w:rFonts w:ascii="Calibri" w:eastAsia="Calibri" w:hAnsi="Calibri" w:cs="Times New Roman"/>
      <w:b/>
      <w:bCs/>
      <w:sz w:val="20"/>
      <w:szCs w:val="20"/>
      <w:lang w:val="en-US"/>
    </w:rPr>
  </w:style>
  <w:style w:type="paragraph" w:customStyle="1" w:styleId="EndNoteBibliographyTitle">
    <w:name w:val="EndNote Bibliography Title"/>
    <w:basedOn w:val="Normal"/>
    <w:link w:val="EndNoteBibliographyTitleChar"/>
    <w:rsid w:val="00341051"/>
    <w:pPr>
      <w:jc w:val="center"/>
    </w:pPr>
    <w:rPr>
      <w:rFonts w:ascii="Times New Roman" w:hAnsi="Times New Roman"/>
      <w:noProof/>
      <w:sz w:val="20"/>
    </w:rPr>
  </w:style>
  <w:style w:type="character" w:customStyle="1" w:styleId="EndNoteBibliographyTitleChar">
    <w:name w:val="EndNote Bibliography Title Char"/>
    <w:basedOn w:val="DefaultParagraphFont"/>
    <w:link w:val="EndNoteBibliographyTitle"/>
    <w:rsid w:val="00341051"/>
    <w:rPr>
      <w:rFonts w:ascii="Times New Roman" w:eastAsia="Calibri" w:hAnsi="Times New Roman" w:cs="Times New Roman"/>
      <w:noProof/>
      <w:sz w:val="20"/>
      <w:lang w:val="en-GB"/>
    </w:rPr>
  </w:style>
  <w:style w:type="paragraph" w:styleId="ListParagraph">
    <w:name w:val="List Paragraph"/>
    <w:basedOn w:val="Normal"/>
    <w:uiPriority w:val="34"/>
    <w:qFormat/>
    <w:rsid w:val="00E30528"/>
    <w:pPr>
      <w:ind w:left="720"/>
      <w:contextualSpacing/>
    </w:pPr>
  </w:style>
  <w:style w:type="paragraph" w:styleId="Revision">
    <w:name w:val="Revision"/>
    <w:hidden/>
    <w:uiPriority w:val="99"/>
    <w:semiHidden/>
    <w:rsid w:val="007C3E75"/>
    <w:pPr>
      <w:spacing w:after="0" w:line="240" w:lineRule="auto"/>
    </w:pPr>
    <w:rPr>
      <w:rFonts w:ascii="Calibri" w:eastAsia="Calibri" w:hAnsi="Calibri" w:cs="Times New Roman"/>
      <w:lang w:val="en-US"/>
    </w:rPr>
  </w:style>
  <w:style w:type="character" w:customStyle="1" w:styleId="Heading1Char">
    <w:name w:val="Heading 1 Char"/>
    <w:basedOn w:val="DefaultParagraphFont"/>
    <w:link w:val="Heading1"/>
    <w:uiPriority w:val="9"/>
    <w:rsid w:val="004C3771"/>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semiHidden/>
    <w:rsid w:val="004C3771"/>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semiHidden/>
    <w:rsid w:val="004C3771"/>
    <w:rPr>
      <w:rFonts w:asciiTheme="majorHAnsi" w:eastAsiaTheme="majorEastAsia" w:hAnsiTheme="majorHAnsi" w:cstheme="majorBidi"/>
      <w:b/>
      <w:bCs/>
      <w:color w:val="4F81BD" w:themeColor="accent1"/>
      <w:lang w:val="en-GB"/>
    </w:rPr>
  </w:style>
  <w:style w:type="character" w:customStyle="1" w:styleId="Heading4Char">
    <w:name w:val="Heading 4 Char"/>
    <w:basedOn w:val="DefaultParagraphFont"/>
    <w:link w:val="Heading4"/>
    <w:uiPriority w:val="9"/>
    <w:semiHidden/>
    <w:rsid w:val="004C3771"/>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semiHidden/>
    <w:rsid w:val="004C3771"/>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semiHidden/>
    <w:rsid w:val="004C3771"/>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4C3771"/>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4C3771"/>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4C3771"/>
    <w:rPr>
      <w:rFonts w:asciiTheme="majorHAnsi" w:eastAsiaTheme="majorEastAsia" w:hAnsiTheme="majorHAnsi" w:cstheme="majorBidi"/>
      <w:i/>
      <w:iCs/>
      <w:color w:val="404040" w:themeColor="text1" w:themeTint="BF"/>
      <w:sz w:val="20"/>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CA7"/>
    <w:pPr>
      <w:spacing w:after="0" w:line="240" w:lineRule="auto"/>
      <w:jc w:val="both"/>
    </w:pPr>
    <w:rPr>
      <w:rFonts w:ascii="Calibri" w:eastAsia="Calibri" w:hAnsi="Calibri" w:cs="Times New Roman"/>
      <w:lang w:val="en-GB"/>
    </w:rPr>
  </w:style>
  <w:style w:type="paragraph" w:styleId="Heading1">
    <w:name w:val="heading 1"/>
    <w:basedOn w:val="Normal"/>
    <w:next w:val="Normal"/>
    <w:link w:val="Heading1Char"/>
    <w:uiPriority w:val="9"/>
    <w:qFormat/>
    <w:rsid w:val="004C3771"/>
    <w:pPr>
      <w:keepNext/>
      <w:keepLines/>
      <w:numPr>
        <w:numId w:val="24"/>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4C3771"/>
    <w:pPr>
      <w:keepNext/>
      <w:keepLines/>
      <w:numPr>
        <w:ilvl w:val="1"/>
        <w:numId w:val="24"/>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C3771"/>
    <w:pPr>
      <w:keepNext/>
      <w:keepLines/>
      <w:numPr>
        <w:ilvl w:val="2"/>
        <w:numId w:val="24"/>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C3771"/>
    <w:pPr>
      <w:keepNext/>
      <w:keepLines/>
      <w:numPr>
        <w:ilvl w:val="3"/>
        <w:numId w:val="24"/>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C3771"/>
    <w:pPr>
      <w:keepNext/>
      <w:keepLines/>
      <w:numPr>
        <w:ilvl w:val="4"/>
        <w:numId w:val="2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C3771"/>
    <w:pPr>
      <w:keepNext/>
      <w:keepLines/>
      <w:numPr>
        <w:ilvl w:val="5"/>
        <w:numId w:val="2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C3771"/>
    <w:pPr>
      <w:keepNext/>
      <w:keepLines/>
      <w:numPr>
        <w:ilvl w:val="6"/>
        <w:numId w:val="2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C3771"/>
    <w:pPr>
      <w:keepNext/>
      <w:keepLines/>
      <w:numPr>
        <w:ilvl w:val="7"/>
        <w:numId w:val="2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C3771"/>
    <w:pPr>
      <w:keepNext/>
      <w:keepLines/>
      <w:numPr>
        <w:ilvl w:val="8"/>
        <w:numId w:val="2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ress">
    <w:name w:val="Adress"/>
    <w:basedOn w:val="FootnoteText"/>
    <w:rsid w:val="008A7CA7"/>
    <w:pPr>
      <w:spacing w:line="180" w:lineRule="exact"/>
      <w:ind w:left="425" w:hanging="425"/>
      <w:jc w:val="left"/>
    </w:pPr>
    <w:rPr>
      <w:rFonts w:ascii="Arial" w:eastAsia="MS Mincho" w:hAnsi="Arial"/>
      <w:i/>
      <w:sz w:val="14"/>
      <w:lang w:val="de-DE" w:eastAsia="ja-JP"/>
    </w:rPr>
  </w:style>
  <w:style w:type="character" w:styleId="Hyperlink">
    <w:name w:val="Hyperlink"/>
    <w:rsid w:val="008A7CA7"/>
    <w:rPr>
      <w:color w:val="0000FF"/>
      <w:u w:val="single"/>
    </w:rPr>
  </w:style>
  <w:style w:type="paragraph" w:styleId="FootnoteText">
    <w:name w:val="footnote text"/>
    <w:basedOn w:val="Normal"/>
    <w:link w:val="FootnoteTextChar"/>
    <w:uiPriority w:val="99"/>
    <w:semiHidden/>
    <w:unhideWhenUsed/>
    <w:rsid w:val="008A7CA7"/>
    <w:rPr>
      <w:sz w:val="20"/>
      <w:szCs w:val="20"/>
      <w:lang w:val="x-none" w:eastAsia="x-none"/>
    </w:rPr>
  </w:style>
  <w:style w:type="character" w:customStyle="1" w:styleId="FootnoteTextChar">
    <w:name w:val="Footnote Text Char"/>
    <w:link w:val="FootnoteText"/>
    <w:uiPriority w:val="99"/>
    <w:semiHidden/>
    <w:rsid w:val="008A7CA7"/>
    <w:rPr>
      <w:rFonts w:ascii="Calibri" w:eastAsia="Calibri" w:hAnsi="Calibri" w:cs="Times New Roman"/>
      <w:sz w:val="20"/>
      <w:szCs w:val="20"/>
      <w:lang w:val="x-none" w:eastAsia="x-none"/>
    </w:rPr>
  </w:style>
  <w:style w:type="paragraph" w:customStyle="1" w:styleId="P1withoutIndendation">
    <w:name w:val="P1_without_Indendation"/>
    <w:basedOn w:val="Normal"/>
    <w:link w:val="P1withoutIndendationChar"/>
    <w:rsid w:val="008A7CA7"/>
    <w:pPr>
      <w:spacing w:line="225" w:lineRule="exact"/>
    </w:pPr>
    <w:rPr>
      <w:rFonts w:ascii="Arial" w:eastAsia="MS Mincho" w:hAnsi="Arial"/>
      <w:sz w:val="17"/>
      <w:szCs w:val="24"/>
      <w:lang w:val="de-DE" w:eastAsia="ja-JP"/>
    </w:rPr>
  </w:style>
  <w:style w:type="paragraph" w:customStyle="1" w:styleId="H2">
    <w:name w:val="H2"/>
    <w:basedOn w:val="Normal"/>
    <w:rsid w:val="008A7CA7"/>
    <w:pPr>
      <w:spacing w:before="230" w:after="230" w:line="225" w:lineRule="exact"/>
      <w:jc w:val="left"/>
    </w:pPr>
    <w:rPr>
      <w:rFonts w:ascii="Arial" w:eastAsia="MS Mincho" w:hAnsi="Arial"/>
      <w:b/>
      <w:sz w:val="17"/>
      <w:szCs w:val="24"/>
      <w:lang w:eastAsia="ja-JP"/>
    </w:rPr>
  </w:style>
  <w:style w:type="paragraph" w:styleId="BalloonText">
    <w:name w:val="Balloon Text"/>
    <w:basedOn w:val="Normal"/>
    <w:link w:val="BalloonTextChar"/>
    <w:uiPriority w:val="99"/>
    <w:semiHidden/>
    <w:unhideWhenUsed/>
    <w:rsid w:val="008A7CA7"/>
    <w:rPr>
      <w:rFonts w:ascii="Tahoma" w:hAnsi="Tahoma"/>
      <w:sz w:val="16"/>
      <w:szCs w:val="16"/>
    </w:rPr>
  </w:style>
  <w:style w:type="character" w:customStyle="1" w:styleId="BalloonTextChar">
    <w:name w:val="Balloon Text Char"/>
    <w:link w:val="BalloonText"/>
    <w:uiPriority w:val="99"/>
    <w:semiHidden/>
    <w:rsid w:val="008A7CA7"/>
    <w:rPr>
      <w:rFonts w:ascii="Tahoma" w:eastAsia="Calibri" w:hAnsi="Tahoma" w:cs="Times New Roman"/>
      <w:sz w:val="16"/>
      <w:szCs w:val="16"/>
      <w:lang w:val="en-US"/>
    </w:rPr>
  </w:style>
  <w:style w:type="paragraph" w:customStyle="1" w:styleId="TableCaption">
    <w:name w:val="TableCaption"/>
    <w:basedOn w:val="Normal"/>
    <w:rsid w:val="008A7CA7"/>
    <w:pPr>
      <w:pBdr>
        <w:top w:val="single" w:sz="4" w:space="4" w:color="DDDDDD"/>
        <w:left w:val="single" w:sz="4" w:space="4" w:color="DDDDDD"/>
        <w:bottom w:val="single" w:sz="4" w:space="4" w:color="DDDDDD"/>
        <w:right w:val="single" w:sz="4" w:space="4" w:color="DDDDDD"/>
      </w:pBdr>
      <w:shd w:val="clear" w:color="auto" w:fill="DDDDDD"/>
      <w:spacing w:line="180" w:lineRule="exact"/>
    </w:pPr>
    <w:rPr>
      <w:rFonts w:ascii="Arial" w:eastAsia="MS Mincho" w:hAnsi="Arial"/>
      <w:sz w:val="14"/>
      <w:szCs w:val="14"/>
      <w:lang w:eastAsia="ja-JP"/>
    </w:rPr>
  </w:style>
  <w:style w:type="paragraph" w:customStyle="1" w:styleId="TableHead">
    <w:name w:val="TableHead"/>
    <w:basedOn w:val="TableCaption"/>
    <w:rsid w:val="008A7CA7"/>
    <w:pPr>
      <w:pBdr>
        <w:top w:val="single" w:sz="4" w:space="4" w:color="FFFFFF"/>
        <w:left w:val="single" w:sz="4" w:space="4" w:color="FFFFFF"/>
        <w:bottom w:val="single" w:sz="4" w:space="4" w:color="FFFFFF"/>
        <w:right w:val="single" w:sz="4" w:space="4" w:color="FFFFFF"/>
      </w:pBdr>
      <w:shd w:val="clear" w:color="auto" w:fill="auto"/>
    </w:pPr>
  </w:style>
  <w:style w:type="paragraph" w:customStyle="1" w:styleId="TableBody">
    <w:name w:val="TableBody"/>
    <w:basedOn w:val="TableHead"/>
    <w:rsid w:val="008A7CA7"/>
  </w:style>
  <w:style w:type="paragraph" w:customStyle="1" w:styleId="P1withIndendation">
    <w:name w:val="P1_with_Indendation"/>
    <w:basedOn w:val="TableCaption"/>
    <w:rsid w:val="008A7CA7"/>
    <w:pPr>
      <w:pBdr>
        <w:top w:val="none" w:sz="0" w:space="0" w:color="auto"/>
        <w:left w:val="none" w:sz="0" w:space="0" w:color="auto"/>
        <w:bottom w:val="none" w:sz="0" w:space="0" w:color="auto"/>
        <w:right w:val="none" w:sz="0" w:space="0" w:color="auto"/>
      </w:pBdr>
      <w:shd w:val="clear" w:color="auto" w:fill="auto"/>
      <w:spacing w:before="225" w:line="225" w:lineRule="exact"/>
      <w:ind w:firstLine="284"/>
    </w:pPr>
    <w:rPr>
      <w:sz w:val="17"/>
    </w:rPr>
  </w:style>
  <w:style w:type="paragraph" w:customStyle="1" w:styleId="TableFoot">
    <w:name w:val="TableFoot"/>
    <w:basedOn w:val="TableBody"/>
    <w:rsid w:val="008A7CA7"/>
    <w:pPr>
      <w:spacing w:before="60" w:after="60"/>
    </w:pPr>
  </w:style>
  <w:style w:type="character" w:customStyle="1" w:styleId="P1withoutIndendationChar">
    <w:name w:val="P1_without_Indendation Char"/>
    <w:basedOn w:val="DefaultParagraphFont"/>
    <w:link w:val="P1withoutIndendation"/>
    <w:rsid w:val="00733FE3"/>
    <w:rPr>
      <w:rFonts w:ascii="Arial" w:eastAsia="MS Mincho" w:hAnsi="Arial" w:cs="Times New Roman"/>
      <w:sz w:val="17"/>
      <w:szCs w:val="24"/>
      <w:lang w:val="de-DE" w:eastAsia="ja-JP"/>
    </w:rPr>
  </w:style>
  <w:style w:type="paragraph" w:customStyle="1" w:styleId="EndNoteBibliography">
    <w:name w:val="EndNote Bibliography"/>
    <w:basedOn w:val="Normal"/>
    <w:link w:val="EndNoteBibliographyChar"/>
    <w:rsid w:val="00770F9F"/>
    <w:pPr>
      <w:spacing w:line="360" w:lineRule="auto"/>
    </w:pPr>
    <w:rPr>
      <w:rFonts w:ascii="Times New Roman" w:hAnsi="Times New Roman"/>
      <w:noProof/>
      <w:sz w:val="20"/>
      <w:szCs w:val="24"/>
      <w:lang w:eastAsia="ja-JP"/>
    </w:rPr>
  </w:style>
  <w:style w:type="character" w:customStyle="1" w:styleId="EndNoteBibliographyChar">
    <w:name w:val="EndNote Bibliography Char"/>
    <w:basedOn w:val="P1withoutIndendationChar"/>
    <w:link w:val="EndNoteBibliography"/>
    <w:rsid w:val="00770F9F"/>
    <w:rPr>
      <w:rFonts w:ascii="Times New Roman" w:eastAsia="Calibri" w:hAnsi="Times New Roman" w:cs="Times New Roman"/>
      <w:noProof/>
      <w:sz w:val="20"/>
      <w:szCs w:val="24"/>
      <w:lang w:val="en-GB" w:eastAsia="ja-JP"/>
    </w:rPr>
  </w:style>
  <w:style w:type="character" w:styleId="CommentReference">
    <w:name w:val="annotation reference"/>
    <w:basedOn w:val="DefaultParagraphFont"/>
    <w:uiPriority w:val="99"/>
    <w:semiHidden/>
    <w:unhideWhenUsed/>
    <w:rsid w:val="00DA52EC"/>
    <w:rPr>
      <w:sz w:val="16"/>
      <w:szCs w:val="16"/>
    </w:rPr>
  </w:style>
  <w:style w:type="paragraph" w:styleId="CommentText">
    <w:name w:val="annotation text"/>
    <w:basedOn w:val="Normal"/>
    <w:link w:val="CommentTextChar"/>
    <w:uiPriority w:val="99"/>
    <w:semiHidden/>
    <w:unhideWhenUsed/>
    <w:rsid w:val="00DA52EC"/>
    <w:rPr>
      <w:sz w:val="20"/>
      <w:szCs w:val="20"/>
    </w:rPr>
  </w:style>
  <w:style w:type="character" w:customStyle="1" w:styleId="CommentTextChar">
    <w:name w:val="Comment Text Char"/>
    <w:basedOn w:val="DefaultParagraphFont"/>
    <w:link w:val="CommentText"/>
    <w:uiPriority w:val="99"/>
    <w:semiHidden/>
    <w:rsid w:val="00DA52EC"/>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A52EC"/>
    <w:rPr>
      <w:b/>
      <w:bCs/>
    </w:rPr>
  </w:style>
  <w:style w:type="character" w:customStyle="1" w:styleId="CommentSubjectChar">
    <w:name w:val="Comment Subject Char"/>
    <w:basedOn w:val="CommentTextChar"/>
    <w:link w:val="CommentSubject"/>
    <w:uiPriority w:val="99"/>
    <w:semiHidden/>
    <w:rsid w:val="00DA52EC"/>
    <w:rPr>
      <w:rFonts w:ascii="Calibri" w:eastAsia="Calibri" w:hAnsi="Calibri" w:cs="Times New Roman"/>
      <w:b/>
      <w:bCs/>
      <w:sz w:val="20"/>
      <w:szCs w:val="20"/>
      <w:lang w:val="en-US"/>
    </w:rPr>
  </w:style>
  <w:style w:type="paragraph" w:customStyle="1" w:styleId="EndNoteBibliographyTitle">
    <w:name w:val="EndNote Bibliography Title"/>
    <w:basedOn w:val="Normal"/>
    <w:link w:val="EndNoteBibliographyTitleChar"/>
    <w:rsid w:val="00341051"/>
    <w:pPr>
      <w:jc w:val="center"/>
    </w:pPr>
    <w:rPr>
      <w:rFonts w:ascii="Times New Roman" w:hAnsi="Times New Roman"/>
      <w:noProof/>
      <w:sz w:val="20"/>
    </w:rPr>
  </w:style>
  <w:style w:type="character" w:customStyle="1" w:styleId="EndNoteBibliographyTitleChar">
    <w:name w:val="EndNote Bibliography Title Char"/>
    <w:basedOn w:val="DefaultParagraphFont"/>
    <w:link w:val="EndNoteBibliographyTitle"/>
    <w:rsid w:val="00341051"/>
    <w:rPr>
      <w:rFonts w:ascii="Times New Roman" w:eastAsia="Calibri" w:hAnsi="Times New Roman" w:cs="Times New Roman"/>
      <w:noProof/>
      <w:sz w:val="20"/>
      <w:lang w:val="en-GB"/>
    </w:rPr>
  </w:style>
  <w:style w:type="paragraph" w:styleId="ListParagraph">
    <w:name w:val="List Paragraph"/>
    <w:basedOn w:val="Normal"/>
    <w:uiPriority w:val="34"/>
    <w:qFormat/>
    <w:rsid w:val="00E30528"/>
    <w:pPr>
      <w:ind w:left="720"/>
      <w:contextualSpacing/>
    </w:pPr>
  </w:style>
  <w:style w:type="paragraph" w:styleId="Revision">
    <w:name w:val="Revision"/>
    <w:hidden/>
    <w:uiPriority w:val="99"/>
    <w:semiHidden/>
    <w:rsid w:val="007C3E75"/>
    <w:pPr>
      <w:spacing w:after="0" w:line="240" w:lineRule="auto"/>
    </w:pPr>
    <w:rPr>
      <w:rFonts w:ascii="Calibri" w:eastAsia="Calibri" w:hAnsi="Calibri" w:cs="Times New Roman"/>
      <w:lang w:val="en-US"/>
    </w:rPr>
  </w:style>
  <w:style w:type="character" w:customStyle="1" w:styleId="Heading1Char">
    <w:name w:val="Heading 1 Char"/>
    <w:basedOn w:val="DefaultParagraphFont"/>
    <w:link w:val="Heading1"/>
    <w:uiPriority w:val="9"/>
    <w:rsid w:val="004C3771"/>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semiHidden/>
    <w:rsid w:val="004C3771"/>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semiHidden/>
    <w:rsid w:val="004C3771"/>
    <w:rPr>
      <w:rFonts w:asciiTheme="majorHAnsi" w:eastAsiaTheme="majorEastAsia" w:hAnsiTheme="majorHAnsi" w:cstheme="majorBidi"/>
      <w:b/>
      <w:bCs/>
      <w:color w:val="4F81BD" w:themeColor="accent1"/>
      <w:lang w:val="en-GB"/>
    </w:rPr>
  </w:style>
  <w:style w:type="character" w:customStyle="1" w:styleId="Heading4Char">
    <w:name w:val="Heading 4 Char"/>
    <w:basedOn w:val="DefaultParagraphFont"/>
    <w:link w:val="Heading4"/>
    <w:uiPriority w:val="9"/>
    <w:semiHidden/>
    <w:rsid w:val="004C3771"/>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semiHidden/>
    <w:rsid w:val="004C3771"/>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semiHidden/>
    <w:rsid w:val="004C3771"/>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4C3771"/>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4C3771"/>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4C3771"/>
    <w:rPr>
      <w:rFonts w:asciiTheme="majorHAnsi" w:eastAsiaTheme="majorEastAsia" w:hAnsiTheme="majorHAnsi" w:cstheme="majorBidi"/>
      <w:i/>
      <w:iCs/>
      <w:color w:val="404040" w:themeColor="text1" w:themeTint="BF"/>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12428">
      <w:bodyDiv w:val="1"/>
      <w:marLeft w:val="0"/>
      <w:marRight w:val="0"/>
      <w:marTop w:val="0"/>
      <w:marBottom w:val="0"/>
      <w:divBdr>
        <w:top w:val="none" w:sz="0" w:space="0" w:color="auto"/>
        <w:left w:val="none" w:sz="0" w:space="0" w:color="auto"/>
        <w:bottom w:val="none" w:sz="0" w:space="0" w:color="auto"/>
        <w:right w:val="none" w:sz="0" w:space="0" w:color="auto"/>
      </w:divBdr>
    </w:div>
    <w:div w:id="215972150">
      <w:bodyDiv w:val="1"/>
      <w:marLeft w:val="0"/>
      <w:marRight w:val="0"/>
      <w:marTop w:val="0"/>
      <w:marBottom w:val="0"/>
      <w:divBdr>
        <w:top w:val="none" w:sz="0" w:space="0" w:color="auto"/>
        <w:left w:val="none" w:sz="0" w:space="0" w:color="auto"/>
        <w:bottom w:val="none" w:sz="0" w:space="0" w:color="auto"/>
        <w:right w:val="none" w:sz="0" w:space="0" w:color="auto"/>
      </w:divBdr>
    </w:div>
    <w:div w:id="479418505">
      <w:bodyDiv w:val="1"/>
      <w:marLeft w:val="0"/>
      <w:marRight w:val="0"/>
      <w:marTop w:val="0"/>
      <w:marBottom w:val="0"/>
      <w:divBdr>
        <w:top w:val="none" w:sz="0" w:space="0" w:color="auto"/>
        <w:left w:val="none" w:sz="0" w:space="0" w:color="auto"/>
        <w:bottom w:val="none" w:sz="0" w:space="0" w:color="auto"/>
        <w:right w:val="none" w:sz="0" w:space="0" w:color="auto"/>
      </w:divBdr>
    </w:div>
    <w:div w:id="1034769594">
      <w:bodyDiv w:val="1"/>
      <w:marLeft w:val="0"/>
      <w:marRight w:val="0"/>
      <w:marTop w:val="0"/>
      <w:marBottom w:val="0"/>
      <w:divBdr>
        <w:top w:val="none" w:sz="0" w:space="0" w:color="auto"/>
        <w:left w:val="none" w:sz="0" w:space="0" w:color="auto"/>
        <w:bottom w:val="none" w:sz="0" w:space="0" w:color="auto"/>
        <w:right w:val="none" w:sz="0" w:space="0" w:color="auto"/>
      </w:divBdr>
    </w:div>
    <w:div w:id="1131053052">
      <w:bodyDiv w:val="1"/>
      <w:marLeft w:val="0"/>
      <w:marRight w:val="0"/>
      <w:marTop w:val="0"/>
      <w:marBottom w:val="0"/>
      <w:divBdr>
        <w:top w:val="none" w:sz="0" w:space="0" w:color="auto"/>
        <w:left w:val="none" w:sz="0" w:space="0" w:color="auto"/>
        <w:bottom w:val="none" w:sz="0" w:space="0" w:color="auto"/>
        <w:right w:val="none" w:sz="0" w:space="0" w:color="auto"/>
      </w:divBdr>
    </w:div>
    <w:div w:id="1154759135">
      <w:bodyDiv w:val="1"/>
      <w:marLeft w:val="0"/>
      <w:marRight w:val="0"/>
      <w:marTop w:val="0"/>
      <w:marBottom w:val="0"/>
      <w:divBdr>
        <w:top w:val="none" w:sz="0" w:space="0" w:color="auto"/>
        <w:left w:val="none" w:sz="0" w:space="0" w:color="auto"/>
        <w:bottom w:val="none" w:sz="0" w:space="0" w:color="auto"/>
        <w:right w:val="none" w:sz="0" w:space="0" w:color="auto"/>
      </w:divBdr>
    </w:div>
    <w:div w:id="1497839418">
      <w:bodyDiv w:val="1"/>
      <w:marLeft w:val="0"/>
      <w:marRight w:val="0"/>
      <w:marTop w:val="0"/>
      <w:marBottom w:val="0"/>
      <w:divBdr>
        <w:top w:val="none" w:sz="0" w:space="0" w:color="auto"/>
        <w:left w:val="none" w:sz="0" w:space="0" w:color="auto"/>
        <w:bottom w:val="none" w:sz="0" w:space="0" w:color="auto"/>
        <w:right w:val="none" w:sz="0" w:space="0" w:color="auto"/>
      </w:divBdr>
    </w:div>
    <w:div w:id="1663507859">
      <w:bodyDiv w:val="1"/>
      <w:marLeft w:val="0"/>
      <w:marRight w:val="0"/>
      <w:marTop w:val="0"/>
      <w:marBottom w:val="0"/>
      <w:divBdr>
        <w:top w:val="none" w:sz="0" w:space="0" w:color="auto"/>
        <w:left w:val="none" w:sz="0" w:space="0" w:color="auto"/>
        <w:bottom w:val="none" w:sz="0" w:space="0" w:color="auto"/>
        <w:right w:val="none" w:sz="0" w:space="0" w:color="auto"/>
      </w:divBdr>
    </w:div>
    <w:div w:id="1798252614">
      <w:bodyDiv w:val="1"/>
      <w:marLeft w:val="0"/>
      <w:marRight w:val="0"/>
      <w:marTop w:val="0"/>
      <w:marBottom w:val="0"/>
      <w:divBdr>
        <w:top w:val="none" w:sz="0" w:space="0" w:color="auto"/>
        <w:left w:val="none" w:sz="0" w:space="0" w:color="auto"/>
        <w:bottom w:val="none" w:sz="0" w:space="0" w:color="auto"/>
        <w:right w:val="none" w:sz="0" w:space="0" w:color="auto"/>
      </w:divBdr>
    </w:div>
    <w:div w:id="2050566658">
      <w:bodyDiv w:val="1"/>
      <w:marLeft w:val="0"/>
      <w:marRight w:val="0"/>
      <w:marTop w:val="0"/>
      <w:marBottom w:val="0"/>
      <w:divBdr>
        <w:top w:val="none" w:sz="0" w:space="0" w:color="auto"/>
        <w:left w:val="none" w:sz="0" w:space="0" w:color="auto"/>
        <w:bottom w:val="none" w:sz="0" w:space="0" w:color="auto"/>
        <w:right w:val="none" w:sz="0" w:space="0" w:color="auto"/>
      </w:divBdr>
    </w:div>
    <w:div w:id="2078697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13.emf"/><Relationship Id="rId21" Type="http://schemas.openxmlformats.org/officeDocument/2006/relationships/image" Target="media/image14.emf"/><Relationship Id="rId22" Type="http://schemas.openxmlformats.org/officeDocument/2006/relationships/image" Target="media/image15.emf"/><Relationship Id="rId23" Type="http://schemas.openxmlformats.org/officeDocument/2006/relationships/image" Target="media/image16.emf"/><Relationship Id="rId24" Type="http://schemas.openxmlformats.org/officeDocument/2006/relationships/image" Target="media/image17.emf"/><Relationship Id="rId25" Type="http://schemas.openxmlformats.org/officeDocument/2006/relationships/image" Target="media/image18.emf"/><Relationship Id="rId26" Type="http://schemas.openxmlformats.org/officeDocument/2006/relationships/image" Target="media/image19.emf"/><Relationship Id="rId27" Type="http://schemas.openxmlformats.org/officeDocument/2006/relationships/image" Target="media/image20.emf"/><Relationship Id="rId28" Type="http://schemas.openxmlformats.org/officeDocument/2006/relationships/image" Target="media/image21.emf"/><Relationship Id="rId29" Type="http://schemas.openxmlformats.org/officeDocument/2006/relationships/image" Target="media/image22.emf"/><Relationship Id="rId50" Type="http://schemas.microsoft.com/office/2011/relationships/people" Target="people.xml"/><Relationship Id="rId51"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3.emf"/><Relationship Id="rId31" Type="http://schemas.openxmlformats.org/officeDocument/2006/relationships/image" Target="media/image24.emf"/><Relationship Id="rId32" Type="http://schemas.openxmlformats.org/officeDocument/2006/relationships/image" Target="media/image25.emf"/><Relationship Id="rId9" Type="http://schemas.openxmlformats.org/officeDocument/2006/relationships/image" Target="media/image2.jpeg"/><Relationship Id="rId6" Type="http://schemas.openxmlformats.org/officeDocument/2006/relationships/webSettings" Target="webSettings.xml"/><Relationship Id="rId7" Type="http://schemas.openxmlformats.org/officeDocument/2006/relationships/hyperlink" Target="mailto:francesca.paradisi@ucd.ie" TargetMode="External"/><Relationship Id="rId8" Type="http://schemas.openxmlformats.org/officeDocument/2006/relationships/image" Target="media/image1.png"/><Relationship Id="rId33" Type="http://schemas.openxmlformats.org/officeDocument/2006/relationships/image" Target="media/image26.emf"/><Relationship Id="rId34" Type="http://schemas.openxmlformats.org/officeDocument/2006/relationships/image" Target="media/image27.emf"/><Relationship Id="rId35" Type="http://schemas.openxmlformats.org/officeDocument/2006/relationships/image" Target="media/image28.emf"/><Relationship Id="rId36" Type="http://schemas.openxmlformats.org/officeDocument/2006/relationships/image" Target="media/image29.emf"/><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jpe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4A1D0DB3-C330-EB40-99FF-3999E3F47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13440</Words>
  <Characters>76612</Characters>
  <Application>Microsoft Macintosh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University College Dublin</Company>
  <LinksUpToDate>false</LinksUpToDate>
  <CharactersWithSpaces>89873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dc:creator>
  <cp:lastModifiedBy>Francesca Paradisi</cp:lastModifiedBy>
  <cp:revision>2</cp:revision>
  <cp:lastPrinted>2015-06-15T08:27:00Z</cp:lastPrinted>
  <dcterms:created xsi:type="dcterms:W3CDTF">2015-11-13T11:36:00Z</dcterms:created>
  <dcterms:modified xsi:type="dcterms:W3CDTF">2015-11-13T11:36:00Z</dcterms:modified>
</cp:coreProperties>
</file>