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4435" w14:textId="2B5F0B0C" w:rsidR="009A6C39" w:rsidRDefault="009A6C39" w:rsidP="00FB00B7">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To be published in David Farrell and Niamh Hardiman (eds) </w:t>
      </w:r>
      <w:r w:rsidRPr="009A6C39">
        <w:rPr>
          <w:rFonts w:ascii="Times New Roman" w:hAnsi="Times New Roman" w:cs="Times New Roman"/>
          <w:b/>
          <w:i/>
          <w:iCs/>
          <w:color w:val="000000" w:themeColor="text1"/>
          <w:sz w:val="24"/>
          <w:szCs w:val="24"/>
        </w:rPr>
        <w:t>Oxford Handbook of Irish Politics</w:t>
      </w:r>
      <w:r>
        <w:rPr>
          <w:rFonts w:ascii="Times New Roman" w:hAnsi="Times New Roman" w:cs="Times New Roman"/>
          <w:b/>
          <w:color w:val="000000" w:themeColor="text1"/>
          <w:sz w:val="24"/>
          <w:szCs w:val="24"/>
        </w:rPr>
        <w:t xml:space="preserve"> (Oxford University Press, 2021)</w:t>
      </w:r>
    </w:p>
    <w:p w14:paraId="7837A173" w14:textId="77777777" w:rsidR="009A6C39" w:rsidRDefault="009A6C39" w:rsidP="00FB00B7">
      <w:pPr>
        <w:spacing w:after="0" w:line="360" w:lineRule="auto"/>
        <w:rPr>
          <w:rFonts w:ascii="Times New Roman" w:hAnsi="Times New Roman" w:cs="Times New Roman"/>
          <w:b/>
          <w:color w:val="000000" w:themeColor="text1"/>
          <w:sz w:val="24"/>
          <w:szCs w:val="24"/>
        </w:rPr>
      </w:pPr>
    </w:p>
    <w:p w14:paraId="56043663" w14:textId="78722DF7" w:rsidR="00D82F82" w:rsidRPr="00FB00B7" w:rsidRDefault="00A75B2B" w:rsidP="00FB00B7">
      <w:pPr>
        <w:spacing w:after="0" w:line="360" w:lineRule="auto"/>
        <w:rPr>
          <w:rFonts w:ascii="Times New Roman" w:hAnsi="Times New Roman" w:cs="Times New Roman"/>
          <w:b/>
          <w:color w:val="000000" w:themeColor="text1"/>
          <w:sz w:val="24"/>
          <w:szCs w:val="24"/>
        </w:rPr>
      </w:pPr>
      <w:r w:rsidRPr="00FB00B7">
        <w:rPr>
          <w:rFonts w:ascii="Times New Roman" w:hAnsi="Times New Roman" w:cs="Times New Roman"/>
          <w:b/>
          <w:color w:val="000000" w:themeColor="text1"/>
          <w:sz w:val="24"/>
          <w:szCs w:val="24"/>
        </w:rPr>
        <w:t xml:space="preserve">38. </w:t>
      </w:r>
      <w:r w:rsidR="008C58C0" w:rsidRPr="00FB00B7">
        <w:rPr>
          <w:rFonts w:ascii="Times New Roman" w:hAnsi="Times New Roman" w:cs="Times New Roman"/>
          <w:b/>
          <w:color w:val="000000" w:themeColor="text1"/>
          <w:sz w:val="24"/>
          <w:szCs w:val="24"/>
        </w:rPr>
        <w:t>The Politics of Regulation</w:t>
      </w:r>
      <w:r w:rsidR="0032296B" w:rsidRPr="00FB00B7">
        <w:rPr>
          <w:rFonts w:ascii="Times New Roman" w:hAnsi="Times New Roman" w:cs="Times New Roman"/>
          <w:b/>
          <w:color w:val="000000" w:themeColor="text1"/>
          <w:sz w:val="24"/>
          <w:szCs w:val="24"/>
        </w:rPr>
        <w:t xml:space="preserve"> in Ireland</w:t>
      </w:r>
    </w:p>
    <w:p w14:paraId="7AA74C14" w14:textId="4BE3BE9E" w:rsidR="008C58C0" w:rsidRDefault="008C58C0"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Colin Scott</w:t>
      </w:r>
    </w:p>
    <w:p w14:paraId="7B149E78" w14:textId="5C208965" w:rsidR="00880E3D" w:rsidRPr="00FB00B7" w:rsidRDefault="00113629" w:rsidP="00FB00B7">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chapter draws on research undertaken within</w:t>
      </w:r>
      <w:r w:rsidR="002E117D">
        <w:rPr>
          <w:rFonts w:ascii="Times New Roman" w:hAnsi="Times New Roman" w:cs="Times New Roman"/>
          <w:color w:val="000000" w:themeColor="text1"/>
          <w:sz w:val="24"/>
          <w:szCs w:val="24"/>
        </w:rPr>
        <w:t xml:space="preserve"> two projects, Mapping the Irish State, funded by the Irish Research Council for Humanities and Social Sciences and Regulating Ireland, co-funded by IRCHSS and the Institute of Public Administration.</w:t>
      </w:r>
    </w:p>
    <w:p w14:paraId="7F1E8C7B" w14:textId="77777777" w:rsidR="008C58C0" w:rsidRPr="00FB00B7" w:rsidRDefault="008C58C0" w:rsidP="00FB00B7">
      <w:pPr>
        <w:spacing w:after="0" w:line="360" w:lineRule="auto"/>
        <w:rPr>
          <w:rFonts w:ascii="Times New Roman" w:hAnsi="Times New Roman" w:cs="Times New Roman"/>
          <w:color w:val="000000" w:themeColor="text1"/>
          <w:sz w:val="24"/>
          <w:szCs w:val="24"/>
        </w:rPr>
      </w:pPr>
    </w:p>
    <w:p w14:paraId="52003634" w14:textId="77777777" w:rsidR="008C58C0" w:rsidRPr="009E11B4" w:rsidRDefault="008C58C0" w:rsidP="009E11B4">
      <w:pPr>
        <w:spacing w:after="0" w:line="360" w:lineRule="auto"/>
        <w:rPr>
          <w:rFonts w:ascii="Times New Roman" w:hAnsi="Times New Roman" w:cs="Times New Roman"/>
          <w:b/>
          <w:color w:val="000000" w:themeColor="text1"/>
          <w:sz w:val="24"/>
          <w:szCs w:val="24"/>
        </w:rPr>
      </w:pPr>
      <w:r w:rsidRPr="009E11B4">
        <w:rPr>
          <w:rFonts w:ascii="Times New Roman" w:hAnsi="Times New Roman" w:cs="Times New Roman"/>
          <w:b/>
          <w:color w:val="000000" w:themeColor="text1"/>
          <w:sz w:val="24"/>
          <w:szCs w:val="24"/>
        </w:rPr>
        <w:t>Introduction</w:t>
      </w:r>
    </w:p>
    <w:p w14:paraId="6D2C5BE7" w14:textId="3AD26D84" w:rsidR="00CE0172" w:rsidRPr="00FB00B7" w:rsidRDefault="00E41662"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There has been a global trend towards greater dependence on regulation </w:t>
      </w:r>
      <w:r w:rsidR="0032296B" w:rsidRPr="00FB00B7">
        <w:rPr>
          <w:rFonts w:ascii="Times New Roman" w:hAnsi="Times New Roman" w:cs="Times New Roman"/>
          <w:color w:val="000000" w:themeColor="text1"/>
          <w:sz w:val="24"/>
          <w:szCs w:val="24"/>
        </w:rPr>
        <w:t>in</w:t>
      </w:r>
      <w:r w:rsidRPr="00FB00B7">
        <w:rPr>
          <w:rFonts w:ascii="Times New Roman" w:hAnsi="Times New Roman" w:cs="Times New Roman"/>
          <w:color w:val="000000" w:themeColor="text1"/>
          <w:sz w:val="24"/>
          <w:szCs w:val="24"/>
        </w:rPr>
        <w:t xml:space="preserve"> contemporary governance in the period since the 1980s</w:t>
      </w:r>
      <w:r w:rsidR="0032296B" w:rsidRPr="00FB00B7">
        <w:rPr>
          <w:rFonts w:ascii="Times New Roman" w:hAnsi="Times New Roman" w:cs="Times New Roman"/>
          <w:color w:val="000000" w:themeColor="text1"/>
          <w:sz w:val="24"/>
          <w:szCs w:val="24"/>
        </w:rPr>
        <w:t>, notably within the member states of the OECD, but also more widely</w:t>
      </w:r>
      <w:r w:rsidRPr="00FB00B7">
        <w:rPr>
          <w:rFonts w:ascii="Times New Roman" w:hAnsi="Times New Roman" w:cs="Times New Roman"/>
          <w:color w:val="000000" w:themeColor="text1"/>
          <w:sz w:val="24"/>
          <w:szCs w:val="24"/>
        </w:rPr>
        <w:t xml:space="preserve">. </w:t>
      </w:r>
      <w:r w:rsidR="00296BDD" w:rsidRPr="00FB00B7">
        <w:rPr>
          <w:rFonts w:ascii="Times New Roman" w:hAnsi="Times New Roman" w:cs="Times New Roman"/>
          <w:color w:val="000000" w:themeColor="text1"/>
          <w:sz w:val="24"/>
          <w:szCs w:val="24"/>
        </w:rPr>
        <w:t>Researchers in p</w:t>
      </w:r>
      <w:r w:rsidR="00CE0172" w:rsidRPr="00FB00B7">
        <w:rPr>
          <w:rFonts w:ascii="Times New Roman" w:hAnsi="Times New Roman" w:cs="Times New Roman"/>
          <w:color w:val="000000" w:themeColor="text1"/>
          <w:sz w:val="24"/>
          <w:szCs w:val="24"/>
        </w:rPr>
        <w:t>olitical science and the wider interdisciplinary fiel</w:t>
      </w:r>
      <w:r w:rsidR="00403EC6" w:rsidRPr="00FB00B7">
        <w:rPr>
          <w:rFonts w:ascii="Times New Roman" w:hAnsi="Times New Roman" w:cs="Times New Roman"/>
          <w:color w:val="000000" w:themeColor="text1"/>
          <w:sz w:val="24"/>
          <w:szCs w:val="24"/>
        </w:rPr>
        <w:t>d of regulatory governance tend</w:t>
      </w:r>
      <w:r w:rsidR="00CE0172" w:rsidRPr="00FB00B7">
        <w:rPr>
          <w:rFonts w:ascii="Times New Roman" w:hAnsi="Times New Roman" w:cs="Times New Roman"/>
          <w:color w:val="000000" w:themeColor="text1"/>
          <w:sz w:val="24"/>
          <w:szCs w:val="24"/>
        </w:rPr>
        <w:t xml:space="preserve"> to think of regulation as occurring through regimes in which the key tasks of setting rules or norms, feeding back or monitoring for compliance, and enforcing or correcting behaviours are frequently assigned </w:t>
      </w:r>
      <w:r w:rsidR="00740B11">
        <w:rPr>
          <w:rFonts w:ascii="Times New Roman" w:hAnsi="Times New Roman" w:cs="Times New Roman"/>
          <w:color w:val="000000" w:themeColor="text1"/>
          <w:sz w:val="24"/>
          <w:szCs w:val="24"/>
        </w:rPr>
        <w:t xml:space="preserve">to </w:t>
      </w:r>
      <w:r w:rsidR="00CE0172" w:rsidRPr="00FB00B7">
        <w:rPr>
          <w:rFonts w:ascii="Times New Roman" w:hAnsi="Times New Roman" w:cs="Times New Roman"/>
          <w:color w:val="000000" w:themeColor="text1"/>
          <w:sz w:val="24"/>
          <w:szCs w:val="24"/>
        </w:rPr>
        <w:t xml:space="preserve">a range of organisations which may include legislative bodies, government departments, specialised agencies, </w:t>
      </w:r>
      <w:r w:rsidR="0032296B" w:rsidRPr="00FB00B7">
        <w:rPr>
          <w:rFonts w:ascii="Times New Roman" w:hAnsi="Times New Roman" w:cs="Times New Roman"/>
          <w:color w:val="000000" w:themeColor="text1"/>
          <w:sz w:val="24"/>
          <w:szCs w:val="24"/>
        </w:rPr>
        <w:t xml:space="preserve">local authorities, </w:t>
      </w:r>
      <w:r w:rsidR="00CE0172" w:rsidRPr="00FB00B7">
        <w:rPr>
          <w:rFonts w:ascii="Times New Roman" w:hAnsi="Times New Roman" w:cs="Times New Roman"/>
          <w:color w:val="000000" w:themeColor="text1"/>
          <w:sz w:val="24"/>
          <w:szCs w:val="24"/>
        </w:rPr>
        <w:t>courts and private organisations</w:t>
      </w:r>
      <w:r w:rsidR="00703A04"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E27A84">
        <w:rPr>
          <w:rFonts w:ascii="Times New Roman" w:hAnsi="Times New Roman" w:cs="Times New Roman"/>
          <w:color w:val="000000" w:themeColor="text1"/>
          <w:sz w:val="24"/>
          <w:szCs w:val="24"/>
        </w:rPr>
        <w:instrText xml:space="preserve"> ADDIN EN.CITE &lt;EndNote&gt;&lt;Cite&gt;&lt;Author&gt;Hood&lt;/Author&gt;&lt;Year&gt;2001&lt;/Year&gt;&lt;RecNum&gt;175&lt;/RecNum&gt;&lt;DisplayText&gt;(Eisner, 2000; Hood et al., 2001)&lt;/DisplayText&gt;&lt;record&gt;&lt;rec-number&gt;175&lt;/rec-number&gt;&lt;foreign-keys&gt;&lt;key app="EN" db-id="xxzazxsemrzat4e0rd6vav212vsts5d5s00x" timestamp="0"&gt;175&lt;/key&gt;&lt;/foreign-keys&gt;&lt;ref-type name="Book"&gt;6&lt;/ref-type&gt;&lt;contributors&gt;&lt;authors&gt;&lt;author&gt;Christopher Hood&lt;/author&gt;&lt;author&gt;Henry Rothstein&lt;/author&gt;&lt;author&gt;Robert Baldwin&lt;/author&gt;&lt;/authors&gt;&lt;/contributors&gt;&lt;titles&gt;&lt;title&gt;The Government of Risk&lt;/title&gt;&lt;/titles&gt;&lt;dates&gt;&lt;year&gt;2001&lt;/year&gt;&lt;/dates&gt;&lt;pub-location&gt;Oxford&lt;/pub-location&gt;&lt;publisher&gt;Oxford University Press&lt;/publisher&gt;&lt;urls&gt;&lt;/urls&gt;&lt;/record&gt;&lt;/Cite&gt;&lt;Cite&gt;&lt;Author&gt;Eisner&lt;/Author&gt;&lt;Year&gt;2000&lt;/Year&gt;&lt;RecNum&gt;798&lt;/RecNum&gt;&lt;record&gt;&lt;rec-number&gt;798&lt;/rec-number&gt;&lt;foreign-keys&gt;&lt;key app="EN" db-id="xxzazxsemrzat4e0rd6vav212vsts5d5s00x" timestamp="0"&gt;798&lt;/key&gt;&lt;/foreign-keys&gt;&lt;ref-type name="Book"&gt;6&lt;/ref-type&gt;&lt;contributors&gt;&lt;authors&gt;&lt;author&gt;Marc Allen Eisner&lt;/author&gt;&lt;/authors&gt;&lt;/contributors&gt;&lt;titles&gt;&lt;title&gt;Regulatory Politics in Transition&lt;/title&gt;&lt;/titles&gt;&lt;edition&gt;2nd&lt;/edition&gt;&lt;dates&gt;&lt;year&gt;2000&lt;/year&gt;&lt;/dates&gt;&lt;pub-location&gt;Baltimore&lt;/pub-location&gt;&lt;publisher&gt;Johns Hopkins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E27A84">
        <w:rPr>
          <w:rFonts w:ascii="Times New Roman" w:hAnsi="Times New Roman" w:cs="Times New Roman"/>
          <w:noProof/>
          <w:color w:val="000000" w:themeColor="text1"/>
          <w:sz w:val="24"/>
          <w:szCs w:val="24"/>
        </w:rPr>
        <w:t>(</w:t>
      </w:r>
      <w:hyperlink w:anchor="_ENREF_21" w:tooltip="Eisner, 2000 #798" w:history="1">
        <w:r w:rsidR="00DD18C8">
          <w:rPr>
            <w:rFonts w:ascii="Times New Roman" w:hAnsi="Times New Roman" w:cs="Times New Roman"/>
            <w:noProof/>
            <w:color w:val="000000" w:themeColor="text1"/>
            <w:sz w:val="24"/>
            <w:szCs w:val="24"/>
          </w:rPr>
          <w:t>Eisner, 2000</w:t>
        </w:r>
      </w:hyperlink>
      <w:r w:rsidR="00E27A84">
        <w:rPr>
          <w:rFonts w:ascii="Times New Roman" w:hAnsi="Times New Roman" w:cs="Times New Roman"/>
          <w:noProof/>
          <w:color w:val="000000" w:themeColor="text1"/>
          <w:sz w:val="24"/>
          <w:szCs w:val="24"/>
        </w:rPr>
        <w:t xml:space="preserve">; </w:t>
      </w:r>
      <w:hyperlink w:anchor="_ENREF_31" w:tooltip="Hood, 2001 #175" w:history="1">
        <w:r w:rsidR="00DD18C8">
          <w:rPr>
            <w:rFonts w:ascii="Times New Roman" w:hAnsi="Times New Roman" w:cs="Times New Roman"/>
            <w:noProof/>
            <w:color w:val="000000" w:themeColor="text1"/>
            <w:sz w:val="24"/>
            <w:szCs w:val="24"/>
          </w:rPr>
          <w:t>Hood et al., 2001</w:t>
        </w:r>
      </w:hyperlink>
      <w:r w:rsidR="00E27A8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CE0172" w:rsidRPr="00FB00B7">
        <w:rPr>
          <w:rFonts w:ascii="Times New Roman" w:hAnsi="Times New Roman" w:cs="Times New Roman"/>
          <w:color w:val="000000" w:themeColor="text1"/>
          <w:sz w:val="24"/>
          <w:szCs w:val="24"/>
        </w:rPr>
        <w:t xml:space="preserve">. </w:t>
      </w:r>
    </w:p>
    <w:p w14:paraId="120352C8"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7C09DE27" w14:textId="12F59D48" w:rsidR="007A6B8C" w:rsidRDefault="00E41662"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A k</w:t>
      </w:r>
      <w:r w:rsidR="00CE0172" w:rsidRPr="00FB00B7">
        <w:rPr>
          <w:rFonts w:ascii="Times New Roman" w:hAnsi="Times New Roman" w:cs="Times New Roman"/>
          <w:color w:val="000000" w:themeColor="text1"/>
          <w:sz w:val="24"/>
          <w:szCs w:val="24"/>
        </w:rPr>
        <w:t xml:space="preserve">ey part of the evidence for the </w:t>
      </w:r>
      <w:r w:rsidRPr="00FB00B7">
        <w:rPr>
          <w:rFonts w:ascii="Times New Roman" w:hAnsi="Times New Roman" w:cs="Times New Roman"/>
          <w:color w:val="000000" w:themeColor="text1"/>
          <w:sz w:val="24"/>
          <w:szCs w:val="24"/>
        </w:rPr>
        <w:t>trend</w:t>
      </w:r>
      <w:r w:rsidR="00CE0172" w:rsidRPr="00FB00B7">
        <w:rPr>
          <w:rFonts w:ascii="Times New Roman" w:hAnsi="Times New Roman" w:cs="Times New Roman"/>
          <w:color w:val="000000" w:themeColor="text1"/>
          <w:sz w:val="24"/>
          <w:szCs w:val="24"/>
        </w:rPr>
        <w:t xml:space="preserve"> toward regulatory governance</w:t>
      </w:r>
      <w:r w:rsidRPr="00FB00B7">
        <w:rPr>
          <w:rFonts w:ascii="Times New Roman" w:hAnsi="Times New Roman" w:cs="Times New Roman"/>
          <w:color w:val="000000" w:themeColor="text1"/>
          <w:sz w:val="24"/>
          <w:szCs w:val="24"/>
        </w:rPr>
        <w:t xml:space="preserve"> is the establishment of regulatory agencies across key aspects of economic and social acti</w:t>
      </w:r>
      <w:r w:rsidR="00671DB8" w:rsidRPr="00FB00B7">
        <w:rPr>
          <w:rFonts w:ascii="Times New Roman" w:hAnsi="Times New Roman" w:cs="Times New Roman"/>
          <w:color w:val="000000" w:themeColor="text1"/>
          <w:sz w:val="24"/>
          <w:szCs w:val="24"/>
        </w:rPr>
        <w:t>vity throughout the OECD member</w:t>
      </w:r>
      <w:r w:rsidRPr="00FB00B7">
        <w:rPr>
          <w:rFonts w:ascii="Times New Roman" w:hAnsi="Times New Roman" w:cs="Times New Roman"/>
          <w:color w:val="000000" w:themeColor="text1"/>
          <w:sz w:val="24"/>
          <w:szCs w:val="24"/>
        </w:rPr>
        <w:t xml:space="preserve"> states and beyond</w:t>
      </w:r>
      <w:r w:rsidR="0026765C"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&lt;EndNote&gt;&lt;Cite&gt;&lt;Author&gt;Levi-Faur&lt;/Author&gt;&lt;Year&gt;2005&lt;/Year&gt;&lt;RecNum&gt;1409&lt;/RecNum&gt;&lt;DisplayText&gt;(Levi-Faur, 2005)&lt;/DisplayText&gt;&lt;record&gt;&lt;rec-number&gt;1409&lt;/rec-number&gt;&lt;foreign-keys&gt;&lt;key app="EN" db-id="xxzazxsemrzat4e0rd6vav212vsts5d5s00x" timestamp="0"&gt;1409&lt;/key&gt;&lt;/foreign-keys&gt;&lt;ref-type name="Journal Article"&gt;17&lt;/ref-type&gt;&lt;contributors&gt;&lt;authors&gt;&lt;author&gt;David Levi-Faur&lt;/author&gt;&lt;/authors&gt;&lt;/contributors&gt;&lt;titles&gt;&lt;title&gt;The Global Diffusion of Regulatory Capitalism&lt;/title&gt;&lt;secondary-title&gt;The Annals of the American Academy of Political and Social Science&lt;/secondary-title&gt;&lt;/titles&gt;&lt;periodical&gt;&lt;full-title&gt;The Annals of the American Academy of Political and Social Science&lt;/full-title&gt;&lt;/periodical&gt;&lt;pages&gt;12-32&lt;/pages&gt;&lt;volume&gt;598&lt;/volume&gt;&lt;dates&gt;&lt;year&gt;2005&lt;/year&gt;&lt;/dates&gt;&lt;urls&gt;&lt;/urls&gt;&lt;/record&gt;&lt;/Cite&gt;&lt;/EndNote&gt;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41" w:tooltip="Levi-Faur, 2005 #1409" w:history="1">
        <w:r w:rsidR="00DD18C8">
          <w:rPr>
            <w:rFonts w:ascii="Times New Roman" w:hAnsi="Times New Roman" w:cs="Times New Roman"/>
            <w:noProof/>
            <w:color w:val="000000" w:themeColor="text1"/>
            <w:sz w:val="24"/>
            <w:szCs w:val="24"/>
          </w:rPr>
          <w:t>Levi-Faur, 2005</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xml:space="preserve">. </w:t>
      </w:r>
      <w:r w:rsidR="00671DB8" w:rsidRPr="00FB00B7">
        <w:rPr>
          <w:rFonts w:ascii="Times New Roman" w:hAnsi="Times New Roman" w:cs="Times New Roman"/>
          <w:color w:val="000000" w:themeColor="text1"/>
          <w:sz w:val="24"/>
          <w:szCs w:val="24"/>
        </w:rPr>
        <w:t>Regulatory</w:t>
      </w:r>
      <w:r w:rsidRPr="00FB00B7">
        <w:rPr>
          <w:rFonts w:ascii="Times New Roman" w:hAnsi="Times New Roman" w:cs="Times New Roman"/>
          <w:color w:val="000000" w:themeColor="text1"/>
          <w:sz w:val="24"/>
          <w:szCs w:val="24"/>
        </w:rPr>
        <w:t xml:space="preserve"> modes of governance are not limited to the establishment and operation of regulatory agencies overseeing business, but can be identified in a wider range of contexts</w:t>
      </w:r>
      <w:r w:rsidR="0026765C"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&lt;EndNote&gt;&lt;Cite&gt;&lt;Author&gt;Scott&lt;/Author&gt;&lt;Year&gt;2012&lt;/Year&gt;&lt;RecNum&gt;1859&lt;/RecNum&gt;&lt;DisplayText&gt;(Scott, 2012)&lt;/DisplayText&gt;&lt;record&gt;&lt;rec-number&gt;1859&lt;/rec-number&gt;&lt;foreign-keys&gt;&lt;key app="EN" db-id="xxzazxsemrzat4e0rd6vav212vsts5d5s00x" timestamp="1342616958"&gt;1859&lt;/key&gt;&lt;/foreign-keys&gt;&lt;ref-type name="Journal Article"&gt;17&lt;/ref-type&gt;&lt;contributors&gt;&lt;authors&gt;&lt;author&gt;Colin Scott&lt;/author&gt;&lt;/authors&gt;&lt;/contributors&gt;&lt;titles&gt;&lt;title&gt;Regulating Everything: From Megaregulation to Metaregtulation&lt;/title&gt;&lt;secondary-title&gt;Administration &amp;amp; Society&lt;/secondary-title&gt;&lt;/titles&gt;&lt;periodical&gt;&lt;full-title&gt;Administration &amp;amp; Society&lt;/full-title&gt;&lt;abbr-1&gt;Adm. Soc.&lt;/abbr-1&gt;&lt;/periodical&gt;&lt;pages&gt;57-85&lt;/pages&gt;&lt;volume&gt;60&lt;/volume&gt;&lt;dates&gt;&lt;year&gt;2012&lt;/year&gt;&lt;/dates&gt;&lt;pub-location&gt;2012&lt;/pub-location&gt;&lt;urls&gt;&lt;/urls&gt;&lt;/record&gt;&lt;/Cite&gt;&lt;/EndNote&gt;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70" w:tooltip="Scott, 2012 #1859" w:history="1">
        <w:r w:rsidR="00DD18C8">
          <w:rPr>
            <w:rFonts w:ascii="Times New Roman" w:hAnsi="Times New Roman" w:cs="Times New Roman"/>
            <w:noProof/>
            <w:color w:val="000000" w:themeColor="text1"/>
            <w:sz w:val="24"/>
            <w:szCs w:val="24"/>
          </w:rPr>
          <w:t>Scott, 2012</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671DB8" w:rsidRPr="00FB00B7">
        <w:rPr>
          <w:rFonts w:ascii="Times New Roman" w:hAnsi="Times New Roman" w:cs="Times New Roman"/>
          <w:color w:val="000000" w:themeColor="text1"/>
          <w:sz w:val="24"/>
          <w:szCs w:val="24"/>
        </w:rPr>
        <w:t xml:space="preserve">. </w:t>
      </w:r>
      <w:r w:rsidR="001355B3" w:rsidRPr="00FB00B7">
        <w:rPr>
          <w:rFonts w:ascii="Times New Roman" w:hAnsi="Times New Roman" w:cs="Times New Roman"/>
          <w:color w:val="000000" w:themeColor="text1"/>
          <w:sz w:val="24"/>
          <w:szCs w:val="24"/>
        </w:rPr>
        <w:t>Indeed, so pervasive are regulatory modes of governing across public and private sectors that an early conception of ‘the regulatory state’</w:t>
      </w:r>
      <w:r w:rsidR="001005FC"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E27A84">
        <w:rPr>
          <w:rFonts w:ascii="Times New Roman" w:hAnsi="Times New Roman" w:cs="Times New Roman"/>
          <w:color w:val="000000" w:themeColor="text1"/>
          <w:sz w:val="24"/>
          <w:szCs w:val="24"/>
        </w:rPr>
        <w:instrText xml:space="preserve"> ADDIN EN.CITE &lt;EndNote&gt;&lt;Cite&gt;&lt;Author&gt;Adshead&lt;/Author&gt;&lt;Year&gt;2008&lt;/Year&gt;&lt;RecNum&gt;2204&lt;/RecNum&gt;&lt;Suffix&gt;: 17&lt;/Suffix&gt;&lt;DisplayText&gt;(Adshead et al., 2008: 17)&lt;/DisplayText&gt;&lt;record&gt;&lt;rec-number&gt;2204&lt;/rec-number&gt;&lt;foreign-keys&gt;&lt;key app="EN" db-id="xxzazxsemrzat4e0rd6vav212vsts5d5s00x" timestamp="1537031467"&gt;2204&lt;/key&gt;&lt;/foreign-keys&gt;&lt;ref-type name="Book Section"&gt;5&lt;/ref-type&gt;&lt;contributors&gt;&lt;authors&gt;&lt;author&gt;Maura Adshead&lt;/author&gt;&lt;author&gt;Peadar Kirby&lt;/author&gt;&lt;author&gt;Michelle Millar&lt;/author&gt;&lt;author&gt;.&lt;/author&gt;&lt;/authors&gt;&lt;secondary-authors&gt;&lt;author&gt;Adshead, Maura&lt;/author&gt;&lt;author&gt;Peadar Kirby&lt;/author&gt;&lt;author&gt;Michelle Millar. &lt;/author&gt;&lt;/secondary-authors&gt;&lt;/contributors&gt;&lt;titles&gt;&lt;title&gt;Ireland as a Model of Success: Contesting the Irish State&lt;/title&gt;&lt;secondary-title&gt;Contesting the State: Lessons from the Irish Case&lt;/secondary-title&gt;&lt;/titles&gt;&lt;dates&gt;&lt;year&gt;2008&lt;/year&gt;&lt;/dates&gt;&lt;pub-location&gt;Manchester&lt;/pub-location&gt;&lt;publisher&gt;Manchester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E27A84">
        <w:rPr>
          <w:rFonts w:ascii="Times New Roman" w:hAnsi="Times New Roman" w:cs="Times New Roman"/>
          <w:noProof/>
          <w:color w:val="000000" w:themeColor="text1"/>
          <w:sz w:val="24"/>
          <w:szCs w:val="24"/>
        </w:rPr>
        <w:t>(</w:t>
      </w:r>
      <w:hyperlink w:anchor="_ENREF_2" w:tooltip="Adshead, 2008 #2204" w:history="1">
        <w:r w:rsidR="00DD18C8">
          <w:rPr>
            <w:rFonts w:ascii="Times New Roman" w:hAnsi="Times New Roman" w:cs="Times New Roman"/>
            <w:noProof/>
            <w:color w:val="000000" w:themeColor="text1"/>
            <w:sz w:val="24"/>
            <w:szCs w:val="24"/>
          </w:rPr>
          <w:t>Adshead et al., 2008: 17</w:t>
        </w:r>
      </w:hyperlink>
      <w:r w:rsidR="00E27A8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1355B3" w:rsidRPr="00FB00B7">
        <w:rPr>
          <w:rFonts w:ascii="Times New Roman" w:hAnsi="Times New Roman" w:cs="Times New Roman"/>
          <w:color w:val="000000" w:themeColor="text1"/>
          <w:sz w:val="24"/>
          <w:szCs w:val="24"/>
        </w:rPr>
        <w:t xml:space="preserve"> has progressively been displaced by the idea that we live in an era of ‘regulatory capitalism’ </w:t>
      </w:r>
      <w:r w:rsidR="00E856E2">
        <w:rPr>
          <w:rFonts w:ascii="Times New Roman" w:hAnsi="Times New Roman" w:cs="Times New Roman"/>
          <w:color w:val="000000" w:themeColor="text1"/>
          <w:sz w:val="24"/>
          <w:szCs w:val="24"/>
        </w:rPr>
        <w:fldChar w:fldCharType="begin">
          <w:fldData xml:space="preserve">PEVuZE5vdGU+PENpdGU+PEF1dGhvcj5CcmFpdGh3YWl0ZTwvQXV0aG9yPjxZZWFyPjIwMDg8L1ll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</w:fldData>
        </w:fldChar>
      </w:r>
      <w:r w:rsidR="00624194">
        <w:rPr>
          <w:rFonts w:ascii="Times New Roman" w:hAnsi="Times New Roman" w:cs="Times New Roman"/>
          <w:color w:val="000000" w:themeColor="text1"/>
          <w:sz w:val="24"/>
          <w:szCs w:val="24"/>
        </w:rPr>
        <w:instrText xml:space="preserve"> ADDIN EN.CITE </w:instrText>
      </w:r>
      <w:r w:rsidR="00624194">
        <w:rPr>
          <w:rFonts w:ascii="Times New Roman" w:hAnsi="Times New Roman" w:cs="Times New Roman"/>
          <w:color w:val="000000" w:themeColor="text1"/>
          <w:sz w:val="24"/>
          <w:szCs w:val="24"/>
        </w:rPr>
        <w:fldChar w:fldCharType="begin">
          <w:fldData xml:space="preserve">PEVuZE5vdGU+PENpdGU+PEF1dGhvcj5CcmFpdGh3YWl0ZTwvQXV0aG9yPjxZZWFyPjIwMDg8L1ll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</w:fldData>
        </w:fldChar>
      </w:r>
      <w:r w:rsidR="00624194">
        <w:rPr>
          <w:rFonts w:ascii="Times New Roman" w:hAnsi="Times New Roman" w:cs="Times New Roman"/>
          <w:color w:val="000000" w:themeColor="text1"/>
          <w:sz w:val="24"/>
          <w:szCs w:val="24"/>
        </w:rPr>
        <w:instrText xml:space="preserve"> ADDIN EN.CITE.DATA </w:instrText>
      </w:r>
      <w:r w:rsidR="00624194">
        <w:rPr>
          <w:rFonts w:ascii="Times New Roman" w:hAnsi="Times New Roman" w:cs="Times New Roman"/>
          <w:color w:val="000000" w:themeColor="text1"/>
          <w:sz w:val="24"/>
          <w:szCs w:val="24"/>
        </w:rPr>
      </w:r>
      <w:r w:rsidR="00624194">
        <w:rPr>
          <w:rFonts w:ascii="Times New Roman" w:hAnsi="Times New Roman" w:cs="Times New Roman"/>
          <w:color w:val="000000" w:themeColor="text1"/>
          <w:sz w:val="24"/>
          <w:szCs w:val="24"/>
        </w:rPr>
        <w:fldChar w:fldCharType="end"/>
      </w:r>
      <w:r w:rsidR="00E856E2">
        <w:rPr>
          <w:rFonts w:ascii="Times New Roman" w:hAnsi="Times New Roman" w:cs="Times New Roman"/>
          <w:color w:val="000000" w:themeColor="text1"/>
          <w:sz w:val="24"/>
          <w:szCs w:val="24"/>
        </w:rPr>
      </w:r>
      <w:r w:rsidR="00E856E2">
        <w:rPr>
          <w:rFonts w:ascii="Times New Roman" w:hAnsi="Times New Roman" w:cs="Times New Roman"/>
          <w:color w:val="000000" w:themeColor="text1"/>
          <w:sz w:val="24"/>
          <w:szCs w:val="24"/>
        </w:rPr>
        <w:fldChar w:fldCharType="separate"/>
      </w:r>
      <w:r w:rsidR="00624194">
        <w:rPr>
          <w:rFonts w:ascii="Times New Roman" w:hAnsi="Times New Roman" w:cs="Times New Roman"/>
          <w:noProof/>
          <w:color w:val="000000" w:themeColor="text1"/>
          <w:sz w:val="24"/>
          <w:szCs w:val="24"/>
        </w:rPr>
        <w:t>(</w:t>
      </w:r>
      <w:hyperlink w:anchor="_ENREF_41" w:tooltip="Levi-Faur, 2005 #1409" w:history="1">
        <w:r w:rsidR="00DD18C8">
          <w:rPr>
            <w:rFonts w:ascii="Times New Roman" w:hAnsi="Times New Roman" w:cs="Times New Roman"/>
            <w:noProof/>
            <w:color w:val="000000" w:themeColor="text1"/>
            <w:sz w:val="24"/>
            <w:szCs w:val="24"/>
          </w:rPr>
          <w:t>Levi-Faur, 2005</w:t>
        </w:r>
      </w:hyperlink>
      <w:r w:rsidR="00624194">
        <w:rPr>
          <w:rFonts w:ascii="Times New Roman" w:hAnsi="Times New Roman" w:cs="Times New Roman"/>
          <w:noProof/>
          <w:color w:val="000000" w:themeColor="text1"/>
          <w:sz w:val="24"/>
          <w:szCs w:val="24"/>
        </w:rPr>
        <w:t xml:space="preserve">; </w:t>
      </w:r>
      <w:hyperlink w:anchor="_ENREF_6" w:tooltip="Braithwaite, 2008 #1432" w:history="1">
        <w:r w:rsidR="00DD18C8">
          <w:rPr>
            <w:rFonts w:ascii="Times New Roman" w:hAnsi="Times New Roman" w:cs="Times New Roman"/>
            <w:noProof/>
            <w:color w:val="000000" w:themeColor="text1"/>
            <w:sz w:val="24"/>
            <w:szCs w:val="24"/>
          </w:rPr>
          <w:t>Braithwaite, 2008</w:t>
        </w:r>
      </w:hyperlink>
      <w:r w:rsidR="00624194">
        <w:rPr>
          <w:rFonts w:ascii="Times New Roman" w:hAnsi="Times New Roman" w:cs="Times New Roman"/>
          <w:noProof/>
          <w:color w:val="000000" w:themeColor="text1"/>
          <w:sz w:val="24"/>
          <w:szCs w:val="24"/>
        </w:rPr>
        <w:t xml:space="preserve">; </w:t>
      </w:r>
      <w:hyperlink w:anchor="_ENREF_72" w:tooltip="Scott, 2014 #1984" w:history="1">
        <w:r w:rsidR="00DD18C8">
          <w:rPr>
            <w:rFonts w:ascii="Times New Roman" w:hAnsi="Times New Roman" w:cs="Times New Roman"/>
            <w:noProof/>
            <w:color w:val="000000" w:themeColor="text1"/>
            <w:sz w:val="24"/>
            <w:szCs w:val="24"/>
          </w:rPr>
          <w:t>Scott, 2014</w:t>
        </w:r>
      </w:hyperlink>
      <w:r w:rsidR="0062419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1355B3" w:rsidRPr="00FB00B7">
        <w:rPr>
          <w:rFonts w:ascii="Times New Roman" w:hAnsi="Times New Roman" w:cs="Times New Roman"/>
          <w:color w:val="000000" w:themeColor="text1"/>
          <w:sz w:val="24"/>
          <w:szCs w:val="24"/>
        </w:rPr>
        <w:t>.</w:t>
      </w:r>
      <w:r w:rsidR="001005FC" w:rsidRPr="00FB00B7">
        <w:rPr>
          <w:rFonts w:ascii="Times New Roman" w:hAnsi="Times New Roman" w:cs="Times New Roman"/>
          <w:color w:val="000000" w:themeColor="text1"/>
          <w:sz w:val="24"/>
          <w:szCs w:val="24"/>
        </w:rPr>
        <w:t xml:space="preserve"> A key point of contestation in the literature is whether the shift to regulatory governance modes brings with it wholesale commitment to competition and the value of market norms </w:t>
      </w:r>
      <w:r w:rsidR="00E856E2">
        <w:rPr>
          <w:rFonts w:ascii="Times New Roman" w:hAnsi="Times New Roman" w:cs="Times New Roman"/>
          <w:color w:val="000000" w:themeColor="text1"/>
          <w:sz w:val="24"/>
          <w:szCs w:val="24"/>
        </w:rPr>
        <w:fldChar w:fldCharType="begin"/>
      </w:r>
      <w:r w:rsidR="00624194">
        <w:rPr>
          <w:rFonts w:ascii="Times New Roman" w:hAnsi="Times New Roman" w:cs="Times New Roman"/>
          <w:color w:val="000000" w:themeColor="text1"/>
          <w:sz w:val="24"/>
          <w:szCs w:val="24"/>
        </w:rPr>
        <w:instrText xml:space="preserve"> ADDIN EN.CITE &lt;EndNote&gt;&lt;Cite&gt;&lt;Author&gt;Majone&lt;/Author&gt;&lt;Year&gt;1994&lt;/Year&gt;&lt;RecNum&gt;740&lt;/RecNum&gt;&lt;DisplayText&gt;(Majone, 1994; Kirby and Murphy., 2008)&lt;/DisplayText&gt;&lt;record&gt;&lt;rec-number&gt;740&lt;/rec-number&gt;&lt;foreign-keys&gt;&lt;key app="EN" db-id="xxzazxsemrzat4e0rd6vav212vsts5d5s00x" timestamp="0"&gt;740&lt;/key&gt;&lt;/foreign-keys&gt;&lt;ref-type name="Journal Article"&gt;17&lt;/ref-type&gt;&lt;contributors&gt;&lt;authors&gt;&lt;author&gt;Giandomenico Majone&lt;/author&gt;&lt;/authors&gt;&lt;/contributors&gt;&lt;titles&gt;&lt;title&gt;The Rise of the Regulatory State in Europe&lt;/title&gt;&lt;secondary-title&gt;West European Politics&lt;/secondary-title&gt;&lt;/titles&gt;&lt;periodical&gt;&lt;full-title&gt;West European Politics&lt;/full-title&gt;&lt;/periodical&gt;&lt;pages&gt;77-101&lt;/pages&gt;&lt;volume&gt;17&lt;/volume&gt;&lt;dates&gt;&lt;year&gt;1994&lt;/year&gt;&lt;/dates&gt;&lt;urls&gt;&lt;/urls&gt;&lt;/record&gt;&lt;/Cite&gt;&lt;Cite&gt;&lt;Author&gt;Kirby&lt;/Author&gt;&lt;Year&gt;2008&lt;/Year&gt;&lt;RecNum&gt;2065&lt;/RecNum&gt;&lt;record&gt;&lt;rec-number&gt;2065&lt;/rec-number&gt;&lt;foreign-keys&gt;&lt;key app="EN" db-id="xxzazxsemrzat4e0rd6vav212vsts5d5s00x" timestamp="1475215027"&gt;2065&lt;/key&gt;&lt;/foreign-keys&gt;&lt;ref-type name="Book Section"&gt;5&lt;/ref-type&gt;&lt;contributors&gt;&lt;authors&gt;&lt;author&gt;Kirby, Peadar&lt;/author&gt;&lt;author&gt;Mary Murphy.&lt;/author&gt;&lt;/authors&gt;&lt;secondary-authors&gt;&lt;author&gt;Adshead, Maura&lt;/author&gt;&lt;author&gt;Peadar Kirby&lt;/author&gt;&lt;author&gt;Michelle Millar. &lt;/author&gt;&lt;/secondary-authors&gt;&lt;/contributors&gt;&lt;titles&gt;&lt;title&gt;Ireland as a ‘competition state&amp;apos;&lt;/title&gt;&lt;secondary-title&gt;Contesting the State: Lessons from the Irish Case&lt;/secondary-title&gt;&lt;/titles&gt;&lt;dates&gt;&lt;year&gt;2008&lt;/year&gt;&lt;/dates&gt;&lt;pub-location&gt;Manchester&lt;/pub-location&gt;&lt;publisher&gt;Manchester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624194">
        <w:rPr>
          <w:rFonts w:ascii="Times New Roman" w:hAnsi="Times New Roman" w:cs="Times New Roman"/>
          <w:noProof/>
          <w:color w:val="000000" w:themeColor="text1"/>
          <w:sz w:val="24"/>
          <w:szCs w:val="24"/>
        </w:rPr>
        <w:t>(</w:t>
      </w:r>
      <w:hyperlink w:anchor="_ENREF_53" w:tooltip="Majone, 1994 #740" w:history="1">
        <w:r w:rsidR="00DD18C8">
          <w:rPr>
            <w:rFonts w:ascii="Times New Roman" w:hAnsi="Times New Roman" w:cs="Times New Roman"/>
            <w:noProof/>
            <w:color w:val="000000" w:themeColor="text1"/>
            <w:sz w:val="24"/>
            <w:szCs w:val="24"/>
          </w:rPr>
          <w:t>Majone, 1994</w:t>
        </w:r>
      </w:hyperlink>
      <w:r w:rsidR="00624194">
        <w:rPr>
          <w:rFonts w:ascii="Times New Roman" w:hAnsi="Times New Roman" w:cs="Times New Roman"/>
          <w:noProof/>
          <w:color w:val="000000" w:themeColor="text1"/>
          <w:sz w:val="24"/>
          <w:szCs w:val="24"/>
        </w:rPr>
        <w:t xml:space="preserve">; </w:t>
      </w:r>
      <w:hyperlink w:anchor="_ENREF_38" w:tooltip="Kirby, 2008 #2065" w:history="1">
        <w:r w:rsidR="00DD18C8">
          <w:rPr>
            <w:rFonts w:ascii="Times New Roman" w:hAnsi="Times New Roman" w:cs="Times New Roman"/>
            <w:noProof/>
            <w:color w:val="000000" w:themeColor="text1"/>
            <w:sz w:val="24"/>
            <w:szCs w:val="24"/>
          </w:rPr>
          <w:t>Kirby and Murphy., 2008</w:t>
        </w:r>
      </w:hyperlink>
      <w:r w:rsidR="0062419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1005FC" w:rsidRPr="00FB00B7">
        <w:rPr>
          <w:rFonts w:ascii="Times New Roman" w:hAnsi="Times New Roman" w:cs="Times New Roman"/>
          <w:color w:val="000000" w:themeColor="text1"/>
          <w:sz w:val="24"/>
          <w:szCs w:val="24"/>
        </w:rPr>
        <w:t xml:space="preserve"> or whether, as more recent analyses suggest, the value</w:t>
      </w:r>
      <w:r w:rsidR="00BF36FB">
        <w:rPr>
          <w:rFonts w:ascii="Times New Roman" w:hAnsi="Times New Roman" w:cs="Times New Roman"/>
          <w:color w:val="000000" w:themeColor="text1"/>
          <w:sz w:val="24"/>
          <w:szCs w:val="24"/>
        </w:rPr>
        <w:t>s</w:t>
      </w:r>
      <w:r w:rsidR="001005FC" w:rsidRPr="00FB00B7">
        <w:rPr>
          <w:rFonts w:ascii="Times New Roman" w:hAnsi="Times New Roman" w:cs="Times New Roman"/>
          <w:color w:val="000000" w:themeColor="text1"/>
          <w:sz w:val="24"/>
          <w:szCs w:val="24"/>
        </w:rPr>
        <w:t xml:space="preserve"> associate</w:t>
      </w:r>
      <w:r w:rsidR="00BF36FB">
        <w:rPr>
          <w:rFonts w:ascii="Times New Roman" w:hAnsi="Times New Roman" w:cs="Times New Roman"/>
          <w:color w:val="000000" w:themeColor="text1"/>
          <w:sz w:val="24"/>
          <w:szCs w:val="24"/>
        </w:rPr>
        <w:t>d</w:t>
      </w:r>
      <w:r w:rsidR="001005FC" w:rsidRPr="00FB00B7">
        <w:rPr>
          <w:rFonts w:ascii="Times New Roman" w:hAnsi="Times New Roman" w:cs="Times New Roman"/>
          <w:color w:val="000000" w:themeColor="text1"/>
          <w:sz w:val="24"/>
          <w:szCs w:val="24"/>
        </w:rPr>
        <w:t xml:space="preserve"> with the state role in developing and delivering social welfare can and are also being advanced through regulatory instruments </w:t>
      </w:r>
      <w:r w:rsidR="00E856E2">
        <w:rPr>
          <w:rFonts w:ascii="Times New Roman" w:hAnsi="Times New Roman" w:cs="Times New Roman"/>
          <w:color w:val="000000" w:themeColor="text1"/>
          <w:sz w:val="24"/>
          <w:szCs w:val="24"/>
        </w:rPr>
        <w:fldChar w:fldCharType="begin"/>
      </w:r>
      <w:r w:rsidR="00624194">
        <w:rPr>
          <w:rFonts w:ascii="Times New Roman" w:hAnsi="Times New Roman" w:cs="Times New Roman"/>
          <w:color w:val="000000" w:themeColor="text1"/>
          <w:sz w:val="24"/>
          <w:szCs w:val="24"/>
        </w:rPr>
        <w:instrText xml:space="preserve"> ADDIN EN.CITE &lt;EndNote&gt;&lt;Cite&gt;&lt;Author&gt;Mabbett&lt;/Author&gt;&lt;Year&gt;2011&lt;/Year&gt;&lt;RecNum&gt;1966&lt;/RecNum&gt;&lt;DisplayText&gt;(Mabbett, 2011; Levi-Faur, 2014)&lt;/DisplayText&gt;&lt;record&gt;&lt;rec-number&gt;1966&lt;/rec-number&gt;&lt;foreign-keys&gt;&lt;key app="EN" db-id="xxzazxsemrzat4e0rd6vav212vsts5d5s00x" timestamp="1413721888"&gt;1966&lt;/key&gt;&lt;/foreign-keys&gt;&lt;ref-type name="Book Section"&gt;5&lt;/ref-type&gt;&lt;contributors&gt;&lt;authors&gt;&lt;author&gt;Deborah Mabbett&lt;/author&gt;&lt;/authors&gt;&lt;secondary-authors&gt;&lt;author&gt;David Levi-Faur&lt;/author&gt;&lt;/secondary-authors&gt;&lt;/contributors&gt;&lt;titles&gt;&lt;title&gt;The Regulatory Rescue of the Welfare State&lt;/title&gt;&lt;secondary-title&gt;Handbook on the Politics of Regulation&lt;/secondary-title&gt;&lt;/titles&gt;&lt;dates&gt;&lt;year&gt;2011&lt;/year&gt;&lt;/dates&gt;&lt;pub-location&gt;Cheltenham&lt;/pub-location&gt;&lt;publisher&gt;Edward Elgar&lt;/publisher&gt;&lt;urls&gt;&lt;/urls&gt;&lt;/record&gt;&lt;/Cite&gt;&lt;Cite&gt;&lt;Author&gt;Levi-Faur&lt;/Author&gt;&lt;Year&gt;2014&lt;/Year&gt;&lt;RecNum&gt;1981&lt;/RecNum&gt;&lt;record&gt;&lt;rec-number&gt;1981&lt;/rec-number&gt;&lt;foreign-keys&gt;&lt;key app="EN" db-id="xxzazxsemrzat4e0rd6vav212vsts5d5s00x" timestamp="1413751519"&gt;1981&lt;/key&gt;&lt;/foreign-keys&gt;&lt;ref-type name="Journal Article"&gt;17&lt;/ref-type&gt;&lt;contributors&gt;&lt;authors&gt;&lt;author&gt;David Levi-Faur&lt;/author&gt;&lt;/authors&gt;&lt;/contributors&gt;&lt;titles&gt;&lt;title&gt;The Welfare State: A Regulatory Perspective&lt;/title&gt;&lt;secondary-title&gt;Public Administration&lt;/secondary-title&gt;&lt;/titles&gt;&lt;periodical&gt;&lt;full-title&gt;Public Administration&lt;/full-title&gt;&lt;/periodical&gt;&lt;pages&gt;599-614&lt;/pages&gt;&lt;volume&gt;92&lt;/volume&gt;&lt;dates&gt;&lt;year&gt;2014&lt;/year&gt;&lt;/dates&gt;&lt;urls&gt;&lt;/urls&gt;&lt;/record&gt;&lt;/Cite&gt;&lt;/EndNote&gt;</w:instrText>
      </w:r>
      <w:r w:rsidR="00E856E2">
        <w:rPr>
          <w:rFonts w:ascii="Times New Roman" w:hAnsi="Times New Roman" w:cs="Times New Roman"/>
          <w:color w:val="000000" w:themeColor="text1"/>
          <w:sz w:val="24"/>
          <w:szCs w:val="24"/>
        </w:rPr>
        <w:fldChar w:fldCharType="separate"/>
      </w:r>
      <w:r w:rsidR="00624194">
        <w:rPr>
          <w:rFonts w:ascii="Times New Roman" w:hAnsi="Times New Roman" w:cs="Times New Roman"/>
          <w:noProof/>
          <w:color w:val="000000" w:themeColor="text1"/>
          <w:sz w:val="24"/>
          <w:szCs w:val="24"/>
        </w:rPr>
        <w:t>(</w:t>
      </w:r>
      <w:hyperlink w:anchor="_ENREF_47" w:tooltip="Mabbett, 2011 #1966" w:history="1">
        <w:r w:rsidR="00DD18C8">
          <w:rPr>
            <w:rFonts w:ascii="Times New Roman" w:hAnsi="Times New Roman" w:cs="Times New Roman"/>
            <w:noProof/>
            <w:color w:val="000000" w:themeColor="text1"/>
            <w:sz w:val="24"/>
            <w:szCs w:val="24"/>
          </w:rPr>
          <w:t>Mabbett, 2011</w:t>
        </w:r>
      </w:hyperlink>
      <w:r w:rsidR="00624194">
        <w:rPr>
          <w:rFonts w:ascii="Times New Roman" w:hAnsi="Times New Roman" w:cs="Times New Roman"/>
          <w:noProof/>
          <w:color w:val="000000" w:themeColor="text1"/>
          <w:sz w:val="24"/>
          <w:szCs w:val="24"/>
        </w:rPr>
        <w:t xml:space="preserve">; </w:t>
      </w:r>
      <w:hyperlink w:anchor="_ENREF_43" w:tooltip="Levi-Faur, 2014 #1981" w:history="1">
        <w:r w:rsidR="00DD18C8">
          <w:rPr>
            <w:rFonts w:ascii="Times New Roman" w:hAnsi="Times New Roman" w:cs="Times New Roman"/>
            <w:noProof/>
            <w:color w:val="000000" w:themeColor="text1"/>
            <w:sz w:val="24"/>
            <w:szCs w:val="24"/>
          </w:rPr>
          <w:t>Levi-Faur, 2014</w:t>
        </w:r>
      </w:hyperlink>
      <w:r w:rsidR="0062419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1005FC" w:rsidRPr="00FB00B7">
        <w:rPr>
          <w:rFonts w:ascii="Times New Roman" w:hAnsi="Times New Roman" w:cs="Times New Roman"/>
          <w:color w:val="000000" w:themeColor="text1"/>
          <w:sz w:val="24"/>
          <w:szCs w:val="24"/>
        </w:rPr>
        <w:t xml:space="preserve">. </w:t>
      </w:r>
    </w:p>
    <w:p w14:paraId="0D0A646E" w14:textId="77777777" w:rsidR="007A6B8C" w:rsidRDefault="007A6B8C" w:rsidP="00FB00B7">
      <w:pPr>
        <w:spacing w:after="0" w:line="360" w:lineRule="auto"/>
        <w:rPr>
          <w:rFonts w:ascii="Times New Roman" w:hAnsi="Times New Roman" w:cs="Times New Roman"/>
          <w:color w:val="000000" w:themeColor="text1"/>
          <w:sz w:val="24"/>
          <w:szCs w:val="24"/>
        </w:rPr>
      </w:pPr>
    </w:p>
    <w:p w14:paraId="59CEA627" w14:textId="2A3DC4E4" w:rsidR="00BF764F" w:rsidRPr="00FB00B7" w:rsidRDefault="001005FC"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lastRenderedPageBreak/>
        <w:t xml:space="preserve">Ireland offers an interesting case study because, as discussed below, the longstanding practice of delegating the delivery of key welfare functions to NGOs, and in particular religious organisations, established the early Irish state as regulator </w:t>
      </w:r>
      <w:r w:rsidR="00C76D82">
        <w:rPr>
          <w:rFonts w:ascii="Times New Roman" w:hAnsi="Times New Roman" w:cs="Times New Roman"/>
          <w:color w:val="000000" w:themeColor="text1"/>
          <w:sz w:val="24"/>
          <w:szCs w:val="24"/>
        </w:rPr>
        <w:t xml:space="preserve">(though admittedly of a largely absentee sort) </w:t>
      </w:r>
      <w:r w:rsidRPr="00FB00B7">
        <w:rPr>
          <w:rFonts w:ascii="Times New Roman" w:hAnsi="Times New Roman" w:cs="Times New Roman"/>
          <w:color w:val="000000" w:themeColor="text1"/>
          <w:sz w:val="24"/>
          <w:szCs w:val="24"/>
        </w:rPr>
        <w:t xml:space="preserve">at least as much as direct service provider. Arguably a new focus on regulatory instruments in the past thirty years has enhanced the capacity of the state to understand and to steer </w:t>
      </w:r>
      <w:r w:rsidR="00632A18" w:rsidRPr="00FB00B7">
        <w:rPr>
          <w:rFonts w:ascii="Times New Roman" w:hAnsi="Times New Roman" w:cs="Times New Roman"/>
          <w:color w:val="000000" w:themeColor="text1"/>
          <w:sz w:val="24"/>
          <w:szCs w:val="24"/>
        </w:rPr>
        <w:t>both state and</w:t>
      </w:r>
      <w:r w:rsidRPr="00FB00B7">
        <w:rPr>
          <w:rFonts w:ascii="Times New Roman" w:hAnsi="Times New Roman" w:cs="Times New Roman"/>
          <w:color w:val="000000" w:themeColor="text1"/>
          <w:sz w:val="24"/>
          <w:szCs w:val="24"/>
        </w:rPr>
        <w:t xml:space="preserve"> non-state delivery of welfare services</w:t>
      </w:r>
      <w:r w:rsidR="00CB0CC1">
        <w:rPr>
          <w:rFonts w:ascii="Times New Roman" w:hAnsi="Times New Roman" w:cs="Times New Roman"/>
          <w:color w:val="000000" w:themeColor="text1"/>
          <w:sz w:val="24"/>
          <w:szCs w:val="24"/>
        </w:rPr>
        <w:t xml:space="preserve"> through regulatory modes</w:t>
      </w:r>
      <w:r w:rsidR="00906300">
        <w:rPr>
          <w:rFonts w:ascii="Times New Roman" w:hAnsi="Times New Roman" w:cs="Times New Roman"/>
          <w:color w:val="000000" w:themeColor="text1"/>
          <w:sz w:val="24"/>
          <w:szCs w:val="24"/>
        </w:rPr>
        <w:t xml:space="preserve"> alongside the regulation of business</w:t>
      </w:r>
      <w:r w:rsidRPr="00FB00B7">
        <w:rPr>
          <w:rFonts w:ascii="Times New Roman" w:hAnsi="Times New Roman" w:cs="Times New Roman"/>
          <w:color w:val="000000" w:themeColor="text1"/>
          <w:sz w:val="24"/>
          <w:szCs w:val="24"/>
        </w:rPr>
        <w:t>.</w:t>
      </w:r>
    </w:p>
    <w:p w14:paraId="1414D57A"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67C8FC1C" w14:textId="09889CDE" w:rsidR="00E41662" w:rsidRPr="00FB00B7" w:rsidRDefault="00671DB8"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As a mode of governance</w:t>
      </w:r>
      <w:r w:rsidR="00C76D82">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 xml:space="preserve"> regulation involves</w:t>
      </w:r>
      <w:r w:rsidR="00E41662" w:rsidRPr="00FB00B7">
        <w:rPr>
          <w:rFonts w:ascii="Times New Roman" w:hAnsi="Times New Roman" w:cs="Times New Roman"/>
          <w:color w:val="000000" w:themeColor="text1"/>
          <w:sz w:val="24"/>
          <w:szCs w:val="24"/>
        </w:rPr>
        <w:t xml:space="preserve"> a degree of separation between policy and operational responsibilities and a </w:t>
      </w:r>
      <w:r w:rsidR="00A34472">
        <w:rPr>
          <w:rFonts w:ascii="Times New Roman" w:hAnsi="Times New Roman" w:cs="Times New Roman"/>
          <w:color w:val="000000" w:themeColor="text1"/>
          <w:sz w:val="24"/>
          <w:szCs w:val="24"/>
        </w:rPr>
        <w:t>high</w:t>
      </w:r>
      <w:r w:rsidR="00A34472" w:rsidRPr="00FB00B7">
        <w:rPr>
          <w:rFonts w:ascii="Times New Roman" w:hAnsi="Times New Roman" w:cs="Times New Roman"/>
          <w:color w:val="000000" w:themeColor="text1"/>
          <w:sz w:val="24"/>
          <w:szCs w:val="24"/>
        </w:rPr>
        <w:t xml:space="preserve"> </w:t>
      </w:r>
      <w:r w:rsidR="00E41662" w:rsidRPr="00FB00B7">
        <w:rPr>
          <w:rFonts w:ascii="Times New Roman" w:hAnsi="Times New Roman" w:cs="Times New Roman"/>
          <w:color w:val="000000" w:themeColor="text1"/>
          <w:sz w:val="24"/>
          <w:szCs w:val="24"/>
        </w:rPr>
        <w:t xml:space="preserve">dependence on rules to define expectations and performance. </w:t>
      </w:r>
      <w:r w:rsidRPr="00FB00B7">
        <w:rPr>
          <w:rFonts w:ascii="Times New Roman" w:hAnsi="Times New Roman" w:cs="Times New Roman"/>
          <w:color w:val="000000" w:themeColor="text1"/>
          <w:sz w:val="24"/>
          <w:szCs w:val="24"/>
        </w:rPr>
        <w:t>R</w:t>
      </w:r>
      <w:r w:rsidR="002C266E" w:rsidRPr="00FB00B7">
        <w:rPr>
          <w:rFonts w:ascii="Times New Roman" w:hAnsi="Times New Roman" w:cs="Times New Roman"/>
          <w:color w:val="000000" w:themeColor="text1"/>
          <w:sz w:val="24"/>
          <w:szCs w:val="24"/>
        </w:rPr>
        <w:t>egulatory governance</w:t>
      </w:r>
      <w:r w:rsidR="00E41662" w:rsidRPr="00FB00B7">
        <w:rPr>
          <w:rFonts w:ascii="Times New Roman" w:hAnsi="Times New Roman" w:cs="Times New Roman"/>
          <w:color w:val="000000" w:themeColor="text1"/>
          <w:sz w:val="24"/>
          <w:szCs w:val="24"/>
        </w:rPr>
        <w:t xml:space="preserve"> beyond oversight of businesses include</w:t>
      </w:r>
      <w:r w:rsidRPr="00FB00B7">
        <w:rPr>
          <w:rFonts w:ascii="Times New Roman" w:hAnsi="Times New Roman" w:cs="Times New Roman"/>
          <w:color w:val="000000" w:themeColor="text1"/>
          <w:sz w:val="24"/>
          <w:szCs w:val="24"/>
        </w:rPr>
        <w:t>s</w:t>
      </w:r>
      <w:r w:rsidR="00E41662" w:rsidRPr="00FB00B7">
        <w:rPr>
          <w:rFonts w:ascii="Times New Roman" w:hAnsi="Times New Roman" w:cs="Times New Roman"/>
          <w:color w:val="000000" w:themeColor="text1"/>
          <w:sz w:val="24"/>
          <w:szCs w:val="24"/>
        </w:rPr>
        <w:t xml:space="preserve"> the regulatory oversight of public sector activity, and the shift towards rule</w:t>
      </w:r>
      <w:r w:rsidR="00C76D82">
        <w:rPr>
          <w:rFonts w:ascii="Times New Roman" w:hAnsi="Times New Roman" w:cs="Times New Roman"/>
          <w:color w:val="000000" w:themeColor="text1"/>
          <w:sz w:val="24"/>
          <w:szCs w:val="24"/>
        </w:rPr>
        <w:t>-</w:t>
      </w:r>
      <w:r w:rsidR="00E41662" w:rsidRPr="00FB00B7">
        <w:rPr>
          <w:rFonts w:ascii="Times New Roman" w:hAnsi="Times New Roman" w:cs="Times New Roman"/>
          <w:color w:val="000000" w:themeColor="text1"/>
          <w:sz w:val="24"/>
          <w:szCs w:val="24"/>
        </w:rPr>
        <w:t>based governance within public sector relationships which are increasingly governed by rules, both where public services continue to be delivered by public agencies and also where such services are contracted out or otherwise delivered by private actors</w:t>
      </w:r>
      <w:r w:rsidR="0026765C"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&lt;EndNote&gt;&lt;Cite&gt;&lt;Author&gt;Loughlin&lt;/Author&gt;&lt;Year&gt;1997&lt;/Year&gt;&lt;RecNum&gt;741&lt;/RecNum&gt;&lt;DisplayText&gt;(Loughlin and Scott, 1997)&lt;/DisplayText&gt;&lt;record&gt;&lt;rec-number&gt;741&lt;/rec-number&gt;&lt;foreign-keys&gt;&lt;key app="EN" db-id="xxzazxsemrzat4e0rd6vav212vsts5d5s00x" timestamp="0"&gt;741&lt;/key&gt;&lt;/foreign-keys&gt;&lt;ref-type name="Book Section"&gt;5&lt;/ref-type&gt;&lt;contributors&gt;&lt;authors&gt;&lt;author&gt;Martin Loughlin&lt;/author&gt;&lt;author&gt;Colin Scott&lt;/author&gt;&lt;/authors&gt;&lt;secondary-authors&gt;&lt;author&gt;Patrick Dunleavy&lt;/author&gt;&lt;author&gt;Ian Holliday&lt;/author&gt;&lt;author&gt;Andrew Gamble&lt;/author&gt;&lt;author&gt;Gillian Peele&lt;/author&gt;&lt;/secondary-authors&gt;&lt;/contributors&gt;&lt;titles&gt;&lt;title&gt;The Regulatory State&lt;/title&gt;&lt;secondary-title&gt;Developments in British Politics 5&lt;/secondary-title&gt;&lt;/titles&gt;&lt;dates&gt;&lt;year&gt;1997&lt;/year&gt;&lt;/dates&gt;&lt;pub-location&gt;Basingstoke&lt;/pub-location&gt;&lt;publisher&gt;Macmillan&lt;/publisher&gt;&lt;urls&gt;&lt;/urls&gt;&lt;/record&gt;&lt;/Cite&gt;&lt;/EndNote&gt;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46" w:tooltip="Loughlin, 1997 #741" w:history="1">
        <w:r w:rsidR="00DD18C8">
          <w:rPr>
            <w:rFonts w:ascii="Times New Roman" w:hAnsi="Times New Roman" w:cs="Times New Roman"/>
            <w:noProof/>
            <w:color w:val="000000" w:themeColor="text1"/>
            <w:sz w:val="24"/>
            <w:szCs w:val="24"/>
          </w:rPr>
          <w:t>Loughlin and Scott, 1997</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E41662" w:rsidRPr="00FB00B7">
        <w:rPr>
          <w:rFonts w:ascii="Times New Roman" w:hAnsi="Times New Roman" w:cs="Times New Roman"/>
          <w:color w:val="000000" w:themeColor="text1"/>
          <w:sz w:val="24"/>
          <w:szCs w:val="24"/>
        </w:rPr>
        <w:t xml:space="preserve">. </w:t>
      </w:r>
      <w:r w:rsidR="002C266E" w:rsidRPr="00FB00B7">
        <w:rPr>
          <w:rFonts w:ascii="Times New Roman" w:hAnsi="Times New Roman" w:cs="Times New Roman"/>
          <w:color w:val="000000" w:themeColor="text1"/>
          <w:sz w:val="24"/>
          <w:szCs w:val="24"/>
        </w:rPr>
        <w:t>Additionally</w:t>
      </w:r>
      <w:r w:rsidR="00E41662" w:rsidRPr="00FB00B7">
        <w:rPr>
          <w:rFonts w:ascii="Times New Roman" w:hAnsi="Times New Roman" w:cs="Times New Roman"/>
          <w:color w:val="000000" w:themeColor="text1"/>
          <w:sz w:val="24"/>
          <w:szCs w:val="24"/>
        </w:rPr>
        <w:t>, private standard setting and regulation is increasingly regarded as a core aspect of regulatory governance</w:t>
      </w:r>
      <w:r w:rsidR="0026765C"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&lt;EndNote&gt;&lt;Cite&gt;&lt;Author&gt;Haufler&lt;/Author&gt;&lt;Year&gt;2001&lt;/Year&gt;&lt;RecNum&gt;1230&lt;/RecNum&gt;&lt;DisplayText&gt;(Haufler, 2001)&lt;/DisplayText&gt;&lt;record&gt;&lt;rec-number&gt;1230&lt;/rec-number&gt;&lt;foreign-keys&gt;&lt;key app="EN" db-id="xxzazxsemrzat4e0rd6vav212vsts5d5s00x" timestamp="0"&gt;1230&lt;/key&gt;&lt;/foreign-keys&gt;&lt;ref-type name="Book"&gt;6&lt;/ref-type&gt;&lt;contributors&gt;&lt;authors&gt;&lt;author&gt;Virginia Haufler&lt;/author&gt;&lt;/authors&gt;&lt;/contributors&gt;&lt;titles&gt;&lt;title&gt;A Public Role for the Private Sector&lt;/title&gt;&lt;/titles&gt;&lt;dates&gt;&lt;year&gt;2001&lt;/year&gt;&lt;/dates&gt;&lt;pub-location&gt;Washington DC&lt;/pub-location&gt;&lt;publisher&gt;Carnegie Endowment for International Peace&lt;/publisher&gt;&lt;urls&gt;&lt;/urls&gt;&lt;/record&gt;&lt;/Cite&gt;&lt;/EndNote&gt;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28" w:tooltip="Haufler, 2001 #1230" w:history="1">
        <w:r w:rsidR="00DD18C8">
          <w:rPr>
            <w:rFonts w:ascii="Times New Roman" w:hAnsi="Times New Roman" w:cs="Times New Roman"/>
            <w:noProof/>
            <w:color w:val="000000" w:themeColor="text1"/>
            <w:sz w:val="24"/>
            <w:szCs w:val="24"/>
          </w:rPr>
          <w:t>Haufler, 2001</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E41662" w:rsidRPr="00FB00B7">
        <w:rPr>
          <w:rFonts w:ascii="Times New Roman" w:hAnsi="Times New Roman" w:cs="Times New Roman"/>
          <w:color w:val="000000" w:themeColor="text1"/>
          <w:sz w:val="24"/>
          <w:szCs w:val="24"/>
        </w:rPr>
        <w:t>.</w:t>
      </w:r>
      <w:r w:rsidR="002C266E" w:rsidRPr="00FB00B7">
        <w:rPr>
          <w:rFonts w:ascii="Times New Roman" w:hAnsi="Times New Roman" w:cs="Times New Roman"/>
          <w:color w:val="000000" w:themeColor="text1"/>
          <w:sz w:val="24"/>
          <w:szCs w:val="24"/>
        </w:rPr>
        <w:t xml:space="preserve"> </w:t>
      </w:r>
      <w:r w:rsidR="00296BDD" w:rsidRPr="00FB00B7">
        <w:rPr>
          <w:rFonts w:ascii="Times New Roman" w:hAnsi="Times New Roman" w:cs="Times New Roman"/>
          <w:color w:val="000000" w:themeColor="text1"/>
          <w:sz w:val="24"/>
          <w:szCs w:val="24"/>
        </w:rPr>
        <w:t>Furthermor</w:t>
      </w:r>
      <w:r w:rsidR="00403EC6" w:rsidRPr="00FB00B7">
        <w:rPr>
          <w:rFonts w:ascii="Times New Roman" w:hAnsi="Times New Roman" w:cs="Times New Roman"/>
          <w:color w:val="000000" w:themeColor="text1"/>
          <w:sz w:val="24"/>
          <w:szCs w:val="24"/>
        </w:rPr>
        <w:t>e</w:t>
      </w:r>
      <w:r w:rsidR="00296BDD" w:rsidRPr="00FB00B7">
        <w:rPr>
          <w:rFonts w:ascii="Times New Roman" w:hAnsi="Times New Roman" w:cs="Times New Roman"/>
          <w:color w:val="000000" w:themeColor="text1"/>
          <w:sz w:val="24"/>
          <w:szCs w:val="24"/>
        </w:rPr>
        <w:t xml:space="preserve"> </w:t>
      </w:r>
      <w:r w:rsidR="002C266E" w:rsidRPr="00FB00B7">
        <w:rPr>
          <w:rFonts w:ascii="Times New Roman" w:hAnsi="Times New Roman" w:cs="Times New Roman"/>
          <w:color w:val="000000" w:themeColor="text1"/>
          <w:sz w:val="24"/>
          <w:szCs w:val="24"/>
        </w:rPr>
        <w:t xml:space="preserve">regulatory norms are </w:t>
      </w:r>
      <w:r w:rsidR="00296BDD" w:rsidRPr="00FB00B7">
        <w:rPr>
          <w:rFonts w:ascii="Times New Roman" w:hAnsi="Times New Roman" w:cs="Times New Roman"/>
          <w:color w:val="000000" w:themeColor="text1"/>
          <w:sz w:val="24"/>
          <w:szCs w:val="24"/>
        </w:rPr>
        <w:t xml:space="preserve">increasingly </w:t>
      </w:r>
      <w:r w:rsidR="002C266E" w:rsidRPr="00FB00B7">
        <w:rPr>
          <w:rFonts w:ascii="Times New Roman" w:hAnsi="Times New Roman" w:cs="Times New Roman"/>
          <w:color w:val="000000" w:themeColor="text1"/>
          <w:sz w:val="24"/>
          <w:szCs w:val="24"/>
        </w:rPr>
        <w:t xml:space="preserve">being shaped by international agreements, the </w:t>
      </w:r>
      <w:r w:rsidR="002C266E" w:rsidRPr="00FB00B7">
        <w:rPr>
          <w:rFonts w:ascii="Times New Roman" w:hAnsi="Times New Roman" w:cs="Times New Roman"/>
          <w:i/>
          <w:color w:val="000000" w:themeColor="text1"/>
          <w:sz w:val="24"/>
          <w:szCs w:val="24"/>
        </w:rPr>
        <w:t>sui generis</w:t>
      </w:r>
      <w:r w:rsidR="002C266E" w:rsidRPr="00FB00B7">
        <w:rPr>
          <w:rFonts w:ascii="Times New Roman" w:hAnsi="Times New Roman" w:cs="Times New Roman"/>
          <w:color w:val="000000" w:themeColor="text1"/>
          <w:sz w:val="24"/>
          <w:szCs w:val="24"/>
        </w:rPr>
        <w:t xml:space="preserve"> governance activities of the </w:t>
      </w:r>
      <w:r w:rsidR="00BF36FB">
        <w:rPr>
          <w:rFonts w:ascii="Times New Roman" w:hAnsi="Times New Roman" w:cs="Times New Roman"/>
          <w:color w:val="000000" w:themeColor="text1"/>
          <w:sz w:val="24"/>
          <w:szCs w:val="24"/>
        </w:rPr>
        <w:t>EU</w:t>
      </w:r>
      <w:r w:rsidR="002C266E" w:rsidRPr="00FB00B7">
        <w:rPr>
          <w:rFonts w:ascii="Times New Roman" w:hAnsi="Times New Roman" w:cs="Times New Roman"/>
          <w:color w:val="000000" w:themeColor="text1"/>
          <w:sz w:val="24"/>
          <w:szCs w:val="24"/>
        </w:rPr>
        <w:t>, and also by transnational private governance regimes</w:t>
      </w:r>
      <w:r w:rsidR="0026765C"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624194">
        <w:rPr>
          <w:rFonts w:ascii="Times New Roman" w:hAnsi="Times New Roman" w:cs="Times New Roman"/>
          <w:color w:val="000000" w:themeColor="text1"/>
          <w:sz w:val="24"/>
          <w:szCs w:val="24"/>
        </w:rPr>
        <w:instrText xml:space="preserve"> ADDIN EN.CITE &lt;EndNote&gt;&lt;Cite&gt;&lt;Author&gt;Braithwaite&lt;/Author&gt;&lt;Year&gt;2000&lt;/Year&gt;&lt;RecNum&gt;49&lt;/RecNum&gt;&lt;DisplayText&gt;(Majone, 1996; Braithwaite and Drahos, 2000; B&lt;style size="11"&gt;üthe&lt;/style&gt; and &lt;style size="11"&gt;Mattli&lt;/style&gt;, 2011)&lt;/DisplayText&gt;&lt;record&gt;&lt;rec-number&gt;49&lt;/rec-number&gt;&lt;foreign-keys&gt;&lt;key app="EN" db-id="xxzazxsemrzat4e0rd6vav212vsts5d5s00x" timestamp="0"&gt;49&lt;/key&gt;&lt;/foreign-keys&gt;&lt;ref-type name="Book"&gt;6&lt;/ref-type&gt;&lt;contributors&gt;&lt;authors&gt;&lt;author&gt;John Braithwaite&lt;/author&gt;&lt;author&gt;Peter Drahos&lt;/author&gt;&lt;/authors&gt;&lt;/contributors&gt;&lt;titles&gt;&lt;title&gt;Global Business Regulation&lt;/title&gt;&lt;/titles&gt;&lt;dates&gt;&lt;year&gt;2000&lt;/year&gt;&lt;/dates&gt;&lt;pub-location&gt;Cambridge&lt;/pub-location&gt;&lt;publisher&gt;Cambridge University Press&lt;/publisher&gt;&lt;urls&gt;&lt;/urls&gt;&lt;/record&gt;&lt;/Cite&gt;&lt;Cite&gt;&lt;Author&gt;Büthe&lt;/Author&gt;&lt;Year&gt;2011&lt;/Year&gt;&lt;RecNum&gt;1830&lt;/RecNum&gt;&lt;record&gt;&lt;rec-number&gt;1830&lt;/rec-number&gt;&lt;foreign-keys&gt;&lt;key app="EN" db-id="xxzazxsemrzat4e0rd6vav212vsts5d5s00x" timestamp="1305005885"&gt;1830&lt;/key&gt;&lt;/foreign-keys&gt;&lt;ref-type name="Book"&gt;6&lt;/ref-type&gt;&lt;contributors&gt;&lt;authors&gt;&lt;author&gt;&lt;style face="normal" font="default" size="100%"&gt;Tim B&lt;/style&gt;&lt;style face="normal" font="default" size="11"&gt;üthe&lt;/style&gt;&lt;/author&gt;&lt;author&gt;&lt;style face="normal" font="default" size="11"&gt;Walter Mattli&lt;/style&gt;&lt;/author&gt;&lt;/authors&gt;&lt;/contributors&gt;&lt;titles&gt;&lt;title&gt;The New Global Rulers: The Privatization of Regulation in the World Economy&lt;/title&gt;&lt;/titles&gt;&lt;dates&gt;&lt;year&gt;2011&lt;/year&gt;&lt;/dates&gt;&lt;pub-location&gt;Princeton, NJ&lt;/pub-location&gt;&lt;publisher&gt;Princeton University Press&lt;/publisher&gt;&lt;urls&gt;&lt;/urls&gt;&lt;/record&gt;&lt;/Cite&gt;&lt;Cite&gt;&lt;Author&gt;Majone&lt;/Author&gt;&lt;Year&gt;1996&lt;/Year&gt;&lt;RecNum&gt;1019&lt;/RecNum&gt;&lt;record&gt;&lt;rec-number&gt;1019&lt;/rec-number&gt;&lt;foreign-keys&gt;&lt;key app="EN" db-id="xxzazxsemrzat4e0rd6vav212vsts5d5s00x" timestamp="0"&gt;1019&lt;/key&gt;&lt;/foreign-keys&gt;&lt;ref-type name="Edited Book"&gt;28&lt;/ref-type&gt;&lt;contributors&gt;&lt;authors&gt;&lt;author&gt;Giandomenico Majone&lt;/author&gt;&lt;/authors&gt;&lt;/contributors&gt;&lt;titles&gt;&lt;title&gt;Regulating Europe&lt;/title&gt;&lt;/titles&gt;&lt;dates&gt;&lt;year&gt;1996&lt;/year&gt;&lt;/dates&gt;&lt;pub-location&gt;London&lt;/pub-location&gt;&lt;publisher&gt;Routledge&lt;/publisher&gt;&lt;urls&gt;&lt;/urls&gt;&lt;/record&gt;&lt;/Cite&gt;&lt;/EndNote&gt;</w:instrText>
      </w:r>
      <w:r w:rsidR="00E856E2">
        <w:rPr>
          <w:rFonts w:ascii="Times New Roman" w:hAnsi="Times New Roman" w:cs="Times New Roman"/>
          <w:color w:val="000000" w:themeColor="text1"/>
          <w:sz w:val="24"/>
          <w:szCs w:val="24"/>
        </w:rPr>
        <w:fldChar w:fldCharType="separate"/>
      </w:r>
      <w:r w:rsidR="00624194">
        <w:rPr>
          <w:rFonts w:ascii="Times New Roman" w:hAnsi="Times New Roman" w:cs="Times New Roman"/>
          <w:noProof/>
          <w:color w:val="000000" w:themeColor="text1"/>
          <w:sz w:val="24"/>
          <w:szCs w:val="24"/>
        </w:rPr>
        <w:t>(</w:t>
      </w:r>
      <w:hyperlink w:anchor="_ENREF_54" w:tooltip="Majone, 1996 #1019" w:history="1">
        <w:r w:rsidR="00DD18C8">
          <w:rPr>
            <w:rFonts w:ascii="Times New Roman" w:hAnsi="Times New Roman" w:cs="Times New Roman"/>
            <w:noProof/>
            <w:color w:val="000000" w:themeColor="text1"/>
            <w:sz w:val="24"/>
            <w:szCs w:val="24"/>
          </w:rPr>
          <w:t>Majone, 1996</w:t>
        </w:r>
      </w:hyperlink>
      <w:r w:rsidR="00624194">
        <w:rPr>
          <w:rFonts w:ascii="Times New Roman" w:hAnsi="Times New Roman" w:cs="Times New Roman"/>
          <w:noProof/>
          <w:color w:val="000000" w:themeColor="text1"/>
          <w:sz w:val="24"/>
          <w:szCs w:val="24"/>
        </w:rPr>
        <w:t xml:space="preserve">; </w:t>
      </w:r>
      <w:hyperlink w:anchor="_ENREF_7" w:tooltip="Braithwaite, 2000 #49" w:history="1">
        <w:r w:rsidR="00DD18C8">
          <w:rPr>
            <w:rFonts w:ascii="Times New Roman" w:hAnsi="Times New Roman" w:cs="Times New Roman"/>
            <w:noProof/>
            <w:color w:val="000000" w:themeColor="text1"/>
            <w:sz w:val="24"/>
            <w:szCs w:val="24"/>
          </w:rPr>
          <w:t>Braithwaite and Drahos, 2000</w:t>
        </w:r>
      </w:hyperlink>
      <w:r w:rsidR="00624194">
        <w:rPr>
          <w:rFonts w:ascii="Times New Roman" w:hAnsi="Times New Roman" w:cs="Times New Roman"/>
          <w:noProof/>
          <w:color w:val="000000" w:themeColor="text1"/>
          <w:sz w:val="24"/>
          <w:szCs w:val="24"/>
        </w:rPr>
        <w:t xml:space="preserve">; </w:t>
      </w:r>
      <w:hyperlink w:anchor="_ENREF_11" w:tooltip="Büthe, 2011 #1830" w:history="1">
        <w:r w:rsidR="00DD18C8">
          <w:rPr>
            <w:rFonts w:ascii="Times New Roman" w:hAnsi="Times New Roman" w:cs="Times New Roman"/>
            <w:noProof/>
            <w:color w:val="000000" w:themeColor="text1"/>
            <w:sz w:val="24"/>
            <w:szCs w:val="24"/>
          </w:rPr>
          <w:t>B</w:t>
        </w:r>
        <w:r w:rsidR="00DD18C8" w:rsidRPr="00624194">
          <w:rPr>
            <w:rFonts w:ascii="Times New Roman" w:hAnsi="Times New Roman" w:cs="Times New Roman"/>
            <w:noProof/>
            <w:color w:val="000000" w:themeColor="text1"/>
            <w:szCs w:val="24"/>
          </w:rPr>
          <w:t>üthe</w:t>
        </w:r>
        <w:r w:rsidR="00DD18C8">
          <w:rPr>
            <w:rFonts w:ascii="Times New Roman" w:hAnsi="Times New Roman" w:cs="Times New Roman"/>
            <w:noProof/>
            <w:color w:val="000000" w:themeColor="text1"/>
            <w:sz w:val="24"/>
            <w:szCs w:val="24"/>
          </w:rPr>
          <w:t xml:space="preserve"> and </w:t>
        </w:r>
        <w:r w:rsidR="00DD18C8" w:rsidRPr="00624194">
          <w:rPr>
            <w:rFonts w:ascii="Times New Roman" w:hAnsi="Times New Roman" w:cs="Times New Roman"/>
            <w:noProof/>
            <w:color w:val="000000" w:themeColor="text1"/>
            <w:szCs w:val="24"/>
          </w:rPr>
          <w:t>Mattli</w:t>
        </w:r>
        <w:r w:rsidR="00DD18C8">
          <w:rPr>
            <w:rFonts w:ascii="Times New Roman" w:hAnsi="Times New Roman" w:cs="Times New Roman"/>
            <w:noProof/>
            <w:color w:val="000000" w:themeColor="text1"/>
            <w:sz w:val="24"/>
            <w:szCs w:val="24"/>
          </w:rPr>
          <w:t>, 2011</w:t>
        </w:r>
      </w:hyperlink>
      <w:r w:rsidR="0062419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2C266E" w:rsidRPr="00FB00B7">
        <w:rPr>
          <w:rFonts w:ascii="Times New Roman" w:hAnsi="Times New Roman" w:cs="Times New Roman"/>
          <w:color w:val="000000" w:themeColor="text1"/>
          <w:sz w:val="24"/>
          <w:szCs w:val="24"/>
        </w:rPr>
        <w:t>.</w:t>
      </w:r>
    </w:p>
    <w:p w14:paraId="2036852E"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247CA520" w14:textId="66DB2A1E" w:rsidR="00E41662" w:rsidRPr="00FB00B7" w:rsidRDefault="00E41662"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This chapter examines how these trends have played out in Ireland and examines </w:t>
      </w:r>
      <w:r w:rsidR="004F0F1A" w:rsidRPr="00FB00B7">
        <w:rPr>
          <w:rFonts w:ascii="Times New Roman" w:hAnsi="Times New Roman" w:cs="Times New Roman"/>
          <w:color w:val="000000" w:themeColor="text1"/>
          <w:sz w:val="24"/>
          <w:szCs w:val="24"/>
        </w:rPr>
        <w:t xml:space="preserve">how we might understand the general </w:t>
      </w:r>
      <w:r w:rsidRPr="00FB00B7">
        <w:rPr>
          <w:rFonts w:ascii="Times New Roman" w:hAnsi="Times New Roman" w:cs="Times New Roman"/>
          <w:color w:val="000000" w:themeColor="text1"/>
          <w:sz w:val="24"/>
          <w:szCs w:val="24"/>
        </w:rPr>
        <w:t xml:space="preserve">trends </w:t>
      </w:r>
      <w:proofErr w:type="gramStart"/>
      <w:r w:rsidRPr="00FB00B7">
        <w:rPr>
          <w:rFonts w:ascii="Times New Roman" w:hAnsi="Times New Roman" w:cs="Times New Roman"/>
          <w:color w:val="000000" w:themeColor="text1"/>
          <w:sz w:val="24"/>
          <w:szCs w:val="24"/>
        </w:rPr>
        <w:t xml:space="preserve">and </w:t>
      </w:r>
      <w:r w:rsidR="004F0F1A" w:rsidRPr="00FB00B7">
        <w:rPr>
          <w:rFonts w:ascii="Times New Roman" w:hAnsi="Times New Roman" w:cs="Times New Roman"/>
          <w:color w:val="000000" w:themeColor="text1"/>
          <w:sz w:val="24"/>
          <w:szCs w:val="24"/>
        </w:rPr>
        <w:t>also</w:t>
      </w:r>
      <w:proofErr w:type="gramEnd"/>
      <w:r w:rsidR="004F0F1A"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those explanations particular to Ireland.</w:t>
      </w:r>
      <w:r w:rsidR="004F0F1A" w:rsidRPr="00FB00B7">
        <w:rPr>
          <w:rFonts w:ascii="Times New Roman" w:hAnsi="Times New Roman" w:cs="Times New Roman"/>
          <w:color w:val="000000" w:themeColor="text1"/>
          <w:sz w:val="24"/>
          <w:szCs w:val="24"/>
        </w:rPr>
        <w:t xml:space="preserve"> The chapter first addresses the trend towards the establishment of regulatory agencies in Ireland and next considers the more diffuse forms of </w:t>
      </w:r>
      <w:r w:rsidR="00671DB8" w:rsidRPr="00FB00B7">
        <w:rPr>
          <w:rFonts w:ascii="Times New Roman" w:hAnsi="Times New Roman" w:cs="Times New Roman"/>
          <w:color w:val="000000" w:themeColor="text1"/>
          <w:sz w:val="24"/>
          <w:szCs w:val="24"/>
        </w:rPr>
        <w:t xml:space="preserve">regulatory </w:t>
      </w:r>
      <w:r w:rsidR="004F0F1A" w:rsidRPr="00FB00B7">
        <w:rPr>
          <w:rFonts w:ascii="Times New Roman" w:hAnsi="Times New Roman" w:cs="Times New Roman"/>
          <w:color w:val="000000" w:themeColor="text1"/>
          <w:sz w:val="24"/>
          <w:szCs w:val="24"/>
        </w:rPr>
        <w:t>governance arising from both international obligations and the deployment of private</w:t>
      </w:r>
      <w:r w:rsidR="00296BDD" w:rsidRPr="00FB00B7">
        <w:rPr>
          <w:rFonts w:ascii="Times New Roman" w:hAnsi="Times New Roman" w:cs="Times New Roman"/>
          <w:color w:val="000000" w:themeColor="text1"/>
          <w:sz w:val="24"/>
          <w:szCs w:val="24"/>
        </w:rPr>
        <w:t xml:space="preserve"> rules</w:t>
      </w:r>
      <w:r w:rsidR="00C76D82">
        <w:rPr>
          <w:rFonts w:ascii="Times New Roman" w:hAnsi="Times New Roman" w:cs="Times New Roman"/>
          <w:color w:val="000000" w:themeColor="text1"/>
          <w:sz w:val="24"/>
          <w:szCs w:val="24"/>
        </w:rPr>
        <w:t xml:space="preserve">. It concludes </w:t>
      </w:r>
      <w:r w:rsidR="004F0F1A" w:rsidRPr="00FB00B7">
        <w:rPr>
          <w:rFonts w:ascii="Times New Roman" w:hAnsi="Times New Roman" w:cs="Times New Roman"/>
          <w:color w:val="000000" w:themeColor="text1"/>
          <w:sz w:val="24"/>
          <w:szCs w:val="24"/>
        </w:rPr>
        <w:t>with an assessment of how trends in regula</w:t>
      </w:r>
      <w:r w:rsidR="00671DB8" w:rsidRPr="00FB00B7">
        <w:rPr>
          <w:rFonts w:ascii="Times New Roman" w:hAnsi="Times New Roman" w:cs="Times New Roman"/>
          <w:color w:val="000000" w:themeColor="text1"/>
          <w:sz w:val="24"/>
          <w:szCs w:val="24"/>
        </w:rPr>
        <w:t xml:space="preserve">tion have shaped the oversight </w:t>
      </w:r>
      <w:r w:rsidR="004F0F1A" w:rsidRPr="00FB00B7">
        <w:rPr>
          <w:rFonts w:ascii="Times New Roman" w:hAnsi="Times New Roman" w:cs="Times New Roman"/>
          <w:color w:val="000000" w:themeColor="text1"/>
          <w:sz w:val="24"/>
          <w:szCs w:val="24"/>
        </w:rPr>
        <w:t>of the public sector</w:t>
      </w:r>
      <w:r w:rsidR="00671DB8" w:rsidRPr="00FB00B7">
        <w:rPr>
          <w:rFonts w:ascii="Times New Roman" w:hAnsi="Times New Roman" w:cs="Times New Roman"/>
          <w:color w:val="000000" w:themeColor="text1"/>
          <w:sz w:val="24"/>
          <w:szCs w:val="24"/>
        </w:rPr>
        <w:t>,</w:t>
      </w:r>
      <w:r w:rsidR="004F0F1A" w:rsidRPr="00FB00B7">
        <w:rPr>
          <w:rFonts w:ascii="Times New Roman" w:hAnsi="Times New Roman" w:cs="Times New Roman"/>
          <w:color w:val="000000" w:themeColor="text1"/>
          <w:sz w:val="24"/>
          <w:szCs w:val="24"/>
        </w:rPr>
        <w:t xml:space="preserve"> both </w:t>
      </w:r>
      <w:r w:rsidR="00671DB8" w:rsidRPr="00FB00B7">
        <w:rPr>
          <w:rFonts w:ascii="Times New Roman" w:hAnsi="Times New Roman" w:cs="Times New Roman"/>
          <w:color w:val="000000" w:themeColor="text1"/>
          <w:sz w:val="24"/>
          <w:szCs w:val="24"/>
        </w:rPr>
        <w:t xml:space="preserve">over regulatory activities in particular, </w:t>
      </w:r>
      <w:r w:rsidR="004F0F1A" w:rsidRPr="00FB00B7">
        <w:rPr>
          <w:rFonts w:ascii="Times New Roman" w:hAnsi="Times New Roman" w:cs="Times New Roman"/>
          <w:color w:val="000000" w:themeColor="text1"/>
          <w:sz w:val="24"/>
          <w:szCs w:val="24"/>
        </w:rPr>
        <w:t>and in respect of politics and public services more generally</w:t>
      </w:r>
      <w:r w:rsidR="00296BDD" w:rsidRPr="00FB00B7">
        <w:rPr>
          <w:rFonts w:ascii="Times New Roman" w:hAnsi="Times New Roman" w:cs="Times New Roman"/>
          <w:color w:val="000000" w:themeColor="text1"/>
          <w:sz w:val="24"/>
          <w:szCs w:val="24"/>
        </w:rPr>
        <w:t xml:space="preserve">, establishing modes of accountability for public sector activity </w:t>
      </w:r>
      <w:r w:rsidR="00C76D82">
        <w:rPr>
          <w:rFonts w:ascii="Times New Roman" w:hAnsi="Times New Roman" w:cs="Times New Roman"/>
          <w:color w:val="000000" w:themeColor="text1"/>
          <w:sz w:val="24"/>
          <w:szCs w:val="24"/>
        </w:rPr>
        <w:t>that</w:t>
      </w:r>
      <w:r w:rsidR="00C76D82" w:rsidRPr="00FB00B7">
        <w:rPr>
          <w:rFonts w:ascii="Times New Roman" w:hAnsi="Times New Roman" w:cs="Times New Roman"/>
          <w:color w:val="000000" w:themeColor="text1"/>
          <w:sz w:val="24"/>
          <w:szCs w:val="24"/>
        </w:rPr>
        <w:t xml:space="preserve"> </w:t>
      </w:r>
      <w:r w:rsidR="00296BDD" w:rsidRPr="00FB00B7">
        <w:rPr>
          <w:rFonts w:ascii="Times New Roman" w:hAnsi="Times New Roman" w:cs="Times New Roman"/>
          <w:color w:val="000000" w:themeColor="text1"/>
          <w:sz w:val="24"/>
          <w:szCs w:val="24"/>
        </w:rPr>
        <w:t>are substantially non-parliamentary</w:t>
      </w:r>
      <w:r w:rsidR="004F0F1A" w:rsidRPr="00FB00B7">
        <w:rPr>
          <w:rFonts w:ascii="Times New Roman" w:hAnsi="Times New Roman" w:cs="Times New Roman"/>
          <w:color w:val="000000" w:themeColor="text1"/>
          <w:sz w:val="24"/>
          <w:szCs w:val="24"/>
        </w:rPr>
        <w:t>.</w:t>
      </w:r>
    </w:p>
    <w:p w14:paraId="20CA1C37"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5CD78621" w14:textId="41C72328" w:rsidR="000C43AD" w:rsidRPr="00FB00B7" w:rsidRDefault="000C43AD"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Within the chapter I suggest that regulation has become an accepted doctrine of contemporary governance, with emphasis on the independence of regulators from ministers and departments in implementing their regimes, </w:t>
      </w:r>
      <w:r w:rsidR="006A723B">
        <w:rPr>
          <w:rFonts w:ascii="Times New Roman" w:hAnsi="Times New Roman" w:cs="Times New Roman"/>
          <w:color w:val="000000" w:themeColor="text1"/>
          <w:sz w:val="24"/>
          <w:szCs w:val="24"/>
        </w:rPr>
        <w:t xml:space="preserve">and </w:t>
      </w:r>
      <w:r w:rsidRPr="00FB00B7">
        <w:rPr>
          <w:rFonts w:ascii="Times New Roman" w:hAnsi="Times New Roman" w:cs="Times New Roman"/>
          <w:color w:val="000000" w:themeColor="text1"/>
          <w:sz w:val="24"/>
          <w:szCs w:val="24"/>
        </w:rPr>
        <w:t xml:space="preserve">a key role in establishing alternative </w:t>
      </w:r>
      <w:r w:rsidRPr="00FB00B7">
        <w:rPr>
          <w:rFonts w:ascii="Times New Roman" w:hAnsi="Times New Roman" w:cs="Times New Roman"/>
          <w:color w:val="000000" w:themeColor="text1"/>
          <w:sz w:val="24"/>
          <w:szCs w:val="24"/>
        </w:rPr>
        <w:lastRenderedPageBreak/>
        <w:t xml:space="preserve">knowledge and authority to central government, with </w:t>
      </w:r>
      <w:proofErr w:type="gramStart"/>
      <w:r w:rsidRPr="00FB00B7">
        <w:rPr>
          <w:rFonts w:ascii="Times New Roman" w:hAnsi="Times New Roman" w:cs="Times New Roman"/>
          <w:color w:val="000000" w:themeColor="text1"/>
          <w:sz w:val="24"/>
          <w:szCs w:val="24"/>
        </w:rPr>
        <w:t>particular importance</w:t>
      </w:r>
      <w:proofErr w:type="gramEnd"/>
      <w:r w:rsidRPr="00FB00B7">
        <w:rPr>
          <w:rFonts w:ascii="Times New Roman" w:hAnsi="Times New Roman" w:cs="Times New Roman"/>
          <w:color w:val="000000" w:themeColor="text1"/>
          <w:sz w:val="24"/>
          <w:szCs w:val="24"/>
        </w:rPr>
        <w:t xml:space="preserve"> in the oversight of government itself.</w:t>
      </w:r>
      <w:r w:rsidR="00721F39" w:rsidRPr="00FB00B7">
        <w:rPr>
          <w:rFonts w:ascii="Times New Roman" w:hAnsi="Times New Roman" w:cs="Times New Roman"/>
          <w:color w:val="000000" w:themeColor="text1"/>
          <w:sz w:val="24"/>
          <w:szCs w:val="24"/>
        </w:rPr>
        <w:t xml:space="preserve"> To the extent that this claim is accepted, doctrines of regulation can be seen as part of wider set of mechanisms </w:t>
      </w:r>
      <w:r w:rsidR="00C76D82">
        <w:rPr>
          <w:rFonts w:ascii="Times New Roman" w:hAnsi="Times New Roman" w:cs="Times New Roman"/>
          <w:color w:val="000000" w:themeColor="text1"/>
          <w:sz w:val="24"/>
          <w:szCs w:val="24"/>
        </w:rPr>
        <w:t>that</w:t>
      </w:r>
      <w:r w:rsidR="00C76D82" w:rsidRPr="00FB00B7">
        <w:rPr>
          <w:rFonts w:ascii="Times New Roman" w:hAnsi="Times New Roman" w:cs="Times New Roman"/>
          <w:color w:val="000000" w:themeColor="text1"/>
          <w:sz w:val="24"/>
          <w:szCs w:val="24"/>
        </w:rPr>
        <w:t xml:space="preserve"> </w:t>
      </w:r>
      <w:r w:rsidR="00721F39" w:rsidRPr="00FB00B7">
        <w:rPr>
          <w:rFonts w:ascii="Times New Roman" w:hAnsi="Times New Roman" w:cs="Times New Roman"/>
          <w:color w:val="000000" w:themeColor="text1"/>
          <w:sz w:val="24"/>
          <w:szCs w:val="24"/>
        </w:rPr>
        <w:t>address weaknesses of representative democracy</w:t>
      </w:r>
      <w:r w:rsidR="00C76D82">
        <w:rPr>
          <w:rFonts w:ascii="Times New Roman" w:hAnsi="Times New Roman" w:cs="Times New Roman"/>
          <w:color w:val="000000" w:themeColor="text1"/>
          <w:sz w:val="24"/>
          <w:szCs w:val="24"/>
        </w:rPr>
        <w:t>,</w:t>
      </w:r>
      <w:r w:rsidR="00721F39" w:rsidRPr="00FB00B7">
        <w:rPr>
          <w:rFonts w:ascii="Times New Roman" w:hAnsi="Times New Roman" w:cs="Times New Roman"/>
          <w:color w:val="000000" w:themeColor="text1"/>
          <w:sz w:val="24"/>
          <w:szCs w:val="24"/>
        </w:rPr>
        <w:t xml:space="preserve"> both through establishing capacity for implementing rules at arms-length from concerns of elected politicians, </w:t>
      </w:r>
      <w:r w:rsidR="00C76D82">
        <w:rPr>
          <w:rFonts w:ascii="Times New Roman" w:hAnsi="Times New Roman" w:cs="Times New Roman"/>
          <w:color w:val="000000" w:themeColor="text1"/>
          <w:sz w:val="24"/>
          <w:szCs w:val="24"/>
        </w:rPr>
        <w:t>and</w:t>
      </w:r>
      <w:r w:rsidR="00C76D82" w:rsidRPr="00FB00B7">
        <w:rPr>
          <w:rFonts w:ascii="Times New Roman" w:hAnsi="Times New Roman" w:cs="Times New Roman"/>
          <w:color w:val="000000" w:themeColor="text1"/>
          <w:sz w:val="24"/>
          <w:szCs w:val="24"/>
        </w:rPr>
        <w:t xml:space="preserve"> </w:t>
      </w:r>
      <w:r w:rsidR="00721F39" w:rsidRPr="00FB00B7">
        <w:rPr>
          <w:rFonts w:ascii="Times New Roman" w:hAnsi="Times New Roman" w:cs="Times New Roman"/>
          <w:color w:val="000000" w:themeColor="text1"/>
          <w:sz w:val="24"/>
          <w:szCs w:val="24"/>
        </w:rPr>
        <w:t>also through the capacity for developing and participating in supplementary norms of democratic governance relating to participation in and oversight of government</w:t>
      </w:r>
      <w:r w:rsidR="0026765C"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&lt;EndNote&gt;&lt;Cite&gt;&lt;Author&gt;Scott&lt;/Author&gt;&lt;Year&gt;2014&lt;/Year&gt;&lt;RecNum&gt;2160&lt;/RecNum&gt;&lt;DisplayText&gt;(Scott, 2014)&lt;/DisplayText&gt;&lt;record&gt;&lt;rec-number&gt;2160&lt;/rec-number&gt;&lt;foreign-keys&gt;&lt;key app="EN" db-id="xxzazxsemrzat4e0rd6vav212vsts5d5s00x" timestamp="1503665979"&gt;2160&lt;/key&gt;&lt;/foreign-keys&gt;&lt;ref-type name="Book Section"&gt;5&lt;/ref-type&gt;&lt;contributors&gt;&lt;authors&gt;&lt;author&gt;Colin Scott&lt;/author&gt;&lt;/authors&gt;&lt;secondary-authors&gt;&lt;author&gt;Mark Bovens&lt;/author&gt;&lt;author&gt;Robert E. Goodin&lt;/author&gt;&lt;author&gt;Thomas Schillemans&lt;/author&gt;&lt;/secondary-authors&gt;&lt;/contributors&gt;&lt;titles&gt;&lt;title&gt;Independent Regulators as Accountability Mechanisms&lt;/title&gt;&lt;secondary-title&gt;Oxford Handbook of Public Accountability&lt;/secondary-title&gt;&lt;/titles&gt;&lt;dates&gt;&lt;year&gt;2014&lt;/year&gt;&lt;/dates&gt;&lt;pub-location&gt;Oxford&lt;/pub-location&gt;&lt;publisher&gt;Oxford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71" w:tooltip="Scott, 2014 #2160" w:history="1">
        <w:r w:rsidR="00DD18C8">
          <w:rPr>
            <w:rFonts w:ascii="Times New Roman" w:hAnsi="Times New Roman" w:cs="Times New Roman"/>
            <w:noProof/>
            <w:color w:val="000000" w:themeColor="text1"/>
            <w:sz w:val="24"/>
            <w:szCs w:val="24"/>
          </w:rPr>
          <w:t>Scott, 2014</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721F39" w:rsidRPr="00FB00B7">
        <w:rPr>
          <w:rFonts w:ascii="Times New Roman" w:hAnsi="Times New Roman" w:cs="Times New Roman"/>
          <w:color w:val="000000" w:themeColor="text1"/>
          <w:sz w:val="24"/>
          <w:szCs w:val="24"/>
        </w:rPr>
        <w:t>. The potential</w:t>
      </w:r>
      <w:r w:rsidR="00632A18" w:rsidRPr="00FB00B7">
        <w:rPr>
          <w:rFonts w:ascii="Times New Roman" w:hAnsi="Times New Roman" w:cs="Times New Roman"/>
          <w:color w:val="000000" w:themeColor="text1"/>
          <w:sz w:val="24"/>
          <w:szCs w:val="24"/>
        </w:rPr>
        <w:t xml:space="preserve">, not yet fully actualised, </w:t>
      </w:r>
      <w:r w:rsidR="00721F39" w:rsidRPr="00FB00B7">
        <w:rPr>
          <w:rFonts w:ascii="Times New Roman" w:hAnsi="Times New Roman" w:cs="Times New Roman"/>
          <w:color w:val="000000" w:themeColor="text1"/>
          <w:sz w:val="24"/>
          <w:szCs w:val="24"/>
        </w:rPr>
        <w:t>is for regulators in Ireland to constitute a fourth branch of government, linking to civil society organisations at national and international level in establishing great</w:t>
      </w:r>
      <w:r w:rsidR="0026765C" w:rsidRPr="00FB00B7">
        <w:rPr>
          <w:rFonts w:ascii="Times New Roman" w:hAnsi="Times New Roman" w:cs="Times New Roman"/>
          <w:color w:val="000000" w:themeColor="text1"/>
          <w:sz w:val="24"/>
          <w:szCs w:val="24"/>
        </w:rPr>
        <w:t>er</w:t>
      </w:r>
      <w:r w:rsidR="00721F39" w:rsidRPr="00FB00B7">
        <w:rPr>
          <w:rFonts w:ascii="Times New Roman" w:hAnsi="Times New Roman" w:cs="Times New Roman"/>
          <w:color w:val="000000" w:themeColor="text1"/>
          <w:sz w:val="24"/>
          <w:szCs w:val="24"/>
        </w:rPr>
        <w:t xml:space="preserve"> participation and transparency in governance at all levels.</w:t>
      </w:r>
    </w:p>
    <w:p w14:paraId="67771C31"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53418118" w14:textId="7F38146F" w:rsidR="008C58C0" w:rsidRDefault="008C58C0" w:rsidP="009E11B4">
      <w:pPr>
        <w:spacing w:after="0" w:line="360" w:lineRule="auto"/>
        <w:rPr>
          <w:rFonts w:ascii="Times New Roman" w:hAnsi="Times New Roman" w:cs="Times New Roman"/>
          <w:b/>
          <w:color w:val="000000" w:themeColor="text1"/>
          <w:sz w:val="24"/>
          <w:szCs w:val="24"/>
        </w:rPr>
      </w:pPr>
      <w:r w:rsidRPr="009E11B4">
        <w:rPr>
          <w:rFonts w:ascii="Times New Roman" w:hAnsi="Times New Roman" w:cs="Times New Roman"/>
          <w:b/>
          <w:color w:val="000000" w:themeColor="text1"/>
          <w:sz w:val="24"/>
          <w:szCs w:val="24"/>
        </w:rPr>
        <w:t>Non-Majoritarianism and the Rise of Agencies</w:t>
      </w:r>
    </w:p>
    <w:p w14:paraId="2574E687" w14:textId="77777777" w:rsidR="00E94349" w:rsidRPr="009E11B4" w:rsidRDefault="00E94349" w:rsidP="009E11B4">
      <w:pPr>
        <w:spacing w:after="0" w:line="360" w:lineRule="auto"/>
        <w:rPr>
          <w:rFonts w:ascii="Times New Roman" w:hAnsi="Times New Roman" w:cs="Times New Roman"/>
          <w:b/>
          <w:color w:val="000000" w:themeColor="text1"/>
          <w:sz w:val="24"/>
          <w:szCs w:val="24"/>
        </w:rPr>
      </w:pPr>
    </w:p>
    <w:p w14:paraId="13025F25" w14:textId="3F3167EF" w:rsidR="00671DB8" w:rsidRPr="00FB00B7" w:rsidRDefault="004F0F1A"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A central aspect of ‘the rise of the regulatory state’ in Europe and more widely has been the growth in regulatory agencies, more or less independent from central government ministers and departments</w:t>
      </w:r>
      <w:r w:rsidR="0026765C"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E27A84">
        <w:rPr>
          <w:rFonts w:ascii="Times New Roman" w:hAnsi="Times New Roman" w:cs="Times New Roman"/>
          <w:color w:val="000000" w:themeColor="text1"/>
          <w:sz w:val="24"/>
          <w:szCs w:val="24"/>
        </w:rPr>
        <w:instrText xml:space="preserve"> ADDIN EN.CITE &lt;EndNote&gt;&lt;Cite&gt;&lt;Author&gt;Majone&lt;/Author&gt;&lt;Year&gt;1994&lt;/Year&gt;&lt;RecNum&gt;740&lt;/RecNum&gt;&lt;DisplayText&gt;(Majone, 1994; Jordana et al., forthcoming)&lt;/DisplayText&gt;&lt;record&gt;&lt;rec-number&gt;740&lt;/rec-number&gt;&lt;foreign-keys&gt;&lt;key app="EN" db-id="xxzazxsemrzat4e0rd6vav212vsts5d5s00x" timestamp="0"&gt;740&lt;/key&gt;&lt;/foreign-keys&gt;&lt;ref-type name="Journal Article"&gt;17&lt;/ref-type&gt;&lt;contributors&gt;&lt;authors&gt;&lt;author&gt;Giandomenico Majone&lt;/author&gt;&lt;/authors&gt;&lt;/contributors&gt;&lt;titles&gt;&lt;title&gt;The Rise of the Regulatory State in Europe&lt;/title&gt;&lt;secondary-title&gt;West European Politics&lt;/secondary-title&gt;&lt;/titles&gt;&lt;periodical&gt;&lt;full-title&gt;West European Politics&lt;/full-title&gt;&lt;/periodical&gt;&lt;pages&gt;77-101&lt;/pages&gt;&lt;volume&gt;17&lt;/volume&gt;&lt;dates&gt;&lt;year&gt;1994&lt;/year&gt;&lt;/dates&gt;&lt;urls&gt;&lt;/urls&gt;&lt;/record&gt;&lt;/Cite&gt;&lt;Cite&gt;&lt;Author&gt;Jordana&lt;/Author&gt;&lt;Year&gt;forthcoming&lt;/Year&gt;&lt;RecNum&gt;2190&lt;/RecNum&gt;&lt;record&gt;&lt;rec-number&gt;2190&lt;/rec-number&gt;&lt;foreign-keys&gt;&lt;key app="EN" db-id="xxzazxsemrzat4e0rd6vav212vsts5d5s00x" timestamp="1525067896"&gt;2190&lt;/key&gt;&lt;/foreign-keys&gt;&lt;ref-type name="Journal Article"&gt;17&lt;/ref-type&gt;&lt;contributors&gt;&lt;authors&gt;&lt;author&gt;Jacint Jordana&lt;/author&gt;&lt;author&gt;Xavier Fernandez-i-Marin&lt;/author&gt;&lt;author&gt;Andrea C. Bianculli&lt;/author&gt;&lt;/authors&gt;&lt;/contributors&gt;&lt;titles&gt;&lt;title&gt;Agency Proliferation and the Globalization of the Regulatory State: Introducing a Data Set on the Institutional Features of Regulatory Agencies&lt;/title&gt;&lt;secondary-title&gt;Regulation &amp;amp; Governance&lt;/secondary-title&gt;&lt;/titles&gt;&lt;periodical&gt;&lt;full-title&gt;Regulation &amp;amp; Governance&lt;/full-title&gt;&lt;/periodical&gt;&lt;dates&gt;&lt;year&gt;forthcoming&lt;/year&gt;&lt;/dates&gt;&lt;urls&gt;&lt;/urls&gt;&lt;/record&gt;&lt;/Cite&gt;&lt;/EndNote&gt;</w:instrText>
      </w:r>
      <w:r w:rsidR="00E856E2">
        <w:rPr>
          <w:rFonts w:ascii="Times New Roman" w:hAnsi="Times New Roman" w:cs="Times New Roman"/>
          <w:color w:val="000000" w:themeColor="text1"/>
          <w:sz w:val="24"/>
          <w:szCs w:val="24"/>
        </w:rPr>
        <w:fldChar w:fldCharType="separate"/>
      </w:r>
      <w:r w:rsidR="00E27A84">
        <w:rPr>
          <w:rFonts w:ascii="Times New Roman" w:hAnsi="Times New Roman" w:cs="Times New Roman"/>
          <w:noProof/>
          <w:color w:val="000000" w:themeColor="text1"/>
          <w:sz w:val="24"/>
          <w:szCs w:val="24"/>
        </w:rPr>
        <w:t>(</w:t>
      </w:r>
      <w:hyperlink w:anchor="_ENREF_53" w:tooltip="Majone, 1994 #740" w:history="1">
        <w:r w:rsidR="00DD18C8">
          <w:rPr>
            <w:rFonts w:ascii="Times New Roman" w:hAnsi="Times New Roman" w:cs="Times New Roman"/>
            <w:noProof/>
            <w:color w:val="000000" w:themeColor="text1"/>
            <w:sz w:val="24"/>
            <w:szCs w:val="24"/>
          </w:rPr>
          <w:t>Majone, 1994</w:t>
        </w:r>
      </w:hyperlink>
      <w:r w:rsidR="00E27A84">
        <w:rPr>
          <w:rFonts w:ascii="Times New Roman" w:hAnsi="Times New Roman" w:cs="Times New Roman"/>
          <w:noProof/>
          <w:color w:val="000000" w:themeColor="text1"/>
          <w:sz w:val="24"/>
          <w:szCs w:val="24"/>
        </w:rPr>
        <w:t xml:space="preserve">; </w:t>
      </w:r>
      <w:hyperlink w:anchor="_ENREF_36" w:tooltip="Jordana, forthcoming #2190" w:history="1">
        <w:r w:rsidR="00DD18C8">
          <w:rPr>
            <w:rFonts w:ascii="Times New Roman" w:hAnsi="Times New Roman" w:cs="Times New Roman"/>
            <w:noProof/>
            <w:color w:val="000000" w:themeColor="text1"/>
            <w:sz w:val="24"/>
            <w:szCs w:val="24"/>
          </w:rPr>
          <w:t>Jordana et al., forthcoming</w:t>
        </w:r>
      </w:hyperlink>
      <w:r w:rsidR="00E27A8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xml:space="preserve">. </w:t>
      </w:r>
      <w:r w:rsidR="00671DB8" w:rsidRPr="00FB00B7">
        <w:rPr>
          <w:rFonts w:ascii="Times New Roman" w:hAnsi="Times New Roman" w:cs="Times New Roman"/>
          <w:color w:val="000000" w:themeColor="text1"/>
          <w:sz w:val="24"/>
          <w:szCs w:val="24"/>
        </w:rPr>
        <w:t>Ireland</w:t>
      </w:r>
      <w:r w:rsidRPr="00FB00B7">
        <w:rPr>
          <w:rFonts w:ascii="Times New Roman" w:hAnsi="Times New Roman" w:cs="Times New Roman"/>
          <w:color w:val="000000" w:themeColor="text1"/>
          <w:sz w:val="24"/>
          <w:szCs w:val="24"/>
        </w:rPr>
        <w:t xml:space="preserve"> been amongst the most enthusiastic </w:t>
      </w:r>
      <w:r w:rsidR="00671DB8" w:rsidRPr="00FB00B7">
        <w:rPr>
          <w:rFonts w:ascii="Times New Roman" w:hAnsi="Times New Roman" w:cs="Times New Roman"/>
          <w:color w:val="000000" w:themeColor="text1"/>
          <w:sz w:val="24"/>
          <w:szCs w:val="24"/>
        </w:rPr>
        <w:t xml:space="preserve">states in embracing </w:t>
      </w:r>
      <w:r w:rsidRPr="00FB00B7">
        <w:rPr>
          <w:rFonts w:ascii="Times New Roman" w:hAnsi="Times New Roman" w:cs="Times New Roman"/>
          <w:color w:val="000000" w:themeColor="text1"/>
          <w:sz w:val="24"/>
          <w:szCs w:val="24"/>
        </w:rPr>
        <w:t>the regulatory agency model</w:t>
      </w:r>
      <w:r w:rsidR="0026765C"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&lt;EndNote&gt;&lt;Cite&gt;&lt;Author&gt;Scott&lt;/Author&gt;&lt;Year&gt;2012&lt;/Year&gt;&lt;RecNum&gt;1859&lt;/RecNum&gt;&lt;DisplayText&gt;(Scott, 2012)&lt;/DisplayText&gt;&lt;record&gt;&lt;rec-number&gt;1859&lt;/rec-number&gt;&lt;foreign-keys&gt;&lt;key app="EN" db-id="xxzazxsemrzat4e0rd6vav212vsts5d5s00x" timestamp="1342616958"&gt;1859&lt;/key&gt;&lt;/foreign-keys&gt;&lt;ref-type name="Journal Article"&gt;17&lt;/ref-type&gt;&lt;contributors&gt;&lt;authors&gt;&lt;author&gt;Colin Scott&lt;/author&gt;&lt;/authors&gt;&lt;/contributors&gt;&lt;titles&gt;&lt;title&gt;Regulating Everything: From Megaregulation to Metaregtulation&lt;/title&gt;&lt;secondary-title&gt;Administration &amp;amp; Society&lt;/secondary-title&gt;&lt;/titles&gt;&lt;periodical&gt;&lt;full-title&gt;Administration &amp;amp; Society&lt;/full-title&gt;&lt;abbr-1&gt;Adm. Soc.&lt;/abbr-1&gt;&lt;/periodical&gt;&lt;pages&gt;57-85&lt;/pages&gt;&lt;volume&gt;60&lt;/volume&gt;&lt;dates&gt;&lt;year&gt;2012&lt;/year&gt;&lt;/dates&gt;&lt;pub-location&gt;2012&lt;/pub-location&gt;&lt;urls&gt;&lt;/urls&gt;&lt;/record&gt;&lt;/Cite&gt;&lt;/EndNote&gt;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70" w:tooltip="Scott, 2012 #1859" w:history="1">
        <w:r w:rsidR="00DD18C8">
          <w:rPr>
            <w:rFonts w:ascii="Times New Roman" w:hAnsi="Times New Roman" w:cs="Times New Roman"/>
            <w:noProof/>
            <w:color w:val="000000" w:themeColor="text1"/>
            <w:sz w:val="24"/>
            <w:szCs w:val="24"/>
          </w:rPr>
          <w:t>Scott, 2012</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xml:space="preserve">. </w:t>
      </w:r>
      <w:r w:rsidR="00671DB8" w:rsidRPr="00FB00B7">
        <w:rPr>
          <w:rFonts w:ascii="Times New Roman" w:hAnsi="Times New Roman" w:cs="Times New Roman"/>
          <w:color w:val="000000" w:themeColor="text1"/>
          <w:sz w:val="24"/>
          <w:szCs w:val="24"/>
        </w:rPr>
        <w:t>The</w:t>
      </w:r>
      <w:r w:rsidRPr="00FB00B7">
        <w:rPr>
          <w:rFonts w:ascii="Times New Roman" w:hAnsi="Times New Roman" w:cs="Times New Roman"/>
          <w:color w:val="000000" w:themeColor="text1"/>
          <w:sz w:val="24"/>
          <w:szCs w:val="24"/>
        </w:rPr>
        <w:t xml:space="preserve"> remarkable growth in numbers of regulatory agencies in Ireland is part of a wider international trend driven by changing ideas about governing, copying from the experience of others and, in some cases, deriving from obligations arising from </w:t>
      </w:r>
      <w:r w:rsidR="00BF36FB">
        <w:rPr>
          <w:rFonts w:ascii="Times New Roman" w:hAnsi="Times New Roman" w:cs="Times New Roman"/>
          <w:color w:val="000000" w:themeColor="text1"/>
          <w:sz w:val="24"/>
          <w:szCs w:val="24"/>
        </w:rPr>
        <w:t>membership</w:t>
      </w:r>
      <w:r w:rsidR="00BF36FB"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 xml:space="preserve">of the </w:t>
      </w:r>
      <w:r w:rsidR="00BF36FB">
        <w:rPr>
          <w:rFonts w:ascii="Times New Roman" w:hAnsi="Times New Roman" w:cs="Times New Roman"/>
          <w:color w:val="000000" w:themeColor="text1"/>
          <w:sz w:val="24"/>
          <w:szCs w:val="24"/>
        </w:rPr>
        <w:t>EU</w:t>
      </w:r>
      <w:r w:rsidR="008C6EE4"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&lt;EndNote&gt;&lt;Cite&gt;&lt;Author&gt;Gilardi&lt;/Author&gt;&lt;Year&gt;2005&lt;/Year&gt;&lt;RecNum&gt;2173&lt;/RecNum&gt;&lt;DisplayText&gt;(Gilardi, 2005)&lt;/DisplayText&gt;&lt;record&gt;&lt;rec-number&gt;2173&lt;/rec-number&gt;&lt;foreign-keys&gt;&lt;key app="EN" db-id="xxzazxsemrzat4e0rd6vav212vsts5d5s00x" timestamp="1507459459"&gt;2173&lt;/key&gt;&lt;/foreign-keys&gt;&lt;ref-type name="Journal Article"&gt;17&lt;/ref-type&gt;&lt;contributors&gt;&lt;authors&gt;&lt;author&gt;Fabrizio Gilardi&lt;/author&gt;&lt;/authors&gt;&lt;/contributors&gt;&lt;titles&gt;&lt;title&gt;The Institutional Foundations of Regulatory Capitalism:  The Diffusion of Independent Regulatory Agencies in Western Europe&lt;/title&gt;&lt;secondary-title&gt;The Annals of the American Academy of Political and Social Science&lt;/secondary-title&gt;&lt;/titles&gt;&lt;periodical&gt;&lt;full-title&gt;The Annals of the American Academy of Political and Social Science&lt;/full-title&gt;&lt;/periodical&gt;&lt;pages&gt;84-101&lt;/pages&gt;&lt;volume&gt;598&lt;/volume&gt;&lt;dates&gt;&lt;year&gt;2005&lt;/year&gt;&lt;/dates&gt;&lt;urls&gt;&lt;/urls&gt;&lt;/record&gt;&lt;/Cite&gt;&lt;/EndNote&gt;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23" w:tooltip="Gilardi, 2005 #2173" w:history="1">
        <w:r w:rsidR="00DD18C8">
          <w:rPr>
            <w:rFonts w:ascii="Times New Roman" w:hAnsi="Times New Roman" w:cs="Times New Roman"/>
            <w:noProof/>
            <w:color w:val="000000" w:themeColor="text1"/>
            <w:sz w:val="24"/>
            <w:szCs w:val="24"/>
          </w:rPr>
          <w:t>Gilardi, 2005</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However it is important to observe regulatory agencies were not new to Ireland in the 1980s and 1990s. A number of regulatory bodies were established prior to independence in 1922 and retained and a significant number were established in the early years of the state</w:t>
      </w:r>
      <w:r w:rsidR="00671DB8" w:rsidRPr="00FB00B7">
        <w:rPr>
          <w:rFonts w:ascii="Times New Roman" w:hAnsi="Times New Roman" w:cs="Times New Roman"/>
          <w:color w:val="000000" w:themeColor="text1"/>
          <w:sz w:val="24"/>
          <w:szCs w:val="24"/>
        </w:rPr>
        <w:t xml:space="preserve">. </w:t>
      </w:r>
    </w:p>
    <w:p w14:paraId="020621D7"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5D08D7B8" w14:textId="77777777" w:rsidR="00D16428" w:rsidRPr="009E11B4" w:rsidRDefault="00D16428" w:rsidP="009E11B4">
      <w:pPr>
        <w:spacing w:after="0" w:line="360" w:lineRule="auto"/>
        <w:rPr>
          <w:rFonts w:ascii="Times New Roman" w:hAnsi="Times New Roman" w:cs="Times New Roman"/>
          <w:bCs/>
          <w:color w:val="000000" w:themeColor="text1"/>
          <w:sz w:val="24"/>
          <w:szCs w:val="24"/>
          <w:u w:val="single"/>
        </w:rPr>
      </w:pPr>
      <w:r w:rsidRPr="009E11B4">
        <w:rPr>
          <w:rFonts w:ascii="Times New Roman" w:hAnsi="Times New Roman" w:cs="Times New Roman"/>
          <w:bCs/>
          <w:color w:val="000000" w:themeColor="text1"/>
          <w:sz w:val="24"/>
          <w:szCs w:val="24"/>
          <w:u w:val="single"/>
        </w:rPr>
        <w:t>Institutional Inheritance</w:t>
      </w:r>
      <w:r w:rsidR="003E2CE4" w:rsidRPr="009E11B4">
        <w:rPr>
          <w:rFonts w:ascii="Times New Roman" w:hAnsi="Times New Roman" w:cs="Times New Roman"/>
          <w:bCs/>
          <w:color w:val="000000" w:themeColor="text1"/>
          <w:sz w:val="24"/>
          <w:szCs w:val="24"/>
          <w:u w:val="single"/>
        </w:rPr>
        <w:t xml:space="preserve"> and Regulatory Agency Development</w:t>
      </w:r>
    </w:p>
    <w:p w14:paraId="03A280E9" w14:textId="1B1AD4F0" w:rsidR="008E4ACA" w:rsidRPr="00FB00B7" w:rsidRDefault="00D16428" w:rsidP="008E4ACA">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On independence in 1922 Ireland took over the machinery of government left to it by the British. </w:t>
      </w:r>
      <w:r w:rsidR="00902634" w:rsidRPr="00FB00B7">
        <w:rPr>
          <w:rFonts w:ascii="Times New Roman" w:hAnsi="Times New Roman" w:cs="Times New Roman"/>
          <w:color w:val="000000" w:themeColor="text1"/>
          <w:sz w:val="24"/>
          <w:szCs w:val="24"/>
        </w:rPr>
        <w:t xml:space="preserve">With central government this was translated with minimal changes </w:t>
      </w:r>
      <w:r w:rsidR="003E1ED5" w:rsidRPr="00FB00B7">
        <w:rPr>
          <w:rFonts w:ascii="Times New Roman" w:hAnsi="Times New Roman" w:cs="Times New Roman"/>
          <w:color w:val="000000" w:themeColor="text1"/>
          <w:sz w:val="24"/>
          <w:szCs w:val="24"/>
        </w:rPr>
        <w:t xml:space="preserve">through the Ministers and Secretaries Act 1924. Ireland also inherited </w:t>
      </w:r>
      <w:proofErr w:type="gramStart"/>
      <w:r w:rsidR="003E1ED5" w:rsidRPr="00FB00B7">
        <w:rPr>
          <w:rFonts w:ascii="Times New Roman" w:hAnsi="Times New Roman" w:cs="Times New Roman"/>
          <w:color w:val="000000" w:themeColor="text1"/>
          <w:sz w:val="24"/>
          <w:szCs w:val="24"/>
        </w:rPr>
        <w:t>a number of</w:t>
      </w:r>
      <w:proofErr w:type="gramEnd"/>
      <w:r w:rsidR="003E1ED5" w:rsidRPr="00FB00B7">
        <w:rPr>
          <w:rFonts w:ascii="Times New Roman" w:hAnsi="Times New Roman" w:cs="Times New Roman"/>
          <w:color w:val="000000" w:themeColor="text1"/>
          <w:sz w:val="24"/>
          <w:szCs w:val="24"/>
        </w:rPr>
        <w:t xml:space="preserve"> regulatory</w:t>
      </w:r>
      <w:r w:rsidR="00036A38">
        <w:rPr>
          <w:rFonts w:ascii="Times New Roman" w:hAnsi="Times New Roman" w:cs="Times New Roman"/>
          <w:color w:val="000000" w:themeColor="text1"/>
          <w:sz w:val="24"/>
          <w:szCs w:val="24"/>
        </w:rPr>
        <w:t xml:space="preserve"> bodies</w:t>
      </w:r>
      <w:r w:rsidR="00C61305">
        <w:rPr>
          <w:rFonts w:ascii="Times New Roman" w:hAnsi="Times New Roman" w:cs="Times New Roman"/>
          <w:color w:val="000000" w:themeColor="text1"/>
          <w:sz w:val="24"/>
          <w:szCs w:val="24"/>
        </w:rPr>
        <w:t>.</w:t>
      </w:r>
      <w:r w:rsidR="002C266E" w:rsidRPr="00FB00B7">
        <w:rPr>
          <w:rFonts w:ascii="Times New Roman" w:hAnsi="Times New Roman" w:cs="Times New Roman"/>
          <w:color w:val="000000" w:themeColor="text1"/>
          <w:sz w:val="24"/>
          <w:szCs w:val="24"/>
        </w:rPr>
        <w:t xml:space="preserve"> The focus of the inherited bodies was on health and education. There </w:t>
      </w:r>
      <w:r w:rsidR="00721B4E" w:rsidRPr="00FB00B7">
        <w:rPr>
          <w:rFonts w:ascii="Times New Roman" w:hAnsi="Times New Roman" w:cs="Times New Roman"/>
          <w:color w:val="000000" w:themeColor="text1"/>
          <w:sz w:val="24"/>
          <w:szCs w:val="24"/>
        </w:rPr>
        <w:t xml:space="preserve">were </w:t>
      </w:r>
      <w:r w:rsidR="00DA6F03" w:rsidRPr="00FB00B7">
        <w:rPr>
          <w:rFonts w:ascii="Times New Roman" w:hAnsi="Times New Roman" w:cs="Times New Roman"/>
          <w:color w:val="000000" w:themeColor="text1"/>
          <w:sz w:val="24"/>
          <w:szCs w:val="24"/>
        </w:rPr>
        <w:t xml:space="preserve">also </w:t>
      </w:r>
      <w:r w:rsidR="00721B4E" w:rsidRPr="00FB00B7">
        <w:rPr>
          <w:rFonts w:ascii="Times New Roman" w:hAnsi="Times New Roman" w:cs="Times New Roman"/>
          <w:color w:val="000000" w:themeColor="text1"/>
          <w:sz w:val="24"/>
          <w:szCs w:val="24"/>
        </w:rPr>
        <w:t xml:space="preserve">regulatory bodies over </w:t>
      </w:r>
      <w:r w:rsidR="002C266E" w:rsidRPr="00FB00B7">
        <w:rPr>
          <w:rFonts w:ascii="Times New Roman" w:hAnsi="Times New Roman" w:cs="Times New Roman"/>
          <w:color w:val="000000" w:themeColor="text1"/>
          <w:sz w:val="24"/>
          <w:szCs w:val="24"/>
        </w:rPr>
        <w:t>professionals</w:t>
      </w:r>
      <w:r w:rsidR="00721B4E" w:rsidRPr="00FB00B7">
        <w:rPr>
          <w:rFonts w:ascii="Times New Roman" w:hAnsi="Times New Roman" w:cs="Times New Roman"/>
          <w:color w:val="000000" w:themeColor="text1"/>
          <w:sz w:val="24"/>
          <w:szCs w:val="24"/>
        </w:rPr>
        <w:t xml:space="preserve"> in health, </w:t>
      </w:r>
      <w:proofErr w:type="gramStart"/>
      <w:r w:rsidR="00721B4E" w:rsidRPr="00FB00B7">
        <w:rPr>
          <w:rFonts w:ascii="Times New Roman" w:hAnsi="Times New Roman" w:cs="Times New Roman"/>
          <w:color w:val="000000" w:themeColor="text1"/>
          <w:sz w:val="24"/>
          <w:szCs w:val="24"/>
        </w:rPr>
        <w:t>education</w:t>
      </w:r>
      <w:proofErr w:type="gramEnd"/>
      <w:r w:rsidR="00721B4E" w:rsidRPr="00FB00B7">
        <w:rPr>
          <w:rFonts w:ascii="Times New Roman" w:hAnsi="Times New Roman" w:cs="Times New Roman"/>
          <w:color w:val="000000" w:themeColor="text1"/>
          <w:sz w:val="24"/>
          <w:szCs w:val="24"/>
        </w:rPr>
        <w:t xml:space="preserve"> and law</w:t>
      </w:r>
      <w:r w:rsidR="002C266E" w:rsidRPr="00FB00B7">
        <w:rPr>
          <w:rFonts w:ascii="Times New Roman" w:hAnsi="Times New Roman" w:cs="Times New Roman"/>
          <w:color w:val="000000" w:themeColor="text1"/>
          <w:sz w:val="24"/>
          <w:szCs w:val="24"/>
        </w:rPr>
        <w:t xml:space="preserve">, some of which were </w:t>
      </w:r>
      <w:r w:rsidR="00DA6F03" w:rsidRPr="00FB00B7">
        <w:rPr>
          <w:rFonts w:ascii="Times New Roman" w:hAnsi="Times New Roman" w:cs="Times New Roman"/>
          <w:color w:val="000000" w:themeColor="text1"/>
          <w:sz w:val="24"/>
          <w:szCs w:val="24"/>
        </w:rPr>
        <w:t>privately established, and t</w:t>
      </w:r>
      <w:r w:rsidR="00491C04" w:rsidRPr="00FB00B7">
        <w:rPr>
          <w:rFonts w:ascii="Times New Roman" w:hAnsi="Times New Roman" w:cs="Times New Roman"/>
          <w:color w:val="000000" w:themeColor="text1"/>
          <w:sz w:val="24"/>
          <w:szCs w:val="24"/>
        </w:rPr>
        <w:t>here were</w:t>
      </w:r>
      <w:r w:rsidR="00721B4E" w:rsidRPr="00FB00B7">
        <w:rPr>
          <w:rFonts w:ascii="Times New Roman" w:hAnsi="Times New Roman" w:cs="Times New Roman"/>
          <w:color w:val="000000" w:themeColor="text1"/>
          <w:sz w:val="24"/>
          <w:szCs w:val="24"/>
        </w:rPr>
        <w:t xml:space="preserve"> regulatory bodies which comprised part of the more general state infrastructure </w:t>
      </w:r>
      <w:r w:rsidR="00DA6F03" w:rsidRPr="00FB00B7">
        <w:rPr>
          <w:rFonts w:ascii="Times New Roman" w:hAnsi="Times New Roman" w:cs="Times New Roman"/>
          <w:color w:val="000000" w:themeColor="text1"/>
          <w:sz w:val="24"/>
          <w:szCs w:val="24"/>
        </w:rPr>
        <w:t xml:space="preserve">(Table </w:t>
      </w:r>
      <w:r w:rsidR="00036A38">
        <w:rPr>
          <w:rFonts w:ascii="Times New Roman" w:hAnsi="Times New Roman" w:cs="Times New Roman"/>
          <w:color w:val="000000" w:themeColor="text1"/>
          <w:sz w:val="24"/>
          <w:szCs w:val="24"/>
        </w:rPr>
        <w:t>38.</w:t>
      </w:r>
      <w:r w:rsidR="00DA6F03" w:rsidRPr="00FB00B7">
        <w:rPr>
          <w:rFonts w:ascii="Times New Roman" w:hAnsi="Times New Roman" w:cs="Times New Roman"/>
          <w:color w:val="000000" w:themeColor="text1"/>
          <w:sz w:val="24"/>
          <w:szCs w:val="24"/>
        </w:rPr>
        <w:t xml:space="preserve">1). </w:t>
      </w:r>
      <w:r w:rsidR="008E4ACA">
        <w:rPr>
          <w:rFonts w:ascii="Times New Roman" w:hAnsi="Times New Roman" w:cs="Times New Roman"/>
          <w:color w:val="000000" w:themeColor="text1"/>
          <w:sz w:val="24"/>
          <w:szCs w:val="24"/>
        </w:rPr>
        <w:t xml:space="preserve">Post-1922 agencies introduced new concerns in fields such as </w:t>
      </w:r>
      <w:r w:rsidR="008E4ACA" w:rsidRPr="00FB00B7">
        <w:rPr>
          <w:rFonts w:ascii="Times New Roman" w:hAnsi="Times New Roman" w:cs="Times New Roman"/>
          <w:color w:val="000000" w:themeColor="text1"/>
          <w:sz w:val="24"/>
          <w:szCs w:val="24"/>
        </w:rPr>
        <w:t xml:space="preserve">moral regulation </w:t>
      </w:r>
      <w:r w:rsidR="008E4ACA">
        <w:rPr>
          <w:rFonts w:ascii="Times New Roman" w:hAnsi="Times New Roman" w:cs="Times New Roman"/>
          <w:color w:val="000000" w:themeColor="text1"/>
          <w:sz w:val="24"/>
          <w:szCs w:val="24"/>
        </w:rPr>
        <w:t xml:space="preserve">(including censorship of books and films) </w:t>
      </w:r>
      <w:r w:rsidR="008E4ACA" w:rsidRPr="00FB00B7">
        <w:rPr>
          <w:rFonts w:ascii="Times New Roman" w:hAnsi="Times New Roman" w:cs="Times New Roman"/>
          <w:color w:val="000000" w:themeColor="text1"/>
          <w:sz w:val="24"/>
          <w:szCs w:val="24"/>
        </w:rPr>
        <w:t>and economic development</w:t>
      </w:r>
      <w:r w:rsidR="008E4ACA">
        <w:rPr>
          <w:rFonts w:ascii="Times New Roman" w:hAnsi="Times New Roman" w:cs="Times New Roman"/>
          <w:color w:val="000000" w:themeColor="text1"/>
          <w:sz w:val="24"/>
          <w:szCs w:val="24"/>
        </w:rPr>
        <w:t xml:space="preserve">, in </w:t>
      </w:r>
      <w:r w:rsidR="008E4ACA">
        <w:rPr>
          <w:rFonts w:ascii="Times New Roman" w:hAnsi="Times New Roman" w:cs="Times New Roman"/>
          <w:color w:val="000000" w:themeColor="text1"/>
          <w:sz w:val="24"/>
          <w:szCs w:val="24"/>
        </w:rPr>
        <w:lastRenderedPageBreak/>
        <w:t>addition to the office of Comptroller and Auditor General to oversee probity in the public finances</w:t>
      </w:r>
      <w:r w:rsidR="008E4ACA" w:rsidRPr="00FB00B7">
        <w:rPr>
          <w:rFonts w:ascii="Times New Roman" w:hAnsi="Times New Roman" w:cs="Times New Roman"/>
          <w:color w:val="000000" w:themeColor="text1"/>
          <w:sz w:val="24"/>
          <w:szCs w:val="24"/>
        </w:rPr>
        <w:t xml:space="preserve"> </w:t>
      </w:r>
      <w:r w:rsidR="008E4ACA">
        <w:rPr>
          <w:rFonts w:ascii="Times New Roman" w:hAnsi="Times New Roman" w:cs="Times New Roman"/>
          <w:color w:val="000000" w:themeColor="text1"/>
          <w:sz w:val="24"/>
          <w:szCs w:val="24"/>
        </w:rPr>
        <w:fldChar w:fldCharType="begin"/>
      </w:r>
      <w:r w:rsidR="008E4ACA">
        <w:rPr>
          <w:rFonts w:ascii="Times New Roman" w:hAnsi="Times New Roman" w:cs="Times New Roman"/>
          <w:color w:val="000000" w:themeColor="text1"/>
          <w:sz w:val="24"/>
          <w:szCs w:val="24"/>
        </w:rPr>
        <w:instrText xml:space="preserve"> ADDIN EN.CITE &lt;EndNote&gt;&lt;Cite&gt;&lt;Author&gt;Hardiman&lt;/Author&gt;&lt;Year&gt;2010&lt;/Year&gt;&lt;RecNum&gt;1764&lt;/RecNum&gt;&lt;DisplayText&gt;(Hardiman and Scott, 2010)&lt;/DisplayText&gt;&lt;record&gt;&lt;rec-number&gt;1764&lt;/rec-number&gt;&lt;foreign-keys&gt;&lt;key app="EN" db-id="xxzazxsemrzat4e0rd6vav212vsts5d5s00x" timestamp="1278970060"&gt;1764&lt;/key&gt;&lt;/foreign-keys&gt;&lt;ref-type name="Journal Article"&gt;17&lt;/ref-type&gt;&lt;contributors&gt;&lt;authors&gt;&lt;author&gt;Niamh Hardiman&lt;/author&gt;&lt;author&gt;Colin Scott&lt;/author&gt;&lt;/authors&gt;&lt;/contributors&gt;&lt;titles&gt;&lt;title&gt;Governance as Polity: An Institutional Approach to the Evolution of State Functions in Ireland&lt;/title&gt;&lt;secondary-title&gt;Public Administration&lt;/secondary-title&gt;&lt;/titles&gt;&lt;periodical&gt;&lt;full-title&gt;Public Administration&lt;/full-title&gt;&lt;/periodical&gt;&lt;pages&gt;170-189&lt;/pages&gt;&lt;volume&gt;88&lt;/volume&gt;&lt;dates&gt;&lt;year&gt;2010&lt;/year&gt;&lt;/dates&gt;&lt;urls&gt;&lt;/urls&gt;&lt;/record&gt;&lt;/Cite&gt;&lt;/EndNote&gt;</w:instrText>
      </w:r>
      <w:r w:rsidR="008E4ACA">
        <w:rPr>
          <w:rFonts w:ascii="Times New Roman" w:hAnsi="Times New Roman" w:cs="Times New Roman"/>
          <w:color w:val="000000" w:themeColor="text1"/>
          <w:sz w:val="24"/>
          <w:szCs w:val="24"/>
        </w:rPr>
        <w:fldChar w:fldCharType="separate"/>
      </w:r>
      <w:r w:rsidR="008E4ACA">
        <w:rPr>
          <w:rFonts w:ascii="Times New Roman" w:hAnsi="Times New Roman" w:cs="Times New Roman"/>
          <w:noProof/>
          <w:color w:val="000000" w:themeColor="text1"/>
          <w:sz w:val="24"/>
          <w:szCs w:val="24"/>
        </w:rPr>
        <w:t>(</w:t>
      </w:r>
      <w:hyperlink w:anchor="_ENREF_27" w:tooltip="Hardiman, 2010 #1764" w:history="1">
        <w:r w:rsidR="00DD18C8">
          <w:rPr>
            <w:rFonts w:ascii="Times New Roman" w:hAnsi="Times New Roman" w:cs="Times New Roman"/>
            <w:noProof/>
            <w:color w:val="000000" w:themeColor="text1"/>
            <w:sz w:val="24"/>
            <w:szCs w:val="24"/>
          </w:rPr>
          <w:t>Hardiman and Scott, 2010</w:t>
        </w:r>
      </w:hyperlink>
      <w:r w:rsidR="008E4ACA">
        <w:rPr>
          <w:rFonts w:ascii="Times New Roman" w:hAnsi="Times New Roman" w:cs="Times New Roman"/>
          <w:noProof/>
          <w:color w:val="000000" w:themeColor="text1"/>
          <w:sz w:val="24"/>
          <w:szCs w:val="24"/>
        </w:rPr>
        <w:t>)</w:t>
      </w:r>
      <w:r w:rsidR="008E4ACA">
        <w:rPr>
          <w:rFonts w:ascii="Times New Roman" w:hAnsi="Times New Roman" w:cs="Times New Roman"/>
          <w:color w:val="000000" w:themeColor="text1"/>
          <w:sz w:val="24"/>
          <w:szCs w:val="24"/>
        </w:rPr>
        <w:fldChar w:fldCharType="end"/>
      </w:r>
      <w:r w:rsidR="008E4ACA" w:rsidRPr="00FB00B7">
        <w:rPr>
          <w:rFonts w:ascii="Times New Roman" w:hAnsi="Times New Roman" w:cs="Times New Roman"/>
          <w:color w:val="000000" w:themeColor="text1"/>
          <w:sz w:val="24"/>
          <w:szCs w:val="24"/>
        </w:rPr>
        <w:t xml:space="preserve">. </w:t>
      </w:r>
    </w:p>
    <w:p w14:paraId="3748A069" w14:textId="0C38137C" w:rsidR="00DA6F03" w:rsidRPr="00FB00B7" w:rsidRDefault="00DA6F03" w:rsidP="00FB00B7">
      <w:pPr>
        <w:spacing w:after="0" w:line="360" w:lineRule="auto"/>
        <w:rPr>
          <w:rFonts w:ascii="Times New Roman" w:hAnsi="Times New Roman" w:cs="Times New Roman"/>
          <w:color w:val="000000" w:themeColor="text1"/>
          <w:sz w:val="24"/>
          <w:szCs w:val="24"/>
        </w:rPr>
      </w:pPr>
    </w:p>
    <w:p w14:paraId="783EAB91" w14:textId="77777777" w:rsidR="00A75B2B" w:rsidRPr="00FB00B7" w:rsidRDefault="00A75B2B" w:rsidP="00FB00B7">
      <w:pPr>
        <w:spacing w:after="0" w:line="360" w:lineRule="auto"/>
        <w:rPr>
          <w:rFonts w:ascii="Times New Roman" w:hAnsi="Times New Roman" w:cs="Times New Roman"/>
          <w:color w:val="000000" w:themeColor="text1"/>
          <w:sz w:val="24"/>
          <w:szCs w:val="24"/>
        </w:rPr>
      </w:pPr>
    </w:p>
    <w:p w14:paraId="1748C833" w14:textId="157B4148" w:rsidR="00A75B2B" w:rsidRDefault="00A75B2B" w:rsidP="009E11B4">
      <w:pPr>
        <w:spacing w:after="0" w:line="360" w:lineRule="auto"/>
        <w:jc w:val="center"/>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[Table 38.1 about here]</w:t>
      </w:r>
    </w:p>
    <w:p w14:paraId="348415FD" w14:textId="77777777" w:rsidR="009E11B4" w:rsidRPr="00FB00B7" w:rsidRDefault="009E11B4" w:rsidP="00FB00B7">
      <w:pPr>
        <w:spacing w:after="0" w:line="360" w:lineRule="auto"/>
        <w:rPr>
          <w:rFonts w:ascii="Times New Roman" w:hAnsi="Times New Roman" w:cs="Times New Roman"/>
          <w:color w:val="000000" w:themeColor="text1"/>
          <w:sz w:val="24"/>
          <w:szCs w:val="24"/>
        </w:rPr>
      </w:pPr>
    </w:p>
    <w:p w14:paraId="1E1D7B83" w14:textId="77777777" w:rsidR="00CF0CF0" w:rsidRPr="00FB00B7" w:rsidRDefault="00CF0CF0" w:rsidP="00FB00B7">
      <w:pPr>
        <w:spacing w:after="0" w:line="360" w:lineRule="auto"/>
        <w:rPr>
          <w:rFonts w:ascii="Times New Roman" w:hAnsi="Times New Roman" w:cs="Times New Roman"/>
          <w:color w:val="000000" w:themeColor="text1"/>
          <w:sz w:val="24"/>
          <w:szCs w:val="24"/>
        </w:rPr>
      </w:pPr>
    </w:p>
    <w:p w14:paraId="6C180FC1" w14:textId="6165489E" w:rsidR="00A07F37" w:rsidRPr="00FB00B7" w:rsidRDefault="006F4EF6"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T</w:t>
      </w:r>
      <w:r w:rsidR="003E1ED5" w:rsidRPr="00FB00B7">
        <w:rPr>
          <w:rFonts w:ascii="Times New Roman" w:hAnsi="Times New Roman" w:cs="Times New Roman"/>
          <w:color w:val="000000" w:themeColor="text1"/>
          <w:sz w:val="24"/>
          <w:szCs w:val="24"/>
        </w:rPr>
        <w:t xml:space="preserve">hus there is evidence of a regulatory state </w:t>
      </w:r>
      <w:proofErr w:type="spellStart"/>
      <w:r w:rsidR="003E1ED5" w:rsidRPr="00FB00B7">
        <w:rPr>
          <w:rFonts w:ascii="Times New Roman" w:hAnsi="Times New Roman" w:cs="Times New Roman"/>
          <w:i/>
          <w:color w:val="000000" w:themeColor="text1"/>
          <w:sz w:val="24"/>
          <w:szCs w:val="24"/>
        </w:rPr>
        <w:t>avant</w:t>
      </w:r>
      <w:proofErr w:type="spellEnd"/>
      <w:r w:rsidR="003E1ED5" w:rsidRPr="00FB00B7">
        <w:rPr>
          <w:rFonts w:ascii="Times New Roman" w:hAnsi="Times New Roman" w:cs="Times New Roman"/>
          <w:i/>
          <w:color w:val="000000" w:themeColor="text1"/>
          <w:sz w:val="24"/>
          <w:szCs w:val="24"/>
        </w:rPr>
        <w:t xml:space="preserve"> la </w:t>
      </w:r>
      <w:proofErr w:type="spellStart"/>
      <w:r w:rsidR="003E1ED5" w:rsidRPr="00FB00B7">
        <w:rPr>
          <w:rFonts w:ascii="Times New Roman" w:hAnsi="Times New Roman" w:cs="Times New Roman"/>
          <w:i/>
          <w:color w:val="000000" w:themeColor="text1"/>
          <w:sz w:val="24"/>
          <w:szCs w:val="24"/>
        </w:rPr>
        <w:t>lettre</w:t>
      </w:r>
      <w:proofErr w:type="spellEnd"/>
      <w:r w:rsidR="00DA6F03" w:rsidRPr="00FB00B7">
        <w:rPr>
          <w:rFonts w:ascii="Times New Roman" w:hAnsi="Times New Roman" w:cs="Times New Roman"/>
          <w:color w:val="000000" w:themeColor="text1"/>
          <w:sz w:val="24"/>
          <w:szCs w:val="24"/>
        </w:rPr>
        <w:t xml:space="preserve"> with forty or so regulatory agencies active in the 1930s</w:t>
      </w:r>
      <w:r w:rsidR="008C6EE4" w:rsidRPr="00FB00B7">
        <w:rPr>
          <w:rFonts w:ascii="Times New Roman" w:hAnsi="Times New Roman" w:cs="Times New Roman"/>
          <w:color w:val="000000" w:themeColor="text1"/>
          <w:sz w:val="24"/>
          <w:szCs w:val="24"/>
        </w:rPr>
        <w:t xml:space="preserve"> </w:t>
      </w:r>
      <w:r w:rsidR="0028419D">
        <w:rPr>
          <w:rFonts w:ascii="Times New Roman" w:hAnsi="Times New Roman" w:cs="Times New Roman"/>
          <w:color w:val="000000" w:themeColor="text1"/>
          <w:sz w:val="24"/>
          <w:szCs w:val="24"/>
        </w:rPr>
        <w:fldChar w:fldCharType="begin"/>
      </w:r>
      <w:r w:rsidR="0028419D">
        <w:rPr>
          <w:rFonts w:ascii="Times New Roman" w:hAnsi="Times New Roman" w:cs="Times New Roman"/>
          <w:color w:val="000000" w:themeColor="text1"/>
          <w:sz w:val="24"/>
          <w:szCs w:val="24"/>
        </w:rPr>
        <w:instrText xml:space="preserve"> ADDIN EN.CITE &lt;EndNote&gt;&lt;Cite&gt;&lt;Author&gt;Hardiman&lt;/Author&gt;&lt;Year&gt;2018&lt;/Year&gt;&lt;RecNum&gt;2189&lt;/RecNum&gt;&lt;DisplayText&gt;(Hardiman and Scott, 2010; Hardiman et al., 2018)&lt;/DisplayText&gt;&lt;record&gt;&lt;rec-number&gt;2189&lt;/rec-number&gt;&lt;foreign-keys&gt;&lt;key app="EN" db-id="xxzazxsemrzat4e0rd6vav212vsts5d5s00x" timestamp="1524386236"&gt;2189&lt;/key&gt;&lt;/foreign-keys&gt;&lt;ref-type name="Web Page"&gt;12&lt;/ref-type&gt;&lt;contributors&gt;&lt;authors&gt;&lt;author&gt;Niamh Hardiman&lt;/author&gt;&lt;author&gt;Muiris MacCarthaigh&lt;/author&gt;&lt;author&gt;Colin Scott&lt;/author&gt;&lt;/authors&gt;&lt;/contributors&gt;&lt;titles&gt;&lt;title&gt;Irish State Administration Database&lt;/title&gt;&lt;/titles&gt;&lt;number&gt;21 April 2018&lt;/number&gt;&lt;dates&gt;&lt;year&gt;2018&lt;/year&gt;&lt;/dates&gt;&lt;urls&gt;&lt;related-urls&gt;&lt;url&gt;www.isad.ie&lt;/url&gt;&lt;/related-urls&gt;&lt;/urls&gt;&lt;/record&gt;&lt;/Cite&gt;&lt;Cite&gt;&lt;Author&gt;Hardiman&lt;/Author&gt;&lt;Year&gt;2010&lt;/Year&gt;&lt;RecNum&gt;1764&lt;/RecNum&gt;&lt;record&gt;&lt;rec-number&gt;1764&lt;/rec-number&gt;&lt;foreign-keys&gt;&lt;key app="EN" db-id="xxzazxsemrzat4e0rd6vav212vsts5d5s00x" timestamp="1278970060"&gt;1764&lt;/key&gt;&lt;/foreign-keys&gt;&lt;ref-type name="Journal Article"&gt;17&lt;/ref-type&gt;&lt;contributors&gt;&lt;authors&gt;&lt;author&gt;Niamh Hardiman&lt;/author&gt;&lt;author&gt;Colin Scott&lt;/author&gt;&lt;/authors&gt;&lt;/contributors&gt;&lt;titles&gt;&lt;title&gt;Governance as Polity: An Institutional Approach to the Evolution of State Functions in Ireland&lt;/title&gt;&lt;secondary-title&gt;Public Administration&lt;/secondary-title&gt;&lt;/titles&gt;&lt;periodical&gt;&lt;full-title&gt;Public Administration&lt;/full-title&gt;&lt;/periodical&gt;&lt;pages&gt;170-189&lt;/pages&gt;&lt;volume&gt;88&lt;/volume&gt;&lt;dates&gt;&lt;year&gt;2010&lt;/year&gt;&lt;/dates&gt;&lt;urls&gt;&lt;/urls&gt;&lt;/record&gt;&lt;/Cite&gt;&lt;/EndNote&gt;</w:instrText>
      </w:r>
      <w:r w:rsidR="0028419D">
        <w:rPr>
          <w:rFonts w:ascii="Times New Roman" w:hAnsi="Times New Roman" w:cs="Times New Roman"/>
          <w:color w:val="000000" w:themeColor="text1"/>
          <w:sz w:val="24"/>
          <w:szCs w:val="24"/>
        </w:rPr>
        <w:fldChar w:fldCharType="separate"/>
      </w:r>
      <w:r w:rsidR="0028419D">
        <w:rPr>
          <w:rFonts w:ascii="Times New Roman" w:hAnsi="Times New Roman" w:cs="Times New Roman"/>
          <w:noProof/>
          <w:color w:val="000000" w:themeColor="text1"/>
          <w:sz w:val="24"/>
          <w:szCs w:val="24"/>
        </w:rPr>
        <w:t>(</w:t>
      </w:r>
      <w:hyperlink w:anchor="_ENREF_27" w:tooltip="Hardiman, 2010 #1764" w:history="1">
        <w:r w:rsidR="00DD18C8">
          <w:rPr>
            <w:rFonts w:ascii="Times New Roman" w:hAnsi="Times New Roman" w:cs="Times New Roman"/>
            <w:noProof/>
            <w:color w:val="000000" w:themeColor="text1"/>
            <w:sz w:val="24"/>
            <w:szCs w:val="24"/>
          </w:rPr>
          <w:t>Hardiman and Scott, 2010</w:t>
        </w:r>
      </w:hyperlink>
      <w:r w:rsidR="0028419D">
        <w:rPr>
          <w:rFonts w:ascii="Times New Roman" w:hAnsi="Times New Roman" w:cs="Times New Roman"/>
          <w:noProof/>
          <w:color w:val="000000" w:themeColor="text1"/>
          <w:sz w:val="24"/>
          <w:szCs w:val="24"/>
        </w:rPr>
        <w:t xml:space="preserve">; </w:t>
      </w:r>
      <w:hyperlink w:anchor="_ENREF_26" w:tooltip="Hardiman, 2018 #2189" w:history="1">
        <w:r w:rsidR="00DD18C8">
          <w:rPr>
            <w:rFonts w:ascii="Times New Roman" w:hAnsi="Times New Roman" w:cs="Times New Roman"/>
            <w:noProof/>
            <w:color w:val="000000" w:themeColor="text1"/>
            <w:sz w:val="24"/>
            <w:szCs w:val="24"/>
          </w:rPr>
          <w:t>Hardiman et al., 2018</w:t>
        </w:r>
      </w:hyperlink>
      <w:r w:rsidR="0028419D">
        <w:rPr>
          <w:rFonts w:ascii="Times New Roman" w:hAnsi="Times New Roman" w:cs="Times New Roman"/>
          <w:noProof/>
          <w:color w:val="000000" w:themeColor="text1"/>
          <w:sz w:val="24"/>
          <w:szCs w:val="24"/>
        </w:rPr>
        <w:t>)</w:t>
      </w:r>
      <w:r w:rsidR="0028419D">
        <w:rPr>
          <w:rFonts w:ascii="Times New Roman" w:hAnsi="Times New Roman" w:cs="Times New Roman"/>
          <w:color w:val="000000" w:themeColor="text1"/>
          <w:sz w:val="24"/>
          <w:szCs w:val="24"/>
        </w:rPr>
        <w:fldChar w:fldCharType="end"/>
      </w:r>
      <w:r w:rsidR="003E1ED5" w:rsidRPr="00FB00B7">
        <w:rPr>
          <w:rFonts w:ascii="Times New Roman" w:hAnsi="Times New Roman" w:cs="Times New Roman"/>
          <w:color w:val="000000" w:themeColor="text1"/>
          <w:sz w:val="24"/>
          <w:szCs w:val="24"/>
        </w:rPr>
        <w:t>. But other as</w:t>
      </w:r>
      <w:r w:rsidR="00324CA7" w:rsidRPr="00FB00B7">
        <w:rPr>
          <w:rFonts w:ascii="Times New Roman" w:hAnsi="Times New Roman" w:cs="Times New Roman"/>
          <w:color w:val="000000" w:themeColor="text1"/>
          <w:sz w:val="24"/>
          <w:szCs w:val="24"/>
        </w:rPr>
        <w:t>pects of the new state also had</w:t>
      </w:r>
      <w:r w:rsidR="003E1ED5" w:rsidRPr="00FB00B7">
        <w:rPr>
          <w:rFonts w:ascii="Times New Roman" w:hAnsi="Times New Roman" w:cs="Times New Roman"/>
          <w:color w:val="000000" w:themeColor="text1"/>
          <w:sz w:val="24"/>
          <w:szCs w:val="24"/>
        </w:rPr>
        <w:t xml:space="preserve"> a regulatory governance flavour. </w:t>
      </w:r>
      <w:r w:rsidR="00324CA7" w:rsidRPr="00FB00B7">
        <w:rPr>
          <w:rFonts w:ascii="Times New Roman" w:hAnsi="Times New Roman" w:cs="Times New Roman"/>
          <w:color w:val="000000" w:themeColor="text1"/>
          <w:sz w:val="24"/>
          <w:szCs w:val="24"/>
        </w:rPr>
        <w:t>The delegation of health and education functions to non-state bodies is reflected</w:t>
      </w:r>
      <w:r w:rsidRPr="00FB00B7">
        <w:rPr>
          <w:rFonts w:ascii="Times New Roman" w:hAnsi="Times New Roman" w:cs="Times New Roman"/>
          <w:color w:val="000000" w:themeColor="text1"/>
          <w:sz w:val="24"/>
          <w:szCs w:val="24"/>
        </w:rPr>
        <w:t xml:space="preserve"> </w:t>
      </w:r>
      <w:r w:rsidR="00324CA7" w:rsidRPr="00FB00B7">
        <w:rPr>
          <w:rFonts w:ascii="Times New Roman" w:hAnsi="Times New Roman" w:cs="Times New Roman"/>
          <w:color w:val="000000" w:themeColor="text1"/>
          <w:sz w:val="24"/>
          <w:szCs w:val="24"/>
        </w:rPr>
        <w:t>both in the maintenance of existing regulatory bodies and the development of new regulators in the health area</w:t>
      </w:r>
      <w:r w:rsidR="00C670A6">
        <w:rPr>
          <w:rFonts w:ascii="Times New Roman" w:hAnsi="Times New Roman" w:cs="Times New Roman"/>
          <w:color w:val="000000" w:themeColor="text1"/>
          <w:sz w:val="24"/>
          <w:szCs w:val="24"/>
        </w:rPr>
        <w:t xml:space="preserve">. </w:t>
      </w:r>
      <w:r w:rsidR="00036D1B">
        <w:rPr>
          <w:rFonts w:ascii="Times New Roman" w:hAnsi="Times New Roman" w:cs="Times New Roman"/>
          <w:color w:val="000000" w:themeColor="text1"/>
          <w:sz w:val="24"/>
          <w:szCs w:val="24"/>
        </w:rPr>
        <w:t>The</w:t>
      </w:r>
      <w:r w:rsidR="00324CA7" w:rsidRPr="00FB00B7">
        <w:rPr>
          <w:rFonts w:ascii="Times New Roman" w:hAnsi="Times New Roman" w:cs="Times New Roman"/>
          <w:color w:val="000000" w:themeColor="text1"/>
          <w:sz w:val="24"/>
          <w:szCs w:val="24"/>
        </w:rPr>
        <w:t xml:space="preserve"> </w:t>
      </w:r>
      <w:r w:rsidR="003E1ED5" w:rsidRPr="00FB00B7">
        <w:rPr>
          <w:rFonts w:ascii="Times New Roman" w:hAnsi="Times New Roman" w:cs="Times New Roman"/>
          <w:color w:val="000000" w:themeColor="text1"/>
          <w:sz w:val="24"/>
          <w:szCs w:val="24"/>
        </w:rPr>
        <w:t xml:space="preserve">high degree </w:t>
      </w:r>
      <w:r w:rsidR="00CC5A26" w:rsidRPr="00FB00B7">
        <w:rPr>
          <w:rFonts w:ascii="Times New Roman" w:hAnsi="Times New Roman" w:cs="Times New Roman"/>
          <w:color w:val="000000" w:themeColor="text1"/>
          <w:sz w:val="24"/>
          <w:szCs w:val="24"/>
        </w:rPr>
        <w:t xml:space="preserve">of deference to the </w:t>
      </w:r>
      <w:r w:rsidR="00036D1B">
        <w:rPr>
          <w:rFonts w:ascii="Times New Roman" w:hAnsi="Times New Roman" w:cs="Times New Roman"/>
          <w:color w:val="000000" w:themeColor="text1"/>
          <w:sz w:val="24"/>
          <w:szCs w:val="24"/>
        </w:rPr>
        <w:t>Roman Catholic C</w:t>
      </w:r>
      <w:r w:rsidR="00CC5A26" w:rsidRPr="00FB00B7">
        <w:rPr>
          <w:rFonts w:ascii="Times New Roman" w:hAnsi="Times New Roman" w:cs="Times New Roman"/>
          <w:color w:val="000000" w:themeColor="text1"/>
          <w:sz w:val="24"/>
          <w:szCs w:val="24"/>
        </w:rPr>
        <w:t>hurch</w:t>
      </w:r>
      <w:r w:rsidR="00036D1B">
        <w:rPr>
          <w:rFonts w:ascii="Times New Roman" w:hAnsi="Times New Roman" w:cs="Times New Roman"/>
          <w:color w:val="000000" w:themeColor="text1"/>
          <w:sz w:val="24"/>
          <w:szCs w:val="24"/>
        </w:rPr>
        <w:t>,</w:t>
      </w:r>
      <w:r w:rsidR="00CC5A26" w:rsidRPr="00FB00B7">
        <w:rPr>
          <w:rFonts w:ascii="Times New Roman" w:hAnsi="Times New Roman" w:cs="Times New Roman"/>
          <w:color w:val="000000" w:themeColor="text1"/>
          <w:sz w:val="24"/>
          <w:szCs w:val="24"/>
        </w:rPr>
        <w:t xml:space="preserve"> and</w:t>
      </w:r>
      <w:r w:rsidR="003E1ED5" w:rsidRPr="00FB00B7">
        <w:rPr>
          <w:rFonts w:ascii="Times New Roman" w:hAnsi="Times New Roman" w:cs="Times New Roman"/>
          <w:color w:val="000000" w:themeColor="text1"/>
          <w:sz w:val="24"/>
          <w:szCs w:val="24"/>
        </w:rPr>
        <w:t xml:space="preserve"> reluctance to put </w:t>
      </w:r>
      <w:r w:rsidR="00324CA7" w:rsidRPr="00FB00B7">
        <w:rPr>
          <w:rFonts w:ascii="Times New Roman" w:hAnsi="Times New Roman" w:cs="Times New Roman"/>
          <w:color w:val="000000" w:themeColor="text1"/>
          <w:sz w:val="24"/>
          <w:szCs w:val="24"/>
        </w:rPr>
        <w:t>suffic</w:t>
      </w:r>
      <w:r w:rsidR="00403EC6" w:rsidRPr="00FB00B7">
        <w:rPr>
          <w:rFonts w:ascii="Times New Roman" w:hAnsi="Times New Roman" w:cs="Times New Roman"/>
          <w:color w:val="000000" w:themeColor="text1"/>
          <w:sz w:val="24"/>
          <w:szCs w:val="24"/>
        </w:rPr>
        <w:t>i</w:t>
      </w:r>
      <w:r w:rsidR="00324CA7" w:rsidRPr="00FB00B7">
        <w:rPr>
          <w:rFonts w:ascii="Times New Roman" w:hAnsi="Times New Roman" w:cs="Times New Roman"/>
          <w:color w:val="000000" w:themeColor="text1"/>
          <w:sz w:val="24"/>
          <w:szCs w:val="24"/>
        </w:rPr>
        <w:t>ent</w:t>
      </w:r>
      <w:r w:rsidR="003E1ED5" w:rsidRPr="00FB00B7">
        <w:rPr>
          <w:rFonts w:ascii="Times New Roman" w:hAnsi="Times New Roman" w:cs="Times New Roman"/>
          <w:color w:val="000000" w:themeColor="text1"/>
          <w:sz w:val="24"/>
          <w:szCs w:val="24"/>
        </w:rPr>
        <w:t xml:space="preserve"> regulatory mac</w:t>
      </w:r>
      <w:r w:rsidR="00324CA7" w:rsidRPr="00FB00B7">
        <w:rPr>
          <w:rFonts w:ascii="Times New Roman" w:hAnsi="Times New Roman" w:cs="Times New Roman"/>
          <w:color w:val="000000" w:themeColor="text1"/>
          <w:sz w:val="24"/>
          <w:szCs w:val="24"/>
        </w:rPr>
        <w:t xml:space="preserve">hinery </w:t>
      </w:r>
      <w:r w:rsidR="00036D1B">
        <w:rPr>
          <w:rFonts w:ascii="Times New Roman" w:hAnsi="Times New Roman" w:cs="Times New Roman"/>
          <w:color w:val="000000" w:themeColor="text1"/>
          <w:sz w:val="24"/>
          <w:szCs w:val="24"/>
        </w:rPr>
        <w:t>into</w:t>
      </w:r>
      <w:r w:rsidR="00036D1B" w:rsidRPr="00FB00B7">
        <w:rPr>
          <w:rFonts w:ascii="Times New Roman" w:hAnsi="Times New Roman" w:cs="Times New Roman"/>
          <w:color w:val="000000" w:themeColor="text1"/>
          <w:sz w:val="24"/>
          <w:szCs w:val="24"/>
        </w:rPr>
        <w:t xml:space="preserve"> </w:t>
      </w:r>
      <w:r w:rsidR="00324CA7" w:rsidRPr="00FB00B7">
        <w:rPr>
          <w:rFonts w:ascii="Times New Roman" w:hAnsi="Times New Roman" w:cs="Times New Roman"/>
          <w:color w:val="000000" w:themeColor="text1"/>
          <w:sz w:val="24"/>
          <w:szCs w:val="24"/>
        </w:rPr>
        <w:t>these arrangements</w:t>
      </w:r>
      <w:r w:rsidR="00036D1B">
        <w:rPr>
          <w:rFonts w:ascii="Times New Roman" w:hAnsi="Times New Roman" w:cs="Times New Roman"/>
          <w:color w:val="000000" w:themeColor="text1"/>
          <w:sz w:val="24"/>
          <w:szCs w:val="24"/>
        </w:rPr>
        <w:t>, rendered them very weak, and indeed some functions</w:t>
      </w:r>
      <w:r w:rsidR="008C6EE4" w:rsidRPr="00FB00B7">
        <w:rPr>
          <w:rFonts w:ascii="Times New Roman" w:hAnsi="Times New Roman" w:cs="Times New Roman"/>
          <w:color w:val="000000" w:themeColor="text1"/>
          <w:sz w:val="24"/>
          <w:szCs w:val="24"/>
        </w:rPr>
        <w:t xml:space="preserve"> (for example in respect of schools)</w:t>
      </w:r>
      <w:r w:rsidR="00CC5A26" w:rsidRPr="00FB00B7">
        <w:rPr>
          <w:rFonts w:ascii="Times New Roman" w:hAnsi="Times New Roman" w:cs="Times New Roman"/>
          <w:color w:val="000000" w:themeColor="text1"/>
          <w:sz w:val="24"/>
          <w:szCs w:val="24"/>
        </w:rPr>
        <w:t xml:space="preserve"> remain</w:t>
      </w:r>
      <w:r w:rsidR="00036D1B">
        <w:rPr>
          <w:rFonts w:ascii="Times New Roman" w:hAnsi="Times New Roman" w:cs="Times New Roman"/>
          <w:color w:val="000000" w:themeColor="text1"/>
          <w:sz w:val="24"/>
          <w:szCs w:val="24"/>
        </w:rPr>
        <w:t>ed</w:t>
      </w:r>
      <w:r w:rsidR="00CC5A26" w:rsidRPr="00FB00B7">
        <w:rPr>
          <w:rFonts w:ascii="Times New Roman" w:hAnsi="Times New Roman" w:cs="Times New Roman"/>
          <w:color w:val="000000" w:themeColor="text1"/>
          <w:sz w:val="24"/>
          <w:szCs w:val="24"/>
        </w:rPr>
        <w:t xml:space="preserve"> part of central government departmental functions rather than being assigned to independent agencies</w:t>
      </w:r>
      <w:r w:rsidR="00612C3A"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&lt;EndNote&gt;&lt;Cite&gt;&lt;Author&gt;MacCarthaigh&lt;/Author&gt;&lt;Year&gt;2012&lt;/Year&gt;&lt;RecNum&gt;1872&lt;/RecNum&gt;&lt;Suffix&gt;: 41&lt;/Suffix&gt;&lt;DisplayText&gt;(MacCarthaigh, 2012: 41)&lt;/DisplayText&gt;&lt;record&gt;&lt;rec-number&gt;1872&lt;/rec-number&gt;&lt;foreign-keys&gt;&lt;key app="EN" db-id="xxzazxsemrzat4e0rd6vav212vsts5d5s00x" timestamp="1349594097"&gt;1872&lt;/key&gt;&lt;/foreign-keys&gt;&lt;ref-type name="Book Section"&gt;5&lt;/ref-type&gt;&lt;contributors&gt;&lt;authors&gt;&lt;author&gt;Muiris MacCarthaigh&lt;/author&gt;&lt;/authors&gt;&lt;secondary-authors&gt;&lt;author&gt;Niamh Hardiman&lt;/author&gt;&lt;/secondary-authors&gt;&lt;/contributors&gt;&lt;titles&gt;&lt;title&gt;Governance and Accountability: The Limits of New Institutional Remedies&lt;/title&gt;&lt;secondary-title&gt;Irish Governance in Crisis&lt;/secondary-title&gt;&lt;/titles&gt;&lt;dates&gt;&lt;year&gt;2012&lt;/year&gt;&lt;/dates&gt;&lt;pub-location&gt;Manchester&lt;/pub-location&gt;&lt;publisher&gt;Manchester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49" w:tooltip="MacCarthaigh, 2012 #1872" w:history="1">
        <w:r w:rsidR="00DD18C8">
          <w:rPr>
            <w:rFonts w:ascii="Times New Roman" w:hAnsi="Times New Roman" w:cs="Times New Roman"/>
            <w:noProof/>
            <w:color w:val="000000" w:themeColor="text1"/>
            <w:sz w:val="24"/>
            <w:szCs w:val="24"/>
          </w:rPr>
          <w:t>MacCarthaigh, 2012: 41</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3E1ED5" w:rsidRPr="00FB00B7">
        <w:rPr>
          <w:rFonts w:ascii="Times New Roman" w:hAnsi="Times New Roman" w:cs="Times New Roman"/>
          <w:color w:val="000000" w:themeColor="text1"/>
          <w:sz w:val="24"/>
          <w:szCs w:val="24"/>
        </w:rPr>
        <w:t xml:space="preserve">. </w:t>
      </w:r>
    </w:p>
    <w:p w14:paraId="5FA64345"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72213DAC" w14:textId="6CDCC531" w:rsidR="00D1767B" w:rsidRPr="00FB00B7" w:rsidRDefault="00A07F37"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The Irish Constitution adopted in 1937 sets down some principles </w:t>
      </w:r>
      <w:r w:rsidR="00E43265">
        <w:rPr>
          <w:rFonts w:ascii="Times New Roman" w:hAnsi="Times New Roman" w:cs="Times New Roman"/>
          <w:color w:val="000000" w:themeColor="text1"/>
          <w:sz w:val="24"/>
          <w:szCs w:val="24"/>
        </w:rPr>
        <w:t>outlining a</w:t>
      </w:r>
      <w:r w:rsidRPr="00FB00B7">
        <w:rPr>
          <w:rFonts w:ascii="Times New Roman" w:hAnsi="Times New Roman" w:cs="Times New Roman"/>
          <w:color w:val="000000" w:themeColor="text1"/>
          <w:sz w:val="24"/>
          <w:szCs w:val="24"/>
        </w:rPr>
        <w:t xml:space="preserve"> mixed economy approach to state-industry relations generally and </w:t>
      </w:r>
      <w:proofErr w:type="gramStart"/>
      <w:r w:rsidRPr="00FB00B7">
        <w:rPr>
          <w:rFonts w:ascii="Times New Roman" w:hAnsi="Times New Roman" w:cs="Times New Roman"/>
          <w:color w:val="000000" w:themeColor="text1"/>
          <w:sz w:val="24"/>
          <w:szCs w:val="24"/>
        </w:rPr>
        <w:t>regulation in particular</w:t>
      </w:r>
      <w:proofErr w:type="gramEnd"/>
      <w:r w:rsidR="00007485">
        <w:rPr>
          <w:rFonts w:ascii="Times New Roman" w:hAnsi="Times New Roman" w:cs="Times New Roman"/>
          <w:color w:val="000000" w:themeColor="text1"/>
          <w:sz w:val="24"/>
          <w:szCs w:val="24"/>
        </w:rPr>
        <w:t>. T</w:t>
      </w:r>
      <w:r w:rsidR="00E43265">
        <w:rPr>
          <w:rFonts w:ascii="Times New Roman" w:hAnsi="Times New Roman" w:cs="Times New Roman"/>
          <w:color w:val="000000" w:themeColor="text1"/>
          <w:sz w:val="24"/>
          <w:szCs w:val="24"/>
        </w:rPr>
        <w:t xml:space="preserve">his  gave </w:t>
      </w:r>
      <w:r w:rsidRPr="00FB00B7">
        <w:rPr>
          <w:rFonts w:ascii="Times New Roman" w:hAnsi="Times New Roman" w:cs="Times New Roman"/>
          <w:color w:val="000000" w:themeColor="text1"/>
          <w:sz w:val="24"/>
          <w:szCs w:val="24"/>
        </w:rPr>
        <w:t>considerable priority to private enterprise and property rights, but reserv</w:t>
      </w:r>
      <w:r w:rsidR="00007485">
        <w:rPr>
          <w:rFonts w:ascii="Times New Roman" w:hAnsi="Times New Roman" w:cs="Times New Roman"/>
          <w:color w:val="000000" w:themeColor="text1"/>
          <w:sz w:val="24"/>
          <w:szCs w:val="24"/>
        </w:rPr>
        <w:t>ed</w:t>
      </w:r>
      <w:r w:rsidRPr="00FB00B7">
        <w:rPr>
          <w:rFonts w:ascii="Times New Roman" w:hAnsi="Times New Roman" w:cs="Times New Roman"/>
          <w:color w:val="000000" w:themeColor="text1"/>
          <w:sz w:val="24"/>
          <w:szCs w:val="24"/>
        </w:rPr>
        <w:t xml:space="preserve"> rights for the state to intervene both on efficiency and social justice grounds, and pav</w:t>
      </w:r>
      <w:r w:rsidR="00007485">
        <w:rPr>
          <w:rFonts w:ascii="Times New Roman" w:hAnsi="Times New Roman" w:cs="Times New Roman"/>
          <w:color w:val="000000" w:themeColor="text1"/>
          <w:sz w:val="24"/>
          <w:szCs w:val="24"/>
        </w:rPr>
        <w:t>ed</w:t>
      </w:r>
      <w:r w:rsidRPr="00FB00B7">
        <w:rPr>
          <w:rFonts w:ascii="Times New Roman" w:hAnsi="Times New Roman" w:cs="Times New Roman"/>
          <w:color w:val="000000" w:themeColor="text1"/>
          <w:sz w:val="24"/>
          <w:szCs w:val="24"/>
        </w:rPr>
        <w:t xml:space="preserve"> the way for wider regulatory activity in respect </w:t>
      </w:r>
      <w:r w:rsidR="00007485">
        <w:rPr>
          <w:rFonts w:ascii="Times New Roman" w:hAnsi="Times New Roman" w:cs="Times New Roman"/>
          <w:color w:val="000000" w:themeColor="text1"/>
          <w:sz w:val="24"/>
          <w:szCs w:val="24"/>
        </w:rPr>
        <w:t xml:space="preserve">of </w:t>
      </w:r>
      <w:r w:rsidRPr="00FB00B7">
        <w:rPr>
          <w:rFonts w:ascii="Times New Roman" w:hAnsi="Times New Roman" w:cs="Times New Roman"/>
          <w:color w:val="000000" w:themeColor="text1"/>
          <w:sz w:val="24"/>
          <w:szCs w:val="24"/>
        </w:rPr>
        <w:t xml:space="preserve">both economic and social matters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&lt;EndNote&gt;&lt;Cite&gt;&lt;Author&gt;Connery&lt;/Author&gt;&lt;Year&gt;2009&lt;/Year&gt;&lt;RecNum&gt;1492&lt;/RecNum&gt;&lt;Suffix&gt;: 2-3&lt;/Suffix&gt;&lt;DisplayText&gt;(Connery and Hodnett, 2009: 2-3)&lt;/DisplayText&gt;&lt;record&gt;&lt;rec-number&gt;1492&lt;/rec-number&gt;&lt;foreign-keys&gt;&lt;key app="EN" db-id="xxzazxsemrzat4e0rd6vav212vsts5d5s00x" timestamp="0"&gt;1492&lt;/key&gt;&lt;/foreign-keys&gt;&lt;ref-type name="Book"&gt;6&lt;/ref-type&gt;&lt;contributors&gt;&lt;authors&gt;&lt;author&gt;Niamh Connery&lt;/author&gt;&lt;author&gt;David Hodnett&lt;/author&gt;&lt;/authors&gt;&lt;/contributors&gt;&lt;titles&gt;&lt;title&gt;Regulatory Law in Ireland&lt;/title&gt;&lt;/titles&gt;&lt;dates&gt;&lt;year&gt;2009&lt;/year&gt;&lt;/dates&gt;&lt;pub-location&gt;Dublin&lt;/pub-location&gt;&lt;publisher&gt;Tottel Publishing&lt;/publisher&gt;&lt;urls&gt;&lt;/urls&gt;&lt;/record&gt;&lt;/Cite&gt;&lt;/EndNote&gt;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15" w:tooltip="Connery, 2009 #1492" w:history="1">
        <w:r w:rsidR="00DD18C8">
          <w:rPr>
            <w:rFonts w:ascii="Times New Roman" w:hAnsi="Times New Roman" w:cs="Times New Roman"/>
            <w:noProof/>
            <w:color w:val="000000" w:themeColor="text1"/>
            <w:sz w:val="24"/>
            <w:szCs w:val="24"/>
          </w:rPr>
          <w:t>Connery and Hodnett, 2009: 2-3</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xml:space="preserve">. </w:t>
      </w:r>
      <w:r w:rsidR="00324CA7" w:rsidRPr="00FB00B7">
        <w:rPr>
          <w:rFonts w:ascii="Times New Roman" w:hAnsi="Times New Roman" w:cs="Times New Roman"/>
          <w:color w:val="000000" w:themeColor="text1"/>
          <w:sz w:val="24"/>
          <w:szCs w:val="24"/>
        </w:rPr>
        <w:t>Major development</w:t>
      </w:r>
      <w:r w:rsidR="004662E8" w:rsidRPr="00FB00B7">
        <w:rPr>
          <w:rFonts w:ascii="Times New Roman" w:hAnsi="Times New Roman" w:cs="Times New Roman"/>
          <w:color w:val="000000" w:themeColor="text1"/>
          <w:sz w:val="24"/>
          <w:szCs w:val="24"/>
        </w:rPr>
        <w:t>s</w:t>
      </w:r>
      <w:r w:rsidR="00324CA7" w:rsidRPr="00FB00B7">
        <w:rPr>
          <w:rFonts w:ascii="Times New Roman" w:hAnsi="Times New Roman" w:cs="Times New Roman"/>
          <w:color w:val="000000" w:themeColor="text1"/>
          <w:sz w:val="24"/>
          <w:szCs w:val="24"/>
        </w:rPr>
        <w:t xml:space="preserve"> in regulatory agencies in Ireland in the post-WWII period mirrored that of other OECD states</w:t>
      </w:r>
      <w:r w:rsidR="00007485">
        <w:rPr>
          <w:rFonts w:ascii="Times New Roman" w:hAnsi="Times New Roman" w:cs="Times New Roman"/>
          <w:color w:val="000000" w:themeColor="text1"/>
          <w:sz w:val="24"/>
          <w:szCs w:val="24"/>
        </w:rPr>
        <w:t xml:space="preserve">: </w:t>
      </w:r>
      <w:r w:rsidR="00324CA7" w:rsidRPr="00FB00B7">
        <w:rPr>
          <w:rFonts w:ascii="Times New Roman" w:hAnsi="Times New Roman" w:cs="Times New Roman"/>
          <w:color w:val="000000" w:themeColor="text1"/>
          <w:sz w:val="24"/>
          <w:szCs w:val="24"/>
        </w:rPr>
        <w:t xml:space="preserve">regulators </w:t>
      </w:r>
      <w:r w:rsidR="00007485">
        <w:rPr>
          <w:rFonts w:ascii="Times New Roman" w:hAnsi="Times New Roman" w:cs="Times New Roman"/>
          <w:color w:val="000000" w:themeColor="text1"/>
          <w:sz w:val="24"/>
          <w:szCs w:val="24"/>
        </w:rPr>
        <w:t xml:space="preserve">were </w:t>
      </w:r>
      <w:r w:rsidR="00324CA7" w:rsidRPr="00FB00B7">
        <w:rPr>
          <w:rFonts w:ascii="Times New Roman" w:hAnsi="Times New Roman" w:cs="Times New Roman"/>
          <w:color w:val="000000" w:themeColor="text1"/>
          <w:sz w:val="24"/>
          <w:szCs w:val="24"/>
        </w:rPr>
        <w:t xml:space="preserve">established ‘after the rights revolution’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&lt;EndNote&gt;&lt;Cite&gt;&lt;Author&gt;Sunstein&lt;/Author&gt;&lt;Year&gt;1990&lt;/Year&gt;&lt;RecNum&gt;113&lt;/RecNum&gt;&lt;DisplayText&gt;(Sunstein, 1990)&lt;/DisplayText&gt;&lt;record&gt;&lt;rec-number&gt;113&lt;/rec-number&gt;&lt;foreign-keys&gt;&lt;key app="EN" db-id="xxzazxsemrzat4e0rd6vav212vsts5d5s00x" timestamp="0"&gt;113&lt;/key&gt;&lt;/foreign-keys&gt;&lt;ref-type name="Book"&gt;6&lt;/ref-type&gt;&lt;contributors&gt;&lt;authors&gt;&lt;author&gt;Cass Sunstein&lt;/author&gt;&lt;/authors&gt;&lt;/contributors&gt;&lt;titles&gt;&lt;title&gt;After the Rights Revolution&lt;/title&gt;&lt;/titles&gt;&lt;dates&gt;&lt;year&gt;1990&lt;/year&gt;&lt;/dates&gt;&lt;pub-location&gt;Cambridge, Mass&lt;/pub-location&gt;&lt;publisher&gt;Harvard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73" w:tooltip="Sunstein, 1990 #113" w:history="1">
        <w:r w:rsidR="00DD18C8">
          <w:rPr>
            <w:rFonts w:ascii="Times New Roman" w:hAnsi="Times New Roman" w:cs="Times New Roman"/>
            <w:noProof/>
            <w:color w:val="000000" w:themeColor="text1"/>
            <w:sz w:val="24"/>
            <w:szCs w:val="24"/>
          </w:rPr>
          <w:t>Sunstein, 1990</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324CA7" w:rsidRPr="00FB00B7">
        <w:rPr>
          <w:rFonts w:ascii="Times New Roman" w:hAnsi="Times New Roman" w:cs="Times New Roman"/>
          <w:color w:val="000000" w:themeColor="text1"/>
          <w:sz w:val="24"/>
          <w:szCs w:val="24"/>
        </w:rPr>
        <w:t xml:space="preserve"> in areas </w:t>
      </w:r>
      <w:r w:rsidR="00007485">
        <w:rPr>
          <w:rFonts w:ascii="Times New Roman" w:hAnsi="Times New Roman" w:cs="Times New Roman"/>
          <w:color w:val="000000" w:themeColor="text1"/>
          <w:sz w:val="24"/>
          <w:szCs w:val="24"/>
        </w:rPr>
        <w:t>such as</w:t>
      </w:r>
      <w:r w:rsidR="00007485" w:rsidRPr="00FB00B7">
        <w:rPr>
          <w:rFonts w:ascii="Times New Roman" w:hAnsi="Times New Roman" w:cs="Times New Roman"/>
          <w:color w:val="000000" w:themeColor="text1"/>
          <w:sz w:val="24"/>
          <w:szCs w:val="24"/>
        </w:rPr>
        <w:t xml:space="preserve"> </w:t>
      </w:r>
      <w:r w:rsidR="00D1767B" w:rsidRPr="00FB00B7">
        <w:rPr>
          <w:rFonts w:ascii="Times New Roman" w:hAnsi="Times New Roman" w:cs="Times New Roman"/>
          <w:color w:val="000000" w:themeColor="text1"/>
          <w:sz w:val="24"/>
          <w:szCs w:val="24"/>
        </w:rPr>
        <w:t xml:space="preserve">employment rights and </w:t>
      </w:r>
      <w:r w:rsidR="00324CA7" w:rsidRPr="00FB00B7">
        <w:rPr>
          <w:rFonts w:ascii="Times New Roman" w:hAnsi="Times New Roman" w:cs="Times New Roman"/>
          <w:color w:val="000000" w:themeColor="text1"/>
          <w:sz w:val="24"/>
          <w:szCs w:val="24"/>
        </w:rPr>
        <w:t>occupational health and safety, consumer protection</w:t>
      </w:r>
      <w:r w:rsidR="00007485">
        <w:rPr>
          <w:rFonts w:ascii="Times New Roman" w:hAnsi="Times New Roman" w:cs="Times New Roman"/>
          <w:color w:val="000000" w:themeColor="text1"/>
          <w:sz w:val="24"/>
          <w:szCs w:val="24"/>
        </w:rPr>
        <w:t>,</w:t>
      </w:r>
      <w:r w:rsidR="00D1767B" w:rsidRPr="00FB00B7">
        <w:rPr>
          <w:rFonts w:ascii="Times New Roman" w:hAnsi="Times New Roman" w:cs="Times New Roman"/>
          <w:color w:val="000000" w:themeColor="text1"/>
          <w:sz w:val="24"/>
          <w:szCs w:val="24"/>
        </w:rPr>
        <w:t xml:space="preserve"> and equality</w:t>
      </w:r>
      <w:r w:rsidR="003E2CE4" w:rsidRPr="00FB00B7">
        <w:rPr>
          <w:rFonts w:ascii="Times New Roman" w:hAnsi="Times New Roman" w:cs="Times New Roman"/>
          <w:color w:val="000000" w:themeColor="text1"/>
          <w:sz w:val="24"/>
          <w:szCs w:val="24"/>
        </w:rPr>
        <w:t xml:space="preserve"> and human rights</w:t>
      </w:r>
      <w:r w:rsidR="00222E11">
        <w:rPr>
          <w:rFonts w:ascii="Times New Roman" w:hAnsi="Times New Roman" w:cs="Times New Roman"/>
          <w:color w:val="000000" w:themeColor="text1"/>
          <w:sz w:val="24"/>
          <w:szCs w:val="24"/>
        </w:rPr>
        <w:t xml:space="preserve"> (see Tab</w:t>
      </w:r>
      <w:r w:rsidR="00711F70">
        <w:rPr>
          <w:rFonts w:ascii="Times New Roman" w:hAnsi="Times New Roman" w:cs="Times New Roman"/>
          <w:color w:val="000000" w:themeColor="text1"/>
          <w:sz w:val="24"/>
          <w:szCs w:val="24"/>
        </w:rPr>
        <w:t>l</w:t>
      </w:r>
      <w:r w:rsidR="00222E11">
        <w:rPr>
          <w:rFonts w:ascii="Times New Roman" w:hAnsi="Times New Roman" w:cs="Times New Roman"/>
          <w:color w:val="000000" w:themeColor="text1"/>
          <w:sz w:val="24"/>
          <w:szCs w:val="24"/>
        </w:rPr>
        <w:t xml:space="preserve">e </w:t>
      </w:r>
      <w:r w:rsidR="00262645">
        <w:rPr>
          <w:rFonts w:ascii="Times New Roman" w:hAnsi="Times New Roman" w:cs="Times New Roman"/>
          <w:color w:val="000000" w:themeColor="text1"/>
          <w:sz w:val="24"/>
          <w:szCs w:val="24"/>
        </w:rPr>
        <w:t>38.2).</w:t>
      </w:r>
      <w:r w:rsidR="00F14EAE" w:rsidRPr="00FB00B7">
        <w:rPr>
          <w:rFonts w:ascii="Times New Roman" w:hAnsi="Times New Roman" w:cs="Times New Roman"/>
          <w:color w:val="000000" w:themeColor="text1"/>
          <w:sz w:val="24"/>
          <w:szCs w:val="24"/>
        </w:rPr>
        <w:t xml:space="preserve"> </w:t>
      </w:r>
    </w:p>
    <w:p w14:paraId="0047D252" w14:textId="77777777" w:rsidR="0085479E" w:rsidRPr="00FB00B7" w:rsidRDefault="0085479E" w:rsidP="00FB00B7">
      <w:pPr>
        <w:spacing w:after="0" w:line="360" w:lineRule="auto"/>
        <w:rPr>
          <w:rFonts w:ascii="Times New Roman" w:hAnsi="Times New Roman" w:cs="Times New Roman"/>
          <w:color w:val="000000" w:themeColor="text1"/>
          <w:sz w:val="24"/>
          <w:szCs w:val="24"/>
          <w:shd w:val="clear" w:color="auto" w:fill="FFFFFF"/>
        </w:rPr>
      </w:pPr>
    </w:p>
    <w:p w14:paraId="5E5C3761" w14:textId="2C377E60" w:rsidR="0085479E" w:rsidRPr="00FB00B7" w:rsidRDefault="0085479E" w:rsidP="009E11B4">
      <w:pPr>
        <w:spacing w:after="0" w:line="360" w:lineRule="auto"/>
        <w:jc w:val="center"/>
        <w:rPr>
          <w:rFonts w:ascii="Times New Roman" w:hAnsi="Times New Roman" w:cs="Times New Roman"/>
          <w:color w:val="000000" w:themeColor="text1"/>
          <w:sz w:val="24"/>
          <w:szCs w:val="24"/>
          <w:shd w:val="clear" w:color="auto" w:fill="FFFFFF"/>
        </w:rPr>
      </w:pPr>
      <w:r w:rsidRPr="00FB00B7">
        <w:rPr>
          <w:rFonts w:ascii="Times New Roman" w:hAnsi="Times New Roman" w:cs="Times New Roman"/>
          <w:color w:val="000000" w:themeColor="text1"/>
          <w:sz w:val="24"/>
          <w:szCs w:val="24"/>
          <w:shd w:val="clear" w:color="auto" w:fill="FFFFFF"/>
        </w:rPr>
        <w:t>[Table 38.</w:t>
      </w:r>
      <w:r w:rsidR="00AC3E77">
        <w:rPr>
          <w:rFonts w:ascii="Times New Roman" w:hAnsi="Times New Roman" w:cs="Times New Roman"/>
          <w:color w:val="000000" w:themeColor="text1"/>
          <w:sz w:val="24"/>
          <w:szCs w:val="24"/>
          <w:shd w:val="clear" w:color="auto" w:fill="FFFFFF"/>
        </w:rPr>
        <w:t>2</w:t>
      </w:r>
      <w:r w:rsidRPr="00FB00B7">
        <w:rPr>
          <w:rFonts w:ascii="Times New Roman" w:hAnsi="Times New Roman" w:cs="Times New Roman"/>
          <w:color w:val="000000" w:themeColor="text1"/>
          <w:sz w:val="24"/>
          <w:szCs w:val="24"/>
          <w:shd w:val="clear" w:color="auto" w:fill="FFFFFF"/>
        </w:rPr>
        <w:t xml:space="preserve"> about here]</w:t>
      </w:r>
    </w:p>
    <w:p w14:paraId="12C568CC" w14:textId="77777777" w:rsidR="0085479E" w:rsidRPr="00FB00B7" w:rsidRDefault="0085479E" w:rsidP="00FB00B7">
      <w:pPr>
        <w:spacing w:after="0" w:line="360" w:lineRule="auto"/>
        <w:rPr>
          <w:rFonts w:ascii="Times New Roman" w:hAnsi="Times New Roman" w:cs="Times New Roman"/>
          <w:color w:val="000000" w:themeColor="text1"/>
          <w:sz w:val="24"/>
          <w:szCs w:val="24"/>
          <w:shd w:val="clear" w:color="auto" w:fill="FFFFFF"/>
        </w:rPr>
      </w:pPr>
    </w:p>
    <w:p w14:paraId="3A5212D5" w14:textId="5E38B301" w:rsidR="008355C9" w:rsidRPr="00FB00B7" w:rsidRDefault="00403EC6"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Notwithstanding the strong presence of regulatory bodies in the </w:t>
      </w:r>
      <w:r w:rsidR="0021028A" w:rsidRPr="00FB00B7">
        <w:rPr>
          <w:rFonts w:ascii="Times New Roman" w:hAnsi="Times New Roman" w:cs="Times New Roman"/>
          <w:color w:val="000000" w:themeColor="text1"/>
          <w:sz w:val="24"/>
          <w:szCs w:val="24"/>
        </w:rPr>
        <w:t xml:space="preserve">state apparatus up </w:t>
      </w:r>
      <w:r w:rsidR="00F1492F">
        <w:rPr>
          <w:rFonts w:ascii="Times New Roman" w:hAnsi="Times New Roman" w:cs="Times New Roman"/>
          <w:color w:val="000000" w:themeColor="text1"/>
          <w:sz w:val="24"/>
          <w:szCs w:val="24"/>
        </w:rPr>
        <w:t xml:space="preserve">to </w:t>
      </w:r>
      <w:r w:rsidR="0021028A" w:rsidRPr="00FB00B7">
        <w:rPr>
          <w:rFonts w:ascii="Times New Roman" w:hAnsi="Times New Roman" w:cs="Times New Roman"/>
          <w:color w:val="000000" w:themeColor="text1"/>
          <w:sz w:val="24"/>
          <w:szCs w:val="24"/>
        </w:rPr>
        <w:t>1990, there wa</w:t>
      </w:r>
      <w:r w:rsidRPr="00FB00B7">
        <w:rPr>
          <w:rFonts w:ascii="Times New Roman" w:hAnsi="Times New Roman" w:cs="Times New Roman"/>
          <w:color w:val="000000" w:themeColor="text1"/>
          <w:sz w:val="24"/>
          <w:szCs w:val="24"/>
        </w:rPr>
        <w:t xml:space="preserve">s a pronounced </w:t>
      </w:r>
      <w:r w:rsidR="003E2CE4" w:rsidRPr="00FB00B7">
        <w:rPr>
          <w:rFonts w:ascii="Times New Roman" w:hAnsi="Times New Roman" w:cs="Times New Roman"/>
          <w:color w:val="000000" w:themeColor="text1"/>
          <w:sz w:val="24"/>
          <w:szCs w:val="24"/>
        </w:rPr>
        <w:t xml:space="preserve">policy boom for regulatory agencies in Ireland </w:t>
      </w:r>
      <w:r w:rsidR="0021028A" w:rsidRPr="00FB00B7">
        <w:rPr>
          <w:rFonts w:ascii="Times New Roman" w:hAnsi="Times New Roman" w:cs="Times New Roman"/>
          <w:color w:val="000000" w:themeColor="text1"/>
          <w:sz w:val="24"/>
          <w:szCs w:val="24"/>
        </w:rPr>
        <w:t>between 1990 and 2010</w:t>
      </w:r>
      <w:r w:rsidR="00612C3A"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28419D">
        <w:rPr>
          <w:rFonts w:ascii="Times New Roman" w:hAnsi="Times New Roman" w:cs="Times New Roman"/>
          <w:color w:val="000000" w:themeColor="text1"/>
          <w:sz w:val="24"/>
          <w:szCs w:val="24"/>
        </w:rPr>
        <w:instrText xml:space="preserve"> ADDIN EN.CITE &lt;EndNote&gt;&lt;Cite&gt;&lt;Author&gt;MacCarthaigh&lt;/Author&gt;&lt;Year&gt;2012&lt;/Year&gt;&lt;RecNum&gt;2207&lt;/RecNum&gt;&lt;DisplayText&gt;(MacCarthaigh and Boyle, 2012; Hardiman, MacCarthaigh et al., 2018)&lt;/DisplayText&gt;&lt;record&gt;&lt;rec-number&gt;2207&lt;/rec-number&gt;&lt;foreign-keys&gt;&lt;key app="EN" db-id="xxzazxsemrzat4e0rd6vav212vsts5d5s00x" timestamp="1537033143"&gt;2207&lt;/key&gt;&lt;/foreign-keys&gt;&lt;ref-type name="Book Section"&gt;5&lt;/ref-type&gt;&lt;contributors&gt;&lt;authors&gt;&lt;author&gt;Muiris MacCarthaigh&lt;/author&gt;&lt;author&gt;Richard Boyle&lt;/author&gt;&lt;/authors&gt;&lt;secondary-authors&gt;&lt;author&gt;Koen Verhoest&lt;/author&gt;&lt;author&gt;Sandra Van Thiel&lt;/author&gt;&lt;author&gt;Geert Bouckaert&lt;/author&gt;&lt;author&gt;Per Laegreid&lt;/author&gt;&lt;/secondary-authors&gt;&lt;/contributors&gt;&lt;titles&gt;&lt;title&gt;Ireland&lt;/title&gt;&lt;secondary-title&gt;Government Agencies: Practices and Lessons from 30 Countries&lt;/secondary-title&gt;&lt;/titles&gt;&lt;dates&gt;&lt;year&gt;2012&lt;/year&gt;&lt;/dates&gt;&lt;pub-location&gt;London&lt;/pub-location&gt;&lt;publisher&gt;Palgrave Macmillan&lt;/publisher&gt;&lt;urls&gt;&lt;/urls&gt;&lt;/record&gt;&lt;/Cite&gt;&lt;Cite&gt;&lt;Author&gt;Hardiman&lt;/Author&gt;&lt;Year&gt;2018&lt;/Year&gt;&lt;RecNum&gt;2189&lt;/RecNum&gt;&lt;record&gt;&lt;rec-number&gt;2189&lt;/rec-number&gt;&lt;foreign-keys&gt;&lt;key app="EN" db-id="xxzazxsemrzat4e0rd6vav212vsts5d5s00x" timestamp="1524386236"&gt;2189&lt;/key&gt;&lt;/foreign-keys&gt;&lt;ref-type name="Web Page"&gt;12&lt;/ref-type&gt;&lt;contributors&gt;&lt;authors&gt;&lt;author&gt;Niamh Hardiman&lt;/author&gt;&lt;author&gt;Muiris MacCarthaigh&lt;/author&gt;&lt;author&gt;Colin Scott&lt;/author&gt;&lt;/authors&gt;&lt;/contributors&gt;&lt;titles&gt;&lt;title&gt;Irish State Administration Database&lt;/title&gt;&lt;/titles&gt;&lt;number&gt;21 April 2018&lt;/number&gt;&lt;dates&gt;&lt;year&gt;2018&lt;/year&gt;&lt;/dates&gt;&lt;urls&gt;&lt;related-urls&gt;&lt;url&gt;www.isad.ie&lt;/url&gt;&lt;/related-urls&gt;&lt;/urls&gt;&lt;/record&gt;&lt;/Cite&gt;&lt;/EndNote&gt;</w:instrText>
      </w:r>
      <w:r w:rsidR="00E856E2">
        <w:rPr>
          <w:rFonts w:ascii="Times New Roman" w:hAnsi="Times New Roman" w:cs="Times New Roman"/>
          <w:color w:val="000000" w:themeColor="text1"/>
          <w:sz w:val="24"/>
          <w:szCs w:val="24"/>
        </w:rPr>
        <w:fldChar w:fldCharType="separate"/>
      </w:r>
      <w:r w:rsidR="0028419D">
        <w:rPr>
          <w:rFonts w:ascii="Times New Roman" w:hAnsi="Times New Roman" w:cs="Times New Roman"/>
          <w:noProof/>
          <w:color w:val="000000" w:themeColor="text1"/>
          <w:sz w:val="24"/>
          <w:szCs w:val="24"/>
        </w:rPr>
        <w:t>(</w:t>
      </w:r>
      <w:hyperlink w:anchor="_ENREF_52" w:tooltip="MacCarthaigh, 2012 #2207" w:history="1">
        <w:r w:rsidR="00DD18C8">
          <w:rPr>
            <w:rFonts w:ascii="Times New Roman" w:hAnsi="Times New Roman" w:cs="Times New Roman"/>
            <w:noProof/>
            <w:color w:val="000000" w:themeColor="text1"/>
            <w:sz w:val="24"/>
            <w:szCs w:val="24"/>
          </w:rPr>
          <w:t>MacCarthaigh and Boyle, 2012</w:t>
        </w:r>
      </w:hyperlink>
      <w:r w:rsidR="0028419D">
        <w:rPr>
          <w:rFonts w:ascii="Times New Roman" w:hAnsi="Times New Roman" w:cs="Times New Roman"/>
          <w:noProof/>
          <w:color w:val="000000" w:themeColor="text1"/>
          <w:sz w:val="24"/>
          <w:szCs w:val="24"/>
        </w:rPr>
        <w:t xml:space="preserve">; </w:t>
      </w:r>
      <w:hyperlink w:anchor="_ENREF_26" w:tooltip="Hardiman, 2018 #2189" w:history="1">
        <w:r w:rsidR="00DD18C8">
          <w:rPr>
            <w:rFonts w:ascii="Times New Roman" w:hAnsi="Times New Roman" w:cs="Times New Roman"/>
            <w:noProof/>
            <w:color w:val="000000" w:themeColor="text1"/>
            <w:sz w:val="24"/>
            <w:szCs w:val="24"/>
          </w:rPr>
          <w:t>Hardiman, MacCarthaigh et al., 2018</w:t>
        </w:r>
      </w:hyperlink>
      <w:r w:rsidR="0028419D">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21028A" w:rsidRPr="00FB00B7">
        <w:rPr>
          <w:rFonts w:ascii="Times New Roman" w:hAnsi="Times New Roman" w:cs="Times New Roman"/>
          <w:color w:val="000000" w:themeColor="text1"/>
          <w:sz w:val="24"/>
          <w:szCs w:val="24"/>
        </w:rPr>
        <w:t xml:space="preserve">. </w:t>
      </w:r>
      <w:r w:rsidR="003E2CE4" w:rsidRPr="00FB00B7">
        <w:rPr>
          <w:rFonts w:ascii="Times New Roman" w:hAnsi="Times New Roman" w:cs="Times New Roman"/>
          <w:color w:val="000000" w:themeColor="text1"/>
          <w:sz w:val="24"/>
          <w:szCs w:val="24"/>
        </w:rPr>
        <w:t xml:space="preserve"> </w:t>
      </w:r>
      <w:r w:rsidR="0032296B" w:rsidRPr="00FB00B7">
        <w:rPr>
          <w:rFonts w:ascii="Times New Roman" w:hAnsi="Times New Roman" w:cs="Times New Roman"/>
          <w:color w:val="000000" w:themeColor="text1"/>
          <w:sz w:val="24"/>
          <w:szCs w:val="24"/>
        </w:rPr>
        <w:t xml:space="preserve">The trend to establish new regulatory capacity over a mixed economy of state and non-state public service provision in the 1990s and 2000s is a uniquely Irish version of a wider story in which </w:t>
      </w:r>
      <w:r w:rsidR="0032296B" w:rsidRPr="00FB00B7">
        <w:rPr>
          <w:rFonts w:ascii="Times New Roman" w:hAnsi="Times New Roman" w:cs="Times New Roman"/>
          <w:color w:val="000000" w:themeColor="text1"/>
          <w:sz w:val="24"/>
          <w:szCs w:val="24"/>
        </w:rPr>
        <w:lastRenderedPageBreak/>
        <w:t xml:space="preserve">regulatory instruments have delivered enhancements to aspects of welfare provision, rather than being at odds with the welfare state </w:t>
      </w:r>
      <w:r w:rsidR="00E856E2">
        <w:rPr>
          <w:rFonts w:ascii="Times New Roman" w:hAnsi="Times New Roman" w:cs="Times New Roman"/>
          <w:color w:val="000000" w:themeColor="text1"/>
          <w:sz w:val="24"/>
          <w:szCs w:val="24"/>
        </w:rPr>
        <w:fldChar w:fldCharType="begin"/>
      </w:r>
      <w:r w:rsidR="00624194">
        <w:rPr>
          <w:rFonts w:ascii="Times New Roman" w:hAnsi="Times New Roman" w:cs="Times New Roman"/>
          <w:color w:val="000000" w:themeColor="text1"/>
          <w:sz w:val="24"/>
          <w:szCs w:val="24"/>
        </w:rPr>
        <w:instrText xml:space="preserve"> ADDIN EN.CITE &lt;EndNote&gt;&lt;Cite&gt;&lt;Author&gt;Mabbett&lt;/Author&gt;&lt;Year&gt;2011&lt;/Year&gt;&lt;RecNum&gt;1966&lt;/RecNum&gt;&lt;DisplayText&gt;(Mabbett, 2011; Levi-Faur, 2014)&lt;/DisplayText&gt;&lt;record&gt;&lt;rec-number&gt;1966&lt;/rec-number&gt;&lt;foreign-keys&gt;&lt;key app="EN" db-id="xxzazxsemrzat4e0rd6vav212vsts5d5s00x" timestamp="1413721888"&gt;1966&lt;/key&gt;&lt;/foreign-keys&gt;&lt;ref-type name="Book Section"&gt;5&lt;/ref-type&gt;&lt;contributors&gt;&lt;authors&gt;&lt;author&gt;Deborah Mabbett&lt;/author&gt;&lt;/authors&gt;&lt;secondary-authors&gt;&lt;author&gt;David Levi-Faur&lt;/author&gt;&lt;/secondary-authors&gt;&lt;/contributors&gt;&lt;titles&gt;&lt;title&gt;The Regulatory Rescue of the Welfare State&lt;/title&gt;&lt;secondary-title&gt;Handbook on the Politics of Regulation&lt;/secondary-title&gt;&lt;/titles&gt;&lt;dates&gt;&lt;year&gt;2011&lt;/year&gt;&lt;/dates&gt;&lt;pub-location&gt;Cheltenham&lt;/pub-location&gt;&lt;publisher&gt;Edward Elgar&lt;/publisher&gt;&lt;urls&gt;&lt;/urls&gt;&lt;/record&gt;&lt;/Cite&gt;&lt;Cite&gt;&lt;Author&gt;Levi-Faur&lt;/Author&gt;&lt;Year&gt;2014&lt;/Year&gt;&lt;RecNum&gt;1981&lt;/RecNum&gt;&lt;record&gt;&lt;rec-number&gt;1981&lt;/rec-number&gt;&lt;foreign-keys&gt;&lt;key app="EN" db-id="xxzazxsemrzat4e0rd6vav212vsts5d5s00x" timestamp="1413751519"&gt;1981&lt;/key&gt;&lt;/foreign-keys&gt;&lt;ref-type name="Journal Article"&gt;17&lt;/ref-type&gt;&lt;contributors&gt;&lt;authors&gt;&lt;author&gt;David Levi-Faur&lt;/author&gt;&lt;/authors&gt;&lt;/contributors&gt;&lt;titles&gt;&lt;title&gt;The Welfare State: A Regulatory Perspective&lt;/title&gt;&lt;secondary-title&gt;Public Administration&lt;/secondary-title&gt;&lt;/titles&gt;&lt;periodical&gt;&lt;full-title&gt;Public Administration&lt;/full-title&gt;&lt;/periodical&gt;&lt;pages&gt;599-614&lt;/pages&gt;&lt;volume&gt;92&lt;/volume&gt;&lt;dates&gt;&lt;year&gt;2014&lt;/year&gt;&lt;/dates&gt;&lt;urls&gt;&lt;/urls&gt;&lt;/record&gt;&lt;/Cite&gt;&lt;/EndNote&gt;</w:instrText>
      </w:r>
      <w:r w:rsidR="00E856E2">
        <w:rPr>
          <w:rFonts w:ascii="Times New Roman" w:hAnsi="Times New Roman" w:cs="Times New Roman"/>
          <w:color w:val="000000" w:themeColor="text1"/>
          <w:sz w:val="24"/>
          <w:szCs w:val="24"/>
        </w:rPr>
        <w:fldChar w:fldCharType="separate"/>
      </w:r>
      <w:r w:rsidR="00624194">
        <w:rPr>
          <w:rFonts w:ascii="Times New Roman" w:hAnsi="Times New Roman" w:cs="Times New Roman"/>
          <w:noProof/>
          <w:color w:val="000000" w:themeColor="text1"/>
          <w:sz w:val="24"/>
          <w:szCs w:val="24"/>
        </w:rPr>
        <w:t>(</w:t>
      </w:r>
      <w:hyperlink w:anchor="_ENREF_47" w:tooltip="Mabbett, 2011 #1966" w:history="1">
        <w:r w:rsidR="00DD18C8">
          <w:rPr>
            <w:rFonts w:ascii="Times New Roman" w:hAnsi="Times New Roman" w:cs="Times New Roman"/>
            <w:noProof/>
            <w:color w:val="000000" w:themeColor="text1"/>
            <w:sz w:val="24"/>
            <w:szCs w:val="24"/>
          </w:rPr>
          <w:t>Mabbett, 2011</w:t>
        </w:r>
      </w:hyperlink>
      <w:r w:rsidR="00624194">
        <w:rPr>
          <w:rFonts w:ascii="Times New Roman" w:hAnsi="Times New Roman" w:cs="Times New Roman"/>
          <w:noProof/>
          <w:color w:val="000000" w:themeColor="text1"/>
          <w:sz w:val="24"/>
          <w:szCs w:val="24"/>
        </w:rPr>
        <w:t xml:space="preserve">; </w:t>
      </w:r>
      <w:hyperlink w:anchor="_ENREF_43" w:tooltip="Levi-Faur, 2014 #1981" w:history="1">
        <w:r w:rsidR="00DD18C8">
          <w:rPr>
            <w:rFonts w:ascii="Times New Roman" w:hAnsi="Times New Roman" w:cs="Times New Roman"/>
            <w:noProof/>
            <w:color w:val="000000" w:themeColor="text1"/>
            <w:sz w:val="24"/>
            <w:szCs w:val="24"/>
          </w:rPr>
          <w:t>Levi-Faur, 2014</w:t>
        </w:r>
      </w:hyperlink>
      <w:r w:rsidR="0062419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32296B" w:rsidRPr="00FB00B7">
        <w:rPr>
          <w:rFonts w:ascii="Times New Roman" w:hAnsi="Times New Roman" w:cs="Times New Roman"/>
          <w:color w:val="000000" w:themeColor="text1"/>
          <w:sz w:val="24"/>
          <w:szCs w:val="24"/>
        </w:rPr>
        <w:t xml:space="preserve">. </w:t>
      </w:r>
      <w:r w:rsidR="00007485">
        <w:rPr>
          <w:rFonts w:ascii="Times New Roman" w:hAnsi="Times New Roman" w:cs="Times New Roman"/>
          <w:color w:val="000000" w:themeColor="text1"/>
          <w:sz w:val="24"/>
          <w:szCs w:val="24"/>
        </w:rPr>
        <w:t>E</w:t>
      </w:r>
      <w:r w:rsidR="003E2CE4" w:rsidRPr="00FB00B7">
        <w:rPr>
          <w:rFonts w:ascii="Times New Roman" w:hAnsi="Times New Roman" w:cs="Times New Roman"/>
          <w:color w:val="000000" w:themeColor="text1"/>
          <w:sz w:val="24"/>
          <w:szCs w:val="24"/>
        </w:rPr>
        <w:t xml:space="preserve">conomic regulators were established </w:t>
      </w:r>
      <w:r w:rsidR="00007485">
        <w:rPr>
          <w:rFonts w:ascii="Times New Roman" w:hAnsi="Times New Roman" w:cs="Times New Roman"/>
          <w:color w:val="000000" w:themeColor="text1"/>
          <w:sz w:val="24"/>
          <w:szCs w:val="24"/>
        </w:rPr>
        <w:t>under the</w:t>
      </w:r>
      <w:r w:rsidR="003E2CE4" w:rsidRPr="00FB00B7">
        <w:rPr>
          <w:rFonts w:ascii="Times New Roman" w:hAnsi="Times New Roman" w:cs="Times New Roman"/>
          <w:color w:val="000000" w:themeColor="text1"/>
          <w:sz w:val="24"/>
          <w:szCs w:val="24"/>
        </w:rPr>
        <w:t xml:space="preserve"> pressure</w:t>
      </w:r>
      <w:r w:rsidR="00007485">
        <w:rPr>
          <w:rFonts w:ascii="Times New Roman" w:hAnsi="Times New Roman" w:cs="Times New Roman"/>
          <w:color w:val="000000" w:themeColor="text1"/>
          <w:sz w:val="24"/>
          <w:szCs w:val="24"/>
        </w:rPr>
        <w:t xml:space="preserve"> also felt elsewhere</w:t>
      </w:r>
      <w:r w:rsidR="003E2CE4" w:rsidRPr="00FB00B7">
        <w:rPr>
          <w:rFonts w:ascii="Times New Roman" w:hAnsi="Times New Roman" w:cs="Times New Roman"/>
          <w:color w:val="000000" w:themeColor="text1"/>
          <w:sz w:val="24"/>
          <w:szCs w:val="24"/>
        </w:rPr>
        <w:t xml:space="preserve"> to re-regulate </w:t>
      </w:r>
      <w:r w:rsidR="00007485">
        <w:rPr>
          <w:rFonts w:ascii="Times New Roman" w:hAnsi="Times New Roman" w:cs="Times New Roman"/>
          <w:color w:val="000000" w:themeColor="text1"/>
          <w:sz w:val="24"/>
          <w:szCs w:val="24"/>
        </w:rPr>
        <w:t>as a consequence of</w:t>
      </w:r>
      <w:r w:rsidR="003E2CE4" w:rsidRPr="00FB00B7">
        <w:rPr>
          <w:rFonts w:ascii="Times New Roman" w:hAnsi="Times New Roman" w:cs="Times New Roman"/>
          <w:color w:val="000000" w:themeColor="text1"/>
          <w:sz w:val="24"/>
          <w:szCs w:val="24"/>
        </w:rPr>
        <w:t xml:space="preserve"> privatization and liberalization </w:t>
      </w:r>
      <w:r w:rsidR="00007485">
        <w:rPr>
          <w:rFonts w:ascii="Times New Roman" w:hAnsi="Times New Roman" w:cs="Times New Roman"/>
          <w:color w:val="000000" w:themeColor="text1"/>
          <w:sz w:val="24"/>
          <w:szCs w:val="24"/>
        </w:rPr>
        <w:t>in</w:t>
      </w:r>
      <w:r w:rsidR="00007485" w:rsidRPr="00FB00B7">
        <w:rPr>
          <w:rFonts w:ascii="Times New Roman" w:hAnsi="Times New Roman" w:cs="Times New Roman"/>
          <w:color w:val="000000" w:themeColor="text1"/>
          <w:sz w:val="24"/>
          <w:szCs w:val="24"/>
        </w:rPr>
        <w:t xml:space="preserve"> </w:t>
      </w:r>
      <w:r w:rsidR="003E2CE4" w:rsidRPr="00FB00B7">
        <w:rPr>
          <w:rFonts w:ascii="Times New Roman" w:hAnsi="Times New Roman" w:cs="Times New Roman"/>
          <w:color w:val="000000" w:themeColor="text1"/>
          <w:sz w:val="24"/>
          <w:szCs w:val="24"/>
        </w:rPr>
        <w:t>network industries</w:t>
      </w:r>
      <w:r w:rsidR="008C6EE4"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&lt;EndNote&gt;&lt;Cite&gt;&lt;Author&gt;Majone&lt;/Author&gt;&lt;Year&gt;1994&lt;/Year&gt;&lt;RecNum&gt;740&lt;/RecNum&gt;&lt;DisplayText&gt;(Majone, 1994)&lt;/DisplayText&gt;&lt;record&gt;&lt;rec-number&gt;740&lt;/rec-number&gt;&lt;foreign-keys&gt;&lt;key app="EN" db-id="xxzazxsemrzat4e0rd6vav212vsts5d5s00x" timestamp="0"&gt;740&lt;/key&gt;&lt;/foreign-keys&gt;&lt;ref-type name="Journal Article"&gt;17&lt;/ref-type&gt;&lt;contributors&gt;&lt;authors&gt;&lt;author&gt;Giandomenico Majone&lt;/author&gt;&lt;/authors&gt;&lt;/contributors&gt;&lt;titles&gt;&lt;title&gt;The Rise of the Regulatory State in Europe&lt;/title&gt;&lt;secondary-title&gt;West European Politics&lt;/secondary-title&gt;&lt;/titles&gt;&lt;periodical&gt;&lt;full-title&gt;West European Politics&lt;/full-title&gt;&lt;/periodical&gt;&lt;pages&gt;77-101&lt;/pages&gt;&lt;volume&gt;17&lt;/volume&gt;&lt;dates&gt;&lt;year&gt;1994&lt;/year&gt;&lt;/dates&gt;&lt;urls&gt;&lt;/urls&gt;&lt;/record&gt;&lt;/Cite&gt;&lt;/EndNote&gt;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53" w:tooltip="Majone, 1994 #740" w:history="1">
        <w:r w:rsidR="00DD18C8">
          <w:rPr>
            <w:rFonts w:ascii="Times New Roman" w:hAnsi="Times New Roman" w:cs="Times New Roman"/>
            <w:noProof/>
            <w:color w:val="000000" w:themeColor="text1"/>
            <w:sz w:val="24"/>
            <w:szCs w:val="24"/>
          </w:rPr>
          <w:t>Majone, 1994</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3E2CE4" w:rsidRPr="00FB00B7">
        <w:rPr>
          <w:rFonts w:ascii="Times New Roman" w:hAnsi="Times New Roman" w:cs="Times New Roman"/>
          <w:color w:val="000000" w:themeColor="text1"/>
          <w:sz w:val="24"/>
          <w:szCs w:val="24"/>
        </w:rPr>
        <w:t xml:space="preserve">. But the regulatory agency </w:t>
      </w:r>
      <w:r w:rsidR="00007485">
        <w:rPr>
          <w:rFonts w:ascii="Times New Roman" w:hAnsi="Times New Roman" w:cs="Times New Roman"/>
          <w:color w:val="000000" w:themeColor="text1"/>
          <w:sz w:val="24"/>
          <w:szCs w:val="24"/>
        </w:rPr>
        <w:t xml:space="preserve">also </w:t>
      </w:r>
      <w:r w:rsidR="003E2CE4" w:rsidRPr="00FB00B7">
        <w:rPr>
          <w:rFonts w:ascii="Times New Roman" w:hAnsi="Times New Roman" w:cs="Times New Roman"/>
          <w:color w:val="000000" w:themeColor="text1"/>
          <w:sz w:val="24"/>
          <w:szCs w:val="24"/>
        </w:rPr>
        <w:t>became one of the core modes for addressing policy problems, ‘a solution in search of a problem’</w:t>
      </w:r>
      <w:r w:rsidR="008C6EE4"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&lt;EndNote&gt;&lt;Cite&gt;&lt;Author&gt;Scott&lt;/Author&gt;&lt;Year&gt;2012&lt;/Year&gt;&lt;RecNum&gt;1859&lt;/RecNum&gt;&lt;DisplayText&gt;(Scott, 2012)&lt;/DisplayText&gt;&lt;record&gt;&lt;rec-number&gt;1859&lt;/rec-number&gt;&lt;foreign-keys&gt;&lt;key app="EN" db-id="xxzazxsemrzat4e0rd6vav212vsts5d5s00x" timestamp="1342616958"&gt;1859&lt;/key&gt;&lt;/foreign-keys&gt;&lt;ref-type name="Journal Article"&gt;17&lt;/ref-type&gt;&lt;contributors&gt;&lt;authors&gt;&lt;author&gt;Colin Scott&lt;/author&gt;&lt;/authors&gt;&lt;/contributors&gt;&lt;titles&gt;&lt;title&gt;Regulating Everything: From Megaregulation to Metaregtulation&lt;/title&gt;&lt;secondary-title&gt;Administration &amp;amp; Society&lt;/secondary-title&gt;&lt;/titles&gt;&lt;periodical&gt;&lt;full-title&gt;Administration &amp;amp; Society&lt;/full-title&gt;&lt;abbr-1&gt;Adm. Soc.&lt;/abbr-1&gt;&lt;/periodical&gt;&lt;pages&gt;57-85&lt;/pages&gt;&lt;volume&gt;60&lt;/volume&gt;&lt;dates&gt;&lt;year&gt;2012&lt;/year&gt;&lt;/dates&gt;&lt;pub-location&gt;2012&lt;/pub-location&gt;&lt;urls&gt;&lt;/urls&gt;&lt;/record&gt;&lt;/Cite&gt;&lt;/EndNote&gt;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70" w:tooltip="Scott, 2012 #1859" w:history="1">
        <w:r w:rsidR="00DD18C8">
          <w:rPr>
            <w:rFonts w:ascii="Times New Roman" w:hAnsi="Times New Roman" w:cs="Times New Roman"/>
            <w:noProof/>
            <w:color w:val="000000" w:themeColor="text1"/>
            <w:sz w:val="24"/>
            <w:szCs w:val="24"/>
          </w:rPr>
          <w:t>Scott, 2012</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007485">
        <w:rPr>
          <w:rFonts w:ascii="Times New Roman" w:hAnsi="Times New Roman" w:cs="Times New Roman"/>
          <w:color w:val="000000" w:themeColor="text1"/>
          <w:sz w:val="24"/>
          <w:szCs w:val="24"/>
        </w:rPr>
        <w:t>, whereby the creation of new specialised agencies were intended to operate more efficiently</w:t>
      </w:r>
      <w:r w:rsidR="00E131E1">
        <w:rPr>
          <w:rFonts w:ascii="Times New Roman" w:hAnsi="Times New Roman" w:cs="Times New Roman"/>
          <w:color w:val="000000" w:themeColor="text1"/>
          <w:sz w:val="24"/>
          <w:szCs w:val="24"/>
        </w:rPr>
        <w:t xml:space="preserve"> and effectively</w:t>
      </w:r>
      <w:r w:rsidR="00007485">
        <w:rPr>
          <w:rFonts w:ascii="Times New Roman" w:hAnsi="Times New Roman" w:cs="Times New Roman"/>
          <w:color w:val="000000" w:themeColor="text1"/>
          <w:sz w:val="24"/>
          <w:szCs w:val="24"/>
        </w:rPr>
        <w:t xml:space="preserve"> than divisions of government departments</w:t>
      </w:r>
      <w:r w:rsidR="003E2CE4" w:rsidRPr="00FB00B7">
        <w:rPr>
          <w:rFonts w:ascii="Times New Roman" w:hAnsi="Times New Roman" w:cs="Times New Roman"/>
          <w:color w:val="000000" w:themeColor="text1"/>
          <w:sz w:val="24"/>
          <w:szCs w:val="24"/>
        </w:rPr>
        <w:t xml:space="preserve">. </w:t>
      </w:r>
    </w:p>
    <w:p w14:paraId="3C27A526"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79A93C1C" w14:textId="47B686BF" w:rsidR="00454AF6" w:rsidRPr="00FB00B7" w:rsidRDefault="008355C9"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Ireland has been relatively slow to privati</w:t>
      </w:r>
      <w:r w:rsidR="00630EE8">
        <w:rPr>
          <w:rFonts w:ascii="Times New Roman" w:hAnsi="Times New Roman" w:cs="Times New Roman"/>
          <w:color w:val="000000" w:themeColor="text1"/>
          <w:sz w:val="24"/>
          <w:szCs w:val="24"/>
        </w:rPr>
        <w:t>s</w:t>
      </w:r>
      <w:r w:rsidRPr="00FB00B7">
        <w:rPr>
          <w:rFonts w:ascii="Times New Roman" w:hAnsi="Times New Roman" w:cs="Times New Roman"/>
          <w:color w:val="000000" w:themeColor="text1"/>
          <w:sz w:val="24"/>
          <w:szCs w:val="24"/>
        </w:rPr>
        <w:t>e key state enterprises</w:t>
      </w:r>
      <w:r w:rsidR="00B62FEA"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&lt;EndNote&gt;&lt;Cite&gt;&lt;Author&gt;Palcic&lt;/Author&gt;&lt;Year&gt;2011&lt;/Year&gt;&lt;RecNum&gt;2191&lt;/RecNum&gt;&lt;DisplayText&gt;(Palcic and Reeves, 2011)&lt;/DisplayText&gt;&lt;record&gt;&lt;rec-number&gt;2191&lt;/rec-number&gt;&lt;foreign-keys&gt;&lt;key app="EN" db-id="xxzazxsemrzat4e0rd6vav212vsts5d5s00x" timestamp="1525150899"&gt;2191&lt;/key&gt;&lt;/foreign-keys&gt;&lt;ref-type name="Book"&gt;6&lt;/ref-type&gt;&lt;contributors&gt;&lt;authors&gt;&lt;author&gt;Donal Palcic&lt;/author&gt;&lt;author&gt;Eoin Reeves&lt;/author&gt;&lt;/authors&gt;&lt;/contributors&gt;&lt;titles&gt;&lt;title&gt;Privatisation in Ireland: Lessons from a European Economy&lt;/title&gt;&lt;/titles&gt;&lt;dates&gt;&lt;year&gt;2011&lt;/year&gt;&lt;/dates&gt;&lt;pub-location&gt;London&lt;/pub-location&gt;&lt;publisher&gt;Palgrave Macmillan&lt;/publisher&gt;&lt;urls&gt;&lt;/urls&gt;&lt;/record&gt;&lt;/Cite&gt;&lt;/EndNote&gt;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65" w:tooltip="Palcic, 2011 #2191" w:history="1">
        <w:r w:rsidR="00DD18C8">
          <w:rPr>
            <w:rFonts w:ascii="Times New Roman" w:hAnsi="Times New Roman" w:cs="Times New Roman"/>
            <w:noProof/>
            <w:color w:val="000000" w:themeColor="text1"/>
            <w:sz w:val="24"/>
            <w:szCs w:val="24"/>
          </w:rPr>
          <w:t>Palcic and Reeves, 2011</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w:t>
      </w:r>
      <w:r w:rsidR="00454AF6"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Amongst the early cases was the sale of Telecom Eireann in 199</w:t>
      </w:r>
      <w:r w:rsidR="00B62FEA" w:rsidRPr="00FB00B7">
        <w:rPr>
          <w:rFonts w:ascii="Times New Roman" w:hAnsi="Times New Roman" w:cs="Times New Roman"/>
          <w:color w:val="000000" w:themeColor="text1"/>
          <w:sz w:val="24"/>
          <w:szCs w:val="24"/>
        </w:rPr>
        <w:t xml:space="preserve">9, which </w:t>
      </w:r>
      <w:r w:rsidR="00007485">
        <w:rPr>
          <w:rFonts w:ascii="Times New Roman" w:hAnsi="Times New Roman" w:cs="Times New Roman"/>
          <w:color w:val="000000" w:themeColor="text1"/>
          <w:sz w:val="24"/>
          <w:szCs w:val="24"/>
        </w:rPr>
        <w:t>stemmed from</w:t>
      </w:r>
      <w:r w:rsidR="00007485" w:rsidRPr="00FB00B7">
        <w:rPr>
          <w:rFonts w:ascii="Times New Roman" w:hAnsi="Times New Roman" w:cs="Times New Roman"/>
          <w:color w:val="000000" w:themeColor="text1"/>
          <w:sz w:val="24"/>
          <w:szCs w:val="24"/>
        </w:rPr>
        <w:t xml:space="preserve"> </w:t>
      </w:r>
      <w:r w:rsidR="00B62FEA" w:rsidRPr="00FB00B7">
        <w:rPr>
          <w:rFonts w:ascii="Times New Roman" w:hAnsi="Times New Roman" w:cs="Times New Roman"/>
          <w:color w:val="000000" w:themeColor="text1"/>
          <w:sz w:val="24"/>
          <w:szCs w:val="24"/>
        </w:rPr>
        <w:t>a</w:t>
      </w:r>
      <w:r w:rsidR="004662E8" w:rsidRPr="00FB00B7">
        <w:rPr>
          <w:rFonts w:ascii="Times New Roman" w:hAnsi="Times New Roman" w:cs="Times New Roman"/>
          <w:color w:val="000000" w:themeColor="text1"/>
          <w:sz w:val="24"/>
          <w:szCs w:val="24"/>
        </w:rPr>
        <w:t xml:space="preserve"> controversial</w:t>
      </w:r>
      <w:r w:rsidR="00B62FEA" w:rsidRPr="00FB00B7">
        <w:rPr>
          <w:rFonts w:ascii="Times New Roman" w:hAnsi="Times New Roman" w:cs="Times New Roman"/>
          <w:color w:val="000000" w:themeColor="text1"/>
          <w:sz w:val="24"/>
          <w:szCs w:val="24"/>
        </w:rPr>
        <w:t xml:space="preserve"> government </w:t>
      </w:r>
      <w:r w:rsidR="00007485">
        <w:rPr>
          <w:rFonts w:ascii="Times New Roman" w:hAnsi="Times New Roman" w:cs="Times New Roman"/>
          <w:color w:val="000000" w:themeColor="text1"/>
          <w:sz w:val="24"/>
          <w:szCs w:val="24"/>
        </w:rPr>
        <w:t>commitment</w:t>
      </w:r>
      <w:r w:rsidR="00B62FEA" w:rsidRPr="00FB00B7">
        <w:rPr>
          <w:rFonts w:ascii="Times New Roman" w:hAnsi="Times New Roman" w:cs="Times New Roman"/>
          <w:color w:val="000000" w:themeColor="text1"/>
          <w:sz w:val="24"/>
          <w:szCs w:val="24"/>
        </w:rPr>
        <w:t xml:space="preserve"> to diversify share ownership. </w:t>
      </w:r>
      <w:r w:rsidRPr="00FB00B7">
        <w:rPr>
          <w:rFonts w:ascii="Times New Roman" w:hAnsi="Times New Roman" w:cs="Times New Roman"/>
          <w:color w:val="000000" w:themeColor="text1"/>
          <w:sz w:val="24"/>
          <w:szCs w:val="24"/>
        </w:rPr>
        <w:t>Significant structural changes to the delivery and financing of water services</w:t>
      </w:r>
      <w:r w:rsidR="00AC546D">
        <w:rPr>
          <w:rFonts w:ascii="Times New Roman" w:hAnsi="Times New Roman" w:cs="Times New Roman"/>
          <w:color w:val="000000" w:themeColor="text1"/>
          <w:sz w:val="24"/>
          <w:szCs w:val="24"/>
        </w:rPr>
        <w:t>, a cent</w:t>
      </w:r>
      <w:r w:rsidR="00A36A4B">
        <w:rPr>
          <w:rFonts w:ascii="Times New Roman" w:hAnsi="Times New Roman" w:cs="Times New Roman"/>
          <w:color w:val="000000" w:themeColor="text1"/>
          <w:sz w:val="24"/>
          <w:szCs w:val="24"/>
        </w:rPr>
        <w:t xml:space="preserve">ralization rather than a privatization, </w:t>
      </w:r>
      <w:r w:rsidRPr="00FB00B7">
        <w:rPr>
          <w:rFonts w:ascii="Times New Roman" w:hAnsi="Times New Roman" w:cs="Times New Roman"/>
          <w:color w:val="000000" w:themeColor="text1"/>
          <w:sz w:val="24"/>
          <w:szCs w:val="24"/>
        </w:rPr>
        <w:t xml:space="preserve"> </w:t>
      </w:r>
      <w:r w:rsidR="00007485">
        <w:rPr>
          <w:rFonts w:ascii="Times New Roman" w:hAnsi="Times New Roman" w:cs="Times New Roman"/>
          <w:color w:val="000000" w:themeColor="text1"/>
          <w:sz w:val="24"/>
          <w:szCs w:val="24"/>
        </w:rPr>
        <w:t xml:space="preserve">later </w:t>
      </w:r>
      <w:r w:rsidRPr="00FB00B7">
        <w:rPr>
          <w:rFonts w:ascii="Times New Roman" w:hAnsi="Times New Roman" w:cs="Times New Roman"/>
          <w:color w:val="000000" w:themeColor="text1"/>
          <w:sz w:val="24"/>
          <w:szCs w:val="24"/>
        </w:rPr>
        <w:t>attracted a great deal of public opposition</w:t>
      </w:r>
      <w:r w:rsidR="00024C37" w:rsidRPr="00FB00B7">
        <w:rPr>
          <w:rFonts w:ascii="Times New Roman" w:hAnsi="Times New Roman" w:cs="Times New Roman"/>
          <w:color w:val="000000" w:themeColor="text1"/>
          <w:sz w:val="24"/>
          <w:szCs w:val="24"/>
        </w:rPr>
        <w:t xml:space="preserve">, </w:t>
      </w:r>
      <w:r w:rsidR="00E816E7" w:rsidRPr="00FB00B7">
        <w:rPr>
          <w:rFonts w:ascii="Times New Roman" w:hAnsi="Times New Roman" w:cs="Times New Roman"/>
          <w:color w:val="000000" w:themeColor="text1"/>
          <w:sz w:val="24"/>
          <w:szCs w:val="24"/>
        </w:rPr>
        <w:t>with social media deployed to amplify negativity and protest</w:t>
      </w:r>
      <w:r w:rsidR="00BF3E1B">
        <w:rPr>
          <w:rFonts w:ascii="Times New Roman" w:hAnsi="Times New Roman" w:cs="Times New Roman"/>
          <w:color w:val="000000" w:themeColor="text1"/>
          <w:sz w:val="24"/>
          <w:szCs w:val="24"/>
        </w:rPr>
        <w:t xml:space="preserve"> about the introduction of user charges</w:t>
      </w:r>
      <w:r w:rsidR="00E816E7"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E27A84">
        <w:rPr>
          <w:rFonts w:ascii="Times New Roman" w:hAnsi="Times New Roman" w:cs="Times New Roman"/>
          <w:color w:val="000000" w:themeColor="text1"/>
          <w:sz w:val="24"/>
          <w:szCs w:val="24"/>
        </w:rPr>
        <w:instrText xml:space="preserve"> ADDIN EN.CITE &lt;EndNote&gt;&lt;Cite&gt;&lt;Author&gt;Quinn&lt;/Author&gt;&lt;Year&gt;2016&lt;/Year&gt;&lt;RecNum&gt;2192&lt;/RecNum&gt;&lt;DisplayText&gt;(Quinn et al., 2016)&lt;/DisplayText&gt;&lt;record&gt;&lt;rec-number&gt;2192&lt;/rec-number&gt;&lt;foreign-keys&gt;&lt;key app="EN" db-id="xxzazxsemrzat4e0rd6vav212vsts5d5s00x" timestamp="1534501841"&gt;2192&lt;/key&gt;&lt;/foreign-keys&gt;&lt;ref-type name="Journal Article"&gt;17&lt;/ref-type&gt;&lt;contributors&gt;&lt;authors&gt;&lt;author&gt;Martin Quinn&lt;/author&gt;&lt;author&gt;Theodore Lynn&lt;/author&gt;&lt;author&gt;Stepen Jollands&lt;/author&gt;&lt;author&gt;Binesh Nair&lt;/author&gt;&lt;/authors&gt;&lt;/contributors&gt;&lt;titles&gt;&lt;title&gt;Domestic Water Charges in Ireland - Issues and Challenges Conveyed through Social Media&lt;/title&gt;&lt;secondary-title&gt;Water Resources Management&lt;/secondary-title&gt;&lt;/titles&gt;&lt;periodical&gt;&lt;full-title&gt;Water Resources Management&lt;/full-title&gt;&lt;/periodical&gt;&lt;pages&gt;3577-3591&lt;/pages&gt;&lt;volume&gt;30&lt;/volume&gt;&lt;number&gt;10&lt;/number&gt;&lt;dates&gt;&lt;year&gt;2016&lt;/year&gt;&lt;/dates&gt;&lt;urls&gt;&lt;/urls&gt;&lt;/record&gt;&lt;/Cite&gt;&lt;/EndNote&gt;</w:instrText>
      </w:r>
      <w:r w:rsidR="00E856E2">
        <w:rPr>
          <w:rFonts w:ascii="Times New Roman" w:hAnsi="Times New Roman" w:cs="Times New Roman"/>
          <w:color w:val="000000" w:themeColor="text1"/>
          <w:sz w:val="24"/>
          <w:szCs w:val="24"/>
        </w:rPr>
        <w:fldChar w:fldCharType="separate"/>
      </w:r>
      <w:r w:rsidR="00E27A84">
        <w:rPr>
          <w:rFonts w:ascii="Times New Roman" w:hAnsi="Times New Roman" w:cs="Times New Roman"/>
          <w:noProof/>
          <w:color w:val="000000" w:themeColor="text1"/>
          <w:sz w:val="24"/>
          <w:szCs w:val="24"/>
        </w:rPr>
        <w:t>(</w:t>
      </w:r>
      <w:hyperlink w:anchor="_ENREF_67" w:tooltip="Quinn, 2016 #2192" w:history="1">
        <w:r w:rsidR="00DD18C8">
          <w:rPr>
            <w:rFonts w:ascii="Times New Roman" w:hAnsi="Times New Roman" w:cs="Times New Roman"/>
            <w:noProof/>
            <w:color w:val="000000" w:themeColor="text1"/>
            <w:sz w:val="24"/>
            <w:szCs w:val="24"/>
          </w:rPr>
          <w:t>Quinn et al., 2016</w:t>
        </w:r>
      </w:hyperlink>
      <w:r w:rsidR="00E27A8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E816E7" w:rsidRPr="00FB00B7">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 xml:space="preserve"> </w:t>
      </w:r>
      <w:r w:rsidR="00E816E7" w:rsidRPr="00FB00B7">
        <w:rPr>
          <w:rFonts w:ascii="Times New Roman" w:hAnsi="Times New Roman" w:cs="Times New Roman"/>
          <w:color w:val="000000" w:themeColor="text1"/>
          <w:sz w:val="24"/>
          <w:szCs w:val="24"/>
        </w:rPr>
        <w:t>Protests caused</w:t>
      </w:r>
      <w:r w:rsidRPr="00FB00B7">
        <w:rPr>
          <w:rFonts w:ascii="Times New Roman" w:hAnsi="Times New Roman" w:cs="Times New Roman"/>
          <w:color w:val="000000" w:themeColor="text1"/>
          <w:sz w:val="24"/>
          <w:szCs w:val="24"/>
        </w:rPr>
        <w:t xml:space="preserve"> government to undertake a significant reversal of key pricing policies for wate</w:t>
      </w:r>
      <w:r w:rsidR="00B62FEA" w:rsidRPr="00FB00B7">
        <w:rPr>
          <w:rFonts w:ascii="Times New Roman" w:hAnsi="Times New Roman" w:cs="Times New Roman"/>
          <w:color w:val="000000" w:themeColor="text1"/>
          <w:sz w:val="24"/>
          <w:szCs w:val="24"/>
        </w:rPr>
        <w:t xml:space="preserve">r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&lt;EndNote&gt;&lt;Cite&gt;&lt;Author&gt;MacCarthaigh&lt;/Author&gt;&lt;Year&gt;2015&lt;/Year&gt;&lt;RecNum&gt;2201&lt;/RecNum&gt;&lt;DisplayText&gt;(MacCarthaigh, 2015)&lt;/DisplayText&gt;&lt;record&gt;&lt;rec-number&gt;2201&lt;/rec-number&gt;&lt;foreign-keys&gt;&lt;key app="EN" db-id="xxzazxsemrzat4e0rd6vav212vsts5d5s00x" timestamp="1537007805"&gt;2201&lt;/key&gt;&lt;/foreign-keys&gt;&lt;ref-type name="Journal Article"&gt;17&lt;/ref-type&gt;&lt;contributors&gt;&lt;authors&gt;&lt;author&gt;MUiris MacCarthaigh&lt;/author&gt;&lt;/authors&gt;&lt;/contributors&gt;&lt;titles&gt;&lt;title&gt;State Agencies and State Enterprises&lt;/title&gt;&lt;secondary-title&gt;Administration &amp;amp; Society&lt;/secondary-title&gt;&lt;/titles&gt;&lt;periodical&gt;&lt;full-title&gt;Administration &amp;amp; Society&lt;/full-title&gt;&lt;abbr-1&gt;Adm. Soc.&lt;/abbr-1&gt;&lt;/periodical&gt;&lt;pages&gt;65-68&lt;/pages&gt;&lt;volume&gt;62&lt;/volume&gt;&lt;dates&gt;&lt;year&gt;2015&lt;/year&gt;&lt;/dates&gt;&lt;urls&gt;&lt;/urls&gt;&lt;/record&gt;&lt;/Cite&gt;&lt;/EndNote&gt;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51" w:tooltip="MacCarthaigh, 2015 #2201" w:history="1">
        <w:r w:rsidR="00DD18C8">
          <w:rPr>
            <w:rFonts w:ascii="Times New Roman" w:hAnsi="Times New Roman" w:cs="Times New Roman"/>
            <w:noProof/>
            <w:color w:val="000000" w:themeColor="text1"/>
            <w:sz w:val="24"/>
            <w:szCs w:val="24"/>
          </w:rPr>
          <w:t>MacCarthaigh, 2015</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024C37" w:rsidRPr="00FB00B7">
        <w:rPr>
          <w:rFonts w:ascii="Times New Roman" w:hAnsi="Times New Roman" w:cs="Times New Roman"/>
          <w:color w:val="000000" w:themeColor="text1"/>
          <w:sz w:val="24"/>
          <w:szCs w:val="24"/>
        </w:rPr>
        <w:t xml:space="preserve">, </w:t>
      </w:r>
      <w:r w:rsidR="00B62FEA" w:rsidRPr="00FB00B7">
        <w:rPr>
          <w:rFonts w:ascii="Times New Roman" w:hAnsi="Times New Roman" w:cs="Times New Roman"/>
          <w:color w:val="000000" w:themeColor="text1"/>
          <w:sz w:val="24"/>
          <w:szCs w:val="24"/>
        </w:rPr>
        <w:t>and generat</w:t>
      </w:r>
      <w:r w:rsidR="004662E8" w:rsidRPr="00FB00B7">
        <w:rPr>
          <w:rFonts w:ascii="Times New Roman" w:hAnsi="Times New Roman" w:cs="Times New Roman"/>
          <w:color w:val="000000" w:themeColor="text1"/>
          <w:sz w:val="24"/>
          <w:szCs w:val="24"/>
        </w:rPr>
        <w:t>ed</w:t>
      </w:r>
      <w:r w:rsidR="00B62FEA" w:rsidRPr="00FB00B7">
        <w:rPr>
          <w:rFonts w:ascii="Times New Roman" w:hAnsi="Times New Roman" w:cs="Times New Roman"/>
          <w:color w:val="000000" w:themeColor="text1"/>
          <w:sz w:val="24"/>
          <w:szCs w:val="24"/>
        </w:rPr>
        <w:t xml:space="preserve"> demands</w:t>
      </w:r>
      <w:r w:rsidR="00630EE8">
        <w:rPr>
          <w:rFonts w:ascii="Times New Roman" w:hAnsi="Times New Roman" w:cs="Times New Roman"/>
          <w:color w:val="000000" w:themeColor="text1"/>
          <w:sz w:val="24"/>
          <w:szCs w:val="24"/>
        </w:rPr>
        <w:t xml:space="preserve"> (as yet not met)</w:t>
      </w:r>
      <w:r w:rsidR="00B62FEA" w:rsidRPr="00FB00B7">
        <w:rPr>
          <w:rFonts w:ascii="Times New Roman" w:hAnsi="Times New Roman" w:cs="Times New Roman"/>
          <w:color w:val="000000" w:themeColor="text1"/>
          <w:sz w:val="24"/>
          <w:szCs w:val="24"/>
        </w:rPr>
        <w:t xml:space="preserve"> for </w:t>
      </w:r>
      <w:r w:rsidR="00630EE8">
        <w:rPr>
          <w:rFonts w:ascii="Times New Roman" w:hAnsi="Times New Roman" w:cs="Times New Roman"/>
          <w:color w:val="000000" w:themeColor="text1"/>
          <w:sz w:val="24"/>
          <w:szCs w:val="24"/>
        </w:rPr>
        <w:t>an</w:t>
      </w:r>
      <w:r w:rsidR="00630EE8" w:rsidRPr="00FB00B7">
        <w:rPr>
          <w:rFonts w:ascii="Times New Roman" w:hAnsi="Times New Roman" w:cs="Times New Roman"/>
          <w:color w:val="000000" w:themeColor="text1"/>
          <w:sz w:val="24"/>
          <w:szCs w:val="24"/>
        </w:rPr>
        <w:t xml:space="preserve"> </w:t>
      </w:r>
      <w:r w:rsidR="00B62FEA" w:rsidRPr="00FB00B7">
        <w:rPr>
          <w:rFonts w:ascii="Times New Roman" w:hAnsi="Times New Roman" w:cs="Times New Roman"/>
          <w:color w:val="000000" w:themeColor="text1"/>
          <w:sz w:val="24"/>
          <w:szCs w:val="24"/>
        </w:rPr>
        <w:t>amendment of the Constitution to entrench publ</w:t>
      </w:r>
      <w:r w:rsidR="0021028A" w:rsidRPr="00FB00B7">
        <w:rPr>
          <w:rFonts w:ascii="Times New Roman" w:hAnsi="Times New Roman" w:cs="Times New Roman"/>
          <w:color w:val="000000" w:themeColor="text1"/>
          <w:sz w:val="24"/>
          <w:szCs w:val="24"/>
        </w:rPr>
        <w:t>ic ownership of water services</w:t>
      </w:r>
      <w:r w:rsidR="00B62FEA" w:rsidRPr="00FB00B7">
        <w:rPr>
          <w:rFonts w:ascii="Times New Roman" w:hAnsi="Times New Roman" w:cs="Times New Roman"/>
          <w:color w:val="000000" w:themeColor="text1"/>
          <w:sz w:val="24"/>
          <w:szCs w:val="24"/>
        </w:rPr>
        <w:t>.</w:t>
      </w:r>
    </w:p>
    <w:p w14:paraId="4BD77EBA"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6C73E9FE" w14:textId="5ECF8A04" w:rsidR="00455CB3" w:rsidRPr="00FB00B7" w:rsidRDefault="00D3307B" w:rsidP="00FB00B7">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Among the areas in which regulatory powers grew was the</w:t>
      </w:r>
      <w:r w:rsidR="008355C9" w:rsidRPr="00FB00B7">
        <w:rPr>
          <w:rFonts w:ascii="Times New Roman" w:hAnsi="Times New Roman" w:cs="Times New Roman"/>
          <w:color w:val="000000" w:themeColor="text1"/>
          <w:sz w:val="24"/>
          <w:szCs w:val="24"/>
        </w:rPr>
        <w:t xml:space="preserve"> expanding  remit of the </w:t>
      </w:r>
      <w:r w:rsidRPr="00FB00B7">
        <w:rPr>
          <w:rFonts w:ascii="Times New Roman" w:hAnsi="Times New Roman" w:cs="Times New Roman"/>
          <w:color w:val="000000" w:themeColor="text1"/>
          <w:sz w:val="24"/>
          <w:szCs w:val="24"/>
        </w:rPr>
        <w:t xml:space="preserve">constitutional and quasi-constitutional office holders </w:t>
      </w:r>
      <w:r>
        <w:rPr>
          <w:rFonts w:ascii="Times New Roman" w:hAnsi="Times New Roman" w:cs="Times New Roman"/>
          <w:color w:val="000000" w:themeColor="text1"/>
          <w:sz w:val="24"/>
          <w:szCs w:val="24"/>
        </w:rPr>
        <w:t xml:space="preserve">of the </w:t>
      </w:r>
      <w:r w:rsidR="008355C9" w:rsidRPr="00FB00B7">
        <w:rPr>
          <w:rFonts w:ascii="Times New Roman" w:hAnsi="Times New Roman" w:cs="Times New Roman"/>
          <w:color w:val="000000" w:themeColor="text1"/>
          <w:sz w:val="24"/>
          <w:szCs w:val="24"/>
        </w:rPr>
        <w:t>Compt</w:t>
      </w:r>
      <w:r w:rsidR="00B62FEA" w:rsidRPr="00FB00B7">
        <w:rPr>
          <w:rFonts w:ascii="Times New Roman" w:hAnsi="Times New Roman" w:cs="Times New Roman"/>
          <w:color w:val="000000" w:themeColor="text1"/>
          <w:sz w:val="24"/>
          <w:szCs w:val="24"/>
        </w:rPr>
        <w:t>roller and Auditor General (1923</w:t>
      </w:r>
      <w:r w:rsidR="008355C9"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and Ombudsman (1983)</w:t>
      </w:r>
      <w:r>
        <w:rPr>
          <w:rFonts w:ascii="Times New Roman" w:hAnsi="Times New Roman" w:cs="Times New Roman"/>
          <w:color w:val="000000" w:themeColor="text1"/>
          <w:sz w:val="24"/>
          <w:szCs w:val="24"/>
        </w:rPr>
        <w:t xml:space="preserve">; a range of </w:t>
      </w:r>
      <w:r w:rsidR="008355C9" w:rsidRPr="00FB00B7">
        <w:rPr>
          <w:rFonts w:ascii="Times New Roman" w:hAnsi="Times New Roman" w:cs="Times New Roman"/>
          <w:color w:val="000000" w:themeColor="text1"/>
          <w:sz w:val="24"/>
          <w:szCs w:val="24"/>
        </w:rPr>
        <w:t xml:space="preserve">new </w:t>
      </w:r>
      <w:r w:rsidR="006609D2" w:rsidRPr="00FB00B7">
        <w:rPr>
          <w:rFonts w:ascii="Times New Roman" w:hAnsi="Times New Roman" w:cs="Times New Roman"/>
          <w:color w:val="000000" w:themeColor="text1"/>
          <w:sz w:val="24"/>
          <w:szCs w:val="24"/>
        </w:rPr>
        <w:t>free</w:t>
      </w:r>
      <w:r>
        <w:rPr>
          <w:rFonts w:ascii="Times New Roman" w:hAnsi="Times New Roman" w:cs="Times New Roman"/>
          <w:color w:val="000000" w:themeColor="text1"/>
          <w:sz w:val="24"/>
          <w:szCs w:val="24"/>
        </w:rPr>
        <w:t>-</w:t>
      </w:r>
      <w:r w:rsidR="006609D2" w:rsidRPr="00FB00B7">
        <w:rPr>
          <w:rFonts w:ascii="Times New Roman" w:hAnsi="Times New Roman" w:cs="Times New Roman"/>
          <w:color w:val="000000" w:themeColor="text1"/>
          <w:sz w:val="24"/>
          <w:szCs w:val="24"/>
        </w:rPr>
        <w:t>standing regulator</w:t>
      </w:r>
      <w:r>
        <w:rPr>
          <w:rFonts w:ascii="Times New Roman" w:hAnsi="Times New Roman" w:cs="Times New Roman"/>
          <w:color w:val="000000" w:themeColor="text1"/>
          <w:sz w:val="24"/>
          <w:szCs w:val="24"/>
        </w:rPr>
        <w:t>y functions also developed over time</w:t>
      </w:r>
      <w:r w:rsidR="006609D2" w:rsidRPr="00FB00B7">
        <w:rPr>
          <w:rFonts w:ascii="Times New Roman" w:hAnsi="Times New Roman" w:cs="Times New Roman"/>
          <w:color w:val="000000" w:themeColor="text1"/>
          <w:sz w:val="24"/>
          <w:szCs w:val="24"/>
        </w:rPr>
        <w:t xml:space="preserve"> </w:t>
      </w:r>
      <w:r w:rsidR="002B446F" w:rsidRPr="00FB00B7">
        <w:rPr>
          <w:rFonts w:ascii="Times New Roman" w:hAnsi="Times New Roman" w:cs="Times New Roman"/>
          <w:color w:val="000000" w:themeColor="text1"/>
          <w:sz w:val="24"/>
          <w:szCs w:val="24"/>
        </w:rPr>
        <w:t xml:space="preserve">(Table </w:t>
      </w:r>
      <w:r w:rsidR="00630EE8">
        <w:rPr>
          <w:rFonts w:ascii="Times New Roman" w:hAnsi="Times New Roman" w:cs="Times New Roman"/>
          <w:color w:val="000000" w:themeColor="text1"/>
          <w:sz w:val="24"/>
          <w:szCs w:val="24"/>
        </w:rPr>
        <w:t>38.</w:t>
      </w:r>
      <w:r w:rsidR="00735D33">
        <w:rPr>
          <w:rFonts w:ascii="Times New Roman" w:hAnsi="Times New Roman" w:cs="Times New Roman"/>
          <w:color w:val="000000" w:themeColor="text1"/>
          <w:sz w:val="24"/>
          <w:szCs w:val="24"/>
        </w:rPr>
        <w:t>3</w:t>
      </w:r>
      <w:r w:rsidR="002B446F" w:rsidRPr="00FB00B7">
        <w:rPr>
          <w:rFonts w:ascii="Times New Roman" w:hAnsi="Times New Roman" w:cs="Times New Roman"/>
          <w:color w:val="000000" w:themeColor="text1"/>
          <w:sz w:val="24"/>
          <w:szCs w:val="24"/>
        </w:rPr>
        <w:t>)</w:t>
      </w:r>
      <w:r w:rsidR="006609D2" w:rsidRPr="00FB00B7">
        <w:rPr>
          <w:rFonts w:ascii="Times New Roman" w:hAnsi="Times New Roman" w:cs="Times New Roman"/>
          <w:color w:val="000000" w:themeColor="text1"/>
          <w:sz w:val="24"/>
          <w:szCs w:val="24"/>
        </w:rPr>
        <w:t xml:space="preserve">. </w:t>
      </w:r>
    </w:p>
    <w:p w14:paraId="35E49DCD" w14:textId="77777777" w:rsidR="00866DFB" w:rsidRPr="00FB00B7" w:rsidRDefault="00866DFB" w:rsidP="00FB00B7">
      <w:pPr>
        <w:spacing w:after="0" w:line="360" w:lineRule="auto"/>
        <w:rPr>
          <w:rFonts w:ascii="Times New Roman" w:hAnsi="Times New Roman" w:cs="Times New Roman"/>
          <w:color w:val="000000" w:themeColor="text1"/>
          <w:sz w:val="24"/>
          <w:szCs w:val="24"/>
        </w:rPr>
      </w:pPr>
    </w:p>
    <w:p w14:paraId="1E8683F0" w14:textId="5AEEB403" w:rsidR="00866DFB" w:rsidRPr="00FB00B7" w:rsidRDefault="00866DFB" w:rsidP="009E11B4">
      <w:pPr>
        <w:spacing w:after="0" w:line="360" w:lineRule="auto"/>
        <w:jc w:val="center"/>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[Table 38.</w:t>
      </w:r>
      <w:r w:rsidR="00735D33">
        <w:rPr>
          <w:rFonts w:ascii="Times New Roman" w:hAnsi="Times New Roman" w:cs="Times New Roman"/>
          <w:color w:val="000000" w:themeColor="text1"/>
          <w:sz w:val="24"/>
          <w:szCs w:val="24"/>
        </w:rPr>
        <w:t>3</w:t>
      </w:r>
      <w:r w:rsidRPr="00FB00B7">
        <w:rPr>
          <w:rFonts w:ascii="Times New Roman" w:hAnsi="Times New Roman" w:cs="Times New Roman"/>
          <w:color w:val="000000" w:themeColor="text1"/>
          <w:sz w:val="24"/>
          <w:szCs w:val="24"/>
        </w:rPr>
        <w:t xml:space="preserve"> about here]</w:t>
      </w:r>
    </w:p>
    <w:p w14:paraId="390D80CD" w14:textId="77777777" w:rsidR="00866DFB" w:rsidRPr="00FB00B7" w:rsidRDefault="00866DFB" w:rsidP="00FB00B7">
      <w:pPr>
        <w:spacing w:after="0" w:line="360" w:lineRule="auto"/>
        <w:rPr>
          <w:rFonts w:ascii="Times New Roman" w:hAnsi="Times New Roman" w:cs="Times New Roman"/>
          <w:color w:val="000000" w:themeColor="text1"/>
          <w:sz w:val="24"/>
          <w:szCs w:val="24"/>
        </w:rPr>
      </w:pPr>
    </w:p>
    <w:p w14:paraId="561304E6" w14:textId="4FA64B37" w:rsidR="00C3650C" w:rsidRPr="00FB00B7" w:rsidRDefault="00E4710F" w:rsidP="00FB00B7">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Nonetheless, many</w:t>
      </w:r>
      <w:r w:rsidR="002B446F" w:rsidRPr="00FB00B7">
        <w:rPr>
          <w:rFonts w:ascii="Times New Roman" w:hAnsi="Times New Roman" w:cs="Times New Roman"/>
          <w:color w:val="000000" w:themeColor="text1"/>
          <w:sz w:val="24"/>
          <w:szCs w:val="24"/>
        </w:rPr>
        <w:t xml:space="preserve"> regulatory functions </w:t>
      </w:r>
      <w:r>
        <w:rPr>
          <w:rFonts w:ascii="Times New Roman" w:hAnsi="Times New Roman" w:cs="Times New Roman"/>
          <w:color w:val="000000" w:themeColor="text1"/>
          <w:sz w:val="24"/>
          <w:szCs w:val="24"/>
        </w:rPr>
        <w:t xml:space="preserve">persist </w:t>
      </w:r>
      <w:r w:rsidR="002B446F" w:rsidRPr="00FB00B7">
        <w:rPr>
          <w:rFonts w:ascii="Times New Roman" w:hAnsi="Times New Roman" w:cs="Times New Roman"/>
          <w:color w:val="000000" w:themeColor="text1"/>
          <w:sz w:val="24"/>
          <w:szCs w:val="24"/>
        </w:rPr>
        <w:t>within go</w:t>
      </w:r>
      <w:r w:rsidR="000D7936" w:rsidRPr="00FB00B7">
        <w:rPr>
          <w:rFonts w:ascii="Times New Roman" w:hAnsi="Times New Roman" w:cs="Times New Roman"/>
          <w:color w:val="000000" w:themeColor="text1"/>
          <w:sz w:val="24"/>
          <w:szCs w:val="24"/>
        </w:rPr>
        <w:t xml:space="preserve">vernment departments which </w:t>
      </w:r>
      <w:r w:rsidR="002B446F" w:rsidRPr="00FB00B7">
        <w:rPr>
          <w:rFonts w:ascii="Times New Roman" w:hAnsi="Times New Roman" w:cs="Times New Roman"/>
          <w:color w:val="000000" w:themeColor="text1"/>
          <w:sz w:val="24"/>
          <w:szCs w:val="24"/>
        </w:rPr>
        <w:t xml:space="preserve">in other jurisdictions tend to be held within independent agencies. Schools inspection, for example, is carried out by a division of the Department of Education rather than being assigned to a specialised agency. </w:t>
      </w:r>
    </w:p>
    <w:p w14:paraId="29FD57AC"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32AFCFE3" w14:textId="5393EDB2" w:rsidR="00454AF6" w:rsidRPr="00FB00B7" w:rsidRDefault="00454AF6"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Furthermore</w:t>
      </w:r>
      <w:r w:rsidR="00E4710F">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 xml:space="preserve"> </w:t>
      </w:r>
      <w:r w:rsidR="00E4710F">
        <w:rPr>
          <w:rFonts w:ascii="Times New Roman" w:hAnsi="Times New Roman" w:cs="Times New Roman"/>
          <w:color w:val="000000" w:themeColor="text1"/>
          <w:sz w:val="24"/>
          <w:szCs w:val="24"/>
        </w:rPr>
        <w:t>some</w:t>
      </w:r>
      <w:r w:rsidRPr="00FB00B7">
        <w:rPr>
          <w:rFonts w:ascii="Times New Roman" w:hAnsi="Times New Roman" w:cs="Times New Roman"/>
          <w:color w:val="000000" w:themeColor="text1"/>
          <w:sz w:val="24"/>
          <w:szCs w:val="24"/>
        </w:rPr>
        <w:t xml:space="preserve"> re</w:t>
      </w:r>
      <w:r w:rsidR="00630EE8">
        <w:rPr>
          <w:rFonts w:ascii="Times New Roman" w:hAnsi="Times New Roman" w:cs="Times New Roman"/>
          <w:color w:val="000000" w:themeColor="text1"/>
          <w:sz w:val="24"/>
          <w:szCs w:val="24"/>
        </w:rPr>
        <w:t>g</w:t>
      </w:r>
      <w:r w:rsidRPr="00FB00B7">
        <w:rPr>
          <w:rFonts w:ascii="Times New Roman" w:hAnsi="Times New Roman" w:cs="Times New Roman"/>
          <w:color w:val="000000" w:themeColor="text1"/>
          <w:sz w:val="24"/>
          <w:szCs w:val="24"/>
        </w:rPr>
        <w:t>ulatory techniques do not require the setting up of independent agencies</w:t>
      </w:r>
      <w:r w:rsidR="00B62FEA"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&lt;EndNote&gt;&lt;Cite&gt;&lt;Author&gt;Ogus&lt;/Author&gt;&lt;Year&gt;1998&lt;/Year&gt;&lt;RecNum&gt;152&lt;/RecNum&gt;&lt;DisplayText&gt;(Ogus, 1998)&lt;/DisplayText&gt;&lt;record&gt;&lt;rec-number&gt;152&lt;/rec-number&gt;&lt;foreign-keys&gt;&lt;key app="EN" db-id="xxzazxsemrzat4e0rd6vav212vsts5d5s00x" timestamp="0"&gt;152&lt;/key&gt;&lt;/foreign-keys&gt;&lt;ref-type name="Journal Article"&gt;17&lt;/ref-type&gt;&lt;contributors&gt;&lt;authors&gt;&lt;author&gt;Anthony Ogus&lt;/author&gt;&lt;/authors&gt;&lt;/contributors&gt;&lt;titles&gt;&lt;title&gt;Corrective Taxes and Financial Impositions as Regulatory Instruments&lt;/title&gt;&lt;secondary-title&gt;Modern Law Review&lt;/secondary-title&gt;&lt;/titles&gt;&lt;periodical&gt;&lt;full-title&gt;Modern Law Review&lt;/full-title&gt;&lt;/periodical&gt;&lt;pages&gt;767-788&lt;/pages&gt;&lt;volume&gt;61&lt;/volume&gt;&lt;number&gt;6&lt;/number&gt;&lt;dates&gt;&lt;year&gt;1998&lt;/year&gt;&lt;/dates&gt;&lt;urls&gt;&lt;/urls&gt;&lt;/record&gt;&lt;/Cite&gt;&lt;/EndNote&gt;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64" w:tooltip="Ogus, 1998 #152" w:history="1">
        <w:r w:rsidR="00DD18C8">
          <w:rPr>
            <w:rFonts w:ascii="Times New Roman" w:hAnsi="Times New Roman" w:cs="Times New Roman"/>
            <w:noProof/>
            <w:color w:val="000000" w:themeColor="text1"/>
            <w:sz w:val="24"/>
            <w:szCs w:val="24"/>
          </w:rPr>
          <w:t>Ogus, 1998</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xml:space="preserve">. </w:t>
      </w:r>
      <w:r w:rsidR="00634E8C">
        <w:rPr>
          <w:rFonts w:ascii="Times New Roman" w:hAnsi="Times New Roman" w:cs="Times New Roman"/>
          <w:color w:val="000000" w:themeColor="text1"/>
          <w:sz w:val="24"/>
          <w:szCs w:val="24"/>
        </w:rPr>
        <w:t>Government</w:t>
      </w:r>
      <w:r w:rsidR="00BF764F" w:rsidRPr="00FB00B7">
        <w:rPr>
          <w:rFonts w:ascii="Times New Roman" w:hAnsi="Times New Roman" w:cs="Times New Roman"/>
          <w:color w:val="000000" w:themeColor="text1"/>
          <w:sz w:val="24"/>
          <w:szCs w:val="24"/>
        </w:rPr>
        <w:t xml:space="preserve"> has been able to deploy tax</w:t>
      </w:r>
      <w:r w:rsidR="00E4710F">
        <w:rPr>
          <w:rFonts w:ascii="Times New Roman" w:hAnsi="Times New Roman" w:cs="Times New Roman"/>
          <w:color w:val="000000" w:themeColor="text1"/>
          <w:sz w:val="24"/>
          <w:szCs w:val="24"/>
        </w:rPr>
        <w:t>-</w:t>
      </w:r>
      <w:r w:rsidR="00BF764F" w:rsidRPr="00FB00B7">
        <w:rPr>
          <w:rFonts w:ascii="Times New Roman" w:hAnsi="Times New Roman" w:cs="Times New Roman"/>
          <w:color w:val="000000" w:themeColor="text1"/>
          <w:sz w:val="24"/>
          <w:szCs w:val="24"/>
        </w:rPr>
        <w:t>based</w:t>
      </w:r>
      <w:r w:rsidR="00CC6FDC">
        <w:rPr>
          <w:rFonts w:ascii="Times New Roman" w:hAnsi="Times New Roman" w:cs="Times New Roman"/>
          <w:color w:val="000000" w:themeColor="text1"/>
          <w:sz w:val="24"/>
          <w:szCs w:val="24"/>
        </w:rPr>
        <w:t xml:space="preserve"> legislative</w:t>
      </w:r>
      <w:r w:rsidR="00BF764F" w:rsidRPr="00FB00B7">
        <w:rPr>
          <w:rFonts w:ascii="Times New Roman" w:hAnsi="Times New Roman" w:cs="Times New Roman"/>
          <w:color w:val="000000" w:themeColor="text1"/>
          <w:sz w:val="24"/>
          <w:szCs w:val="24"/>
        </w:rPr>
        <w:t xml:space="preserve"> instruments to steer behaviours, chiefly by increasing costs in relation to such matters as tobacco and fuel</w:t>
      </w:r>
      <w:r w:rsidR="00B62FEA" w:rsidRPr="00FB00B7">
        <w:rPr>
          <w:rFonts w:ascii="Times New Roman" w:hAnsi="Times New Roman" w:cs="Times New Roman"/>
          <w:color w:val="000000" w:themeColor="text1"/>
          <w:sz w:val="24"/>
          <w:szCs w:val="24"/>
        </w:rPr>
        <w:t xml:space="preserve"> </w:t>
      </w:r>
      <w:r w:rsidR="00B62FEA" w:rsidRPr="00FB00B7">
        <w:rPr>
          <w:rFonts w:ascii="Times New Roman" w:hAnsi="Times New Roman" w:cs="Times New Roman"/>
          <w:color w:val="000000" w:themeColor="text1"/>
          <w:sz w:val="24"/>
          <w:szCs w:val="24"/>
        </w:rPr>
        <w:lastRenderedPageBreak/>
        <w:t>consumption</w:t>
      </w:r>
      <w:r w:rsidR="00BF764F" w:rsidRPr="00FB00B7">
        <w:rPr>
          <w:rFonts w:ascii="Times New Roman" w:hAnsi="Times New Roman" w:cs="Times New Roman"/>
          <w:color w:val="000000" w:themeColor="text1"/>
          <w:sz w:val="24"/>
          <w:szCs w:val="24"/>
        </w:rPr>
        <w:t>. Ireland was a key innovator in this area with the successful implementation of a levy on plastic bags in 2002</w:t>
      </w:r>
      <w:r w:rsidR="00B62FEA"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E27A84">
        <w:rPr>
          <w:rFonts w:ascii="Times New Roman" w:hAnsi="Times New Roman" w:cs="Times New Roman"/>
          <w:color w:val="000000" w:themeColor="text1"/>
          <w:sz w:val="24"/>
          <w:szCs w:val="24"/>
        </w:rPr>
        <w:instrText xml:space="preserve"> ADDIN EN.CITE &lt;EndNote&gt;&lt;Cite&gt;&lt;Author&gt;Convery&lt;/Author&gt;&lt;Year&gt;2007&lt;/Year&gt;&lt;RecNum&gt;1680&lt;/RecNum&gt;&lt;DisplayText&gt;(Convery et al., 2007)&lt;/DisplayText&gt;&lt;record&gt;&lt;rec-number&gt;1680&lt;/rec-number&gt;&lt;foreign-keys&gt;&lt;key app="EN" db-id="xxzazxsemrzat4e0rd6vav212vsts5d5s00x" timestamp="1266491208"&gt;1680&lt;/key&gt;&lt;/foreign-keys&gt;&lt;ref-type name="Journal Article"&gt;17&lt;/ref-type&gt;&lt;contributors&gt;&lt;authors&gt;&lt;author&gt;Frank Convery&lt;/author&gt;&lt;author&gt;Simon McDonnell&lt;/author&gt;&lt;author&gt;Susana Ferreira&lt;/author&gt;&lt;/authors&gt;&lt;/contributors&gt;&lt;titles&gt;&lt;title&gt;The Most Popular Tax in Europe? Lessons from the Irish Plastic Bag Levy&lt;/title&gt;&lt;secondary-title&gt;Environmental and Resource Economics&lt;/secondary-title&gt;&lt;/titles&gt;&lt;periodical&gt;&lt;full-title&gt;Environmental and Resource Economics&lt;/full-title&gt;&lt;/periodical&gt;&lt;pages&gt;1-11&lt;/pages&gt;&lt;volume&gt;38&lt;/volume&gt;&lt;dates&gt;&lt;year&gt;2007&lt;/year&gt;&lt;/dates&gt;&lt;urls&gt;&lt;/urls&gt;&lt;/record&gt;&lt;/Cite&gt;&lt;/EndNote&gt;</w:instrText>
      </w:r>
      <w:r w:rsidR="00E856E2">
        <w:rPr>
          <w:rFonts w:ascii="Times New Roman" w:hAnsi="Times New Roman" w:cs="Times New Roman"/>
          <w:color w:val="000000" w:themeColor="text1"/>
          <w:sz w:val="24"/>
          <w:szCs w:val="24"/>
        </w:rPr>
        <w:fldChar w:fldCharType="separate"/>
      </w:r>
      <w:r w:rsidR="00E27A84">
        <w:rPr>
          <w:rFonts w:ascii="Times New Roman" w:hAnsi="Times New Roman" w:cs="Times New Roman"/>
          <w:noProof/>
          <w:color w:val="000000" w:themeColor="text1"/>
          <w:sz w:val="24"/>
          <w:szCs w:val="24"/>
        </w:rPr>
        <w:t>(</w:t>
      </w:r>
      <w:hyperlink w:anchor="_ENREF_16" w:tooltip="Convery, 2007 #1680" w:history="1">
        <w:r w:rsidR="00DD18C8">
          <w:rPr>
            <w:rFonts w:ascii="Times New Roman" w:hAnsi="Times New Roman" w:cs="Times New Roman"/>
            <w:noProof/>
            <w:color w:val="000000" w:themeColor="text1"/>
            <w:sz w:val="24"/>
            <w:szCs w:val="24"/>
          </w:rPr>
          <w:t>Convery et al., 2007</w:t>
        </w:r>
      </w:hyperlink>
      <w:r w:rsidR="00E27A8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BF764F" w:rsidRPr="00FB00B7">
        <w:rPr>
          <w:rFonts w:ascii="Times New Roman" w:hAnsi="Times New Roman" w:cs="Times New Roman"/>
          <w:color w:val="000000" w:themeColor="text1"/>
          <w:sz w:val="24"/>
          <w:szCs w:val="24"/>
        </w:rPr>
        <w:t>. There is growing interest in other mechanisms for steering behaviour</w:t>
      </w:r>
      <w:r w:rsidR="00D9452B">
        <w:rPr>
          <w:rFonts w:ascii="Times New Roman" w:hAnsi="Times New Roman" w:cs="Times New Roman"/>
          <w:color w:val="000000" w:themeColor="text1"/>
          <w:sz w:val="24"/>
          <w:szCs w:val="24"/>
        </w:rPr>
        <w:t xml:space="preserve"> in ways that </w:t>
      </w:r>
      <w:r w:rsidR="00BF764F" w:rsidRPr="00FB00B7">
        <w:rPr>
          <w:rFonts w:ascii="Times New Roman" w:hAnsi="Times New Roman" w:cs="Times New Roman"/>
          <w:color w:val="000000" w:themeColor="text1"/>
          <w:sz w:val="24"/>
          <w:szCs w:val="24"/>
        </w:rPr>
        <w:t xml:space="preserve">do not remove choices </w:t>
      </w:r>
      <w:r w:rsidR="00D9452B">
        <w:rPr>
          <w:rFonts w:ascii="Times New Roman" w:hAnsi="Times New Roman" w:cs="Times New Roman"/>
          <w:color w:val="000000" w:themeColor="text1"/>
          <w:sz w:val="24"/>
          <w:szCs w:val="24"/>
        </w:rPr>
        <w:t xml:space="preserve">and need not require new agencies, </w:t>
      </w:r>
      <w:r w:rsidR="00BF764F" w:rsidRPr="00FB00B7">
        <w:rPr>
          <w:rFonts w:ascii="Times New Roman" w:hAnsi="Times New Roman" w:cs="Times New Roman"/>
          <w:color w:val="000000" w:themeColor="text1"/>
          <w:sz w:val="24"/>
          <w:szCs w:val="24"/>
        </w:rPr>
        <w:t xml:space="preserve">but which </w:t>
      </w:r>
      <w:r w:rsidR="00D9452B">
        <w:rPr>
          <w:rFonts w:ascii="Times New Roman" w:hAnsi="Times New Roman" w:cs="Times New Roman"/>
          <w:color w:val="000000" w:themeColor="text1"/>
          <w:sz w:val="24"/>
          <w:szCs w:val="24"/>
        </w:rPr>
        <w:t xml:space="preserve">may </w:t>
      </w:r>
      <w:r w:rsidR="00BF764F" w:rsidRPr="00FB00B7">
        <w:rPr>
          <w:rFonts w:ascii="Times New Roman" w:hAnsi="Times New Roman" w:cs="Times New Roman"/>
          <w:color w:val="000000" w:themeColor="text1"/>
          <w:sz w:val="24"/>
          <w:szCs w:val="24"/>
        </w:rPr>
        <w:t>encourage better choices through shaping the choice architecture</w:t>
      </w:r>
      <w:r w:rsidR="00B62FEA"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E27A84">
        <w:rPr>
          <w:rFonts w:ascii="Times New Roman" w:hAnsi="Times New Roman" w:cs="Times New Roman"/>
          <w:color w:val="000000" w:themeColor="text1"/>
          <w:sz w:val="24"/>
          <w:szCs w:val="24"/>
        </w:rPr>
        <w:instrText xml:space="preserve"> ADDIN EN.CITE &lt;EndNote&gt;&lt;Cite&gt;&lt;Author&gt;John&lt;/Author&gt;&lt;Year&gt;2011&lt;/Year&gt;&lt;RecNum&gt;2148&lt;/RecNum&gt;&lt;DisplayText&gt;(John et al., 2011)&lt;/DisplayText&gt;&lt;record&gt;&lt;rec-number&gt;2148&lt;/rec-number&gt;&lt;foreign-keys&gt;&lt;key app="EN" db-id="xxzazxsemrzat4e0rd6vav212vsts5d5s00x" timestamp="1501414599"&gt;2148&lt;/key&gt;&lt;/foreign-keys&gt;&lt;ref-type name="Book"&gt;6&lt;/ref-type&gt;&lt;contributors&gt;&lt;authors&gt;&lt;author&gt;Peter John&lt;/author&gt;&lt;author&gt;Sarah Cotterill&lt;/author&gt;&lt;author&gt;Alice Moseley&lt;/author&gt;&lt;author&gt;Liz Richardson&lt;/author&gt;&lt;author&gt;Graham Smith&lt;/author&gt;&lt;author&gt;Gerry Stoker&lt;/author&gt;&lt;author&gt;Corinne Wales&lt;/author&gt;&lt;/authors&gt;&lt;/contributors&gt;&lt;titles&gt;&lt;title&gt;Nudge, Nudge, Think, Think&lt;/title&gt;&lt;/titles&gt;&lt;dates&gt;&lt;year&gt;2011&lt;/year&gt;&lt;/dates&gt;&lt;pub-location&gt;London&lt;/pub-location&gt;&lt;publisher&gt;Bloomsbury&lt;/publisher&gt;&lt;urls&gt;&lt;/urls&gt;&lt;/record&gt;&lt;/Cite&gt;&lt;/EndNote&gt;</w:instrText>
      </w:r>
      <w:r w:rsidR="00E856E2">
        <w:rPr>
          <w:rFonts w:ascii="Times New Roman" w:hAnsi="Times New Roman" w:cs="Times New Roman"/>
          <w:color w:val="000000" w:themeColor="text1"/>
          <w:sz w:val="24"/>
          <w:szCs w:val="24"/>
        </w:rPr>
        <w:fldChar w:fldCharType="separate"/>
      </w:r>
      <w:r w:rsidR="00E27A84">
        <w:rPr>
          <w:rFonts w:ascii="Times New Roman" w:hAnsi="Times New Roman" w:cs="Times New Roman"/>
          <w:noProof/>
          <w:color w:val="000000" w:themeColor="text1"/>
          <w:sz w:val="24"/>
          <w:szCs w:val="24"/>
        </w:rPr>
        <w:t>(</w:t>
      </w:r>
      <w:hyperlink w:anchor="_ENREF_35" w:tooltip="John, 2011 #2148" w:history="1">
        <w:r w:rsidR="00DD18C8">
          <w:rPr>
            <w:rFonts w:ascii="Times New Roman" w:hAnsi="Times New Roman" w:cs="Times New Roman"/>
            <w:noProof/>
            <w:color w:val="000000" w:themeColor="text1"/>
            <w:sz w:val="24"/>
            <w:szCs w:val="24"/>
          </w:rPr>
          <w:t>John et al., 2011</w:t>
        </w:r>
      </w:hyperlink>
      <w:r w:rsidR="00E27A8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050975">
        <w:rPr>
          <w:rFonts w:ascii="Times New Roman" w:hAnsi="Times New Roman" w:cs="Times New Roman"/>
          <w:color w:val="000000" w:themeColor="text1"/>
          <w:sz w:val="24"/>
          <w:szCs w:val="24"/>
        </w:rPr>
        <w:t>.</w:t>
      </w:r>
      <w:r w:rsidR="001A7685">
        <w:rPr>
          <w:rFonts w:ascii="Times New Roman" w:hAnsi="Times New Roman" w:cs="Times New Roman"/>
          <w:color w:val="000000" w:themeColor="text1"/>
          <w:sz w:val="24"/>
          <w:szCs w:val="24"/>
        </w:rPr>
        <w:t xml:space="preserve"> The OECD has been a particular champion of national </w:t>
      </w:r>
      <w:r w:rsidR="00371253">
        <w:rPr>
          <w:rFonts w:ascii="Times New Roman" w:hAnsi="Times New Roman" w:cs="Times New Roman"/>
          <w:color w:val="000000" w:themeColor="text1"/>
          <w:sz w:val="24"/>
          <w:szCs w:val="24"/>
        </w:rPr>
        <w:t xml:space="preserve">policies and practices which draw more on behavioural insights in </w:t>
      </w:r>
      <w:r w:rsidR="00DD18C8">
        <w:rPr>
          <w:rFonts w:ascii="Times New Roman" w:hAnsi="Times New Roman" w:cs="Times New Roman"/>
          <w:color w:val="000000" w:themeColor="text1"/>
          <w:sz w:val="24"/>
          <w:szCs w:val="24"/>
        </w:rPr>
        <w:t xml:space="preserve">developing and implementing regulatory regimes </w:t>
      </w:r>
      <w:r w:rsidR="00DD18C8">
        <w:rPr>
          <w:rFonts w:ascii="Times New Roman" w:hAnsi="Times New Roman" w:cs="Times New Roman"/>
          <w:color w:val="000000" w:themeColor="text1"/>
          <w:sz w:val="24"/>
          <w:szCs w:val="24"/>
        </w:rPr>
        <w:fldChar w:fldCharType="begin"/>
      </w:r>
      <w:r w:rsidR="00DD18C8">
        <w:rPr>
          <w:rFonts w:ascii="Times New Roman" w:hAnsi="Times New Roman" w:cs="Times New Roman"/>
          <w:color w:val="000000" w:themeColor="text1"/>
          <w:sz w:val="24"/>
          <w:szCs w:val="24"/>
        </w:rPr>
        <w:instrText xml:space="preserve"> ADDIN EN.CITE &lt;EndNote&gt;&lt;Cite&gt;&lt;Author&gt;OECD&lt;/Author&gt;&lt;Year&gt;2018&lt;/Year&gt;&lt;RecNum&gt;2289&lt;/RecNum&gt;&lt;DisplayText&gt;(OECD, 2018)&lt;/DisplayText&gt;&lt;record&gt;&lt;rec-number&gt;2289&lt;/rec-number&gt;&lt;foreign-keys&gt;&lt;key app="EN" db-id="xxzazxsemrzat4e0rd6vav212vsts5d5s00x" timestamp="1578067060"&gt;2289&lt;/key&gt;&lt;/foreign-keys&gt;&lt;ref-type name="Report"&gt;27&lt;/ref-type&gt;&lt;contributors&gt;&lt;authors&gt;&lt;author&gt;OECD&lt;/author&gt;&lt;/authors&gt;&lt;/contributors&gt;&lt;titles&gt;&lt;title&gt;Regulatory Policy Outlook&lt;/title&gt;&lt;/titles&gt;&lt;dates&gt;&lt;year&gt;2018&lt;/year&gt;&lt;/dates&gt;&lt;pub-location&gt;Paris&lt;/pub-location&gt;&lt;publisher&gt;OECD&lt;/publisher&gt;&lt;urls&gt;&lt;/urls&gt;&lt;/record&gt;&lt;/Cite&gt;&lt;/EndNote&gt;</w:instrText>
      </w:r>
      <w:r w:rsidR="00DD18C8">
        <w:rPr>
          <w:rFonts w:ascii="Times New Roman" w:hAnsi="Times New Roman" w:cs="Times New Roman"/>
          <w:color w:val="000000" w:themeColor="text1"/>
          <w:sz w:val="24"/>
          <w:szCs w:val="24"/>
        </w:rPr>
        <w:fldChar w:fldCharType="separate"/>
      </w:r>
      <w:r w:rsidR="00DD18C8">
        <w:rPr>
          <w:rFonts w:ascii="Times New Roman" w:hAnsi="Times New Roman" w:cs="Times New Roman"/>
          <w:noProof/>
          <w:color w:val="000000" w:themeColor="text1"/>
          <w:sz w:val="24"/>
          <w:szCs w:val="24"/>
        </w:rPr>
        <w:t>(</w:t>
      </w:r>
      <w:hyperlink w:anchor="_ENREF_63" w:tooltip="OECD, 2018 #2289" w:history="1">
        <w:r w:rsidR="00DD18C8">
          <w:rPr>
            <w:rFonts w:ascii="Times New Roman" w:hAnsi="Times New Roman" w:cs="Times New Roman"/>
            <w:noProof/>
            <w:color w:val="000000" w:themeColor="text1"/>
            <w:sz w:val="24"/>
            <w:szCs w:val="24"/>
          </w:rPr>
          <w:t>OECD, 2018</w:t>
        </w:r>
      </w:hyperlink>
      <w:r w:rsidR="00DD18C8">
        <w:rPr>
          <w:rFonts w:ascii="Times New Roman" w:hAnsi="Times New Roman" w:cs="Times New Roman"/>
          <w:noProof/>
          <w:color w:val="000000" w:themeColor="text1"/>
          <w:sz w:val="24"/>
          <w:szCs w:val="24"/>
        </w:rPr>
        <w:t>)</w:t>
      </w:r>
      <w:r w:rsidR="00DD18C8">
        <w:rPr>
          <w:rFonts w:ascii="Times New Roman" w:hAnsi="Times New Roman" w:cs="Times New Roman"/>
          <w:color w:val="000000" w:themeColor="text1"/>
          <w:sz w:val="24"/>
          <w:szCs w:val="24"/>
        </w:rPr>
        <w:fldChar w:fldCharType="end"/>
      </w:r>
    </w:p>
    <w:p w14:paraId="1C3125E8"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495219C2" w14:textId="708B3150" w:rsidR="00706789" w:rsidRDefault="002B446F" w:rsidP="002A6EFB">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At all periods there has been a significant role for private regulatory bodies established to carry out functions which, if they were not privately undertaken, would likely be taken on by the state. </w:t>
      </w:r>
      <w:r w:rsidR="00D9452B">
        <w:rPr>
          <w:rFonts w:ascii="Times New Roman" w:hAnsi="Times New Roman" w:cs="Times New Roman"/>
          <w:color w:val="000000" w:themeColor="text1"/>
          <w:sz w:val="24"/>
          <w:szCs w:val="24"/>
        </w:rPr>
        <w:t>E</w:t>
      </w:r>
      <w:r w:rsidRPr="00FB00B7">
        <w:rPr>
          <w:rFonts w:ascii="Times New Roman" w:hAnsi="Times New Roman" w:cs="Times New Roman"/>
          <w:color w:val="000000" w:themeColor="text1"/>
          <w:sz w:val="24"/>
          <w:szCs w:val="24"/>
        </w:rPr>
        <w:t xml:space="preserve">arly forms of private regulators </w:t>
      </w:r>
      <w:r w:rsidR="00D9452B">
        <w:rPr>
          <w:rFonts w:ascii="Times New Roman" w:hAnsi="Times New Roman" w:cs="Times New Roman"/>
          <w:color w:val="000000" w:themeColor="text1"/>
          <w:sz w:val="24"/>
          <w:szCs w:val="24"/>
        </w:rPr>
        <w:t xml:space="preserve">across Europe </w:t>
      </w:r>
      <w:r w:rsidRPr="00FB00B7">
        <w:rPr>
          <w:rFonts w:ascii="Times New Roman" w:hAnsi="Times New Roman" w:cs="Times New Roman"/>
          <w:color w:val="000000" w:themeColor="text1"/>
          <w:sz w:val="24"/>
          <w:szCs w:val="24"/>
        </w:rPr>
        <w:t>were the guilds</w:t>
      </w:r>
      <w:r w:rsidR="00B62FEA" w:rsidRPr="00FB00B7">
        <w:rPr>
          <w:rFonts w:ascii="Times New Roman" w:hAnsi="Times New Roman" w:cs="Times New Roman"/>
          <w:color w:val="000000" w:themeColor="text1"/>
          <w:sz w:val="24"/>
          <w:szCs w:val="24"/>
        </w:rPr>
        <w:t xml:space="preserve"> controlling access to and standards within key </w:t>
      </w:r>
      <w:r w:rsidR="00D9452B">
        <w:rPr>
          <w:rFonts w:ascii="Times New Roman" w:hAnsi="Times New Roman" w:cs="Times New Roman"/>
          <w:color w:val="000000" w:themeColor="text1"/>
          <w:sz w:val="24"/>
          <w:szCs w:val="24"/>
        </w:rPr>
        <w:t xml:space="preserve">labour and product </w:t>
      </w:r>
      <w:r w:rsidR="00B62FEA" w:rsidRPr="00FB00B7">
        <w:rPr>
          <w:rFonts w:ascii="Times New Roman" w:hAnsi="Times New Roman" w:cs="Times New Roman"/>
          <w:color w:val="000000" w:themeColor="text1"/>
          <w:sz w:val="24"/>
          <w:szCs w:val="24"/>
        </w:rPr>
        <w:t xml:space="preserve">markets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&lt;EndNote&gt;&lt;Cite&gt;&lt;Author&gt;Braudel&lt;/Author&gt;&lt;Year&gt;1982&lt;/Year&gt;&lt;RecNum&gt;1119&lt;/RecNum&gt;&lt;DisplayText&gt;(Braudel, 1982)&lt;/DisplayText&gt;&lt;record&gt;&lt;rec-number&gt;1119&lt;/rec-number&gt;&lt;foreign-keys&gt;&lt;key app="EN" db-id="xxzazxsemrzat4e0rd6vav212vsts5d5s00x" timestamp="0"&gt;1119&lt;/key&gt;&lt;/foreign-keys&gt;&lt;ref-type name="Book"&gt;6&lt;/ref-type&gt;&lt;contributors&gt;&lt;authors&gt;&lt;author&gt;Fernand Braudel&lt;/author&gt;&lt;/authors&gt;&lt;subsidiary-authors&gt;&lt;author&gt;Siân Reynolds&lt;/author&gt;&lt;/subsidiary-authors&gt;&lt;/contributors&gt;&lt;titles&gt;&lt;title&gt;The Wheels of Commerce&lt;/title&gt;&lt;/titles&gt;&lt;dates&gt;&lt;year&gt;1982&lt;/year&gt;&lt;/dates&gt;&lt;pub-location&gt;London&lt;/pub-location&gt;&lt;publisher&gt;Harper Collins&lt;/publisher&gt;&lt;urls&gt;&lt;/urls&gt;&lt;/record&gt;&lt;/Cite&gt;&lt;/EndNote&gt;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8" w:tooltip="Braudel, 1982 #1119" w:history="1">
        <w:r w:rsidR="00DD18C8">
          <w:rPr>
            <w:rFonts w:ascii="Times New Roman" w:hAnsi="Times New Roman" w:cs="Times New Roman"/>
            <w:noProof/>
            <w:color w:val="000000" w:themeColor="text1"/>
            <w:sz w:val="24"/>
            <w:szCs w:val="24"/>
          </w:rPr>
          <w:t>Braudel, 1982</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In Ireland</w:t>
      </w:r>
      <w:r w:rsidR="00D9452B">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 xml:space="preserve"> professional bodies </w:t>
      </w:r>
      <w:r w:rsidR="00D9452B">
        <w:rPr>
          <w:rFonts w:ascii="Times New Roman" w:hAnsi="Times New Roman" w:cs="Times New Roman"/>
          <w:color w:val="000000" w:themeColor="text1"/>
          <w:sz w:val="24"/>
          <w:szCs w:val="24"/>
        </w:rPr>
        <w:t>in</w:t>
      </w:r>
      <w:r w:rsidRPr="00FB00B7">
        <w:rPr>
          <w:rFonts w:ascii="Times New Roman" w:hAnsi="Times New Roman" w:cs="Times New Roman"/>
          <w:color w:val="000000" w:themeColor="text1"/>
          <w:sz w:val="24"/>
          <w:szCs w:val="24"/>
        </w:rPr>
        <w:t xml:space="preserve"> law and medicine predate independence</w:t>
      </w:r>
      <w:r w:rsidR="00D9452B">
        <w:rPr>
          <w:rFonts w:ascii="Times New Roman" w:hAnsi="Times New Roman" w:cs="Times New Roman"/>
          <w:color w:val="000000" w:themeColor="text1"/>
          <w:sz w:val="24"/>
          <w:szCs w:val="24"/>
        </w:rPr>
        <w:t xml:space="preserve"> and exercise significant self-regulatory powers</w:t>
      </w:r>
      <w:r w:rsidRPr="00FB00B7">
        <w:rPr>
          <w:rFonts w:ascii="Times New Roman" w:hAnsi="Times New Roman" w:cs="Times New Roman"/>
          <w:color w:val="000000" w:themeColor="text1"/>
          <w:sz w:val="24"/>
          <w:szCs w:val="24"/>
        </w:rPr>
        <w:t xml:space="preserve">. </w:t>
      </w:r>
      <w:r w:rsidR="00D9452B">
        <w:rPr>
          <w:rFonts w:ascii="Times New Roman" w:hAnsi="Times New Roman" w:cs="Times New Roman"/>
          <w:color w:val="000000" w:themeColor="text1"/>
          <w:sz w:val="24"/>
          <w:szCs w:val="24"/>
        </w:rPr>
        <w:t>However, statutory provisions increasingly delimit the scope of professional self-regulation, for example in the case of</w:t>
      </w:r>
      <w:r w:rsidR="00D9452B"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the Legal Services Regulatory Authority</w:t>
      </w:r>
      <w:r w:rsidR="00E171F1">
        <w:rPr>
          <w:rFonts w:ascii="Times New Roman" w:hAnsi="Times New Roman" w:cs="Times New Roman"/>
          <w:color w:val="000000" w:themeColor="text1"/>
          <w:sz w:val="24"/>
          <w:szCs w:val="24"/>
        </w:rPr>
        <w:t>, established</w:t>
      </w:r>
      <w:r w:rsidRPr="00FB00B7">
        <w:rPr>
          <w:rFonts w:ascii="Times New Roman" w:hAnsi="Times New Roman" w:cs="Times New Roman"/>
          <w:color w:val="000000" w:themeColor="text1"/>
          <w:sz w:val="24"/>
          <w:szCs w:val="24"/>
        </w:rPr>
        <w:t xml:space="preserve"> in 2016</w:t>
      </w:r>
      <w:r w:rsidR="00D9452B">
        <w:rPr>
          <w:rFonts w:ascii="Times New Roman" w:hAnsi="Times New Roman" w:cs="Times New Roman"/>
          <w:color w:val="000000" w:themeColor="text1"/>
          <w:sz w:val="24"/>
          <w:szCs w:val="24"/>
        </w:rPr>
        <w:t>, and growing powers over licensing medical practitioners</w:t>
      </w:r>
      <w:r w:rsidR="007E5AAD">
        <w:rPr>
          <w:rFonts w:ascii="Times New Roman" w:hAnsi="Times New Roman" w:cs="Times New Roman"/>
          <w:color w:val="000000" w:themeColor="text1"/>
          <w:sz w:val="24"/>
          <w:szCs w:val="24"/>
        </w:rPr>
        <w:t xml:space="preserve"> through the statutory General Medical Council.</w:t>
      </w:r>
      <w:r w:rsidRPr="00FB00B7">
        <w:rPr>
          <w:rFonts w:ascii="Times New Roman" w:hAnsi="Times New Roman" w:cs="Times New Roman"/>
          <w:color w:val="000000" w:themeColor="text1"/>
          <w:sz w:val="24"/>
          <w:szCs w:val="24"/>
        </w:rPr>
        <w:t xml:space="preserve"> </w:t>
      </w:r>
      <w:r w:rsidR="00D9452B">
        <w:rPr>
          <w:rFonts w:ascii="Times New Roman" w:hAnsi="Times New Roman" w:cs="Times New Roman"/>
          <w:color w:val="000000" w:themeColor="text1"/>
          <w:sz w:val="24"/>
          <w:szCs w:val="24"/>
        </w:rPr>
        <w:t>T</w:t>
      </w:r>
      <w:r w:rsidRPr="00FB00B7">
        <w:rPr>
          <w:rFonts w:ascii="Times New Roman" w:hAnsi="Times New Roman" w:cs="Times New Roman"/>
          <w:color w:val="000000" w:themeColor="text1"/>
          <w:sz w:val="24"/>
          <w:szCs w:val="24"/>
        </w:rPr>
        <w:t>he</w:t>
      </w:r>
      <w:r w:rsidR="002620C2">
        <w:rPr>
          <w:rFonts w:ascii="Times New Roman" w:hAnsi="Times New Roman" w:cs="Times New Roman"/>
          <w:color w:val="000000" w:themeColor="text1"/>
          <w:sz w:val="24"/>
          <w:szCs w:val="24"/>
        </w:rPr>
        <w:t xml:space="preserve"> industry-led</w:t>
      </w:r>
      <w:r w:rsidRPr="00FB00B7">
        <w:rPr>
          <w:rFonts w:ascii="Times New Roman" w:hAnsi="Times New Roman" w:cs="Times New Roman"/>
          <w:color w:val="000000" w:themeColor="text1"/>
          <w:sz w:val="24"/>
          <w:szCs w:val="24"/>
        </w:rPr>
        <w:t xml:space="preserve"> Advertising Standards Authority of Ireland</w:t>
      </w:r>
      <w:r w:rsidR="00B62FEA" w:rsidRPr="00FB00B7">
        <w:rPr>
          <w:rFonts w:ascii="Times New Roman" w:hAnsi="Times New Roman" w:cs="Times New Roman"/>
          <w:color w:val="000000" w:themeColor="text1"/>
          <w:sz w:val="24"/>
          <w:szCs w:val="24"/>
        </w:rPr>
        <w:t xml:space="preserve"> (1981)</w:t>
      </w:r>
      <w:r w:rsidRPr="00FB00B7">
        <w:rPr>
          <w:rFonts w:ascii="Times New Roman" w:hAnsi="Times New Roman" w:cs="Times New Roman"/>
          <w:color w:val="000000" w:themeColor="text1"/>
          <w:sz w:val="24"/>
          <w:szCs w:val="24"/>
        </w:rPr>
        <w:t xml:space="preserve"> was established to set standards which would maintain confidence in the advertising profession (following a model set down in the UK earlier and widely copied across Europe). When government threatened to tackle growing evidence of press intrusion </w:t>
      </w:r>
      <w:r w:rsidR="00191A24">
        <w:rPr>
          <w:rFonts w:ascii="Times New Roman" w:hAnsi="Times New Roman" w:cs="Times New Roman"/>
          <w:color w:val="000000" w:themeColor="text1"/>
          <w:sz w:val="24"/>
          <w:szCs w:val="24"/>
        </w:rPr>
        <w:t>on</w:t>
      </w:r>
      <w:r w:rsidRPr="00FB00B7">
        <w:rPr>
          <w:rFonts w:ascii="Times New Roman" w:hAnsi="Times New Roman" w:cs="Times New Roman"/>
          <w:color w:val="000000" w:themeColor="text1"/>
          <w:sz w:val="24"/>
          <w:szCs w:val="24"/>
        </w:rPr>
        <w:t xml:space="preserve"> privacy in Ireland</w:t>
      </w:r>
      <w:r w:rsidR="00D9452B">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 xml:space="preserve"> arising from the entry of British newspapers in the Irish market in the 2000s</w:t>
      </w:r>
      <w:r w:rsidR="00D9452B">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 xml:space="preserve">the </w:t>
      </w:r>
      <w:r w:rsidR="00D9452B">
        <w:rPr>
          <w:rFonts w:ascii="Times New Roman" w:hAnsi="Times New Roman" w:cs="Times New Roman"/>
          <w:color w:val="000000" w:themeColor="text1"/>
          <w:sz w:val="24"/>
          <w:szCs w:val="24"/>
        </w:rPr>
        <w:t>industry established a</w:t>
      </w:r>
      <w:r w:rsidRPr="00FB00B7">
        <w:rPr>
          <w:rFonts w:ascii="Times New Roman" w:hAnsi="Times New Roman" w:cs="Times New Roman"/>
          <w:color w:val="000000" w:themeColor="text1"/>
          <w:sz w:val="24"/>
          <w:szCs w:val="24"/>
        </w:rPr>
        <w:t xml:space="preserve"> private Press Council and Press Ombudsman to set standards and to act on complaints respectively</w:t>
      </w:r>
      <w:r w:rsidR="00B62FEA"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&lt;EndNote&gt;&lt;Cite&gt;&lt;Author&gt;O&amp;apos;Dowd&lt;/Author&gt;&lt;Year&gt;2009&lt;/Year&gt;&lt;RecNum&gt;1885&lt;/RecNum&gt;&lt;DisplayText&gt;(O&amp;apos;Dowd, 2009)&lt;/DisplayText&gt;&lt;record&gt;&lt;rec-number&gt;1885&lt;/rec-number&gt;&lt;foreign-keys&gt;&lt;key app="EN" db-id="xxzazxsemrzat4e0rd6vav212vsts5d5s00x" timestamp="1354536518"&gt;1885&lt;/key&gt;&lt;/foreign-keys&gt;&lt;ref-type name="Journal Article"&gt;17&lt;/ref-type&gt;&lt;contributors&gt;&lt;authors&gt;&lt;author&gt;John O&amp;apos;Dowd&lt;/author&gt;&lt;/authors&gt;&lt;/contributors&gt;&lt;titles&gt;&lt;title&gt;Ireland&amp;apos;s New Defamation Act&lt;/title&gt;&lt;secondary-title&gt;Journal of Media Law&lt;/secondary-title&gt;&lt;/titles&gt;&lt;periodical&gt;&lt;full-title&gt;Journal of Media Law&lt;/full-title&gt;&lt;/periodical&gt;&lt;pages&gt;173-190&lt;/pages&gt;&lt;volume&gt;1&lt;/volume&gt;&lt;dates&gt;&lt;year&gt;2009&lt;/year&gt;&lt;/dates&gt;&lt;urls&gt;&lt;/urls&gt;&lt;/record&gt;&lt;/Cite&gt;&lt;/EndNote&gt;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59" w:tooltip="O'Dowd, 2009 #1885" w:history="1">
        <w:r w:rsidR="00DD18C8">
          <w:rPr>
            <w:rFonts w:ascii="Times New Roman" w:hAnsi="Times New Roman" w:cs="Times New Roman"/>
            <w:noProof/>
            <w:color w:val="000000" w:themeColor="text1"/>
            <w:sz w:val="24"/>
            <w:szCs w:val="24"/>
          </w:rPr>
          <w:t>O'Dowd, 2009</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xml:space="preserve">. </w:t>
      </w:r>
    </w:p>
    <w:p w14:paraId="14D7A132" w14:textId="77777777" w:rsidR="00706789" w:rsidRDefault="00706789" w:rsidP="002A6EFB">
      <w:pPr>
        <w:spacing w:after="0" w:line="360" w:lineRule="auto"/>
        <w:rPr>
          <w:rFonts w:ascii="Times New Roman" w:hAnsi="Times New Roman" w:cs="Times New Roman"/>
          <w:color w:val="000000" w:themeColor="text1"/>
          <w:sz w:val="24"/>
          <w:szCs w:val="24"/>
        </w:rPr>
      </w:pPr>
    </w:p>
    <w:p w14:paraId="6DF4D2FC" w14:textId="5DA9AA9F" w:rsidR="002A6EFB" w:rsidRPr="00FB00B7" w:rsidRDefault="00706789" w:rsidP="002A6EFB">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Tensions </w:t>
      </w:r>
      <w:r w:rsidR="00791A9C">
        <w:rPr>
          <w:rFonts w:ascii="Times New Roman" w:hAnsi="Times New Roman" w:cs="Times New Roman"/>
          <w:color w:val="000000" w:themeColor="text1"/>
          <w:sz w:val="24"/>
          <w:szCs w:val="24"/>
        </w:rPr>
        <w:t xml:space="preserve">over self-serving self-regulatory power can generate a significant politics around the balance between private and public regulation. </w:t>
      </w:r>
      <w:r w:rsidR="00A31D5D">
        <w:rPr>
          <w:rFonts w:ascii="Times New Roman" w:hAnsi="Times New Roman" w:cs="Times New Roman"/>
          <w:color w:val="000000" w:themeColor="text1"/>
          <w:sz w:val="24"/>
          <w:szCs w:val="24"/>
        </w:rPr>
        <w:t>The exercise of private</w:t>
      </w:r>
      <w:r w:rsidR="002A6EFB" w:rsidRPr="00FB00B7">
        <w:rPr>
          <w:rFonts w:ascii="Times New Roman" w:hAnsi="Times New Roman" w:cs="Times New Roman"/>
          <w:color w:val="000000" w:themeColor="text1"/>
          <w:sz w:val="24"/>
          <w:szCs w:val="24"/>
        </w:rPr>
        <w:t xml:space="preserve"> regulatory powers</w:t>
      </w:r>
      <w:r w:rsidR="00A31D5D">
        <w:rPr>
          <w:rFonts w:ascii="Times New Roman" w:hAnsi="Times New Roman" w:cs="Times New Roman"/>
          <w:color w:val="000000" w:themeColor="text1"/>
          <w:sz w:val="24"/>
          <w:szCs w:val="24"/>
        </w:rPr>
        <w:t xml:space="preserve"> over the legal profession by the Bar Council of Ireland and the Law Society of Ireland</w:t>
      </w:r>
      <w:r w:rsidR="002A6EFB" w:rsidRPr="00FB00B7">
        <w:rPr>
          <w:rFonts w:ascii="Times New Roman" w:hAnsi="Times New Roman" w:cs="Times New Roman"/>
          <w:color w:val="000000" w:themeColor="text1"/>
          <w:sz w:val="24"/>
          <w:szCs w:val="24"/>
        </w:rPr>
        <w:t xml:space="preserve"> has been the subject of extensive official criticism over a number of years, </w:t>
      </w:r>
      <w:r w:rsidR="00501698">
        <w:rPr>
          <w:rFonts w:ascii="Times New Roman" w:hAnsi="Times New Roman" w:cs="Times New Roman"/>
          <w:color w:val="000000" w:themeColor="text1"/>
          <w:sz w:val="24"/>
          <w:szCs w:val="24"/>
        </w:rPr>
        <w:t>notably</w:t>
      </w:r>
      <w:r w:rsidR="002A6EFB" w:rsidRPr="00FB00B7">
        <w:rPr>
          <w:rFonts w:ascii="Times New Roman" w:hAnsi="Times New Roman" w:cs="Times New Roman"/>
          <w:color w:val="000000" w:themeColor="text1"/>
          <w:sz w:val="24"/>
          <w:szCs w:val="24"/>
        </w:rPr>
        <w:t xml:space="preserve"> with </w:t>
      </w:r>
      <w:r w:rsidR="00501698">
        <w:rPr>
          <w:rFonts w:ascii="Times New Roman" w:hAnsi="Times New Roman" w:cs="Times New Roman"/>
          <w:color w:val="000000" w:themeColor="text1"/>
          <w:sz w:val="24"/>
          <w:szCs w:val="24"/>
        </w:rPr>
        <w:t xml:space="preserve">a </w:t>
      </w:r>
      <w:r w:rsidR="002A6EFB" w:rsidRPr="00FB00B7">
        <w:rPr>
          <w:rFonts w:ascii="Times New Roman" w:hAnsi="Times New Roman" w:cs="Times New Roman"/>
          <w:color w:val="000000" w:themeColor="text1"/>
          <w:sz w:val="24"/>
          <w:szCs w:val="24"/>
        </w:rPr>
        <w:t xml:space="preserve">Competition Authority report in 2006, which identified widespread anti-competitive practices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&lt;EndNote&gt;&lt;Cite&gt;&lt;Author&gt;Competition Authority&lt;/Author&gt;&lt;Year&gt;2006&lt;/Year&gt;&lt;RecNum&gt;1840&lt;/RecNum&gt;&lt;DisplayText&gt;(Competition Authority, 2006)&lt;/DisplayText&gt;&lt;record&gt;&lt;rec-number&gt;1840&lt;/rec-number&gt;&lt;foreign-keys&gt;&lt;key app="EN" db-id="xxzazxsemrzat4e0rd6vav212vsts5d5s00x" timestamp="1329132472"&gt;1840&lt;/key&gt;&lt;/foreign-keys&gt;&lt;ref-type name="Report"&gt;27&lt;/ref-type&gt;&lt;contributors&gt;&lt;authors&gt;&lt;author&gt;Competition Authority,&lt;/author&gt;&lt;/authors&gt;&lt;/contributors&gt;&lt;titles&gt;&lt;title&gt;Competition in Professional Services: Solicitors and Barristers&lt;/title&gt;&lt;/titles&gt;&lt;dates&gt;&lt;year&gt;2006&lt;/year&gt;&lt;/dates&gt;&lt;pub-location&gt;Dublin&lt;/pub-location&gt;&lt;publisher&gt;Competition Authority&lt;/publisher&gt;&lt;urls&gt;&lt;/urls&gt;&lt;/record&gt;&lt;/Cite&gt;&lt;/EndNote&gt;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14" w:tooltip="Competition Authority, 2006 #1840" w:history="1">
        <w:r w:rsidR="00DD18C8">
          <w:rPr>
            <w:rFonts w:ascii="Times New Roman" w:hAnsi="Times New Roman" w:cs="Times New Roman"/>
            <w:noProof/>
            <w:color w:val="000000" w:themeColor="text1"/>
            <w:sz w:val="24"/>
            <w:szCs w:val="24"/>
          </w:rPr>
          <w:t>Competition Authority, 2006</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2A6EFB" w:rsidRPr="00FB00B7">
        <w:rPr>
          <w:rFonts w:ascii="Times New Roman" w:hAnsi="Times New Roman" w:cs="Times New Roman"/>
          <w:color w:val="000000" w:themeColor="text1"/>
          <w:sz w:val="24"/>
          <w:szCs w:val="24"/>
        </w:rPr>
        <w:t>. Notwithstanding measures within the professions to address some of the matters identified,</w:t>
      </w:r>
      <w:r w:rsidR="007E30E6">
        <w:rPr>
          <w:rFonts w:ascii="Times New Roman" w:hAnsi="Times New Roman" w:cs="Times New Roman"/>
          <w:color w:val="000000" w:themeColor="text1"/>
          <w:sz w:val="24"/>
          <w:szCs w:val="24"/>
        </w:rPr>
        <w:t xml:space="preserve"> the financial crisis </w:t>
      </w:r>
      <w:r w:rsidR="007F4059">
        <w:rPr>
          <w:rFonts w:ascii="Times New Roman" w:hAnsi="Times New Roman" w:cs="Times New Roman"/>
          <w:color w:val="000000" w:themeColor="text1"/>
          <w:sz w:val="24"/>
          <w:szCs w:val="24"/>
        </w:rPr>
        <w:t xml:space="preserve">of 2008- provided an opportunity for government to enlist external support for tackling the legal profession. </w:t>
      </w:r>
      <w:r w:rsidR="002A6EFB" w:rsidRPr="00FB00B7">
        <w:rPr>
          <w:rFonts w:ascii="Times New Roman" w:hAnsi="Times New Roman" w:cs="Times New Roman"/>
          <w:color w:val="000000" w:themeColor="text1"/>
          <w:sz w:val="24"/>
          <w:szCs w:val="24"/>
        </w:rPr>
        <w:t xml:space="preserve"> </w:t>
      </w:r>
      <w:r w:rsidR="007F4059">
        <w:rPr>
          <w:rFonts w:ascii="Times New Roman" w:hAnsi="Times New Roman" w:cs="Times New Roman"/>
          <w:color w:val="000000" w:themeColor="text1"/>
          <w:sz w:val="24"/>
          <w:szCs w:val="24"/>
        </w:rPr>
        <w:t>T</w:t>
      </w:r>
      <w:r w:rsidR="002A6EFB" w:rsidRPr="00FB00B7">
        <w:rPr>
          <w:rFonts w:ascii="Times New Roman" w:hAnsi="Times New Roman" w:cs="Times New Roman"/>
          <w:color w:val="000000" w:themeColor="text1"/>
          <w:sz w:val="24"/>
          <w:szCs w:val="24"/>
        </w:rPr>
        <w:t>he IMF/ECB/European Commission troika which approved and applied the emergency support to Ireland in 2010</w:t>
      </w:r>
      <w:r w:rsidR="00DD0EEC">
        <w:rPr>
          <w:rFonts w:ascii="Times New Roman" w:hAnsi="Times New Roman" w:cs="Times New Roman"/>
          <w:color w:val="000000" w:themeColor="text1"/>
          <w:sz w:val="24"/>
          <w:szCs w:val="24"/>
        </w:rPr>
        <w:t xml:space="preserve"> </w:t>
      </w:r>
      <w:r w:rsidR="002A6EFB" w:rsidRPr="00FB00B7">
        <w:rPr>
          <w:rFonts w:ascii="Times New Roman" w:hAnsi="Times New Roman" w:cs="Times New Roman"/>
          <w:color w:val="000000" w:themeColor="text1"/>
          <w:sz w:val="24"/>
          <w:szCs w:val="24"/>
        </w:rPr>
        <w:t xml:space="preserve">approved proposals to restructure key aspects of the Irish economy </w:t>
      </w:r>
      <w:r w:rsidR="002A6EFB" w:rsidRPr="00FB00B7">
        <w:rPr>
          <w:rFonts w:ascii="Times New Roman" w:hAnsi="Times New Roman" w:cs="Times New Roman"/>
          <w:color w:val="000000" w:themeColor="text1"/>
          <w:sz w:val="24"/>
          <w:szCs w:val="24"/>
        </w:rPr>
        <w:lastRenderedPageBreak/>
        <w:t>including the establishment of a new regulatory agency over the legal profession, broadly in line with the Competition Authority recommendations. The proposals were highly contentious with the professions, and a bill</w:t>
      </w:r>
      <w:r w:rsidR="00D64730">
        <w:rPr>
          <w:rFonts w:ascii="Times New Roman" w:hAnsi="Times New Roman" w:cs="Times New Roman"/>
          <w:color w:val="000000" w:themeColor="text1"/>
          <w:sz w:val="24"/>
          <w:szCs w:val="24"/>
        </w:rPr>
        <w:t xml:space="preserve">, </w:t>
      </w:r>
      <w:r w:rsidR="002A6EFB" w:rsidRPr="00FB00B7">
        <w:rPr>
          <w:rFonts w:ascii="Times New Roman" w:hAnsi="Times New Roman" w:cs="Times New Roman"/>
          <w:color w:val="000000" w:themeColor="text1"/>
          <w:sz w:val="24"/>
          <w:szCs w:val="24"/>
        </w:rPr>
        <w:t xml:space="preserve">published in October 2011, took </w:t>
      </w:r>
      <w:proofErr w:type="gramStart"/>
      <w:r w:rsidR="002A6EFB" w:rsidRPr="00FB00B7">
        <w:rPr>
          <w:rFonts w:ascii="Times New Roman" w:hAnsi="Times New Roman" w:cs="Times New Roman"/>
          <w:color w:val="000000" w:themeColor="text1"/>
          <w:sz w:val="24"/>
          <w:szCs w:val="24"/>
        </w:rPr>
        <w:t>a number of</w:t>
      </w:r>
      <w:proofErr w:type="gramEnd"/>
      <w:r w:rsidR="002A6EFB" w:rsidRPr="00FB00B7">
        <w:rPr>
          <w:rFonts w:ascii="Times New Roman" w:hAnsi="Times New Roman" w:cs="Times New Roman"/>
          <w:color w:val="000000" w:themeColor="text1"/>
          <w:sz w:val="24"/>
          <w:szCs w:val="24"/>
        </w:rPr>
        <w:t xml:space="preserve"> years to undergo its parliamentary processes, finally passing in late 2016. This period of delay permitted the legal profession to direct ‘unrelenting campaign’ at both government and parliamentarians to dilute some of the more stringent aspects of the proposed legislation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&lt;EndNote&gt;&lt;Cite&gt;&lt;Author&gt;Murphy&lt;/Author&gt;&lt;Year&gt;2019&lt;/Year&gt;&lt;RecNum&gt;2193&lt;/RecNum&gt;&lt;DisplayText&gt;(Murphy, 2019)&lt;/DisplayText&gt;&lt;record&gt;&lt;rec-number&gt;2193&lt;/rec-number&gt;&lt;foreign-keys&gt;&lt;key app="EN" db-id="xxzazxsemrzat4e0rd6vav212vsts5d5s00x" timestamp="1534506711"&gt;2193&lt;/key&gt;&lt;/foreign-keys&gt;&lt;ref-type name="Book Section"&gt;5&lt;/ref-type&gt;&lt;contributors&gt;&lt;authors&gt;&lt;author&gt;Gary Murphy&lt;/author&gt;&lt;/authors&gt;&lt;secondary-authors&gt;&lt;author&gt;David Farrell&lt;/author&gt;&lt;author&gt;Niamh Hardiman&lt;/author&gt;&lt;/secondary-authors&gt;&lt;/contributors&gt;&lt;titles&gt;&lt;title&gt;Open Government&lt;/title&gt;&lt;secondary-title&gt;Oxford Handbook of Irish Politics&lt;/secondary-title&gt;&lt;/titles&gt;&lt;dates&gt;&lt;year&gt;2019&lt;/year&gt;&lt;/dates&gt;&lt;pub-location&gt;Oxford&lt;/pub-location&gt;&lt;publisher&gt;Oxford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58" w:tooltip="Murphy, 2019 #2193" w:history="1">
        <w:r w:rsidR="00DD18C8">
          <w:rPr>
            <w:rFonts w:ascii="Times New Roman" w:hAnsi="Times New Roman" w:cs="Times New Roman"/>
            <w:noProof/>
            <w:color w:val="000000" w:themeColor="text1"/>
            <w:sz w:val="24"/>
            <w:szCs w:val="24"/>
          </w:rPr>
          <w:t>Murphy, 2019</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2A6EFB" w:rsidRPr="00FB00B7">
        <w:rPr>
          <w:rFonts w:ascii="Times New Roman" w:hAnsi="Times New Roman" w:cs="Times New Roman"/>
          <w:color w:val="000000" w:themeColor="text1"/>
          <w:sz w:val="24"/>
          <w:szCs w:val="24"/>
        </w:rPr>
        <w:t xml:space="preserve">.The establishment of the Legal Services Regulatory Authority to oversee some aspects of professional self-regulation and to take over others is a significant pull-back from self-regulation in Ireland and a challenge to an important aspect of club government. </w:t>
      </w:r>
    </w:p>
    <w:p w14:paraId="1DC6F343" w14:textId="4E5B4107" w:rsidR="00D16428" w:rsidRPr="00FB00B7" w:rsidRDefault="00D16428" w:rsidP="00FB00B7">
      <w:pPr>
        <w:spacing w:after="0" w:line="360" w:lineRule="auto"/>
        <w:rPr>
          <w:rFonts w:ascii="Times New Roman" w:hAnsi="Times New Roman" w:cs="Times New Roman"/>
          <w:color w:val="000000" w:themeColor="text1"/>
          <w:sz w:val="24"/>
          <w:szCs w:val="24"/>
        </w:rPr>
      </w:pPr>
    </w:p>
    <w:p w14:paraId="0FD90B0B"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746F02DD" w14:textId="77777777" w:rsidR="008C58C0" w:rsidRPr="009E11B4" w:rsidRDefault="00E352AC" w:rsidP="009E11B4">
      <w:pPr>
        <w:spacing w:after="0" w:line="360" w:lineRule="auto"/>
        <w:rPr>
          <w:rFonts w:ascii="Times New Roman" w:hAnsi="Times New Roman" w:cs="Times New Roman"/>
          <w:bCs/>
          <w:color w:val="000000" w:themeColor="text1"/>
          <w:sz w:val="24"/>
          <w:szCs w:val="24"/>
          <w:u w:val="single"/>
        </w:rPr>
      </w:pPr>
      <w:r w:rsidRPr="009E11B4">
        <w:rPr>
          <w:rFonts w:ascii="Times New Roman" w:hAnsi="Times New Roman" w:cs="Times New Roman"/>
          <w:bCs/>
          <w:color w:val="000000" w:themeColor="text1"/>
          <w:sz w:val="24"/>
          <w:szCs w:val="24"/>
          <w:u w:val="single"/>
        </w:rPr>
        <w:t xml:space="preserve">Independence, </w:t>
      </w:r>
      <w:r w:rsidR="00E51FC8" w:rsidRPr="009E11B4">
        <w:rPr>
          <w:rFonts w:ascii="Times New Roman" w:hAnsi="Times New Roman" w:cs="Times New Roman"/>
          <w:bCs/>
          <w:color w:val="000000" w:themeColor="text1"/>
          <w:sz w:val="24"/>
          <w:szCs w:val="24"/>
          <w:u w:val="single"/>
        </w:rPr>
        <w:t xml:space="preserve">Expertise, </w:t>
      </w:r>
      <w:proofErr w:type="gramStart"/>
      <w:r w:rsidR="00E51FC8" w:rsidRPr="009E11B4">
        <w:rPr>
          <w:rFonts w:ascii="Times New Roman" w:hAnsi="Times New Roman" w:cs="Times New Roman"/>
          <w:bCs/>
          <w:color w:val="000000" w:themeColor="text1"/>
          <w:sz w:val="24"/>
          <w:szCs w:val="24"/>
          <w:u w:val="single"/>
        </w:rPr>
        <w:t>Politics</w:t>
      </w:r>
      <w:proofErr w:type="gramEnd"/>
      <w:r w:rsidR="00E51FC8" w:rsidRPr="009E11B4">
        <w:rPr>
          <w:rFonts w:ascii="Times New Roman" w:hAnsi="Times New Roman" w:cs="Times New Roman"/>
          <w:bCs/>
          <w:color w:val="000000" w:themeColor="text1"/>
          <w:sz w:val="24"/>
          <w:szCs w:val="24"/>
          <w:u w:val="single"/>
        </w:rPr>
        <w:t xml:space="preserve"> and </w:t>
      </w:r>
      <w:r w:rsidR="008C58C0" w:rsidRPr="009E11B4">
        <w:rPr>
          <w:rFonts w:ascii="Times New Roman" w:hAnsi="Times New Roman" w:cs="Times New Roman"/>
          <w:bCs/>
          <w:color w:val="000000" w:themeColor="text1"/>
          <w:sz w:val="24"/>
          <w:szCs w:val="24"/>
          <w:u w:val="single"/>
        </w:rPr>
        <w:t>Interests</w:t>
      </w:r>
    </w:p>
    <w:p w14:paraId="61CDDAF5" w14:textId="4051CA99" w:rsidR="00E51FC8" w:rsidRPr="00FB00B7" w:rsidRDefault="00E51FC8"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A core rationale for the establishment </w:t>
      </w:r>
      <w:r w:rsidR="0032296B" w:rsidRPr="00FB00B7">
        <w:rPr>
          <w:rFonts w:ascii="Times New Roman" w:hAnsi="Times New Roman" w:cs="Times New Roman"/>
          <w:color w:val="000000" w:themeColor="text1"/>
          <w:sz w:val="24"/>
          <w:szCs w:val="24"/>
        </w:rPr>
        <w:t>of regulatory agencies, at arms-</w:t>
      </w:r>
      <w:r w:rsidRPr="00FB00B7">
        <w:rPr>
          <w:rFonts w:ascii="Times New Roman" w:hAnsi="Times New Roman" w:cs="Times New Roman"/>
          <w:color w:val="000000" w:themeColor="text1"/>
          <w:sz w:val="24"/>
          <w:szCs w:val="24"/>
        </w:rPr>
        <w:t>length from ministers and departments, is to insu</w:t>
      </w:r>
      <w:r w:rsidR="00BF764F" w:rsidRPr="00FB00B7">
        <w:rPr>
          <w:rFonts w:ascii="Times New Roman" w:hAnsi="Times New Roman" w:cs="Times New Roman"/>
          <w:color w:val="000000" w:themeColor="text1"/>
          <w:sz w:val="24"/>
          <w:szCs w:val="24"/>
        </w:rPr>
        <w:t>late decision making about rule</w:t>
      </w:r>
      <w:r w:rsidRPr="00FB00B7">
        <w:rPr>
          <w:rFonts w:ascii="Times New Roman" w:hAnsi="Times New Roman" w:cs="Times New Roman"/>
          <w:color w:val="000000" w:themeColor="text1"/>
          <w:sz w:val="24"/>
          <w:szCs w:val="24"/>
        </w:rPr>
        <w:t xml:space="preserve"> making, monitoring and enforcement</w:t>
      </w:r>
      <w:r w:rsidR="003819C3" w:rsidRPr="00FB00B7">
        <w:rPr>
          <w:rFonts w:ascii="Times New Roman" w:hAnsi="Times New Roman" w:cs="Times New Roman"/>
          <w:color w:val="000000" w:themeColor="text1"/>
          <w:sz w:val="24"/>
          <w:szCs w:val="24"/>
        </w:rPr>
        <w:t xml:space="preserve"> from politicians and political considerations</w:t>
      </w:r>
      <w:r w:rsidR="000D7936"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&lt;EndNote&gt;&lt;Cite&gt;&lt;Author&gt;Thatcher&lt;/Author&gt;&lt;Year&gt;2002&lt;/Year&gt;&lt;RecNum&gt;732&lt;/RecNum&gt;&lt;DisplayText&gt;(Thatcher, 2002)&lt;/DisplayText&gt;&lt;record&gt;&lt;rec-number&gt;732&lt;/rec-number&gt;&lt;foreign-keys&gt;&lt;key app="EN" db-id="xxzazxsemrzat4e0rd6vav212vsts5d5s00x" timestamp="0"&gt;732&lt;/key&gt;&lt;/foreign-keys&gt;&lt;ref-type name="Journal Article"&gt;17&lt;/ref-type&gt;&lt;contributors&gt;&lt;authors&gt;&lt;author&gt;Mark Thatcher&lt;/author&gt;&lt;/authors&gt;&lt;/contributors&gt;&lt;titles&gt;&lt;title&gt;Delegation to Independent Regulatory Agencies: Pressures, Functions and Contextual Mediation&lt;/title&gt;&lt;secondary-title&gt;West European Politics&lt;/secondary-title&gt;&lt;/titles&gt;&lt;periodical&gt;&lt;full-title&gt;West European Politics&lt;/full-title&gt;&lt;/periodical&gt;&lt;pages&gt;125-147&lt;/pages&gt;&lt;volume&gt;25&lt;/volume&gt;&lt;dates&gt;&lt;year&gt;2002&lt;/year&gt;&lt;/dates&gt;&lt;urls&gt;&lt;/urls&gt;&lt;/record&gt;&lt;/Cite&gt;&lt;/EndNote&gt;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75" w:tooltip="Thatcher, 2002 #732" w:history="1">
        <w:r w:rsidR="00DD18C8">
          <w:rPr>
            <w:rFonts w:ascii="Times New Roman" w:hAnsi="Times New Roman" w:cs="Times New Roman"/>
            <w:noProof/>
            <w:color w:val="000000" w:themeColor="text1"/>
            <w:sz w:val="24"/>
            <w:szCs w:val="24"/>
          </w:rPr>
          <w:t>Thatcher, 2002</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4F2185" w:rsidRPr="004F2185">
        <w:rPr>
          <w:rFonts w:ascii="Times New Roman" w:hAnsi="Times New Roman" w:cs="Times New Roman"/>
          <w:color w:val="000000" w:themeColor="text1"/>
          <w:sz w:val="24"/>
          <w:szCs w:val="24"/>
        </w:rPr>
        <w:t xml:space="preserve"> </w:t>
      </w:r>
      <w:r w:rsidR="004F2185" w:rsidRPr="00FB00B7">
        <w:rPr>
          <w:rFonts w:ascii="Times New Roman" w:hAnsi="Times New Roman" w:cs="Times New Roman"/>
          <w:color w:val="000000" w:themeColor="text1"/>
          <w:sz w:val="24"/>
          <w:szCs w:val="24"/>
        </w:rPr>
        <w:t>establishing ‘credible commitment’, especially in investment</w:t>
      </w:r>
      <w:r w:rsidR="004F2185">
        <w:rPr>
          <w:rFonts w:ascii="Times New Roman" w:hAnsi="Times New Roman" w:cs="Times New Roman"/>
          <w:color w:val="000000" w:themeColor="text1"/>
          <w:sz w:val="24"/>
          <w:szCs w:val="24"/>
        </w:rPr>
        <w:t>-</w:t>
      </w:r>
      <w:r w:rsidR="004F2185" w:rsidRPr="00FB00B7">
        <w:rPr>
          <w:rFonts w:ascii="Times New Roman" w:hAnsi="Times New Roman" w:cs="Times New Roman"/>
          <w:color w:val="000000" w:themeColor="text1"/>
          <w:sz w:val="24"/>
          <w:szCs w:val="24"/>
        </w:rPr>
        <w:t xml:space="preserve">heavy network sectors </w:t>
      </w:r>
      <w:r w:rsidR="00E856E2">
        <w:rPr>
          <w:rFonts w:ascii="Times New Roman" w:hAnsi="Times New Roman" w:cs="Times New Roman"/>
          <w:color w:val="000000" w:themeColor="text1"/>
          <w:sz w:val="24"/>
          <w:szCs w:val="24"/>
        </w:rPr>
        <w:fldChar w:fldCharType="begin"/>
      </w:r>
      <w:r w:rsidR="00624194">
        <w:rPr>
          <w:rFonts w:ascii="Times New Roman" w:hAnsi="Times New Roman" w:cs="Times New Roman"/>
          <w:color w:val="000000" w:themeColor="text1"/>
          <w:sz w:val="24"/>
          <w:szCs w:val="24"/>
        </w:rPr>
        <w:instrText xml:space="preserve"> ADDIN EN.CITE &lt;EndNote&gt;&lt;Cite&gt;&lt;Author&gt;Gilardi&lt;/Author&gt;&lt;Year&gt;2002&lt;/Year&gt;&lt;RecNum&gt;1079&lt;/RecNum&gt;&lt;DisplayText&gt;(Levy and Spiller, 1996; Gilardi, 2002)&lt;/DisplayText&gt;&lt;record&gt;&lt;rec-number&gt;1079&lt;/rec-number&gt;&lt;foreign-keys&gt;&lt;key app="EN" db-id="xxzazxsemrzat4e0rd6vav212vsts5d5s00x" timestamp="0"&gt;1079&lt;/key&gt;&lt;/foreign-keys&gt;&lt;ref-type name="Journal Article"&gt;17&lt;/ref-type&gt;&lt;contributors&gt;&lt;authors&gt;&lt;author&gt;Fabrizio Gilardi&lt;/author&gt;&lt;/authors&gt;&lt;/contributors&gt;&lt;titles&gt;&lt;title&gt;Policy Credibility and Delegation to Independent Regulatory Agencies: A Comparative Empirical Analysis&lt;/title&gt;&lt;secondary-title&gt;Journal of European Public Policy&lt;/secondary-title&gt;&lt;/titles&gt;&lt;periodical&gt;&lt;full-title&gt;Journal of European Public Policy&lt;/full-title&gt;&lt;/periodical&gt;&lt;pages&gt;873-893&lt;/pages&gt;&lt;volume&gt;9&lt;/volume&gt;&lt;number&gt;6&lt;/number&gt;&lt;dates&gt;&lt;year&gt;2002&lt;/year&gt;&lt;/dates&gt;&lt;urls&gt;&lt;/urls&gt;&lt;/record&gt;&lt;/Cite&gt;&lt;Cite&gt;&lt;Author&gt;Levy&lt;/Author&gt;&lt;Year&gt;1996&lt;/Year&gt;&lt;RecNum&gt;172&lt;/RecNum&gt;&lt;record&gt;&lt;rec-number&gt;172&lt;/rec-number&gt;&lt;foreign-keys&gt;&lt;key app="EN" db-id="xxzazxsemrzat4e0rd6vav212vsts5d5s00x" timestamp="0"&gt;172&lt;/key&gt;&lt;/foreign-keys&gt;&lt;ref-type name="Edited Book"&gt;28&lt;/ref-type&gt;&lt;contributors&gt;&lt;authors&gt;&lt;author&gt;Brian Levy&lt;/author&gt;&lt;author&gt;Pablo Spiller&lt;/author&gt;&lt;/authors&gt;&lt;/contributors&gt;&lt;titles&gt;&lt;title&gt;Regulation, Institutions and Commitment&lt;/title&gt;&lt;/titles&gt;&lt;dates&gt;&lt;year&gt;1996&lt;/year&gt;&lt;/dates&gt;&lt;pub-location&gt;Cambridge&lt;/pub-location&gt;&lt;publisher&gt;Cambridge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624194">
        <w:rPr>
          <w:rFonts w:ascii="Times New Roman" w:hAnsi="Times New Roman" w:cs="Times New Roman"/>
          <w:noProof/>
          <w:color w:val="000000" w:themeColor="text1"/>
          <w:sz w:val="24"/>
          <w:szCs w:val="24"/>
        </w:rPr>
        <w:t>(</w:t>
      </w:r>
      <w:hyperlink w:anchor="_ENREF_44" w:tooltip="Levy, 1996 #172" w:history="1">
        <w:r w:rsidR="00DD18C8">
          <w:rPr>
            <w:rFonts w:ascii="Times New Roman" w:hAnsi="Times New Roman" w:cs="Times New Roman"/>
            <w:noProof/>
            <w:color w:val="000000" w:themeColor="text1"/>
            <w:sz w:val="24"/>
            <w:szCs w:val="24"/>
          </w:rPr>
          <w:t>Levy and Spiller, 1996</w:t>
        </w:r>
      </w:hyperlink>
      <w:r w:rsidR="00624194">
        <w:rPr>
          <w:rFonts w:ascii="Times New Roman" w:hAnsi="Times New Roman" w:cs="Times New Roman"/>
          <w:noProof/>
          <w:color w:val="000000" w:themeColor="text1"/>
          <w:sz w:val="24"/>
          <w:szCs w:val="24"/>
        </w:rPr>
        <w:t xml:space="preserve">; </w:t>
      </w:r>
      <w:hyperlink w:anchor="_ENREF_22" w:tooltip="Gilardi, 2002 #1079" w:history="1">
        <w:r w:rsidR="00DD18C8">
          <w:rPr>
            <w:rFonts w:ascii="Times New Roman" w:hAnsi="Times New Roman" w:cs="Times New Roman"/>
            <w:noProof/>
            <w:color w:val="000000" w:themeColor="text1"/>
            <w:sz w:val="24"/>
            <w:szCs w:val="24"/>
          </w:rPr>
          <w:t>Gilardi, 2002</w:t>
        </w:r>
      </w:hyperlink>
      <w:r w:rsidR="0062419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4F2185">
        <w:rPr>
          <w:rFonts w:ascii="Times New Roman" w:hAnsi="Times New Roman" w:cs="Times New Roman"/>
          <w:color w:val="000000" w:themeColor="text1"/>
          <w:sz w:val="24"/>
          <w:szCs w:val="24"/>
        </w:rPr>
        <w:t xml:space="preserve"> </w:t>
      </w:r>
      <w:r w:rsidR="003819C3" w:rsidRPr="00FB00B7">
        <w:rPr>
          <w:rFonts w:ascii="Times New Roman" w:hAnsi="Times New Roman" w:cs="Times New Roman"/>
          <w:color w:val="000000" w:themeColor="text1"/>
          <w:sz w:val="24"/>
          <w:szCs w:val="24"/>
        </w:rPr>
        <w:t xml:space="preserve">. </w:t>
      </w:r>
      <w:r w:rsidR="00112FC5">
        <w:rPr>
          <w:rFonts w:ascii="Times New Roman" w:hAnsi="Times New Roman" w:cs="Times New Roman"/>
          <w:color w:val="000000" w:themeColor="text1"/>
          <w:sz w:val="24"/>
          <w:szCs w:val="24"/>
        </w:rPr>
        <w:t>A</w:t>
      </w:r>
      <w:r w:rsidR="00112FC5" w:rsidRPr="00FB00B7">
        <w:rPr>
          <w:rFonts w:ascii="Times New Roman" w:hAnsi="Times New Roman" w:cs="Times New Roman"/>
          <w:color w:val="000000" w:themeColor="text1"/>
          <w:sz w:val="24"/>
          <w:szCs w:val="24"/>
        </w:rPr>
        <w:t xml:space="preserve"> </w:t>
      </w:r>
      <w:r w:rsidR="003819C3" w:rsidRPr="00FB00B7">
        <w:rPr>
          <w:rFonts w:ascii="Times New Roman" w:hAnsi="Times New Roman" w:cs="Times New Roman"/>
          <w:color w:val="000000" w:themeColor="text1"/>
          <w:sz w:val="24"/>
          <w:szCs w:val="24"/>
        </w:rPr>
        <w:t>culture</w:t>
      </w:r>
      <w:r w:rsidR="00C30F9C" w:rsidRPr="00FB00B7">
        <w:rPr>
          <w:rFonts w:ascii="Times New Roman" w:hAnsi="Times New Roman" w:cs="Times New Roman"/>
          <w:color w:val="000000" w:themeColor="text1"/>
          <w:sz w:val="24"/>
          <w:szCs w:val="24"/>
        </w:rPr>
        <w:t xml:space="preserve"> </w:t>
      </w:r>
      <w:r w:rsidR="00112FC5">
        <w:rPr>
          <w:rFonts w:ascii="Times New Roman" w:hAnsi="Times New Roman" w:cs="Times New Roman"/>
          <w:color w:val="000000" w:themeColor="text1"/>
          <w:sz w:val="24"/>
          <w:szCs w:val="24"/>
        </w:rPr>
        <w:t xml:space="preserve">of informal and even clientelist accessibility of politicians along with bureaucratic conflict-avoidance </w:t>
      </w:r>
      <w:r w:rsidR="003819C3" w:rsidRPr="00FB00B7">
        <w:rPr>
          <w:rFonts w:ascii="Times New Roman" w:hAnsi="Times New Roman" w:cs="Times New Roman"/>
          <w:color w:val="000000" w:themeColor="text1"/>
          <w:sz w:val="24"/>
          <w:szCs w:val="24"/>
        </w:rPr>
        <w:t>makes delegation t</w:t>
      </w:r>
      <w:r w:rsidR="00296BDD" w:rsidRPr="00FB00B7">
        <w:rPr>
          <w:rFonts w:ascii="Times New Roman" w:hAnsi="Times New Roman" w:cs="Times New Roman"/>
          <w:color w:val="000000" w:themeColor="text1"/>
          <w:sz w:val="24"/>
          <w:szCs w:val="24"/>
        </w:rPr>
        <w:t>o agencies</w:t>
      </w:r>
      <w:r w:rsidR="005B2285" w:rsidRPr="00FB00B7">
        <w:rPr>
          <w:rFonts w:ascii="Times New Roman" w:hAnsi="Times New Roman" w:cs="Times New Roman"/>
          <w:color w:val="000000" w:themeColor="text1"/>
          <w:sz w:val="24"/>
          <w:szCs w:val="24"/>
        </w:rPr>
        <w:t xml:space="preserve"> of effective regulatory powers</w:t>
      </w:r>
      <w:r w:rsidR="00296BDD" w:rsidRPr="00FB00B7">
        <w:rPr>
          <w:rFonts w:ascii="Times New Roman" w:hAnsi="Times New Roman" w:cs="Times New Roman"/>
          <w:color w:val="000000" w:themeColor="text1"/>
          <w:sz w:val="24"/>
          <w:szCs w:val="24"/>
        </w:rPr>
        <w:t xml:space="preserve"> somewhat challenging and, accordingly, has tended to reduce the degree of independence granted</w:t>
      </w:r>
      <w:r w:rsidR="00112FC5">
        <w:rPr>
          <w:rFonts w:ascii="Times New Roman" w:hAnsi="Times New Roman" w:cs="Times New Roman"/>
          <w:color w:val="000000" w:themeColor="text1"/>
          <w:sz w:val="24"/>
          <w:szCs w:val="24"/>
        </w:rPr>
        <w:t xml:space="preserve"> </w:t>
      </w:r>
      <w:r w:rsidR="00112FC5" w:rsidRPr="00112FC5">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&lt;EndNote&gt;&lt;Cite&gt;&lt;Author&gt;MacCartaigh&lt;/Author&gt;&lt;Year&gt;2014&lt;/Year&gt;&lt;RecNum&gt;2209&lt;/RecNum&gt;&lt;Suffix&gt;: 79&lt;/Suffix&gt;&lt;DisplayText&gt;(MacCartaigh, 2014: 79)&lt;/DisplayText&gt;&lt;record&gt;&lt;rec-number&gt;2209&lt;/rec-number&gt;&lt;foreign-keys&gt;&lt;key app="EN" db-id="xxzazxsemrzat4e0rd6vav212vsts5d5s00x" timestamp="1537081924"&gt;2209&lt;/key&gt;&lt;/foreign-keys&gt;&lt;ref-type name="Book Section"&gt;5&lt;/ref-type&gt;&lt;contributors&gt;&lt;authors&gt;&lt;author&gt;Muiris MacCartaigh&lt;/author&gt;&lt;/authors&gt;&lt;secondary-authors&gt;&lt;author&gt;David Aubin&lt;/author&gt;&lt;author&gt;Koen Verhoest&lt;/author&gt;&lt;/secondary-authors&gt;&lt;/contributors&gt;&lt;titles&gt;&lt;title&gt;&lt;style face="normal" font="default" size="100%"&gt;Informal Relationships and &lt;/style&gt;&lt;style face="italic" font="default" size="100%"&gt;De Facto&lt;/style&gt;&lt;style face="normal" font="default" size="100%"&gt; Independence of the Regulator in Irish Telecommunications Regulatory Arrangements&lt;/style&gt;&lt;/title&gt;&lt;secondary-title&gt;Multi-Lvel Regulation in the Telecommunications Sector&lt;/secondary-title&gt;&lt;/titles&gt;&lt;dates&gt;&lt;year&gt;2014&lt;/year&gt;&lt;/dates&gt;&lt;pub-location&gt;London&lt;/pub-location&gt;&lt;publisher&gt;Palgrave Macmillan&lt;/publisher&gt;&lt;urls&gt;&lt;/urls&gt;&lt;/record&gt;&lt;/Cite&gt;&lt;/EndNote&gt;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48" w:tooltip="MacCartaigh, 2014 #2209" w:history="1">
        <w:r w:rsidR="00DD18C8">
          <w:rPr>
            <w:rFonts w:ascii="Times New Roman" w:hAnsi="Times New Roman" w:cs="Times New Roman"/>
            <w:noProof/>
            <w:color w:val="000000" w:themeColor="text1"/>
            <w:sz w:val="24"/>
            <w:szCs w:val="24"/>
          </w:rPr>
          <w:t>MacCartaigh, 2014: 79</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296BDD" w:rsidRPr="00FB00B7">
        <w:rPr>
          <w:rFonts w:ascii="Times New Roman" w:hAnsi="Times New Roman" w:cs="Times New Roman"/>
          <w:color w:val="000000" w:themeColor="text1"/>
          <w:sz w:val="24"/>
          <w:szCs w:val="24"/>
        </w:rPr>
        <w:t xml:space="preserve">. </w:t>
      </w:r>
      <w:r w:rsidR="00112FC5">
        <w:rPr>
          <w:rFonts w:ascii="Times New Roman" w:hAnsi="Times New Roman" w:cs="Times New Roman"/>
          <w:color w:val="000000" w:themeColor="text1"/>
          <w:sz w:val="24"/>
          <w:szCs w:val="24"/>
        </w:rPr>
        <w:t>Indeed, a</w:t>
      </w:r>
      <w:r w:rsidR="005D780D">
        <w:rPr>
          <w:rFonts w:ascii="Times New Roman" w:hAnsi="Times New Roman" w:cs="Times New Roman"/>
          <w:color w:val="000000" w:themeColor="text1"/>
          <w:sz w:val="24"/>
          <w:szCs w:val="24"/>
        </w:rPr>
        <w:t>n international</w:t>
      </w:r>
      <w:r w:rsidR="00296BDD" w:rsidRPr="00FB00B7">
        <w:rPr>
          <w:rFonts w:ascii="Times New Roman" w:hAnsi="Times New Roman" w:cs="Times New Roman"/>
          <w:color w:val="000000" w:themeColor="text1"/>
          <w:sz w:val="24"/>
          <w:szCs w:val="24"/>
        </w:rPr>
        <w:t xml:space="preserve"> study of </w:t>
      </w:r>
      <w:r w:rsidR="004662E8" w:rsidRPr="00FB00B7">
        <w:rPr>
          <w:rFonts w:ascii="Times New Roman" w:hAnsi="Times New Roman" w:cs="Times New Roman"/>
          <w:color w:val="000000" w:themeColor="text1"/>
          <w:sz w:val="24"/>
          <w:szCs w:val="24"/>
        </w:rPr>
        <w:t xml:space="preserve">799 </w:t>
      </w:r>
      <w:r w:rsidR="00296BDD" w:rsidRPr="00FB00B7">
        <w:rPr>
          <w:rFonts w:ascii="Times New Roman" w:hAnsi="Times New Roman" w:cs="Times New Roman"/>
          <w:color w:val="000000" w:themeColor="text1"/>
          <w:sz w:val="24"/>
          <w:szCs w:val="24"/>
        </w:rPr>
        <w:t xml:space="preserve">regulatory agencies across 115 countries and 17 </w:t>
      </w:r>
      <w:r w:rsidR="004662E8" w:rsidRPr="00FB00B7">
        <w:rPr>
          <w:rFonts w:ascii="Times New Roman" w:hAnsi="Times New Roman" w:cs="Times New Roman"/>
          <w:color w:val="000000" w:themeColor="text1"/>
          <w:sz w:val="24"/>
          <w:szCs w:val="24"/>
        </w:rPr>
        <w:t>policy domains</w:t>
      </w:r>
      <w:r w:rsidR="00296BDD" w:rsidRPr="00FB00B7">
        <w:rPr>
          <w:rFonts w:ascii="Times New Roman" w:hAnsi="Times New Roman" w:cs="Times New Roman"/>
          <w:color w:val="000000" w:themeColor="text1"/>
          <w:sz w:val="24"/>
          <w:szCs w:val="24"/>
        </w:rPr>
        <w:t xml:space="preserve"> found that whilst there has been a proliferation of agencies with regulatory responsibilities, </w:t>
      </w:r>
      <w:r w:rsidR="00112FC5">
        <w:rPr>
          <w:rFonts w:ascii="Times New Roman" w:hAnsi="Times New Roman" w:cs="Times New Roman"/>
          <w:color w:val="000000" w:themeColor="text1"/>
          <w:sz w:val="24"/>
          <w:szCs w:val="24"/>
        </w:rPr>
        <w:t>up to half</w:t>
      </w:r>
      <w:r w:rsidR="000D7936" w:rsidRPr="00FB00B7">
        <w:rPr>
          <w:rFonts w:ascii="Times New Roman" w:hAnsi="Times New Roman" w:cs="Times New Roman"/>
          <w:color w:val="000000" w:themeColor="text1"/>
          <w:sz w:val="24"/>
          <w:szCs w:val="24"/>
        </w:rPr>
        <w:t xml:space="preserve"> of such agencies</w:t>
      </w:r>
      <w:r w:rsidR="00112FC5">
        <w:rPr>
          <w:rFonts w:ascii="Times New Roman" w:hAnsi="Times New Roman" w:cs="Times New Roman"/>
          <w:color w:val="000000" w:themeColor="text1"/>
          <w:sz w:val="24"/>
          <w:szCs w:val="24"/>
        </w:rPr>
        <w:t xml:space="preserve"> </w:t>
      </w:r>
      <w:r w:rsidR="00296BDD" w:rsidRPr="00FB00B7">
        <w:rPr>
          <w:rFonts w:ascii="Times New Roman" w:hAnsi="Times New Roman" w:cs="Times New Roman"/>
          <w:color w:val="000000" w:themeColor="text1"/>
          <w:sz w:val="24"/>
          <w:szCs w:val="24"/>
        </w:rPr>
        <w:t>do not have the traits associated with</w:t>
      </w:r>
      <w:r w:rsidR="00112FC5">
        <w:rPr>
          <w:rFonts w:ascii="Times New Roman" w:hAnsi="Times New Roman" w:cs="Times New Roman"/>
          <w:color w:val="000000" w:themeColor="text1"/>
          <w:sz w:val="24"/>
          <w:szCs w:val="24"/>
        </w:rPr>
        <w:t xml:space="preserve"> significant reg</w:t>
      </w:r>
      <w:r w:rsidR="00E6542D">
        <w:rPr>
          <w:rFonts w:ascii="Times New Roman" w:hAnsi="Times New Roman" w:cs="Times New Roman"/>
          <w:color w:val="000000" w:themeColor="text1"/>
          <w:sz w:val="24"/>
          <w:szCs w:val="24"/>
        </w:rPr>
        <w:t>ul</w:t>
      </w:r>
      <w:r w:rsidR="00112FC5">
        <w:rPr>
          <w:rFonts w:ascii="Times New Roman" w:hAnsi="Times New Roman" w:cs="Times New Roman"/>
          <w:color w:val="000000" w:themeColor="text1"/>
          <w:sz w:val="24"/>
          <w:szCs w:val="24"/>
        </w:rPr>
        <w:t xml:space="preserve">atory </w:t>
      </w:r>
      <w:r w:rsidR="00296BDD" w:rsidRPr="00FB00B7">
        <w:rPr>
          <w:rFonts w:ascii="Times New Roman" w:hAnsi="Times New Roman" w:cs="Times New Roman"/>
          <w:color w:val="000000" w:themeColor="text1"/>
          <w:sz w:val="24"/>
          <w:szCs w:val="24"/>
        </w:rPr>
        <w:t xml:space="preserve">independence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&lt;EndNote&gt;&lt;Cite&gt;&lt;Author&gt;Jordana&lt;/Author&gt;&lt;Year&gt;forthcoming&lt;/Year&gt;&lt;RecNum&gt;2190&lt;/RecNum&gt;&lt;DisplayText&gt;(Jordana, Fernandez-i-Marin et al., forthcoming)&lt;/DisplayText&gt;&lt;record&gt;&lt;rec-number&gt;2190&lt;/rec-number&gt;&lt;foreign-keys&gt;&lt;key app="EN" db-id="xxzazxsemrzat4e0rd6vav212vsts5d5s00x" timestamp="1525067896"&gt;2190&lt;/key&gt;&lt;/foreign-keys&gt;&lt;ref-type name="Journal Article"&gt;17&lt;/ref-type&gt;&lt;contributors&gt;&lt;authors&gt;&lt;author&gt;Jacint Jordana&lt;/author&gt;&lt;author&gt;Xavier Fernandez-i-Marin&lt;/author&gt;&lt;author&gt;Andrea C. Bianculli&lt;/author&gt;&lt;/authors&gt;&lt;/contributors&gt;&lt;titles&gt;&lt;title&gt;Agency Proliferation and the Globalization of the Regulatory State: Introducing a Data Set on the Institutional Features of Regulatory Agencies&lt;/title&gt;&lt;secondary-title&gt;Regulation &amp;amp; Governance&lt;/secondary-title&gt;&lt;/titles&gt;&lt;periodical&gt;&lt;full-title&gt;Regulation &amp;amp; Governance&lt;/full-title&gt;&lt;/periodical&gt;&lt;dates&gt;&lt;year&gt;forthcoming&lt;/year&gt;&lt;/dates&gt;&lt;urls&gt;&lt;/urls&gt;&lt;/record&gt;&lt;/Cite&gt;&lt;/EndNote&gt;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36" w:tooltip="Jordana, forthcoming #2190" w:history="1">
        <w:r w:rsidR="00DD18C8">
          <w:rPr>
            <w:rFonts w:ascii="Times New Roman" w:hAnsi="Times New Roman" w:cs="Times New Roman"/>
            <w:noProof/>
            <w:color w:val="000000" w:themeColor="text1"/>
            <w:sz w:val="24"/>
            <w:szCs w:val="24"/>
          </w:rPr>
          <w:t>Jordana, Fernandez-i-Marin et al., forthcoming</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8D2695" w:rsidRPr="00FB00B7">
        <w:rPr>
          <w:rFonts w:ascii="Times New Roman" w:hAnsi="Times New Roman" w:cs="Times New Roman"/>
          <w:color w:val="000000" w:themeColor="text1"/>
          <w:sz w:val="24"/>
          <w:szCs w:val="24"/>
        </w:rPr>
        <w:t xml:space="preserve">. EU requirements </w:t>
      </w:r>
      <w:r w:rsidR="00321899">
        <w:rPr>
          <w:rFonts w:ascii="Times New Roman" w:hAnsi="Times New Roman" w:cs="Times New Roman"/>
          <w:color w:val="000000" w:themeColor="text1"/>
          <w:sz w:val="24"/>
          <w:szCs w:val="24"/>
        </w:rPr>
        <w:t>entail more extensive</w:t>
      </w:r>
      <w:r w:rsidR="008D2695" w:rsidRPr="00FB00B7">
        <w:rPr>
          <w:rFonts w:ascii="Times New Roman" w:hAnsi="Times New Roman" w:cs="Times New Roman"/>
          <w:color w:val="000000" w:themeColor="text1"/>
          <w:sz w:val="24"/>
          <w:szCs w:val="24"/>
        </w:rPr>
        <w:t xml:space="preserve"> delegat</w:t>
      </w:r>
      <w:r w:rsidR="00321899">
        <w:rPr>
          <w:rFonts w:ascii="Times New Roman" w:hAnsi="Times New Roman" w:cs="Times New Roman"/>
          <w:color w:val="000000" w:themeColor="text1"/>
          <w:sz w:val="24"/>
          <w:szCs w:val="24"/>
        </w:rPr>
        <w:t>ion of</w:t>
      </w:r>
      <w:r w:rsidR="008D2695" w:rsidRPr="00FB00B7">
        <w:rPr>
          <w:rFonts w:ascii="Times New Roman" w:hAnsi="Times New Roman" w:cs="Times New Roman"/>
          <w:color w:val="000000" w:themeColor="text1"/>
          <w:sz w:val="24"/>
          <w:szCs w:val="24"/>
        </w:rPr>
        <w:t xml:space="preserve"> powers than governments might otherwise have proposed</w:t>
      </w:r>
      <w:r w:rsidR="00CA512F" w:rsidRPr="00FB00B7">
        <w:rPr>
          <w:rFonts w:ascii="Times New Roman" w:hAnsi="Times New Roman" w:cs="Times New Roman"/>
          <w:color w:val="000000" w:themeColor="text1"/>
          <w:sz w:val="24"/>
          <w:szCs w:val="24"/>
        </w:rPr>
        <w:t xml:space="preserve">. Membership of EU networks has also served to empower and </w:t>
      </w:r>
      <w:r w:rsidR="00C30F9C" w:rsidRPr="00FB00B7">
        <w:rPr>
          <w:rFonts w:ascii="Times New Roman" w:hAnsi="Times New Roman" w:cs="Times New Roman"/>
          <w:color w:val="000000" w:themeColor="text1"/>
          <w:sz w:val="24"/>
          <w:szCs w:val="24"/>
        </w:rPr>
        <w:t xml:space="preserve">add </w:t>
      </w:r>
      <w:r w:rsidR="00CA512F" w:rsidRPr="00FB00B7">
        <w:rPr>
          <w:rFonts w:ascii="Times New Roman" w:hAnsi="Times New Roman" w:cs="Times New Roman"/>
          <w:color w:val="000000" w:themeColor="text1"/>
          <w:sz w:val="24"/>
          <w:szCs w:val="24"/>
        </w:rPr>
        <w:t xml:space="preserve">legitimacy to </w:t>
      </w:r>
      <w:r w:rsidR="00321899">
        <w:rPr>
          <w:rFonts w:ascii="Times New Roman" w:hAnsi="Times New Roman" w:cs="Times New Roman"/>
          <w:color w:val="000000" w:themeColor="text1"/>
          <w:sz w:val="24"/>
          <w:szCs w:val="24"/>
        </w:rPr>
        <w:t xml:space="preserve">the  </w:t>
      </w:r>
      <w:r w:rsidR="00CA512F" w:rsidRPr="00FB00B7">
        <w:rPr>
          <w:rFonts w:ascii="Times New Roman" w:hAnsi="Times New Roman" w:cs="Times New Roman"/>
          <w:color w:val="000000" w:themeColor="text1"/>
          <w:sz w:val="24"/>
          <w:szCs w:val="24"/>
        </w:rPr>
        <w:t>mandate of domestic regulators</w:t>
      </w:r>
      <w:r w:rsidR="008D2695"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&lt;EndNote&gt;&lt;Cite&gt;&lt;Author&gt;Westrup&lt;/Author&gt;&lt;Year&gt;2012&lt;/Year&gt;&lt;RecNum&gt;1842&lt;/RecNum&gt;&lt;Suffix&gt;: 74-77&lt;/Suffix&gt;&lt;DisplayText&gt;(Westrup, 2012: 74-77)&lt;/DisplayText&gt;&lt;record&gt;&lt;rec-number&gt;1842&lt;/rec-number&gt;&lt;foreign-keys&gt;&lt;key app="EN" db-id="xxzazxsemrzat4e0rd6vav212vsts5d5s00x" timestamp="1331463809"&gt;1842&lt;/key&gt;&lt;/foreign-keys&gt;&lt;ref-type name="Book Section"&gt;5&lt;/ref-type&gt;&lt;contributors&gt;&lt;authors&gt;&lt;author&gt;Jonathan Westrup&lt;/author&gt;&lt;/authors&gt;&lt;secondary-authors&gt;&lt;author&gt;Niamh Hardiman&lt;/author&gt;&lt;/secondary-authors&gt;&lt;/contributors&gt;&lt;titles&gt;&lt;title&gt;Regulatory Governance&lt;/title&gt;&lt;secondary-title&gt;Irish Governance in Crisis&lt;/secondary-title&gt;&lt;/titles&gt;&lt;dates&gt;&lt;year&gt;2012&lt;/year&gt;&lt;/dates&gt;&lt;pub-location&gt;Manchester&lt;/pub-location&gt;&lt;publisher&gt;Manchester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77" w:tooltip="Westrup, 2012 #1842" w:history="1">
        <w:r w:rsidR="00DD18C8">
          <w:rPr>
            <w:rFonts w:ascii="Times New Roman" w:hAnsi="Times New Roman" w:cs="Times New Roman"/>
            <w:noProof/>
            <w:color w:val="000000" w:themeColor="text1"/>
            <w:sz w:val="24"/>
            <w:szCs w:val="24"/>
          </w:rPr>
          <w:t>Westrup, 2012: 74-77</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537E2A" w:rsidRPr="00FB00B7">
        <w:rPr>
          <w:rFonts w:ascii="Times New Roman" w:hAnsi="Times New Roman" w:cs="Times New Roman"/>
          <w:color w:val="000000" w:themeColor="text1"/>
          <w:sz w:val="24"/>
          <w:szCs w:val="24"/>
        </w:rPr>
        <w:t>.</w:t>
      </w:r>
    </w:p>
    <w:p w14:paraId="76E28B4B"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5A3BD0BB"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469E7669" w14:textId="6DB83EB4" w:rsidR="000B3380" w:rsidRPr="00FB00B7" w:rsidRDefault="004A6AD3" w:rsidP="00FB00B7">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has</w:t>
      </w:r>
      <w:r w:rsidR="003F56EE" w:rsidRPr="00FB00B7">
        <w:rPr>
          <w:rFonts w:ascii="Times New Roman" w:hAnsi="Times New Roman" w:cs="Times New Roman"/>
          <w:color w:val="000000" w:themeColor="text1"/>
          <w:sz w:val="24"/>
          <w:szCs w:val="24"/>
        </w:rPr>
        <w:t xml:space="preserve"> been little attempt in Ireland to match governance arrangements to fit with the functions of agencies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&lt;EndNote&gt;&lt;Cite&gt;&lt;Author&gt;MacCarthaigh&lt;/Author&gt;&lt;Year&gt;2012&lt;/Year&gt;&lt;RecNum&gt;2207&lt;/RecNum&gt;&lt;Suffix&gt;: 45&lt;/Suffix&gt;&lt;DisplayText&gt;(MacCarthaigh and Boyle, 2012: 45)&lt;/DisplayText&gt;&lt;record&gt;&lt;rec-number&gt;2207&lt;/rec-number&gt;&lt;foreign-keys&gt;&lt;key app="EN" db-id="xxzazxsemrzat4e0rd6vav212vsts5d5s00x" timestamp="1537033143"&gt;2207&lt;/key&gt;&lt;/foreign-keys&gt;&lt;ref-type name="Book Section"&gt;5&lt;/ref-type&gt;&lt;contributors&gt;&lt;authors&gt;&lt;author&gt;Muiris MacCarthaigh&lt;/author&gt;&lt;author&gt;Richard Boyle&lt;/author&gt;&lt;/authors&gt;&lt;secondary-authors&gt;&lt;author&gt;Koen Verhoest&lt;/author&gt;&lt;author&gt;Sandra Van Thiel&lt;/author&gt;&lt;author&gt;Geert Bouckaert&lt;/author&gt;&lt;author&gt;Per Laegreid&lt;/author&gt;&lt;/secondary-authors&gt;&lt;/contributors&gt;&lt;titles&gt;&lt;title&gt;Ireland&lt;/title&gt;&lt;secondary-title&gt;Government Agencies: Practices and Lessons from 30 Countries&lt;/secondary-title&gt;&lt;/titles&gt;&lt;dates&gt;&lt;year&gt;2012&lt;/year&gt;&lt;/dates&gt;&lt;pub-location&gt;London&lt;/pub-location&gt;&lt;publisher&gt;Palgrave Macmillan&lt;/publisher&gt;&lt;urls&gt;&lt;/urls&gt;&lt;/record&gt;&lt;/Cite&gt;&lt;/EndNote&gt;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52" w:tooltip="MacCarthaigh, 2012 #2207" w:history="1">
        <w:r w:rsidR="00DD18C8">
          <w:rPr>
            <w:rFonts w:ascii="Times New Roman" w:hAnsi="Times New Roman" w:cs="Times New Roman"/>
            <w:noProof/>
            <w:color w:val="000000" w:themeColor="text1"/>
            <w:sz w:val="24"/>
            <w:szCs w:val="24"/>
          </w:rPr>
          <w:t>MacCarthaigh and Boyle, 2012: 45</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3F56EE" w:rsidRPr="00FB00B7">
        <w:rPr>
          <w:rFonts w:ascii="Times New Roman" w:hAnsi="Times New Roman" w:cs="Times New Roman"/>
          <w:color w:val="000000" w:themeColor="text1"/>
          <w:sz w:val="24"/>
          <w:szCs w:val="24"/>
        </w:rPr>
        <w:t xml:space="preserve">. </w:t>
      </w:r>
      <w:r w:rsidR="00433E52">
        <w:rPr>
          <w:rFonts w:ascii="Times New Roman" w:hAnsi="Times New Roman" w:cs="Times New Roman"/>
          <w:color w:val="000000" w:themeColor="text1"/>
          <w:sz w:val="24"/>
          <w:szCs w:val="24"/>
        </w:rPr>
        <w:t>There</w:t>
      </w:r>
      <w:r w:rsidR="003F56EE" w:rsidRPr="00FB00B7">
        <w:rPr>
          <w:rFonts w:ascii="Times New Roman" w:hAnsi="Times New Roman" w:cs="Times New Roman"/>
          <w:color w:val="000000" w:themeColor="text1"/>
          <w:sz w:val="24"/>
          <w:szCs w:val="24"/>
        </w:rPr>
        <w:t xml:space="preserve"> is a strong preference for ministers retaining powers to appoint and in many cases remove senior regulatory officials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&lt;EndNote&gt;&lt;Cite&gt;&lt;Author&gt;MacCarthaigh&lt;/Author&gt;&lt;Year&gt;2012&lt;/Year&gt;&lt;RecNum&gt;2207&lt;/RecNum&gt;&lt;Suffix&gt;: 45&lt;/Suffix&gt;&lt;DisplayText&gt;(MacCarthaigh and Boyle, 2012: 45)&lt;/DisplayText&gt;&lt;record&gt;&lt;rec-number&gt;2207&lt;/rec-number&gt;&lt;foreign-keys&gt;&lt;key app="EN" db-id="xxzazxsemrzat4e0rd6vav212vsts5d5s00x" timestamp="1537033143"&gt;2207&lt;/key&gt;&lt;/foreign-keys&gt;&lt;ref-type name="Book Section"&gt;5&lt;/ref-type&gt;&lt;contributors&gt;&lt;authors&gt;&lt;author&gt;Muiris MacCarthaigh&lt;/author&gt;&lt;author&gt;Richard Boyle&lt;/author&gt;&lt;/authors&gt;&lt;secondary-authors&gt;&lt;author&gt;Koen Verhoest&lt;/author&gt;&lt;author&gt;Sandra Van Thiel&lt;/author&gt;&lt;author&gt;Geert Bouckaert&lt;/author&gt;&lt;author&gt;Per Laegreid&lt;/author&gt;&lt;/secondary-authors&gt;&lt;/contributors&gt;&lt;titles&gt;&lt;title&gt;Ireland&lt;/title&gt;&lt;secondary-title&gt;Government Agencies: Practices and Lessons from 30 Countries&lt;/secondary-title&gt;&lt;/titles&gt;&lt;dates&gt;&lt;year&gt;2012&lt;/year&gt;&lt;/dates&gt;&lt;pub-location&gt;London&lt;/pub-location&gt;&lt;publisher&gt;Palgrave Macmillan&lt;/publisher&gt;&lt;urls&gt;&lt;/urls&gt;&lt;/record&gt;&lt;/Cite&gt;&lt;/EndNote&gt;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52" w:tooltip="MacCarthaigh, 2012 #2207" w:history="1">
        <w:r w:rsidR="00DD18C8">
          <w:rPr>
            <w:rFonts w:ascii="Times New Roman" w:hAnsi="Times New Roman" w:cs="Times New Roman"/>
            <w:noProof/>
            <w:color w:val="000000" w:themeColor="text1"/>
            <w:sz w:val="24"/>
            <w:szCs w:val="24"/>
          </w:rPr>
          <w:t>MacCarthaigh and Boyle, 2012: 45</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3F56EE" w:rsidRPr="00FB00B7">
        <w:rPr>
          <w:rFonts w:ascii="Times New Roman" w:hAnsi="Times New Roman" w:cs="Times New Roman"/>
          <w:color w:val="000000" w:themeColor="text1"/>
          <w:sz w:val="24"/>
          <w:szCs w:val="24"/>
        </w:rPr>
        <w:t xml:space="preserve">, though with some recent additions of procedures for independent application, screening and recommendations to ministers through  the Public </w:t>
      </w:r>
      <w:r w:rsidR="003F56EE" w:rsidRPr="00FB00B7">
        <w:rPr>
          <w:rFonts w:ascii="Times New Roman" w:hAnsi="Times New Roman" w:cs="Times New Roman"/>
          <w:color w:val="000000" w:themeColor="text1"/>
          <w:sz w:val="24"/>
          <w:szCs w:val="24"/>
        </w:rPr>
        <w:lastRenderedPageBreak/>
        <w:t xml:space="preserve">Appointments Service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&lt;EndNote&gt;&lt;Cite&gt;&lt;Author&gt;MacCarthaigh&lt;/Author&gt;&lt;Year&gt;2015&lt;/Year&gt;&lt;RecNum&gt;2201&lt;/RecNum&gt;&lt;DisplayText&gt;(MacCarthaigh, 2015)&lt;/DisplayText&gt;&lt;record&gt;&lt;rec-number&gt;2201&lt;/rec-number&gt;&lt;foreign-keys&gt;&lt;key app="EN" db-id="xxzazxsemrzat4e0rd6vav212vsts5d5s00x" timestamp="1537007805"&gt;2201&lt;/key&gt;&lt;/foreign-keys&gt;&lt;ref-type name="Journal Article"&gt;17&lt;/ref-type&gt;&lt;contributors&gt;&lt;authors&gt;&lt;author&gt;MUiris MacCarthaigh&lt;/author&gt;&lt;/authors&gt;&lt;/contributors&gt;&lt;titles&gt;&lt;title&gt;State Agencies and State Enterprises&lt;/title&gt;&lt;secondary-title&gt;Administration &amp;amp; Society&lt;/secondary-title&gt;&lt;/titles&gt;&lt;periodical&gt;&lt;full-title&gt;Administration &amp;amp; Society&lt;/full-title&gt;&lt;abbr-1&gt;Adm. Soc.&lt;/abbr-1&gt;&lt;/periodical&gt;&lt;pages&gt;65-68&lt;/pages&gt;&lt;volume&gt;62&lt;/volume&gt;&lt;dates&gt;&lt;year&gt;2015&lt;/year&gt;&lt;/dates&gt;&lt;urls&gt;&lt;/urls&gt;&lt;/record&gt;&lt;/Cite&gt;&lt;/EndNote&gt;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51" w:tooltip="MacCarthaigh, 2015 #2201" w:history="1">
        <w:r w:rsidR="00DD18C8">
          <w:rPr>
            <w:rFonts w:ascii="Times New Roman" w:hAnsi="Times New Roman" w:cs="Times New Roman"/>
            <w:noProof/>
            <w:color w:val="000000" w:themeColor="text1"/>
            <w:sz w:val="24"/>
            <w:szCs w:val="24"/>
          </w:rPr>
          <w:t>MacCarthaigh, 2015</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3F56EE" w:rsidRPr="00FB00B7">
        <w:rPr>
          <w:rFonts w:ascii="Times New Roman" w:hAnsi="Times New Roman" w:cs="Times New Roman"/>
          <w:color w:val="000000" w:themeColor="text1"/>
          <w:sz w:val="24"/>
          <w:szCs w:val="24"/>
        </w:rPr>
        <w:t xml:space="preserve">. </w:t>
      </w:r>
      <w:r w:rsidR="00C30F9C" w:rsidRPr="00FB00B7">
        <w:rPr>
          <w:rFonts w:ascii="Times New Roman" w:hAnsi="Times New Roman" w:cs="Times New Roman"/>
          <w:color w:val="000000" w:themeColor="text1"/>
          <w:sz w:val="24"/>
          <w:szCs w:val="24"/>
        </w:rPr>
        <w:t>Following challenging experience in the early years of the Office of The Director of Telecommunication (</w:t>
      </w:r>
      <w:r w:rsidR="00BB0F8D">
        <w:rPr>
          <w:rFonts w:ascii="Times New Roman" w:hAnsi="Times New Roman" w:cs="Times New Roman"/>
          <w:color w:val="000000" w:themeColor="text1"/>
          <w:sz w:val="24"/>
          <w:szCs w:val="24"/>
        </w:rPr>
        <w:t>ODTR,</w:t>
      </w:r>
      <w:r w:rsidR="00C30F9C" w:rsidRPr="00FB00B7">
        <w:rPr>
          <w:rFonts w:ascii="Times New Roman" w:hAnsi="Times New Roman" w:cs="Times New Roman"/>
          <w:color w:val="000000" w:themeColor="text1"/>
          <w:sz w:val="24"/>
          <w:szCs w:val="24"/>
        </w:rPr>
        <w:t xml:space="preserve">1996) </w:t>
      </w:r>
      <w:r w:rsidR="000B3380" w:rsidRPr="00FB00B7">
        <w:rPr>
          <w:rFonts w:ascii="Times New Roman" w:hAnsi="Times New Roman" w:cs="Times New Roman"/>
          <w:color w:val="000000" w:themeColor="text1"/>
          <w:sz w:val="24"/>
          <w:szCs w:val="24"/>
        </w:rPr>
        <w:t xml:space="preserve"> subsequent legislation has </w:t>
      </w:r>
      <w:r w:rsidR="00C30F9C" w:rsidRPr="00FB00B7">
        <w:rPr>
          <w:rFonts w:ascii="Times New Roman" w:hAnsi="Times New Roman" w:cs="Times New Roman"/>
          <w:color w:val="000000" w:themeColor="text1"/>
          <w:sz w:val="24"/>
          <w:szCs w:val="24"/>
        </w:rPr>
        <w:t>clarified</w:t>
      </w:r>
      <w:r w:rsidR="000B3380" w:rsidRPr="00FB00B7">
        <w:rPr>
          <w:rFonts w:ascii="Times New Roman" w:hAnsi="Times New Roman" w:cs="Times New Roman"/>
          <w:color w:val="000000" w:themeColor="text1"/>
          <w:sz w:val="24"/>
          <w:szCs w:val="24"/>
        </w:rPr>
        <w:t xml:space="preserve"> duties to adhere to policy </w:t>
      </w:r>
      <w:r w:rsidR="001A3DFD" w:rsidRPr="00FB00B7">
        <w:rPr>
          <w:rFonts w:ascii="Times New Roman" w:hAnsi="Times New Roman" w:cs="Times New Roman"/>
          <w:color w:val="000000" w:themeColor="text1"/>
          <w:sz w:val="24"/>
          <w:szCs w:val="24"/>
        </w:rPr>
        <w:t xml:space="preserve">frameworks set by ministers and </w:t>
      </w:r>
      <w:r w:rsidR="000B3380" w:rsidRPr="00FB00B7">
        <w:rPr>
          <w:rFonts w:ascii="Times New Roman" w:hAnsi="Times New Roman" w:cs="Times New Roman"/>
          <w:color w:val="000000" w:themeColor="text1"/>
          <w:sz w:val="24"/>
          <w:szCs w:val="24"/>
        </w:rPr>
        <w:t xml:space="preserve">to require annual reports to the Oireachtas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&lt;EndNote&gt;&lt;Cite&gt;&lt;Author&gt;Collins&lt;/Author&gt;&lt;Year&gt;2007&lt;/Year&gt;&lt;RecNum&gt;2195&lt;/RecNum&gt;&lt;Suffix&gt;: 127-8&lt;/Suffix&gt;&lt;DisplayText&gt;(Collins, 2007: 127-8)&lt;/DisplayText&gt;&lt;record&gt;&lt;rec-number&gt;2195&lt;/rec-number&gt;&lt;foreign-keys&gt;&lt;key app="EN" db-id="xxzazxsemrzat4e0rd6vav212vsts5d5s00x" timestamp="1534513114"&gt;2195&lt;/key&gt;&lt;/foreign-keys&gt;&lt;ref-type name="Book Section"&gt;5&lt;/ref-type&gt;&lt;contributors&gt;&lt;authors&gt;&lt;author&gt;Neil Collins&lt;/author&gt;&lt;/authors&gt;&lt;secondary-authors&gt;&lt;author&gt;Neil Collins&lt;/author&gt;&lt;author&gt;Terry Cradden&lt;/author&gt;&lt;author&gt;Patrick Butler&lt;/author&gt;&lt;/secondary-authors&gt;&lt;/contributors&gt;&lt;titles&gt;&lt;title&gt;The Public Service and Regulatory Reform&lt;/title&gt;&lt;secondary-title&gt;Modernising Government&lt;/secondary-title&gt;&lt;/titles&gt;&lt;dates&gt;&lt;year&gt;2007&lt;/year&gt;&lt;/dates&gt;&lt;pub-location&gt;Dublin&lt;/pub-location&gt;&lt;publisher&gt;Gill and Macmillan&lt;/publisher&gt;&lt;urls&gt;&lt;/urls&gt;&lt;/record&gt;&lt;/Cite&gt;&lt;/EndNote&gt;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13" w:tooltip="Collins, 2007 #2195" w:history="1">
        <w:r w:rsidR="00DD18C8">
          <w:rPr>
            <w:rFonts w:ascii="Times New Roman" w:hAnsi="Times New Roman" w:cs="Times New Roman"/>
            <w:noProof/>
            <w:color w:val="000000" w:themeColor="text1"/>
            <w:sz w:val="24"/>
            <w:szCs w:val="24"/>
          </w:rPr>
          <w:t>Collins, 2007: 127-8</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0B3380" w:rsidRPr="00FB00B7">
        <w:rPr>
          <w:rFonts w:ascii="Times New Roman" w:hAnsi="Times New Roman" w:cs="Times New Roman"/>
          <w:color w:val="000000" w:themeColor="text1"/>
          <w:sz w:val="24"/>
          <w:szCs w:val="24"/>
        </w:rPr>
        <w:t xml:space="preserve">. </w:t>
      </w:r>
      <w:r w:rsidR="008D2695" w:rsidRPr="00FB00B7">
        <w:rPr>
          <w:rFonts w:ascii="Times New Roman" w:hAnsi="Times New Roman" w:cs="Times New Roman"/>
          <w:color w:val="000000" w:themeColor="text1"/>
          <w:sz w:val="24"/>
          <w:szCs w:val="24"/>
        </w:rPr>
        <w:t xml:space="preserve">The establishment of the ODTR was a turning point for economic regulation in Ireland, but also provided valuable lessons in institutional design, both in respect of accountability, but also the need for more robust enforcement powers, lessons which were acted on both with reforms in telecommunications regulation, and also in the establishment of subsequent economic regulators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&lt;EndNote&gt;&lt;Cite&gt;&lt;Author&gt;Westrup&lt;/Author&gt;&lt;Year&gt;2012&lt;/Year&gt;&lt;RecNum&gt;1842&lt;/RecNum&gt;&lt;Suffix&gt;:72-3&lt;/Suffix&gt;&lt;DisplayText&gt;(Westrup, 2012:72-3)&lt;/DisplayText&gt;&lt;record&gt;&lt;rec-number&gt;1842&lt;/rec-number&gt;&lt;foreign-keys&gt;&lt;key app="EN" db-id="xxzazxsemrzat4e0rd6vav212vsts5d5s00x" timestamp="1331463809"&gt;1842&lt;/key&gt;&lt;/foreign-keys&gt;&lt;ref-type name="Book Section"&gt;5&lt;/ref-type&gt;&lt;contributors&gt;&lt;authors&gt;&lt;author&gt;Jonathan Westrup&lt;/author&gt;&lt;/authors&gt;&lt;secondary-authors&gt;&lt;author&gt;Niamh Hardiman&lt;/author&gt;&lt;/secondary-authors&gt;&lt;/contributors&gt;&lt;titles&gt;&lt;title&gt;Regulatory Governance&lt;/title&gt;&lt;secondary-title&gt;Irish Governance in Crisis&lt;/secondary-title&gt;&lt;/titles&gt;&lt;dates&gt;&lt;year&gt;2012&lt;/year&gt;&lt;/dates&gt;&lt;pub-location&gt;Manchester&lt;/pub-location&gt;&lt;publisher&gt;Manchester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77" w:tooltip="Westrup, 2012 #1842" w:history="1">
        <w:r w:rsidR="00DD18C8">
          <w:rPr>
            <w:rFonts w:ascii="Times New Roman" w:hAnsi="Times New Roman" w:cs="Times New Roman"/>
            <w:noProof/>
            <w:color w:val="000000" w:themeColor="text1"/>
            <w:sz w:val="24"/>
            <w:szCs w:val="24"/>
          </w:rPr>
          <w:t>Westrup, 2012:72-3</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8D2695" w:rsidRPr="00FB00B7">
        <w:rPr>
          <w:rFonts w:ascii="Times New Roman" w:hAnsi="Times New Roman" w:cs="Times New Roman"/>
          <w:color w:val="000000" w:themeColor="text1"/>
          <w:sz w:val="24"/>
          <w:szCs w:val="24"/>
        </w:rPr>
        <w:t>.</w:t>
      </w:r>
    </w:p>
    <w:p w14:paraId="3AE05965"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483174BC" w14:textId="1CADFF0F" w:rsidR="00A95050" w:rsidRPr="00FB00B7" w:rsidRDefault="000D7936"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When taken together we can see that a regulator</w:t>
      </w:r>
      <w:r w:rsidR="00BB0F8D">
        <w:rPr>
          <w:rFonts w:ascii="Times New Roman" w:hAnsi="Times New Roman" w:cs="Times New Roman"/>
          <w:color w:val="000000" w:themeColor="text1"/>
          <w:sz w:val="24"/>
          <w:szCs w:val="24"/>
        </w:rPr>
        <w:t>, such as</w:t>
      </w:r>
      <w:r w:rsidRPr="00FB00B7">
        <w:rPr>
          <w:rFonts w:ascii="Times New Roman" w:hAnsi="Times New Roman" w:cs="Times New Roman"/>
          <w:color w:val="000000" w:themeColor="text1"/>
          <w:sz w:val="24"/>
          <w:szCs w:val="24"/>
        </w:rPr>
        <w:t xml:space="preserve"> </w:t>
      </w:r>
      <w:r w:rsidR="00BB0F8D" w:rsidRPr="00FB00B7">
        <w:rPr>
          <w:rFonts w:ascii="Times New Roman" w:hAnsi="Times New Roman" w:cs="Times New Roman"/>
          <w:color w:val="000000" w:themeColor="text1"/>
          <w:sz w:val="24"/>
          <w:szCs w:val="24"/>
        </w:rPr>
        <w:t>the Comptroller and Auditor General (C&amp;AG)</w:t>
      </w:r>
      <w:r w:rsidR="00BB0F8D">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which has strong formal independence, for example because of prot</w:t>
      </w:r>
      <w:r w:rsidR="004A62E4" w:rsidRPr="00FB00B7">
        <w:rPr>
          <w:rFonts w:ascii="Times New Roman" w:hAnsi="Times New Roman" w:cs="Times New Roman"/>
          <w:color w:val="000000" w:themeColor="text1"/>
          <w:sz w:val="24"/>
          <w:szCs w:val="24"/>
        </w:rPr>
        <w:t>ection from removal of office</w:t>
      </w:r>
      <w:r w:rsidR="00BB0F8D">
        <w:rPr>
          <w:rFonts w:ascii="Times New Roman" w:hAnsi="Times New Roman" w:cs="Times New Roman"/>
          <w:color w:val="000000" w:themeColor="text1"/>
          <w:sz w:val="24"/>
          <w:szCs w:val="24"/>
        </w:rPr>
        <w:t>,</w:t>
      </w:r>
      <w:r w:rsidR="004A62E4"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may be rather limited in formal powers, because it can neither make nor formally enforce rules over the public sector bodies which it regulates. In contrast</w:t>
      </w:r>
      <w:r w:rsidR="00DA3479">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 xml:space="preserve"> the Central Bank of Ireland </w:t>
      </w:r>
      <w:r w:rsidR="0032296B" w:rsidRPr="00FB00B7">
        <w:rPr>
          <w:rFonts w:ascii="Times New Roman" w:hAnsi="Times New Roman" w:cs="Times New Roman"/>
          <w:color w:val="000000" w:themeColor="text1"/>
          <w:sz w:val="24"/>
          <w:szCs w:val="24"/>
        </w:rPr>
        <w:t>(CBI)</w:t>
      </w:r>
      <w:r w:rsidR="003F56EE"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 xml:space="preserve">has less robust protections for its </w:t>
      </w:r>
      <w:r w:rsidR="00D63AE7">
        <w:rPr>
          <w:rFonts w:ascii="Times New Roman" w:hAnsi="Times New Roman" w:cs="Times New Roman"/>
          <w:color w:val="000000" w:themeColor="text1"/>
          <w:sz w:val="24"/>
          <w:szCs w:val="24"/>
        </w:rPr>
        <w:t xml:space="preserve">non-executive </w:t>
      </w:r>
      <w:r w:rsidRPr="00FB00B7">
        <w:rPr>
          <w:rFonts w:ascii="Times New Roman" w:hAnsi="Times New Roman" w:cs="Times New Roman"/>
          <w:color w:val="000000" w:themeColor="text1"/>
          <w:sz w:val="24"/>
          <w:szCs w:val="24"/>
        </w:rPr>
        <w:t xml:space="preserve">Board </w:t>
      </w:r>
      <w:proofErr w:type="gramStart"/>
      <w:r w:rsidRPr="00FB00B7">
        <w:rPr>
          <w:rFonts w:ascii="Times New Roman" w:hAnsi="Times New Roman" w:cs="Times New Roman"/>
          <w:color w:val="000000" w:themeColor="text1"/>
          <w:sz w:val="24"/>
          <w:szCs w:val="24"/>
        </w:rPr>
        <w:t>members, but</w:t>
      </w:r>
      <w:proofErr w:type="gramEnd"/>
      <w:r w:rsidRPr="00FB00B7">
        <w:rPr>
          <w:rFonts w:ascii="Times New Roman" w:hAnsi="Times New Roman" w:cs="Times New Roman"/>
          <w:color w:val="000000" w:themeColor="text1"/>
          <w:sz w:val="24"/>
          <w:szCs w:val="24"/>
        </w:rPr>
        <w:t xml:space="preserve"> has formal powers both over making and enforcing regulatory rules and is relatively free from ministerial powers of direction.</w:t>
      </w:r>
      <w:r w:rsidR="0032296B" w:rsidRPr="00FB00B7">
        <w:rPr>
          <w:rFonts w:ascii="Times New Roman" w:hAnsi="Times New Roman" w:cs="Times New Roman"/>
          <w:color w:val="000000" w:themeColor="text1"/>
          <w:sz w:val="24"/>
          <w:szCs w:val="24"/>
        </w:rPr>
        <w:t xml:space="preserve"> The C&amp;AG and the CBI are amongst the most robustly independent regulatory bodies in Ireland. It is common to find amongst social and economic regulators powers for ministers to remove board members, to give directions, and control over funding, such that independence may be somewhat limited</w:t>
      </w:r>
      <w:r w:rsidR="00CA43AE" w:rsidRPr="00FB00B7">
        <w:rPr>
          <w:rFonts w:ascii="Times New Roman" w:hAnsi="Times New Roman" w:cs="Times New Roman"/>
          <w:color w:val="000000" w:themeColor="text1"/>
          <w:sz w:val="24"/>
          <w:szCs w:val="24"/>
        </w:rPr>
        <w:t xml:space="preserve">. The Commission for Communications Regulation (COMREG) has somewhat more independence </w:t>
      </w:r>
      <w:r w:rsidR="00DA3479">
        <w:rPr>
          <w:rFonts w:ascii="Times New Roman" w:hAnsi="Times New Roman" w:cs="Times New Roman"/>
          <w:color w:val="000000" w:themeColor="text1"/>
          <w:sz w:val="24"/>
          <w:szCs w:val="24"/>
        </w:rPr>
        <w:t>in</w:t>
      </w:r>
      <w:r w:rsidR="00DA3479" w:rsidRPr="00FB00B7">
        <w:rPr>
          <w:rFonts w:ascii="Times New Roman" w:hAnsi="Times New Roman" w:cs="Times New Roman"/>
          <w:color w:val="000000" w:themeColor="text1"/>
          <w:sz w:val="24"/>
          <w:szCs w:val="24"/>
        </w:rPr>
        <w:t xml:space="preserve"> </w:t>
      </w:r>
      <w:r w:rsidR="00CA43AE" w:rsidRPr="00FB00B7">
        <w:rPr>
          <w:rFonts w:ascii="Times New Roman" w:hAnsi="Times New Roman" w:cs="Times New Roman"/>
          <w:color w:val="000000" w:themeColor="text1"/>
          <w:sz w:val="24"/>
          <w:szCs w:val="24"/>
        </w:rPr>
        <w:t xml:space="preserve">financing and staffing in order to establish credibility for autonomy from government in a substantially privatised market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&lt;EndNote&gt;&lt;Cite&gt;&lt;Author&gt;MacCartaigh&lt;/Author&gt;&lt;Year&gt;2014&lt;/Year&gt;&lt;RecNum&gt;2209&lt;/RecNum&gt;&lt;Suffix&gt;: 92-94&lt;/Suffix&gt;&lt;DisplayText&gt;(MacCartaigh, 2014: 92-94)&lt;/DisplayText&gt;&lt;record&gt;&lt;rec-number&gt;2209&lt;/rec-number&gt;&lt;foreign-keys&gt;&lt;key app="EN" db-id="xxzazxsemrzat4e0rd6vav212vsts5d5s00x" timestamp="1537081924"&gt;2209&lt;/key&gt;&lt;/foreign-keys&gt;&lt;ref-type name="Book Section"&gt;5&lt;/ref-type&gt;&lt;contributors&gt;&lt;authors&gt;&lt;author&gt;Muiris MacCartaigh&lt;/author&gt;&lt;/authors&gt;&lt;secondary-authors&gt;&lt;author&gt;David Aubin&lt;/author&gt;&lt;author&gt;Koen Verhoest&lt;/author&gt;&lt;/secondary-authors&gt;&lt;/contributors&gt;&lt;titles&gt;&lt;title&gt;&lt;style face="normal" font="default" size="100%"&gt;Informal Relationships and &lt;/style&gt;&lt;style face="italic" font="default" size="100%"&gt;De Facto&lt;/style&gt;&lt;style face="normal" font="default" size="100%"&gt; Independence of the Regulator in Irish Telecommunications Regulatory Arrangements&lt;/style&gt;&lt;/title&gt;&lt;secondary-title&gt;Multi-Lvel Regulation in the Telecommunications Sector&lt;/secondary-title&gt;&lt;/titles&gt;&lt;dates&gt;&lt;year&gt;2014&lt;/year&gt;&lt;/dates&gt;&lt;pub-location&gt;London&lt;/pub-location&gt;&lt;publisher&gt;Palgrave Macmillan&lt;/publisher&gt;&lt;urls&gt;&lt;/urls&gt;&lt;/record&gt;&lt;/Cite&gt;&lt;/EndNote&gt;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48" w:tooltip="MacCartaigh, 2014 #2209" w:history="1">
        <w:r w:rsidR="00DD18C8">
          <w:rPr>
            <w:rFonts w:ascii="Times New Roman" w:hAnsi="Times New Roman" w:cs="Times New Roman"/>
            <w:noProof/>
            <w:color w:val="000000" w:themeColor="text1"/>
            <w:sz w:val="24"/>
            <w:szCs w:val="24"/>
          </w:rPr>
          <w:t>MacCartaigh, 2014: 92-94</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32296B" w:rsidRPr="00FB00B7">
        <w:rPr>
          <w:rFonts w:ascii="Times New Roman" w:hAnsi="Times New Roman" w:cs="Times New Roman"/>
          <w:color w:val="000000" w:themeColor="text1"/>
          <w:sz w:val="24"/>
          <w:szCs w:val="24"/>
        </w:rPr>
        <w:t>.</w:t>
      </w:r>
      <w:r w:rsidR="006A0FA9" w:rsidRPr="00FB00B7">
        <w:rPr>
          <w:rFonts w:ascii="Times New Roman" w:hAnsi="Times New Roman" w:cs="Times New Roman"/>
          <w:color w:val="000000" w:themeColor="text1"/>
          <w:sz w:val="24"/>
          <w:szCs w:val="24"/>
        </w:rPr>
        <w:t xml:space="preserve"> Importantly, such agencies typically have a single focus and expertise, but there is </w:t>
      </w:r>
      <w:r w:rsidR="002B446F" w:rsidRPr="00FB00B7">
        <w:rPr>
          <w:rFonts w:ascii="Times New Roman" w:hAnsi="Times New Roman" w:cs="Times New Roman"/>
          <w:color w:val="000000" w:themeColor="text1"/>
          <w:sz w:val="24"/>
          <w:szCs w:val="24"/>
        </w:rPr>
        <w:t xml:space="preserve">a risk that the </w:t>
      </w:r>
      <w:r w:rsidR="006A0FA9" w:rsidRPr="00FB00B7">
        <w:rPr>
          <w:rFonts w:ascii="Times New Roman" w:hAnsi="Times New Roman" w:cs="Times New Roman"/>
          <w:color w:val="000000" w:themeColor="text1"/>
          <w:sz w:val="24"/>
          <w:szCs w:val="24"/>
        </w:rPr>
        <w:t xml:space="preserve">agency will </w:t>
      </w:r>
      <w:r w:rsidR="002B446F" w:rsidRPr="00FB00B7">
        <w:rPr>
          <w:rFonts w:ascii="Times New Roman" w:hAnsi="Times New Roman" w:cs="Times New Roman"/>
          <w:color w:val="000000" w:themeColor="text1"/>
          <w:sz w:val="24"/>
          <w:szCs w:val="24"/>
        </w:rPr>
        <w:t>develop its own policies, deviating from government priorities</w:t>
      </w:r>
      <w:r w:rsidR="00BB0F8D">
        <w:rPr>
          <w:rFonts w:ascii="Times New Roman" w:hAnsi="Times New Roman" w:cs="Times New Roman"/>
          <w:color w:val="000000" w:themeColor="text1"/>
          <w:sz w:val="24"/>
          <w:szCs w:val="24"/>
        </w:rPr>
        <w:t xml:space="preserve"> – what has been referred to as</w:t>
      </w:r>
      <w:r w:rsidR="006A0FA9" w:rsidRPr="00FB00B7">
        <w:rPr>
          <w:rFonts w:ascii="Times New Roman" w:hAnsi="Times New Roman" w:cs="Times New Roman"/>
          <w:color w:val="000000" w:themeColor="text1"/>
          <w:sz w:val="24"/>
          <w:szCs w:val="24"/>
        </w:rPr>
        <w:t xml:space="preserve"> </w:t>
      </w:r>
      <w:r w:rsidR="002B446F" w:rsidRPr="00FB00B7">
        <w:rPr>
          <w:rFonts w:ascii="Times New Roman" w:hAnsi="Times New Roman" w:cs="Times New Roman"/>
          <w:color w:val="000000" w:themeColor="text1"/>
          <w:sz w:val="24"/>
          <w:szCs w:val="24"/>
        </w:rPr>
        <w:t>‘bureaucratic drift’</w:t>
      </w:r>
      <w:r w:rsidR="00A95050"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&lt;EndNote&gt;&lt;Cite&gt;&lt;Author&gt;Horn&lt;/Author&gt;&lt;Year&gt;1995&lt;/Year&gt;&lt;RecNum&gt;221&lt;/RecNum&gt;&lt;DisplayText&gt;(Horn, 1995)&lt;/DisplayText&gt;&lt;record&gt;&lt;rec-number&gt;221&lt;/rec-number&gt;&lt;foreign-keys&gt;&lt;key app="EN" db-id="xxzazxsemrzat4e0rd6vav212vsts5d5s00x" timestamp="0"&gt;221&lt;/key&gt;&lt;/foreign-keys&gt;&lt;ref-type name="Book"&gt;6&lt;/ref-type&gt;&lt;contributors&gt;&lt;authors&gt;&lt;author&gt;Murray Horn&lt;/author&gt;&lt;/authors&gt;&lt;/contributors&gt;&lt;titles&gt;&lt;title&gt;The Political Economy of Public Administration&lt;/title&gt;&lt;/titles&gt;&lt;dates&gt;&lt;year&gt;1995&lt;/year&gt;&lt;/dates&gt;&lt;pub-location&gt;Cambridge&lt;/pub-location&gt;&lt;publisher&gt;Cambridge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33" w:tooltip="Horn, 1995 #221" w:history="1">
        <w:r w:rsidR="00DD18C8">
          <w:rPr>
            <w:rFonts w:ascii="Times New Roman" w:hAnsi="Times New Roman" w:cs="Times New Roman"/>
            <w:noProof/>
            <w:color w:val="000000" w:themeColor="text1"/>
            <w:sz w:val="24"/>
            <w:szCs w:val="24"/>
          </w:rPr>
          <w:t>Horn, 1995</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2B446F" w:rsidRPr="00FB00B7">
        <w:rPr>
          <w:rFonts w:ascii="Times New Roman" w:hAnsi="Times New Roman" w:cs="Times New Roman"/>
          <w:color w:val="000000" w:themeColor="text1"/>
          <w:sz w:val="24"/>
          <w:szCs w:val="24"/>
        </w:rPr>
        <w:t xml:space="preserve">. </w:t>
      </w:r>
    </w:p>
    <w:p w14:paraId="603DCCAD"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0CD78908" w14:textId="49A7DE66" w:rsidR="008B06F5" w:rsidRPr="00FB00B7" w:rsidRDefault="00805D75" w:rsidP="008B06F5">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The development of regulatory agencies can be explained to some degree by </w:t>
      </w:r>
      <w:r w:rsidR="003F56EE" w:rsidRPr="00FB00B7">
        <w:rPr>
          <w:rFonts w:ascii="Times New Roman" w:hAnsi="Times New Roman" w:cs="Times New Roman"/>
          <w:color w:val="000000" w:themeColor="text1"/>
          <w:sz w:val="24"/>
          <w:szCs w:val="24"/>
        </w:rPr>
        <w:t xml:space="preserve">political and </w:t>
      </w:r>
      <w:r w:rsidRPr="00FB00B7">
        <w:rPr>
          <w:rFonts w:ascii="Times New Roman" w:hAnsi="Times New Roman" w:cs="Times New Roman"/>
          <w:color w:val="000000" w:themeColor="text1"/>
          <w:sz w:val="24"/>
          <w:szCs w:val="24"/>
        </w:rPr>
        <w:t>policy needs within the state</w:t>
      </w:r>
      <w:r w:rsidR="003F56EE"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&lt;EndNote&gt;&lt;Cite&gt;&lt;Author&gt;MacCarthaigh&lt;/Author&gt;&lt;Year&gt;2012&lt;/Year&gt;&lt;RecNum&gt;1872&lt;/RecNum&gt;&lt;Suffix&gt;: 43-44&lt;/Suffix&gt;&lt;DisplayText&gt;(MacCarthaigh, 2012: 43-44)&lt;/DisplayText&gt;&lt;record&gt;&lt;rec-number&gt;1872&lt;/rec-number&gt;&lt;foreign-keys&gt;&lt;key app="EN" db-id="xxzazxsemrzat4e0rd6vav212vsts5d5s00x" timestamp="1349594097"&gt;1872&lt;/key&gt;&lt;/foreign-keys&gt;&lt;ref-type name="Book Section"&gt;5&lt;/ref-type&gt;&lt;contributors&gt;&lt;authors&gt;&lt;author&gt;Muiris MacCarthaigh&lt;/author&gt;&lt;/authors&gt;&lt;secondary-authors&gt;&lt;author&gt;Niamh Hardiman&lt;/author&gt;&lt;/secondary-authors&gt;&lt;/contributors&gt;&lt;titles&gt;&lt;title&gt;Governance and Accountability: The Limits of New Institutional Remedies&lt;/title&gt;&lt;secondary-title&gt;Irish Governance in Crisis&lt;/secondary-title&gt;&lt;/titles&gt;&lt;dates&gt;&lt;year&gt;2012&lt;/year&gt;&lt;/dates&gt;&lt;pub-location&gt;Manchester&lt;/pub-location&gt;&lt;publisher&gt;Manchester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49" w:tooltip="MacCarthaigh, 2012 #1872" w:history="1">
        <w:r w:rsidR="00DD18C8">
          <w:rPr>
            <w:rFonts w:ascii="Times New Roman" w:hAnsi="Times New Roman" w:cs="Times New Roman"/>
            <w:noProof/>
            <w:color w:val="000000" w:themeColor="text1"/>
            <w:sz w:val="24"/>
            <w:szCs w:val="24"/>
          </w:rPr>
          <w:t>MacCarthaigh, 2012: 43-44</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w:t>
      </w:r>
      <w:r w:rsidR="0038160B" w:rsidRPr="00FB00B7">
        <w:rPr>
          <w:rFonts w:ascii="Times New Roman" w:hAnsi="Times New Roman" w:cs="Times New Roman"/>
          <w:color w:val="000000" w:themeColor="text1"/>
          <w:sz w:val="24"/>
          <w:szCs w:val="24"/>
        </w:rPr>
        <w:t xml:space="preserve">. Often </w:t>
      </w:r>
      <w:r w:rsidR="00745404" w:rsidRPr="00FB00B7">
        <w:rPr>
          <w:rFonts w:ascii="Times New Roman" w:hAnsi="Times New Roman" w:cs="Times New Roman"/>
          <w:color w:val="000000" w:themeColor="text1"/>
          <w:sz w:val="24"/>
          <w:szCs w:val="24"/>
        </w:rPr>
        <w:t>governments respond to crises in establishing new regulatory machinery</w:t>
      </w:r>
      <w:r w:rsidR="0038160B" w:rsidRPr="00FB00B7">
        <w:rPr>
          <w:rFonts w:ascii="Times New Roman" w:hAnsi="Times New Roman" w:cs="Times New Roman"/>
          <w:color w:val="000000" w:themeColor="text1"/>
          <w:sz w:val="24"/>
          <w:szCs w:val="24"/>
        </w:rPr>
        <w:t>. The various scandals involving food safety in Europe in the 1990s caused the Irish government to develop a response which could reassure not only Irish consumers, but also c</w:t>
      </w:r>
      <w:r w:rsidR="007139CA" w:rsidRPr="00FB00B7">
        <w:rPr>
          <w:rFonts w:ascii="Times New Roman" w:hAnsi="Times New Roman" w:cs="Times New Roman"/>
          <w:color w:val="000000" w:themeColor="text1"/>
          <w:sz w:val="24"/>
          <w:szCs w:val="24"/>
        </w:rPr>
        <w:t xml:space="preserve">onsumers in key export markets </w:t>
      </w:r>
      <w:r w:rsidR="0038160B" w:rsidRPr="00FB00B7">
        <w:rPr>
          <w:rFonts w:ascii="Times New Roman" w:hAnsi="Times New Roman" w:cs="Times New Roman"/>
          <w:color w:val="000000" w:themeColor="text1"/>
          <w:sz w:val="24"/>
          <w:szCs w:val="24"/>
        </w:rPr>
        <w:t>of the safety of Irish food, and Ireland was one of the first countries to develop an independent regulator, the Food Safety Authority of Ireland, established in 1998</w:t>
      </w:r>
      <w:r w:rsidR="006A0FA9"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624194">
        <w:rPr>
          <w:rFonts w:ascii="Times New Roman" w:hAnsi="Times New Roman" w:cs="Times New Roman"/>
          <w:color w:val="000000" w:themeColor="text1"/>
          <w:sz w:val="24"/>
          <w:szCs w:val="24"/>
        </w:rPr>
        <w:instrText xml:space="preserve"> ADDIN EN.CITE &lt;EndNote&gt;&lt;Cite&gt;&lt;Author&gt;Taylor&lt;/Author&gt;&lt;Year&gt;2004&lt;/Year&gt;&lt;RecNum&gt;1849&lt;/RecNum&gt;&lt;DisplayText&gt;(Taylor and Millar, 2004; Roederer-Rynning and Daugbjerg, 2010)&lt;/DisplayText&gt;&lt;record&gt;&lt;rec-number&gt;1849&lt;/rec-number&gt;&lt;foreign-keys&gt;&lt;key app="EN" db-id="xxzazxsemrzat4e0rd6vav212vsts5d5s00x" timestamp="1331621638"&gt;1849&lt;/key&gt;&lt;/foreign-keys&gt;&lt;ref-type name="Journal Article"&gt;17&lt;/ref-type&gt;&lt;contributors&gt;&lt;authors&gt;&lt;author&gt;George Taylor&lt;/author&gt;&lt;author&gt;MIchelle Millar&lt;/author&gt;&lt;/authors&gt;&lt;/contributors&gt;&lt;titles&gt;&lt;title&gt;The Politics of Food Regulation and Reform in Ireland&lt;/title&gt;&lt;secondary-title&gt;Public Administration&lt;/secondary-title&gt;&lt;/titles&gt;&lt;periodical&gt;&lt;full-title&gt;Public Administration&lt;/full-title&gt;&lt;/periodical&gt;&lt;pages&gt;125-146&lt;/pages&gt;&lt;volume&gt;82&lt;/volume&gt;&lt;dates&gt;&lt;year&gt;2004&lt;/year&gt;&lt;/dates&gt;&lt;urls&gt;&lt;/urls&gt;&lt;/record&gt;&lt;/Cite&gt;&lt;Cite&gt;&lt;Author&gt;Roederer-Rynning&lt;/Author&gt;&lt;Year&gt;2010&lt;/Year&gt;&lt;RecNum&gt;1782&lt;/RecNum&gt;&lt;record&gt;&lt;rec-number&gt;1782&lt;/rec-number&gt;&lt;foreign-keys&gt;&lt;key app="EN" db-id="xxzazxsemrzat4e0rd6vav212vsts5d5s00x" timestamp="1284103931"&gt;1782&lt;/key&gt;&lt;/foreign-keys&gt;&lt;ref-type name="Journal Article"&gt;17&lt;/ref-type&gt;&lt;contributors&gt;&lt;authors&gt;&lt;author&gt;Christilla Roederer-Rynning&lt;/author&gt;&lt;author&gt;Carsten Daugbjerg&lt;/author&gt;&lt;/authors&gt;&lt;/contributors&gt;&lt;titles&gt;&lt;title&gt;Power Learning or Path Dependency: Investigating the Roots of the European Food Safety Authority&lt;/title&gt;&lt;secondary-title&gt;Public Administration&lt;/secondary-title&gt;&lt;/titles&gt;&lt;periodical&gt;&lt;full-title&gt;Public Administration&lt;/full-title&gt;&lt;/periodical&gt;&lt;pages&gt;315-330&lt;/pages&gt;&lt;dates&gt;&lt;year&gt;2010&lt;/year&gt;&lt;/dates&gt;&lt;pub-location&gt;88&lt;/pub-location&gt;&lt;urls&gt;&lt;/urls&gt;&lt;/record&gt;&lt;/Cite&gt;&lt;/EndNote&gt;</w:instrText>
      </w:r>
      <w:r w:rsidR="00E856E2">
        <w:rPr>
          <w:rFonts w:ascii="Times New Roman" w:hAnsi="Times New Roman" w:cs="Times New Roman"/>
          <w:color w:val="000000" w:themeColor="text1"/>
          <w:sz w:val="24"/>
          <w:szCs w:val="24"/>
        </w:rPr>
        <w:fldChar w:fldCharType="separate"/>
      </w:r>
      <w:r w:rsidR="00624194">
        <w:rPr>
          <w:rFonts w:ascii="Times New Roman" w:hAnsi="Times New Roman" w:cs="Times New Roman"/>
          <w:noProof/>
          <w:color w:val="000000" w:themeColor="text1"/>
          <w:sz w:val="24"/>
          <w:szCs w:val="24"/>
        </w:rPr>
        <w:t>(</w:t>
      </w:r>
      <w:hyperlink w:anchor="_ENREF_74" w:tooltip="Taylor, 2004 #1849" w:history="1">
        <w:r w:rsidR="00DD18C8">
          <w:rPr>
            <w:rFonts w:ascii="Times New Roman" w:hAnsi="Times New Roman" w:cs="Times New Roman"/>
            <w:noProof/>
            <w:color w:val="000000" w:themeColor="text1"/>
            <w:sz w:val="24"/>
            <w:szCs w:val="24"/>
          </w:rPr>
          <w:t>Taylor and Millar, 2004</w:t>
        </w:r>
      </w:hyperlink>
      <w:r w:rsidR="00624194">
        <w:rPr>
          <w:rFonts w:ascii="Times New Roman" w:hAnsi="Times New Roman" w:cs="Times New Roman"/>
          <w:noProof/>
          <w:color w:val="000000" w:themeColor="text1"/>
          <w:sz w:val="24"/>
          <w:szCs w:val="24"/>
        </w:rPr>
        <w:t xml:space="preserve">; </w:t>
      </w:r>
      <w:hyperlink w:anchor="_ENREF_68" w:tooltip="Roederer-Rynning, 2010 #1782" w:history="1">
        <w:r w:rsidR="00DD18C8">
          <w:rPr>
            <w:rFonts w:ascii="Times New Roman" w:hAnsi="Times New Roman" w:cs="Times New Roman"/>
            <w:noProof/>
            <w:color w:val="000000" w:themeColor="text1"/>
            <w:sz w:val="24"/>
            <w:szCs w:val="24"/>
          </w:rPr>
          <w:t>Roederer-</w:t>
        </w:r>
        <w:r w:rsidR="00DD18C8">
          <w:rPr>
            <w:rFonts w:ascii="Times New Roman" w:hAnsi="Times New Roman" w:cs="Times New Roman"/>
            <w:noProof/>
            <w:color w:val="000000" w:themeColor="text1"/>
            <w:sz w:val="24"/>
            <w:szCs w:val="24"/>
          </w:rPr>
          <w:lastRenderedPageBreak/>
          <w:t>Rynning and Daugbjerg, 2010</w:t>
        </w:r>
      </w:hyperlink>
      <w:r w:rsidR="0062419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38160B" w:rsidRPr="00FB00B7">
        <w:rPr>
          <w:rFonts w:ascii="Times New Roman" w:hAnsi="Times New Roman" w:cs="Times New Roman"/>
          <w:color w:val="000000" w:themeColor="text1"/>
          <w:sz w:val="24"/>
          <w:szCs w:val="24"/>
        </w:rPr>
        <w:t xml:space="preserve">. </w:t>
      </w:r>
      <w:r w:rsidR="006808AD">
        <w:rPr>
          <w:rFonts w:ascii="Times New Roman" w:hAnsi="Times New Roman" w:cs="Times New Roman"/>
          <w:color w:val="000000" w:themeColor="text1"/>
          <w:sz w:val="24"/>
          <w:szCs w:val="24"/>
        </w:rPr>
        <w:t>H</w:t>
      </w:r>
      <w:r w:rsidR="0038160B" w:rsidRPr="00FB00B7">
        <w:rPr>
          <w:rFonts w:ascii="Times New Roman" w:hAnsi="Times New Roman" w:cs="Times New Roman"/>
          <w:color w:val="000000" w:themeColor="text1"/>
          <w:sz w:val="24"/>
          <w:szCs w:val="24"/>
        </w:rPr>
        <w:t>orizontal explanations for changes in regulatory arrangements are concerned with identifying policy learning, where states mimic each other</w:t>
      </w:r>
      <w:r w:rsidR="006A0FA9"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&lt;EndNote&gt;&lt;Cite&gt;&lt;Author&gt;Gilardi&lt;/Author&gt;&lt;Year&gt;2005&lt;/Year&gt;&lt;RecNum&gt;2173&lt;/RecNum&gt;&lt;DisplayText&gt;(Gilardi, 2005)&lt;/DisplayText&gt;&lt;record&gt;&lt;rec-number&gt;2173&lt;/rec-number&gt;&lt;foreign-keys&gt;&lt;key app="EN" db-id="xxzazxsemrzat4e0rd6vav212vsts5d5s00x" timestamp="1507459459"&gt;2173&lt;/key&gt;&lt;/foreign-keys&gt;&lt;ref-type name="Journal Article"&gt;17&lt;/ref-type&gt;&lt;contributors&gt;&lt;authors&gt;&lt;author&gt;Fabrizio Gilardi&lt;/author&gt;&lt;/authors&gt;&lt;/contributors&gt;&lt;titles&gt;&lt;title&gt;The Institutional Foundations of Regulatory Capitalism:  The Diffusion of Independent Regulatory Agencies in Western Europe&lt;/title&gt;&lt;secondary-title&gt;The Annals of the American Academy of Political and Social Science&lt;/secondary-title&gt;&lt;/titles&gt;&lt;periodical&gt;&lt;full-title&gt;The Annals of the American Academy of Political and Social Science&lt;/full-title&gt;&lt;/periodical&gt;&lt;pages&gt;84-101&lt;/pages&gt;&lt;volume&gt;598&lt;/volume&gt;&lt;dates&gt;&lt;year&gt;2005&lt;/year&gt;&lt;/dates&gt;&lt;urls&gt;&lt;/urls&gt;&lt;/record&gt;&lt;/Cite&gt;&lt;/EndNote&gt;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23" w:tooltip="Gilardi, 2005 #2173" w:history="1">
        <w:r w:rsidR="00DD18C8">
          <w:rPr>
            <w:rFonts w:ascii="Times New Roman" w:hAnsi="Times New Roman" w:cs="Times New Roman"/>
            <w:noProof/>
            <w:color w:val="000000" w:themeColor="text1"/>
            <w:sz w:val="24"/>
            <w:szCs w:val="24"/>
          </w:rPr>
          <w:t>Gilardi, 2005</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38160B" w:rsidRPr="00FB00B7">
        <w:rPr>
          <w:rFonts w:ascii="Times New Roman" w:hAnsi="Times New Roman" w:cs="Times New Roman"/>
          <w:color w:val="000000" w:themeColor="text1"/>
          <w:sz w:val="24"/>
          <w:szCs w:val="24"/>
        </w:rPr>
        <w:t xml:space="preserve">. </w:t>
      </w:r>
      <w:r w:rsidR="00AD544D" w:rsidRPr="00FB00B7">
        <w:rPr>
          <w:rFonts w:ascii="Times New Roman" w:hAnsi="Times New Roman" w:cs="Times New Roman"/>
          <w:color w:val="000000" w:themeColor="text1"/>
          <w:sz w:val="24"/>
          <w:szCs w:val="24"/>
        </w:rPr>
        <w:t>For example the corporati</w:t>
      </w:r>
      <w:r w:rsidR="0019028F">
        <w:rPr>
          <w:rFonts w:ascii="Times New Roman" w:hAnsi="Times New Roman" w:cs="Times New Roman"/>
          <w:color w:val="000000" w:themeColor="text1"/>
          <w:sz w:val="24"/>
          <w:szCs w:val="24"/>
        </w:rPr>
        <w:t>s</w:t>
      </w:r>
      <w:r w:rsidR="00AD544D" w:rsidRPr="00FB00B7">
        <w:rPr>
          <w:rFonts w:ascii="Times New Roman" w:hAnsi="Times New Roman" w:cs="Times New Roman"/>
          <w:color w:val="000000" w:themeColor="text1"/>
          <w:sz w:val="24"/>
          <w:szCs w:val="24"/>
        </w:rPr>
        <w:t>ation, privati</w:t>
      </w:r>
      <w:r w:rsidR="0019028F">
        <w:rPr>
          <w:rFonts w:ascii="Times New Roman" w:hAnsi="Times New Roman" w:cs="Times New Roman"/>
          <w:color w:val="000000" w:themeColor="text1"/>
          <w:sz w:val="24"/>
          <w:szCs w:val="24"/>
        </w:rPr>
        <w:t>s</w:t>
      </w:r>
      <w:r w:rsidR="00AD544D" w:rsidRPr="00FB00B7">
        <w:rPr>
          <w:rFonts w:ascii="Times New Roman" w:hAnsi="Times New Roman" w:cs="Times New Roman"/>
          <w:color w:val="000000" w:themeColor="text1"/>
          <w:sz w:val="24"/>
          <w:szCs w:val="24"/>
        </w:rPr>
        <w:t>ation and re-regulation of telecommunications services in Ireland followed a path set by the UK over the previous decade and half with the objectives of seeking more efficient delivery of services, increased investment in high quality services and digitali</w:t>
      </w:r>
      <w:r w:rsidR="0019028F">
        <w:rPr>
          <w:rFonts w:ascii="Times New Roman" w:hAnsi="Times New Roman" w:cs="Times New Roman"/>
          <w:color w:val="000000" w:themeColor="text1"/>
          <w:sz w:val="24"/>
          <w:szCs w:val="24"/>
        </w:rPr>
        <w:t>s</w:t>
      </w:r>
      <w:r w:rsidR="00AD544D" w:rsidRPr="00FB00B7">
        <w:rPr>
          <w:rFonts w:ascii="Times New Roman" w:hAnsi="Times New Roman" w:cs="Times New Roman"/>
          <w:color w:val="000000" w:themeColor="text1"/>
          <w:sz w:val="24"/>
          <w:szCs w:val="24"/>
        </w:rPr>
        <w:t>ation and reduced costs to consumers</w:t>
      </w:r>
      <w:r w:rsidR="00745404" w:rsidRPr="00FB00B7">
        <w:rPr>
          <w:rFonts w:ascii="Times New Roman" w:hAnsi="Times New Roman" w:cs="Times New Roman"/>
          <w:color w:val="000000" w:themeColor="text1"/>
          <w:sz w:val="24"/>
          <w:szCs w:val="24"/>
        </w:rPr>
        <w:t xml:space="preserve">, but </w:t>
      </w:r>
      <w:r w:rsidR="007139CA" w:rsidRPr="00FB00B7">
        <w:rPr>
          <w:rFonts w:ascii="Times New Roman" w:hAnsi="Times New Roman" w:cs="Times New Roman"/>
          <w:color w:val="000000" w:themeColor="text1"/>
          <w:sz w:val="24"/>
          <w:szCs w:val="24"/>
        </w:rPr>
        <w:t xml:space="preserve">with </w:t>
      </w:r>
      <w:r w:rsidR="00745404" w:rsidRPr="00FB00B7">
        <w:rPr>
          <w:rFonts w:ascii="Times New Roman" w:hAnsi="Times New Roman" w:cs="Times New Roman"/>
          <w:color w:val="000000" w:themeColor="text1"/>
          <w:sz w:val="24"/>
          <w:szCs w:val="24"/>
        </w:rPr>
        <w:t xml:space="preserve">mixed success and significant failures in respect of delivery of national broadband capacity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&lt;EndNote&gt;&lt;Cite&gt;&lt;Author&gt;Palcic&lt;/Author&gt;&lt;Year&gt;2011&lt;/Year&gt;&lt;RecNum&gt;2191&lt;/RecNum&gt;&lt;DisplayText&gt;(Palcic and Reeves, 2011)&lt;/DisplayText&gt;&lt;record&gt;&lt;rec-number&gt;2191&lt;/rec-number&gt;&lt;foreign-keys&gt;&lt;key app="EN" db-id="xxzazxsemrzat4e0rd6vav212vsts5d5s00x" timestamp="1525150899"&gt;2191&lt;/key&gt;&lt;/foreign-keys&gt;&lt;ref-type name="Book"&gt;6&lt;/ref-type&gt;&lt;contributors&gt;&lt;authors&gt;&lt;author&gt;Donal Palcic&lt;/author&gt;&lt;author&gt;Eoin Reeves&lt;/author&gt;&lt;/authors&gt;&lt;/contributors&gt;&lt;titles&gt;&lt;title&gt;Privatisation in Ireland: Lessons from a European Economy&lt;/title&gt;&lt;/titles&gt;&lt;dates&gt;&lt;year&gt;2011&lt;/year&gt;&lt;/dates&gt;&lt;pub-location&gt;London&lt;/pub-location&gt;&lt;publisher&gt;Palgrave Macmillan&lt;/publisher&gt;&lt;urls&gt;&lt;/urls&gt;&lt;/record&gt;&lt;/Cite&gt;&lt;/EndNote&gt;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65" w:tooltip="Palcic, 2011 #2191" w:history="1">
        <w:r w:rsidR="00DD18C8">
          <w:rPr>
            <w:rFonts w:ascii="Times New Roman" w:hAnsi="Times New Roman" w:cs="Times New Roman"/>
            <w:noProof/>
            <w:color w:val="000000" w:themeColor="text1"/>
            <w:sz w:val="24"/>
            <w:szCs w:val="24"/>
          </w:rPr>
          <w:t>Palcic and Reeves, 2011</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AD544D"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&lt;EndNote&gt;&lt;Cite&gt;&lt;Author&gt;Westrup&lt;/Author&gt;&lt;Year&gt;2012&lt;/Year&gt;&lt;RecNum&gt;1842&lt;/RecNum&gt;&lt;DisplayText&gt;(Westrup, 2012)&lt;/DisplayText&gt;&lt;record&gt;&lt;rec-number&gt;1842&lt;/rec-number&gt;&lt;foreign-keys&gt;&lt;key app="EN" db-id="xxzazxsemrzat4e0rd6vav212vsts5d5s00x" timestamp="1331463809"&gt;1842&lt;/key&gt;&lt;/foreign-keys&gt;&lt;ref-type name="Book Section"&gt;5&lt;/ref-type&gt;&lt;contributors&gt;&lt;authors&gt;&lt;author&gt;Jonathan Westrup&lt;/author&gt;&lt;/authors&gt;&lt;secondary-authors&gt;&lt;author&gt;Niamh Hardiman&lt;/author&gt;&lt;/secondary-authors&gt;&lt;/contributors&gt;&lt;titles&gt;&lt;title&gt;Regulatory Governance&lt;/title&gt;&lt;secondary-title&gt;Irish Governance in Crisis&lt;/secondary-title&gt;&lt;/titles&gt;&lt;dates&gt;&lt;year&gt;2012&lt;/year&gt;&lt;/dates&gt;&lt;pub-location&gt;Manchester&lt;/pub-location&gt;&lt;publisher&gt;Manchester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77" w:tooltip="Westrup, 2012 #1842" w:history="1">
        <w:r w:rsidR="00DD18C8">
          <w:rPr>
            <w:rFonts w:ascii="Times New Roman" w:hAnsi="Times New Roman" w:cs="Times New Roman"/>
            <w:noProof/>
            <w:color w:val="000000" w:themeColor="text1"/>
            <w:sz w:val="24"/>
            <w:szCs w:val="24"/>
          </w:rPr>
          <w:t>Westrup, 2012</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6A0FA9" w:rsidRPr="00FB00B7">
        <w:rPr>
          <w:rFonts w:ascii="Times New Roman" w:hAnsi="Times New Roman" w:cs="Times New Roman"/>
          <w:color w:val="000000" w:themeColor="text1"/>
          <w:sz w:val="24"/>
          <w:szCs w:val="24"/>
        </w:rPr>
        <w:t xml:space="preserve">. </w:t>
      </w:r>
      <w:r w:rsidR="00AD544D" w:rsidRPr="00FB00B7">
        <w:rPr>
          <w:rFonts w:ascii="Times New Roman" w:hAnsi="Times New Roman" w:cs="Times New Roman"/>
          <w:color w:val="000000" w:themeColor="text1"/>
          <w:sz w:val="24"/>
          <w:szCs w:val="24"/>
        </w:rPr>
        <w:t>While the telecommunications story in Ireland has a h</w:t>
      </w:r>
      <w:r w:rsidR="00C64EC3" w:rsidRPr="00FB00B7">
        <w:rPr>
          <w:rFonts w:ascii="Times New Roman" w:hAnsi="Times New Roman" w:cs="Times New Roman"/>
          <w:color w:val="000000" w:themeColor="text1"/>
          <w:sz w:val="24"/>
          <w:szCs w:val="24"/>
        </w:rPr>
        <w:t xml:space="preserve">orizontal dimension, there is </w:t>
      </w:r>
      <w:r w:rsidR="007139CA" w:rsidRPr="00FB00B7">
        <w:rPr>
          <w:rFonts w:ascii="Times New Roman" w:hAnsi="Times New Roman" w:cs="Times New Roman"/>
          <w:color w:val="000000" w:themeColor="text1"/>
          <w:sz w:val="24"/>
          <w:szCs w:val="24"/>
        </w:rPr>
        <w:t xml:space="preserve">also </w:t>
      </w:r>
      <w:r w:rsidR="00AD544D" w:rsidRPr="00FB00B7">
        <w:rPr>
          <w:rFonts w:ascii="Times New Roman" w:hAnsi="Times New Roman" w:cs="Times New Roman"/>
          <w:color w:val="000000" w:themeColor="text1"/>
          <w:sz w:val="24"/>
          <w:szCs w:val="24"/>
        </w:rPr>
        <w:t xml:space="preserve">a top down aspect, since regulatory regimes over </w:t>
      </w:r>
      <w:proofErr w:type="gramStart"/>
      <w:r w:rsidR="00AD544D" w:rsidRPr="00FB00B7">
        <w:rPr>
          <w:rFonts w:ascii="Times New Roman" w:hAnsi="Times New Roman" w:cs="Times New Roman"/>
          <w:color w:val="000000" w:themeColor="text1"/>
          <w:sz w:val="24"/>
          <w:szCs w:val="24"/>
        </w:rPr>
        <w:t>a number of</w:t>
      </w:r>
      <w:proofErr w:type="gramEnd"/>
      <w:r w:rsidR="00AD544D" w:rsidRPr="00FB00B7">
        <w:rPr>
          <w:rFonts w:ascii="Times New Roman" w:hAnsi="Times New Roman" w:cs="Times New Roman"/>
          <w:color w:val="000000" w:themeColor="text1"/>
          <w:sz w:val="24"/>
          <w:szCs w:val="24"/>
        </w:rPr>
        <w:t xml:space="preserve"> economic sectors are subject to EU regulatory regimes which require member states to establish independent regulation. The independence requirement is particularly significant where the state retains a stake on dominant incumbent providers as is true for electricity, gas, water, postal and public transport services</w:t>
      </w:r>
      <w:r w:rsidR="008A5B51">
        <w:rPr>
          <w:rFonts w:ascii="Times New Roman" w:hAnsi="Times New Roman" w:cs="Times New Roman"/>
          <w:color w:val="000000" w:themeColor="text1"/>
          <w:sz w:val="24"/>
          <w:szCs w:val="24"/>
        </w:rPr>
        <w:t xml:space="preserve"> in Ireland </w:t>
      </w:r>
      <w:r w:rsidR="00745404"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&lt;EndNote&gt;&lt;Cite&gt;&lt;Author&gt;Prosser&lt;/Author&gt;&lt;Year&gt;2001&lt;/Year&gt;&lt;RecNum&gt;59&lt;/RecNum&gt;&lt;DisplayText&gt;(Prosser, 2001)&lt;/DisplayText&gt;&lt;record&gt;&lt;rec-number&gt;59&lt;/rec-number&gt;&lt;foreign-keys&gt;&lt;key app="EN" db-id="xxzazxsemrzat4e0rd6vav212vsts5d5s00x" timestamp="0"&gt;59&lt;/key&gt;&lt;/foreign-keys&gt;&lt;ref-type name="Journal Article"&gt;17&lt;/ref-type&gt;&lt;contributors&gt;&lt;authors&gt;&lt;author&gt;Tony Prosser&lt;/author&gt;&lt;/authors&gt;&lt;/contributors&gt;&lt;titles&gt;&lt;title&gt;Public Service Law: Privatization&amp;apos;s Unexpected Offspring&lt;/title&gt;&lt;secondary-title&gt;Law and Contemporary Problems&lt;/secondary-title&gt;&lt;/titles&gt;&lt;periodical&gt;&lt;full-title&gt;Law and Contemporary Problems&lt;/full-title&gt;&lt;/periodical&gt;&lt;pages&gt;63-82&lt;/pages&gt;&lt;volume&gt;63&lt;/volume&gt;&lt;dates&gt;&lt;year&gt;2001&lt;/year&gt;&lt;/dates&gt;&lt;urls&gt;&lt;/urls&gt;&lt;/record&gt;&lt;/Cite&gt;&lt;/EndNote&gt;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66" w:tooltip="Prosser, 2001 #59" w:history="1">
        <w:r w:rsidR="00DD18C8">
          <w:rPr>
            <w:rFonts w:ascii="Times New Roman" w:hAnsi="Times New Roman" w:cs="Times New Roman"/>
            <w:noProof/>
            <w:color w:val="000000" w:themeColor="text1"/>
            <w:sz w:val="24"/>
            <w:szCs w:val="24"/>
          </w:rPr>
          <w:t>Prosser, 2001</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AD544D" w:rsidRPr="00FB00B7">
        <w:rPr>
          <w:rFonts w:ascii="Times New Roman" w:hAnsi="Times New Roman" w:cs="Times New Roman"/>
          <w:color w:val="000000" w:themeColor="text1"/>
          <w:sz w:val="24"/>
          <w:szCs w:val="24"/>
        </w:rPr>
        <w:t>.</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&lt;EndNote&gt;&lt;Cite&gt;&lt;Author&gt;Connery&lt;/Author&gt;&lt;Year&gt;2009&lt;/Year&gt;&lt;RecNum&gt;1492&lt;/RecNum&gt;&lt;Suffix&gt;:13-14&lt;/Suffix&gt;&lt;DisplayText&gt;(Connery and Hodnett, 2009:13-14)&lt;/DisplayText&gt;&lt;record&gt;&lt;rec-number&gt;1492&lt;/rec-number&gt;&lt;foreign-keys&gt;&lt;key app="EN" db-id="xxzazxsemrzat4e0rd6vav212vsts5d5s00x" timestamp="0"&gt;1492&lt;/key&gt;&lt;/foreign-keys&gt;&lt;ref-type name="Book"&gt;6&lt;/ref-type&gt;&lt;contributors&gt;&lt;authors&gt;&lt;author&gt;Niamh Connery&lt;/author&gt;&lt;author&gt;David Hodnett&lt;/author&gt;&lt;/authors&gt;&lt;/contributors&gt;&lt;titles&gt;&lt;title&gt;Regulatory Law in Ireland&lt;/title&gt;&lt;/titles&gt;&lt;dates&gt;&lt;year&gt;2009&lt;/year&gt;&lt;/dates&gt;&lt;pub-location&gt;Dublin&lt;/pub-location&gt;&lt;publisher&gt;Tottel Publishing&lt;/publisher&gt;&lt;urls&gt;&lt;/urls&gt;&lt;/record&gt;&lt;/Cite&gt;&lt;/EndNote&gt;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15" w:tooltip="Connery, 2009 #1492" w:history="1">
        <w:r w:rsidR="00DD18C8">
          <w:rPr>
            <w:rFonts w:ascii="Times New Roman" w:hAnsi="Times New Roman" w:cs="Times New Roman"/>
            <w:noProof/>
            <w:color w:val="000000" w:themeColor="text1"/>
            <w:sz w:val="24"/>
            <w:szCs w:val="24"/>
          </w:rPr>
          <w:t>Connery and Hodnett, 2009:13-14</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8B06F5" w:rsidRPr="00FB00B7">
        <w:rPr>
          <w:rFonts w:ascii="Times New Roman" w:hAnsi="Times New Roman" w:cs="Times New Roman"/>
          <w:color w:val="000000" w:themeColor="text1"/>
          <w:sz w:val="24"/>
          <w:szCs w:val="24"/>
        </w:rPr>
        <w:t>.</w:t>
      </w:r>
    </w:p>
    <w:p w14:paraId="2C581AED" w14:textId="43B0A1A4" w:rsidR="00805D75" w:rsidRPr="00FB00B7" w:rsidRDefault="00805D75" w:rsidP="00FB00B7">
      <w:pPr>
        <w:spacing w:after="0" w:line="360" w:lineRule="auto"/>
        <w:rPr>
          <w:rFonts w:ascii="Times New Roman" w:hAnsi="Times New Roman" w:cs="Times New Roman"/>
          <w:color w:val="000000" w:themeColor="text1"/>
          <w:sz w:val="24"/>
          <w:szCs w:val="24"/>
        </w:rPr>
      </w:pPr>
    </w:p>
    <w:p w14:paraId="4B0DCCA4" w14:textId="4B7280AD" w:rsidR="00E725F0" w:rsidRPr="00FB00B7" w:rsidRDefault="00E725F0"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One further factor affecting the pattern of regulatory agencies in Ireland is the pressures during a period of recession and financial crisis for government to be seen to reducing costs of bureaucracy through culling of regulatory agencies. The government had already committed in 2004 not to establish new regulatory agencies unless strictly required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&lt;EndNote&gt;&lt;Cite&gt;&lt;Author&gt;Department of the Taoiseach&lt;/Author&gt;&lt;Year&gt;2004&lt;/Year&gt;&lt;RecNum&gt;1677&lt;/RecNum&gt;&lt;DisplayText&gt;(Department of the Taoiseach, 2004)&lt;/DisplayText&gt;&lt;record&gt;&lt;rec-number&gt;1677&lt;/rec-number&gt;&lt;foreign-keys&gt;&lt;key app="EN" db-id="xxzazxsemrzat4e0rd6vav212vsts5d5s00x" timestamp="1266305001"&gt;1677&lt;/key&gt;&lt;/foreign-keys&gt;&lt;ref-type name="Book"&gt;6&lt;/ref-type&gt;&lt;contributors&gt;&lt;authors&gt;&lt;author&gt;Department of the Taoiseach,&lt;/author&gt;&lt;/authors&gt;&lt;/contributors&gt;&lt;titles&gt;&lt;title&gt;Regulating Better: A Government White Paper Setting out the Six Principles of Better Regulation&lt;/title&gt;&lt;/titles&gt;&lt;dates&gt;&lt;year&gt;2004&lt;/year&gt;&lt;/dates&gt;&lt;pub-location&gt;Dublin&lt;/pub-location&gt;&lt;publisher&gt;Department of the Taoiseach&lt;/publisher&gt;&lt;urls&gt;&lt;/urls&gt;&lt;/record&gt;&lt;/Cite&gt;&lt;/EndNote&gt;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19" w:tooltip="Department of the Taoiseach, 2004 #1677" w:history="1">
        <w:r w:rsidR="00DD18C8">
          <w:rPr>
            <w:rFonts w:ascii="Times New Roman" w:hAnsi="Times New Roman" w:cs="Times New Roman"/>
            <w:noProof/>
            <w:color w:val="000000" w:themeColor="text1"/>
            <w:sz w:val="24"/>
            <w:szCs w:val="24"/>
          </w:rPr>
          <w:t>Department of the Taoiseach, 2004</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xml:space="preserve">. The period from 2008 has seen a small reduction in numbers of state agencies overall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&lt;EndNote&gt;&lt;Cite&gt;&lt;Author&gt;MacCarthaigh&lt;/Author&gt;&lt;Year&gt;2014&lt;/Year&gt;&lt;RecNum&gt;2212&lt;/RecNum&gt;&lt;DisplayText&gt;(MacCarthaigh, 2014)&lt;/DisplayText&gt;&lt;record&gt;&lt;rec-number&gt;2212&lt;/rec-number&gt;&lt;foreign-keys&gt;&lt;key app="EN" db-id="xxzazxsemrzat4e0rd6vav212vsts5d5s00x" timestamp="1537084712"&gt;2212&lt;/key&gt;&lt;/foreign-keys&gt;&lt;ref-type name="Journal Article"&gt;17&lt;/ref-type&gt;&lt;contributors&gt;&lt;authors&gt;&lt;author&gt;MacCarthaigh, Muiris&lt;/author&gt;&lt;/authors&gt;&lt;/contributors&gt;&lt;titles&gt;&lt;title&gt;Agency Termination in Ireland: Culls and Bonfires, or Life After Death?&lt;/title&gt;&lt;secondary-title&gt;Public Administration&lt;/secondary-title&gt;&lt;/titles&gt;&lt;periodical&gt;&lt;full-title&gt;Public Administration&lt;/full-title&gt;&lt;/periodical&gt;&lt;pages&gt;1017-1037&lt;/pages&gt;&lt;volume&gt;92&lt;/volume&gt;&lt;number&gt;4&lt;/number&gt;&lt;dates&gt;&lt;year&gt;2014&lt;/year&gt;&lt;/dates&gt;&lt;urls&gt;&lt;/urls&gt;&lt;/record&gt;&lt;/Cite&gt;&lt;/EndNote&gt;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50" w:tooltip="MacCarthaigh, 2014 #2212" w:history="1">
        <w:r w:rsidR="00DD18C8">
          <w:rPr>
            <w:rFonts w:ascii="Times New Roman" w:hAnsi="Times New Roman" w:cs="Times New Roman"/>
            <w:noProof/>
            <w:color w:val="000000" w:themeColor="text1"/>
            <w:sz w:val="24"/>
            <w:szCs w:val="24"/>
          </w:rPr>
          <w:t>MacCarthaigh, 2014</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xml:space="preserve">, with numbers of regulatory agencies reduced through mergers </w:t>
      </w:r>
      <w:r w:rsidR="0019028F">
        <w:rPr>
          <w:rFonts w:ascii="Times New Roman" w:hAnsi="Times New Roman" w:cs="Times New Roman"/>
          <w:color w:val="000000" w:themeColor="text1"/>
          <w:sz w:val="24"/>
          <w:szCs w:val="24"/>
        </w:rPr>
        <w:t>creating</w:t>
      </w:r>
      <w:r w:rsidR="0019028F"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new multifunction regulators including the Competition and Consumer Protection Commission (2014), the Irish Human Rights and Equality Commission (2014) and the National Transport Authority (2009). The trend should not be overstated, however, since few, if any, regulatory functions were terminated and pressures to establish new regulatory bodies</w:t>
      </w:r>
      <w:r w:rsidR="006A0FA9" w:rsidRPr="00FB00B7">
        <w:rPr>
          <w:rFonts w:ascii="Times New Roman" w:hAnsi="Times New Roman" w:cs="Times New Roman"/>
          <w:color w:val="000000" w:themeColor="text1"/>
          <w:sz w:val="24"/>
          <w:szCs w:val="24"/>
        </w:rPr>
        <w:t xml:space="preserve"> (for example to tackle structural problems with the economy identified during the financial crisis)</w:t>
      </w:r>
      <w:r w:rsidRPr="00FB00B7">
        <w:rPr>
          <w:rFonts w:ascii="Times New Roman" w:hAnsi="Times New Roman" w:cs="Times New Roman"/>
          <w:color w:val="000000" w:themeColor="text1"/>
          <w:sz w:val="24"/>
          <w:szCs w:val="24"/>
        </w:rPr>
        <w:t xml:space="preserve"> yielded new agencies such as the Legal Services Regulatory Authority (2016)</w:t>
      </w:r>
      <w:r w:rsidR="009915C4" w:rsidRPr="00FB00B7">
        <w:rPr>
          <w:rFonts w:ascii="Times New Roman" w:hAnsi="Times New Roman" w:cs="Times New Roman"/>
          <w:color w:val="000000" w:themeColor="text1"/>
          <w:sz w:val="24"/>
          <w:szCs w:val="24"/>
        </w:rPr>
        <w:t>.</w:t>
      </w:r>
    </w:p>
    <w:p w14:paraId="6B70818C" w14:textId="77777777" w:rsidR="00805D75" w:rsidRPr="00FB00B7" w:rsidRDefault="00805D75" w:rsidP="00FB00B7">
      <w:pPr>
        <w:spacing w:after="0" w:line="360" w:lineRule="auto"/>
        <w:rPr>
          <w:rFonts w:ascii="Times New Roman" w:hAnsi="Times New Roman" w:cs="Times New Roman"/>
          <w:color w:val="000000" w:themeColor="text1"/>
          <w:sz w:val="24"/>
          <w:szCs w:val="24"/>
        </w:rPr>
      </w:pPr>
    </w:p>
    <w:p w14:paraId="5626CD1F" w14:textId="77777777" w:rsidR="008C58C0" w:rsidRPr="009E11B4" w:rsidRDefault="008C58C0" w:rsidP="009E11B4">
      <w:pPr>
        <w:spacing w:after="0" w:line="360" w:lineRule="auto"/>
        <w:rPr>
          <w:rFonts w:ascii="Times New Roman" w:hAnsi="Times New Roman" w:cs="Times New Roman"/>
          <w:b/>
          <w:color w:val="000000" w:themeColor="text1"/>
          <w:sz w:val="24"/>
          <w:szCs w:val="24"/>
        </w:rPr>
      </w:pPr>
      <w:r w:rsidRPr="009E11B4">
        <w:rPr>
          <w:rFonts w:ascii="Times New Roman" w:hAnsi="Times New Roman" w:cs="Times New Roman"/>
          <w:b/>
          <w:color w:val="000000" w:themeColor="text1"/>
          <w:sz w:val="24"/>
          <w:szCs w:val="24"/>
        </w:rPr>
        <w:t>Patchwork, Multi-</w:t>
      </w:r>
      <w:proofErr w:type="gramStart"/>
      <w:r w:rsidRPr="009E11B4">
        <w:rPr>
          <w:rFonts w:ascii="Times New Roman" w:hAnsi="Times New Roman" w:cs="Times New Roman"/>
          <w:b/>
          <w:color w:val="000000" w:themeColor="text1"/>
          <w:sz w:val="24"/>
          <w:szCs w:val="24"/>
        </w:rPr>
        <w:t>level</w:t>
      </w:r>
      <w:proofErr w:type="gramEnd"/>
      <w:r w:rsidRPr="009E11B4">
        <w:rPr>
          <w:rFonts w:ascii="Times New Roman" w:hAnsi="Times New Roman" w:cs="Times New Roman"/>
          <w:b/>
          <w:color w:val="000000" w:themeColor="text1"/>
          <w:sz w:val="24"/>
          <w:szCs w:val="24"/>
        </w:rPr>
        <w:t xml:space="preserve"> and Diffused</w:t>
      </w:r>
      <w:r w:rsidR="00130ECA" w:rsidRPr="009E11B4">
        <w:rPr>
          <w:rFonts w:ascii="Times New Roman" w:hAnsi="Times New Roman" w:cs="Times New Roman"/>
          <w:b/>
          <w:color w:val="000000" w:themeColor="text1"/>
          <w:sz w:val="24"/>
          <w:szCs w:val="24"/>
        </w:rPr>
        <w:t xml:space="preserve"> Regulatory Gover</w:t>
      </w:r>
      <w:r w:rsidRPr="009E11B4">
        <w:rPr>
          <w:rFonts w:ascii="Times New Roman" w:hAnsi="Times New Roman" w:cs="Times New Roman"/>
          <w:b/>
          <w:color w:val="000000" w:themeColor="text1"/>
          <w:sz w:val="24"/>
          <w:szCs w:val="24"/>
        </w:rPr>
        <w:t>nance</w:t>
      </w:r>
    </w:p>
    <w:p w14:paraId="00D69D32" w14:textId="3D3080DA" w:rsidR="00E03985" w:rsidRDefault="003E1ED5"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The delegation of tasks to regulat</w:t>
      </w:r>
      <w:r w:rsidR="00805D75" w:rsidRPr="00FB00B7">
        <w:rPr>
          <w:rFonts w:ascii="Times New Roman" w:hAnsi="Times New Roman" w:cs="Times New Roman"/>
          <w:color w:val="000000" w:themeColor="text1"/>
          <w:sz w:val="24"/>
          <w:szCs w:val="24"/>
        </w:rPr>
        <w:t>ory agencies can be a challenge</w:t>
      </w:r>
      <w:r w:rsidRPr="00FB00B7">
        <w:rPr>
          <w:rFonts w:ascii="Times New Roman" w:hAnsi="Times New Roman" w:cs="Times New Roman"/>
          <w:color w:val="000000" w:themeColor="text1"/>
          <w:sz w:val="24"/>
          <w:szCs w:val="24"/>
        </w:rPr>
        <w:t xml:space="preserve"> for narratives of democratic governance since regulatory agencies are typically designed to be at least one remove from elected government</w:t>
      </w:r>
      <w:r w:rsidR="007139CA" w:rsidRPr="00FB00B7">
        <w:rPr>
          <w:rFonts w:ascii="Times New Roman" w:hAnsi="Times New Roman" w:cs="Times New Roman"/>
          <w:color w:val="000000" w:themeColor="text1"/>
          <w:sz w:val="24"/>
          <w:szCs w:val="24"/>
        </w:rPr>
        <w:t>, for reasons noted above</w:t>
      </w:r>
      <w:r w:rsidRPr="00FB00B7">
        <w:rPr>
          <w:rFonts w:ascii="Times New Roman" w:hAnsi="Times New Roman" w:cs="Times New Roman"/>
          <w:color w:val="000000" w:themeColor="text1"/>
          <w:sz w:val="24"/>
          <w:szCs w:val="24"/>
        </w:rPr>
        <w:t xml:space="preserve">. </w:t>
      </w:r>
      <w:r w:rsidR="009C66DC" w:rsidRPr="00FB00B7">
        <w:rPr>
          <w:rFonts w:ascii="Times New Roman" w:hAnsi="Times New Roman" w:cs="Times New Roman"/>
          <w:color w:val="000000" w:themeColor="text1"/>
          <w:sz w:val="24"/>
          <w:szCs w:val="24"/>
        </w:rPr>
        <w:t xml:space="preserve">Within the Irish parliamentary system of government, there is a high value given to legal rules being made by the elected legislature. </w:t>
      </w:r>
      <w:r w:rsidR="009C66DC" w:rsidRPr="00FB00B7">
        <w:rPr>
          <w:rFonts w:ascii="Times New Roman" w:hAnsi="Times New Roman" w:cs="Times New Roman"/>
          <w:color w:val="000000" w:themeColor="text1"/>
          <w:sz w:val="24"/>
          <w:szCs w:val="24"/>
        </w:rPr>
        <w:lastRenderedPageBreak/>
        <w:t>This is in contrast to other systems of government, such as that of the United States, where powers to make regulatory rules are routinely delegated to federal independent agencies</w:t>
      </w:r>
      <w:r w:rsidR="00225D72"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&lt;EndNote&gt;&lt;Cite&gt;&lt;Author&gt;Schultz&lt;/Author&gt;&lt;Year&gt;1998&lt;/Year&gt;&lt;RecNum&gt;1120&lt;/RecNum&gt;&lt;DisplayText&gt;(Schultz and Doern, 1998)&lt;/DisplayText&gt;&lt;record&gt;&lt;rec-number&gt;1120&lt;/rec-number&gt;&lt;foreign-keys&gt;&lt;key app="EN" db-id="xxzazxsemrzat4e0rd6vav212vsts5d5s00x" timestamp="0"&gt;1120&lt;/key&gt;&lt;/foreign-keys&gt;&lt;ref-type name="Book Section"&gt;5&lt;/ref-type&gt;&lt;contributors&gt;&lt;authors&gt;&lt;author&gt;Richard Schultz&lt;/author&gt;&lt;author&gt;G. Bruce Doern&lt;/author&gt;&lt;/authors&gt;&lt;secondary-authors&gt;&lt;author&gt;G. Bruce Doern&lt;/author&gt;&lt;author&gt;Stephen Wilks&lt;/author&gt;&lt;/secondary-authors&gt;&lt;/contributors&gt;&lt;titles&gt;&lt;title&gt;No Longer &amp;apos;Governments in Miniature&amp;apos;: Canadian Sectoral Regulatory Institutions&lt;/title&gt;&lt;secondary-title&gt;Changing Regulatory Institutions in Britain and North America&lt;/secondary-title&gt;&lt;/titles&gt;&lt;dates&gt;&lt;year&gt;1998&lt;/year&gt;&lt;/dates&gt;&lt;pub-location&gt;Toronto&lt;/pub-location&gt;&lt;publisher&gt;University of Toronto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69" w:tooltip="Schultz, 1998 #1120" w:history="1">
        <w:r w:rsidR="00DD18C8">
          <w:rPr>
            <w:rFonts w:ascii="Times New Roman" w:hAnsi="Times New Roman" w:cs="Times New Roman"/>
            <w:noProof/>
            <w:color w:val="000000" w:themeColor="text1"/>
            <w:sz w:val="24"/>
            <w:szCs w:val="24"/>
          </w:rPr>
          <w:t>Schultz and Doern, 1998</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9C66DC" w:rsidRPr="00FB00B7">
        <w:rPr>
          <w:rFonts w:ascii="Times New Roman" w:hAnsi="Times New Roman" w:cs="Times New Roman"/>
          <w:color w:val="000000" w:themeColor="text1"/>
          <w:sz w:val="24"/>
          <w:szCs w:val="24"/>
        </w:rPr>
        <w:t>.</w:t>
      </w:r>
      <w:r w:rsidR="004807F8">
        <w:rPr>
          <w:rFonts w:ascii="Times New Roman" w:hAnsi="Times New Roman" w:cs="Times New Roman"/>
          <w:color w:val="000000" w:themeColor="text1"/>
          <w:sz w:val="24"/>
          <w:szCs w:val="24"/>
        </w:rPr>
        <w:t xml:space="preserve"> The pattern is Ireland is consistent with claims that </w:t>
      </w:r>
      <w:r w:rsidR="00185EF0">
        <w:rPr>
          <w:rFonts w:ascii="Times New Roman" w:hAnsi="Times New Roman" w:cs="Times New Roman"/>
          <w:color w:val="000000" w:themeColor="text1"/>
          <w:sz w:val="24"/>
          <w:szCs w:val="24"/>
        </w:rPr>
        <w:t>the state exhibits a high degree of centralism in the legal system</w:t>
      </w:r>
      <w:r w:rsidR="007A5C39">
        <w:rPr>
          <w:rFonts w:ascii="Times New Roman" w:hAnsi="Times New Roman" w:cs="Times New Roman"/>
          <w:color w:val="000000" w:themeColor="text1"/>
          <w:sz w:val="24"/>
          <w:szCs w:val="24"/>
        </w:rPr>
        <w:t>, with</w:t>
      </w:r>
      <w:r w:rsidR="007443B2">
        <w:rPr>
          <w:rFonts w:ascii="Times New Roman" w:hAnsi="Times New Roman" w:cs="Times New Roman"/>
          <w:color w:val="000000" w:themeColor="text1"/>
          <w:sz w:val="24"/>
          <w:szCs w:val="24"/>
        </w:rPr>
        <w:t xml:space="preserve"> law making assigned to </w:t>
      </w:r>
      <w:r w:rsidR="00E03985">
        <w:rPr>
          <w:rFonts w:ascii="Times New Roman" w:hAnsi="Times New Roman" w:cs="Times New Roman"/>
          <w:color w:val="000000" w:themeColor="text1"/>
          <w:sz w:val="24"/>
          <w:szCs w:val="24"/>
        </w:rPr>
        <w:t>parliament and</w:t>
      </w:r>
      <w:r w:rsidR="007A5C39">
        <w:rPr>
          <w:rFonts w:ascii="Times New Roman" w:hAnsi="Times New Roman" w:cs="Times New Roman"/>
          <w:color w:val="000000" w:themeColor="text1"/>
          <w:sz w:val="24"/>
          <w:szCs w:val="24"/>
        </w:rPr>
        <w:t xml:space="preserve"> authoritative legal decision making assigned very largely to the courts </w:t>
      </w:r>
      <w:r w:rsidR="00F103E2">
        <w:rPr>
          <w:rFonts w:ascii="Times New Roman" w:hAnsi="Times New Roman" w:cs="Times New Roman"/>
          <w:color w:val="000000" w:themeColor="text1"/>
          <w:sz w:val="24"/>
          <w:szCs w:val="24"/>
        </w:rPr>
        <w:fldChar w:fldCharType="begin"/>
      </w:r>
      <w:r w:rsidR="00F103E2">
        <w:rPr>
          <w:rFonts w:ascii="Times New Roman" w:hAnsi="Times New Roman" w:cs="Times New Roman"/>
          <w:color w:val="000000" w:themeColor="text1"/>
          <w:sz w:val="24"/>
          <w:szCs w:val="24"/>
        </w:rPr>
        <w:instrText xml:space="preserve"> ADDIN EN.CITE &lt;EndNote&gt;&lt;Cite&gt;&lt;Author&gt;Daley&lt;/Author&gt;&lt;Year&gt;2020&lt;/Year&gt;&lt;RecNum&gt;2287&lt;/RecNum&gt;&lt;DisplayText&gt;(Daley, 2020)&lt;/DisplayText&gt;&lt;record&gt;&lt;rec-number&gt;2287&lt;/rec-number&gt;&lt;foreign-keys&gt;&lt;key app="EN" db-id="xxzazxsemrzat4e0rd6vav212vsts5d5s00x" timestamp="1578065701"&gt;2287&lt;/key&gt;&lt;/foreign-keys&gt;&lt;ref-type name="Book Section"&gt;5&lt;/ref-type&gt;&lt;contributors&gt;&lt;authors&gt;&lt;author&gt;Paul Daley&lt;/author&gt;&lt;/authors&gt;&lt;secondary-authors&gt;&lt;author&gt;David Farrell&lt;/author&gt;&lt;author&gt;Niamh Hardiman&lt;/author&gt;&lt;/secondary-authors&gt;&lt;/contributors&gt;&lt;titles&gt;&lt;title&gt;The Irish Courts and the Administrative State &lt;/title&gt;&lt;secondary-title&gt;Oxford Handbook of Irish Politics&lt;/secondary-title&gt;&lt;/titles&gt;&lt;dates&gt;&lt;year&gt;2020&lt;/year&gt;&lt;/dates&gt;&lt;pub-location&gt;Oxfored&lt;/pub-location&gt;&lt;urls&gt;&lt;/urls&gt;&lt;/record&gt;&lt;/Cite&gt;&lt;/EndNote&gt;</w:instrText>
      </w:r>
      <w:r w:rsidR="00F103E2">
        <w:rPr>
          <w:rFonts w:ascii="Times New Roman" w:hAnsi="Times New Roman" w:cs="Times New Roman"/>
          <w:color w:val="000000" w:themeColor="text1"/>
          <w:sz w:val="24"/>
          <w:szCs w:val="24"/>
        </w:rPr>
        <w:fldChar w:fldCharType="separate"/>
      </w:r>
      <w:r w:rsidR="00F103E2">
        <w:rPr>
          <w:rFonts w:ascii="Times New Roman" w:hAnsi="Times New Roman" w:cs="Times New Roman"/>
          <w:noProof/>
          <w:color w:val="000000" w:themeColor="text1"/>
          <w:sz w:val="24"/>
          <w:szCs w:val="24"/>
        </w:rPr>
        <w:t>(</w:t>
      </w:r>
      <w:hyperlink w:anchor="_ENREF_18" w:tooltip="Daley, 2020 #2287" w:history="1">
        <w:r w:rsidR="00DD18C8">
          <w:rPr>
            <w:rFonts w:ascii="Times New Roman" w:hAnsi="Times New Roman" w:cs="Times New Roman"/>
            <w:noProof/>
            <w:color w:val="000000" w:themeColor="text1"/>
            <w:sz w:val="24"/>
            <w:szCs w:val="24"/>
          </w:rPr>
          <w:t>Daley, 2020</w:t>
        </w:r>
      </w:hyperlink>
      <w:r w:rsidR="00F103E2">
        <w:rPr>
          <w:rFonts w:ascii="Times New Roman" w:hAnsi="Times New Roman" w:cs="Times New Roman"/>
          <w:noProof/>
          <w:color w:val="000000" w:themeColor="text1"/>
          <w:sz w:val="24"/>
          <w:szCs w:val="24"/>
        </w:rPr>
        <w:t>)</w:t>
      </w:r>
      <w:r w:rsidR="00F103E2">
        <w:rPr>
          <w:rFonts w:ascii="Times New Roman" w:hAnsi="Times New Roman" w:cs="Times New Roman"/>
          <w:color w:val="000000" w:themeColor="text1"/>
          <w:sz w:val="24"/>
          <w:szCs w:val="24"/>
        </w:rPr>
        <w:fldChar w:fldCharType="end"/>
      </w:r>
      <w:r w:rsidR="00ED28BE">
        <w:rPr>
          <w:rFonts w:ascii="Times New Roman" w:hAnsi="Times New Roman" w:cs="Times New Roman"/>
          <w:color w:val="000000" w:themeColor="text1"/>
          <w:sz w:val="24"/>
          <w:szCs w:val="24"/>
        </w:rPr>
        <w:t xml:space="preserve"> and with limited capacity for regulators to </w:t>
      </w:r>
      <w:r w:rsidR="006918DF">
        <w:rPr>
          <w:rFonts w:ascii="Times New Roman" w:hAnsi="Times New Roman" w:cs="Times New Roman"/>
          <w:color w:val="000000" w:themeColor="text1"/>
          <w:sz w:val="24"/>
          <w:szCs w:val="24"/>
        </w:rPr>
        <w:t xml:space="preserve">adapt legal interpretation to </w:t>
      </w:r>
      <w:r w:rsidR="007B188F">
        <w:rPr>
          <w:rFonts w:ascii="Times New Roman" w:hAnsi="Times New Roman" w:cs="Times New Roman"/>
          <w:color w:val="000000" w:themeColor="text1"/>
          <w:sz w:val="24"/>
          <w:szCs w:val="24"/>
        </w:rPr>
        <w:t xml:space="preserve">the functional concerns of their particular regulatory regimes. </w:t>
      </w:r>
    </w:p>
    <w:p w14:paraId="29980271" w14:textId="15F5262B" w:rsidR="009C66DC" w:rsidRPr="00FB00B7" w:rsidRDefault="009C66DC"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Whilst legislative </w:t>
      </w:r>
      <w:proofErr w:type="gramStart"/>
      <w:r w:rsidRPr="00FB00B7">
        <w:rPr>
          <w:rFonts w:ascii="Times New Roman" w:hAnsi="Times New Roman" w:cs="Times New Roman"/>
          <w:color w:val="000000" w:themeColor="text1"/>
          <w:sz w:val="24"/>
          <w:szCs w:val="24"/>
        </w:rPr>
        <w:t>rule</w:t>
      </w:r>
      <w:r w:rsidR="00DA3479">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making</w:t>
      </w:r>
      <w:proofErr w:type="gramEnd"/>
      <w:r w:rsidRPr="00FB00B7">
        <w:rPr>
          <w:rFonts w:ascii="Times New Roman" w:hAnsi="Times New Roman" w:cs="Times New Roman"/>
          <w:color w:val="000000" w:themeColor="text1"/>
          <w:sz w:val="24"/>
          <w:szCs w:val="24"/>
        </w:rPr>
        <w:t xml:space="preserve"> is the norm </w:t>
      </w:r>
      <w:r w:rsidR="00745404" w:rsidRPr="00FB00B7">
        <w:rPr>
          <w:rFonts w:ascii="Times New Roman" w:hAnsi="Times New Roman" w:cs="Times New Roman"/>
          <w:color w:val="000000" w:themeColor="text1"/>
          <w:sz w:val="24"/>
          <w:szCs w:val="24"/>
        </w:rPr>
        <w:t xml:space="preserve">in Ireland </w:t>
      </w:r>
      <w:r w:rsidRPr="00FB00B7">
        <w:rPr>
          <w:rFonts w:ascii="Times New Roman" w:hAnsi="Times New Roman" w:cs="Times New Roman"/>
          <w:color w:val="000000" w:themeColor="text1"/>
          <w:sz w:val="24"/>
          <w:szCs w:val="24"/>
        </w:rPr>
        <w:t>there is a range of important exceptions to this.</w:t>
      </w:r>
      <w:r w:rsidR="00225D72" w:rsidRPr="00FB00B7">
        <w:rPr>
          <w:rFonts w:ascii="Times New Roman" w:hAnsi="Times New Roman" w:cs="Times New Roman"/>
          <w:color w:val="000000" w:themeColor="text1"/>
          <w:sz w:val="24"/>
          <w:szCs w:val="24"/>
        </w:rPr>
        <w:t xml:space="preserve"> Notably, pressures to demonstrate sufficient powers over financial markets have led to </w:t>
      </w:r>
      <w:r w:rsidRPr="00FB00B7">
        <w:rPr>
          <w:rFonts w:ascii="Times New Roman" w:hAnsi="Times New Roman" w:cs="Times New Roman"/>
          <w:color w:val="000000" w:themeColor="text1"/>
          <w:sz w:val="24"/>
          <w:szCs w:val="24"/>
        </w:rPr>
        <w:t xml:space="preserve">the Central Bank </w:t>
      </w:r>
      <w:r w:rsidR="00225D72" w:rsidRPr="00FB00B7">
        <w:rPr>
          <w:rFonts w:ascii="Times New Roman" w:hAnsi="Times New Roman" w:cs="Times New Roman"/>
          <w:color w:val="000000" w:themeColor="text1"/>
          <w:sz w:val="24"/>
          <w:szCs w:val="24"/>
        </w:rPr>
        <w:t xml:space="preserve">having </w:t>
      </w:r>
      <w:r w:rsidRPr="00FB00B7">
        <w:rPr>
          <w:rFonts w:ascii="Times New Roman" w:hAnsi="Times New Roman" w:cs="Times New Roman"/>
          <w:color w:val="000000" w:themeColor="text1"/>
          <w:sz w:val="24"/>
          <w:szCs w:val="24"/>
        </w:rPr>
        <w:t>assigned to it more powers to make rules than is typical of regulators in Ireland</w:t>
      </w:r>
      <w:r w:rsidR="00745404"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&lt;EndNote&gt;&lt;Cite&gt;&lt;Author&gt;Hurley&lt;/Author&gt;&lt;Year&gt;2018&lt;/Year&gt;&lt;RecNum&gt;2200&lt;/RecNum&gt;&lt;DisplayText&gt;(Hurley, 2018)&lt;/DisplayText&gt;&lt;record&gt;&lt;rec-number&gt;2200&lt;/rec-number&gt;&lt;foreign-keys&gt;&lt;key app="EN" db-id="xxzazxsemrzat4e0rd6vav212vsts5d5s00x" timestamp="1536487409"&gt;2200&lt;/key&gt;&lt;/foreign-keys&gt;&lt;ref-type name="Journal Article"&gt;17&lt;/ref-type&gt;&lt;contributors&gt;&lt;authors&gt;&lt;author&gt;Clara Hurley&lt;/author&gt;&lt;/authors&gt;&lt;/contributors&gt;&lt;titles&gt;&lt;title&gt;Financial Regulation and Individual Responsibility: A Critical Analysis of the Central Bank&amp;apos;s Powers in Respect of the Fitness and Probity Regime&lt;/title&gt;&lt;secondary-title&gt;Commercial Law Practitioner&lt;/secondary-title&gt;&lt;/titles&gt;&lt;periodical&gt;&lt;full-title&gt;Commercial Law Practitioner&lt;/full-title&gt;&lt;/periodical&gt;&lt;pages&gt;3-8&lt;/pages&gt;&lt;volume&gt;25&lt;/volume&gt;&lt;dates&gt;&lt;year&gt;2018&lt;/year&gt;&lt;/dates&gt;&lt;urls&gt;&lt;/urls&gt;&lt;/record&gt;&lt;/Cite&gt;&lt;/EndNote&gt;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34" w:tooltip="Hurley, 2018 #2200" w:history="1">
        <w:r w:rsidR="00DD18C8">
          <w:rPr>
            <w:rFonts w:ascii="Times New Roman" w:hAnsi="Times New Roman" w:cs="Times New Roman"/>
            <w:noProof/>
            <w:color w:val="000000" w:themeColor="text1"/>
            <w:sz w:val="24"/>
            <w:szCs w:val="24"/>
          </w:rPr>
          <w:t>Hurley, 2018</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xml:space="preserve">. </w:t>
      </w:r>
      <w:r w:rsidR="0019028F">
        <w:rPr>
          <w:rFonts w:ascii="Times New Roman" w:hAnsi="Times New Roman" w:cs="Times New Roman"/>
          <w:color w:val="000000" w:themeColor="text1"/>
          <w:sz w:val="24"/>
          <w:szCs w:val="24"/>
        </w:rPr>
        <w:t>A</w:t>
      </w:r>
      <w:r w:rsidRPr="00FB00B7">
        <w:rPr>
          <w:rFonts w:ascii="Times New Roman" w:hAnsi="Times New Roman" w:cs="Times New Roman"/>
          <w:color w:val="000000" w:themeColor="text1"/>
          <w:sz w:val="24"/>
          <w:szCs w:val="24"/>
        </w:rPr>
        <w:t xml:space="preserve"> similar trend is observable at the level of the EU where, contrary to the norm that European agencies do not have rule</w:t>
      </w:r>
      <w:r w:rsidR="00DA3479">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making powers assigned to them, each of the three powerful regulators of financial markets at EU level have significant rule making powers</w:t>
      </w:r>
      <w:r w:rsidR="00745404"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&lt;EndNote&gt;&lt;Cite&gt;&lt;Author&gt;Adamski&lt;/Author&gt;&lt;Year&gt;2014&lt;/Year&gt;&lt;RecNum&gt;2028&lt;/RecNum&gt;&lt;DisplayText&gt;(Adamski, 2014)&lt;/DisplayText&gt;&lt;record&gt;&lt;rec-number&gt;2028&lt;/rec-number&gt;&lt;foreign-keys&gt;&lt;key app="EN" db-id="xxzazxsemrzat4e0rd6vav212vsts5d5s00x" timestamp="1433343314"&gt;2028&lt;/key&gt;&lt;/foreign-keys&gt;&lt;ref-type name="Journal Article"&gt;17&lt;/ref-type&gt;&lt;contributors&gt;&lt;authors&gt;&lt;author&gt;Dariusz Adamski&lt;/author&gt;&lt;/authors&gt;&lt;/contributors&gt;&lt;titles&gt;&lt;title&gt;The ESMA Doctrine: a Constitutional Revolution and the Economics of Delegation&lt;/title&gt;&lt;secondary-title&gt;European Law Review&lt;/secondary-title&gt;&lt;/titles&gt;&lt;periodical&gt;&lt;full-title&gt;European Law Review&lt;/full-title&gt;&lt;/periodical&gt;&lt;pages&gt;812-834&lt;/pages&gt;&lt;volume&gt;39&lt;/volume&gt;&lt;dates&gt;&lt;year&gt;2014&lt;/year&gt;&lt;/dates&gt;&lt;urls&gt;&lt;/urls&gt;&lt;/record&gt;&lt;/Cite&gt;&lt;/EndNote&gt;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1" w:tooltip="Adamski, 2014 #2028" w:history="1">
        <w:r w:rsidR="00DD18C8">
          <w:rPr>
            <w:rFonts w:ascii="Times New Roman" w:hAnsi="Times New Roman" w:cs="Times New Roman"/>
            <w:noProof/>
            <w:color w:val="000000" w:themeColor="text1"/>
            <w:sz w:val="24"/>
            <w:szCs w:val="24"/>
          </w:rPr>
          <w:t>Adamski, 2014</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745404" w:rsidRPr="00FB00B7">
        <w:rPr>
          <w:rFonts w:ascii="Times New Roman" w:hAnsi="Times New Roman" w:cs="Times New Roman"/>
          <w:color w:val="000000" w:themeColor="text1"/>
          <w:sz w:val="24"/>
          <w:szCs w:val="24"/>
        </w:rPr>
        <w:t>.</w:t>
      </w:r>
    </w:p>
    <w:p w14:paraId="614C83E0"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47A27D45" w14:textId="52834268" w:rsidR="009C66DC" w:rsidRDefault="009C66DC"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More generally, membership of the EU has profoundly affected the normative environment of regulation in Ireland, with many norms implemented through Irish legislation originating in EU measures which require adoption at member state level and some directly effective rules, which do not require implementing measures, including the Treaty competition rules and implementing regulations, notably 2003/1 and other regulations, such as the General Data Protection Regulation, which came into force in May 2018. </w:t>
      </w:r>
      <w:r w:rsidR="002B3EF1">
        <w:rPr>
          <w:rFonts w:ascii="Times New Roman" w:hAnsi="Times New Roman" w:cs="Times New Roman"/>
          <w:color w:val="000000" w:themeColor="text1"/>
          <w:sz w:val="24"/>
          <w:szCs w:val="24"/>
        </w:rPr>
        <w:t>EU membership, together with the proliferation of transnational private rules</w:t>
      </w:r>
      <w:r w:rsidR="003D5E29">
        <w:rPr>
          <w:rFonts w:ascii="Times New Roman" w:hAnsi="Times New Roman" w:cs="Times New Roman"/>
          <w:color w:val="000000" w:themeColor="text1"/>
          <w:sz w:val="24"/>
          <w:szCs w:val="24"/>
        </w:rPr>
        <w:t xml:space="preserve"> within some regulatory regimes has engendered a degree of pluralism both in rule making and implementation, challenging the tradition of legal centralism </w:t>
      </w:r>
      <w:proofErr w:type="spellStart"/>
      <w:r w:rsidR="003D5E29">
        <w:rPr>
          <w:rFonts w:ascii="Times New Roman" w:hAnsi="Times New Roman" w:cs="Times New Roman"/>
          <w:color w:val="000000" w:themeColor="text1"/>
          <w:sz w:val="24"/>
          <w:szCs w:val="24"/>
        </w:rPr>
        <w:t>cf</w:t>
      </w:r>
      <w:proofErr w:type="spellEnd"/>
      <w:r w:rsidR="003D5E29">
        <w:rPr>
          <w:rFonts w:ascii="Times New Roman" w:hAnsi="Times New Roman" w:cs="Times New Roman"/>
          <w:color w:val="000000" w:themeColor="text1"/>
          <w:sz w:val="24"/>
          <w:szCs w:val="24"/>
        </w:rPr>
        <w:t xml:space="preserve"> </w:t>
      </w:r>
      <w:r w:rsidR="003D5E29">
        <w:rPr>
          <w:rFonts w:ascii="Times New Roman" w:hAnsi="Times New Roman" w:cs="Times New Roman"/>
          <w:color w:val="000000" w:themeColor="text1"/>
          <w:sz w:val="24"/>
          <w:szCs w:val="24"/>
        </w:rPr>
        <w:fldChar w:fldCharType="begin"/>
      </w:r>
      <w:r w:rsidR="00F103E2">
        <w:rPr>
          <w:rFonts w:ascii="Times New Roman" w:hAnsi="Times New Roman" w:cs="Times New Roman"/>
          <w:color w:val="000000" w:themeColor="text1"/>
          <w:sz w:val="24"/>
          <w:szCs w:val="24"/>
        </w:rPr>
        <w:instrText xml:space="preserve"> ADDIN EN.CITE &lt;EndNote&gt;&lt;Cite&gt;&lt;Author&gt;Daley&lt;/Author&gt;&lt;Year&gt;2020&lt;/Year&gt;&lt;RecNum&gt;2287&lt;/RecNum&gt;&lt;DisplayText&gt;(Daley, 2020)&lt;/DisplayText&gt;&lt;record&gt;&lt;rec-number&gt;2287&lt;/rec-number&gt;&lt;foreign-keys&gt;&lt;key app="EN" db-id="xxzazxsemrzat4e0rd6vav212vsts5d5s00x" timestamp="1578065701"&gt;2287&lt;/key&gt;&lt;/foreign-keys&gt;&lt;ref-type name="Book Section"&gt;5&lt;/ref-type&gt;&lt;contributors&gt;&lt;authors&gt;&lt;author&gt;Paul Daley&lt;/author&gt;&lt;/authors&gt;&lt;secondary-authors&gt;&lt;author&gt;David Farrell&lt;/author&gt;&lt;author&gt;Niamh Hardiman&lt;/author&gt;&lt;/secondary-authors&gt;&lt;/contributors&gt;&lt;titles&gt;&lt;title&gt;The Irish Courts and the Administrative State &lt;/title&gt;&lt;secondary-title&gt;Oxford Handbook of Irish Politics&lt;/secondary-title&gt;&lt;/titles&gt;&lt;dates&gt;&lt;year&gt;2020&lt;/year&gt;&lt;/dates&gt;&lt;pub-location&gt;Oxfored&lt;/pub-location&gt;&lt;urls&gt;&lt;/urls&gt;&lt;/record&gt;&lt;/Cite&gt;&lt;/EndNote&gt;</w:instrText>
      </w:r>
      <w:r w:rsidR="003D5E29">
        <w:rPr>
          <w:rFonts w:ascii="Times New Roman" w:hAnsi="Times New Roman" w:cs="Times New Roman"/>
          <w:color w:val="000000" w:themeColor="text1"/>
          <w:sz w:val="24"/>
          <w:szCs w:val="24"/>
        </w:rPr>
        <w:fldChar w:fldCharType="separate"/>
      </w:r>
      <w:r w:rsidR="00F103E2">
        <w:rPr>
          <w:rFonts w:ascii="Times New Roman" w:hAnsi="Times New Roman" w:cs="Times New Roman"/>
          <w:noProof/>
          <w:color w:val="000000" w:themeColor="text1"/>
          <w:sz w:val="24"/>
          <w:szCs w:val="24"/>
        </w:rPr>
        <w:t>(</w:t>
      </w:r>
      <w:hyperlink w:anchor="_ENREF_18" w:tooltip="Daley, 2020 #2287" w:history="1">
        <w:r w:rsidR="00DD18C8">
          <w:rPr>
            <w:rFonts w:ascii="Times New Roman" w:hAnsi="Times New Roman" w:cs="Times New Roman"/>
            <w:noProof/>
            <w:color w:val="000000" w:themeColor="text1"/>
            <w:sz w:val="24"/>
            <w:szCs w:val="24"/>
          </w:rPr>
          <w:t>Daley, 2020</w:t>
        </w:r>
      </w:hyperlink>
      <w:r w:rsidR="00F103E2">
        <w:rPr>
          <w:rFonts w:ascii="Times New Roman" w:hAnsi="Times New Roman" w:cs="Times New Roman"/>
          <w:noProof/>
          <w:color w:val="000000" w:themeColor="text1"/>
          <w:sz w:val="24"/>
          <w:szCs w:val="24"/>
        </w:rPr>
        <w:t>)</w:t>
      </w:r>
      <w:r w:rsidR="003D5E29">
        <w:rPr>
          <w:rFonts w:ascii="Times New Roman" w:hAnsi="Times New Roman" w:cs="Times New Roman"/>
          <w:color w:val="000000" w:themeColor="text1"/>
          <w:sz w:val="24"/>
          <w:szCs w:val="24"/>
        </w:rPr>
        <w:fldChar w:fldCharType="end"/>
      </w:r>
      <w:r w:rsidR="003D5E29">
        <w:rPr>
          <w:rFonts w:ascii="Times New Roman" w:hAnsi="Times New Roman" w:cs="Times New Roman"/>
          <w:color w:val="000000" w:themeColor="text1"/>
          <w:sz w:val="24"/>
          <w:szCs w:val="24"/>
        </w:rPr>
        <w:t xml:space="preserve">. </w:t>
      </w:r>
    </w:p>
    <w:p w14:paraId="16D37084" w14:textId="77777777" w:rsidR="00821040" w:rsidRDefault="00821040" w:rsidP="00FB00B7">
      <w:pPr>
        <w:spacing w:after="0" w:line="360" w:lineRule="auto"/>
        <w:rPr>
          <w:rFonts w:ascii="Times New Roman" w:hAnsi="Times New Roman" w:cs="Times New Roman"/>
          <w:color w:val="000000" w:themeColor="text1"/>
          <w:sz w:val="24"/>
          <w:szCs w:val="24"/>
        </w:rPr>
      </w:pPr>
    </w:p>
    <w:p w14:paraId="1E157900" w14:textId="4EBDFF8B" w:rsidR="001D708A" w:rsidRDefault="00821040" w:rsidP="001D708A">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Regulatory bodies are frequently assigned significant powers to engage in monitoring including powers of inspection, access to premises, audit and so on. This aspect of implementation of regulation is very much within doctrines that permit government departments and agencies to act to implement the rules set by the legislature</w:t>
      </w:r>
      <w:r w:rsidR="00FF085D">
        <w:rPr>
          <w:rFonts w:ascii="Times New Roman" w:hAnsi="Times New Roman" w:cs="Times New Roman"/>
          <w:color w:val="000000" w:themeColor="text1"/>
          <w:sz w:val="24"/>
          <w:szCs w:val="24"/>
        </w:rPr>
        <w:t>.</w:t>
      </w:r>
      <w:r w:rsidR="008F2CBA">
        <w:rPr>
          <w:rFonts w:ascii="Times New Roman" w:hAnsi="Times New Roman" w:cs="Times New Roman"/>
          <w:color w:val="000000" w:themeColor="text1"/>
          <w:sz w:val="24"/>
          <w:szCs w:val="24"/>
        </w:rPr>
        <w:t xml:space="preserve"> </w:t>
      </w:r>
      <w:r w:rsidR="001D708A">
        <w:rPr>
          <w:rFonts w:ascii="Times New Roman" w:hAnsi="Times New Roman" w:cs="Times New Roman"/>
          <w:color w:val="000000" w:themeColor="text1"/>
          <w:sz w:val="24"/>
          <w:szCs w:val="24"/>
        </w:rPr>
        <w:t xml:space="preserve">With respect to </w:t>
      </w:r>
      <w:proofErr w:type="gramStart"/>
      <w:r w:rsidR="001D708A">
        <w:rPr>
          <w:rFonts w:ascii="Times New Roman" w:hAnsi="Times New Roman" w:cs="Times New Roman"/>
          <w:color w:val="000000" w:themeColor="text1"/>
          <w:sz w:val="24"/>
          <w:szCs w:val="24"/>
        </w:rPr>
        <w:t>enforcement</w:t>
      </w:r>
      <w:r>
        <w:rPr>
          <w:rFonts w:ascii="Times New Roman" w:hAnsi="Times New Roman" w:cs="Times New Roman"/>
          <w:color w:val="000000" w:themeColor="text1"/>
          <w:sz w:val="24"/>
          <w:szCs w:val="24"/>
        </w:rPr>
        <w:t xml:space="preserve"> </w:t>
      </w:r>
      <w:r w:rsidR="001D708A" w:rsidRPr="00FB00B7">
        <w:rPr>
          <w:rFonts w:ascii="Times New Roman" w:hAnsi="Times New Roman" w:cs="Times New Roman"/>
          <w:color w:val="000000" w:themeColor="text1"/>
          <w:sz w:val="24"/>
          <w:szCs w:val="24"/>
        </w:rPr>
        <w:t>,</w:t>
      </w:r>
      <w:proofErr w:type="gramEnd"/>
      <w:r w:rsidR="001D708A" w:rsidRPr="00FB00B7">
        <w:rPr>
          <w:rFonts w:ascii="Times New Roman" w:hAnsi="Times New Roman" w:cs="Times New Roman"/>
          <w:color w:val="000000" w:themeColor="text1"/>
          <w:sz w:val="24"/>
          <w:szCs w:val="24"/>
        </w:rPr>
        <w:t xml:space="preserve"> most regulators do not deploy formal regulatory sanctions in all or even most cases. Rather the ‘street level bureaucracy’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&lt;EndNote&gt;&lt;Cite&gt;&lt;Author&gt;Lipsky&lt;/Author&gt;&lt;Year&gt;1980&lt;/Year&gt;&lt;RecNum&gt;2125&lt;/RecNum&gt;&lt;DisplayText&gt;(Lipsky, 1980)&lt;/DisplayText&gt;&lt;record&gt;&lt;rec-number&gt;2125&lt;/rec-number&gt;&lt;foreign-keys&gt;&lt;key app="EN" db-id="xxzazxsemrzat4e0rd6vav212vsts5d5s00x" timestamp="1497189397"&gt;2125&lt;/key&gt;&lt;/foreign-keys&gt;&lt;ref-type name="Book"&gt;6&lt;/ref-type&gt;&lt;contributors&gt;&lt;authors&gt;&lt;author&gt;Michael Lipsky&lt;/author&gt;&lt;/authors&gt;&lt;/contributors&gt;&lt;titles&gt;&lt;title&gt;Street Level Bureaucracy: Dilemmas of the Individual in Public Services&lt;/title&gt;&lt;/titles&gt;&lt;dates&gt;&lt;year&gt;1980&lt;/year&gt;&lt;/dates&gt;&lt;pub-location&gt;New York&lt;/pub-location&gt;&lt;publisher&gt;Sage&lt;/publisher&gt;&lt;urls&gt;&lt;/urls&gt;&lt;/record&gt;&lt;/Cite&gt;&lt;/EndNote&gt;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45" w:tooltip="Lipsky, 1980 #2125" w:history="1">
        <w:r w:rsidR="00DD18C8">
          <w:rPr>
            <w:rFonts w:ascii="Times New Roman" w:hAnsi="Times New Roman" w:cs="Times New Roman"/>
            <w:noProof/>
            <w:color w:val="000000" w:themeColor="text1"/>
            <w:sz w:val="24"/>
            <w:szCs w:val="24"/>
          </w:rPr>
          <w:t>Lipsky, 1980</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1D708A" w:rsidRPr="00FB00B7">
        <w:rPr>
          <w:rFonts w:ascii="Times New Roman" w:hAnsi="Times New Roman" w:cs="Times New Roman"/>
          <w:color w:val="000000" w:themeColor="text1"/>
          <w:sz w:val="24"/>
          <w:szCs w:val="24"/>
        </w:rPr>
        <w:t xml:space="preserve"> involves a hierarchy or pyramid of sanctions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&lt;EndNote&gt;&lt;Cite&gt;&lt;Author&gt;Ayres&lt;/Author&gt;&lt;Year&gt;1992&lt;/Year&gt;&lt;RecNum&gt;177&lt;/RecNum&gt;&lt;DisplayText&gt;(Ayres and Braithwaite, 1992)&lt;/DisplayText&gt;&lt;record&gt;&lt;rec-number&gt;177&lt;/rec-number&gt;&lt;foreign-keys&gt;&lt;key app="EN" db-id="xxzazxsemrzat4e0rd6vav212vsts5d5s00x" timestamp="0"&gt;177&lt;/key&gt;&lt;/foreign-keys&gt;&lt;ref-type name="Book"&gt;6&lt;/ref-type&gt;&lt;contributors&gt;&lt;authors&gt;&lt;author&gt;Ian Ayres&lt;/author&gt;&lt;author&gt;John Braithwaite&lt;/author&gt;&lt;/authors&gt;&lt;/contributors&gt;&lt;titles&gt;&lt;title&gt;Responsive Regulation: Transcending the Deregulation Debate&lt;/title&gt;&lt;/titles&gt;&lt;dates&gt;&lt;year&gt;1992&lt;/year&gt;&lt;/dates&gt;&lt;pub-location&gt;Oxford&lt;/pub-location&gt;&lt;publisher&gt;Oxford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4" w:tooltip="Ayres, 1992 #177" w:history="1">
        <w:r w:rsidR="00DD18C8">
          <w:rPr>
            <w:rFonts w:ascii="Times New Roman" w:hAnsi="Times New Roman" w:cs="Times New Roman"/>
            <w:noProof/>
            <w:color w:val="000000" w:themeColor="text1"/>
            <w:sz w:val="24"/>
            <w:szCs w:val="24"/>
          </w:rPr>
          <w:t>Ayres and Braithwaite, 1992</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1D708A" w:rsidRPr="00FB00B7">
        <w:rPr>
          <w:rFonts w:ascii="Times New Roman" w:hAnsi="Times New Roman" w:cs="Times New Roman"/>
          <w:color w:val="000000" w:themeColor="text1"/>
          <w:sz w:val="24"/>
          <w:szCs w:val="24"/>
        </w:rPr>
        <w:t>. In the Irish case the cultural preference of</w:t>
      </w:r>
      <w:r w:rsidR="007A38B2">
        <w:rPr>
          <w:rFonts w:ascii="Times New Roman" w:hAnsi="Times New Roman" w:cs="Times New Roman"/>
          <w:color w:val="000000" w:themeColor="text1"/>
          <w:sz w:val="24"/>
          <w:szCs w:val="24"/>
        </w:rPr>
        <w:t xml:space="preserve"> avoiding conflict </w:t>
      </w:r>
      <w:proofErr w:type="gramStart"/>
      <w:r w:rsidR="007A38B2">
        <w:rPr>
          <w:rFonts w:ascii="Times New Roman" w:hAnsi="Times New Roman" w:cs="Times New Roman"/>
          <w:color w:val="000000" w:themeColor="text1"/>
          <w:sz w:val="24"/>
          <w:szCs w:val="24"/>
        </w:rPr>
        <w:t xml:space="preserve">and </w:t>
      </w:r>
      <w:r w:rsidR="001D708A" w:rsidRPr="00FB00B7">
        <w:rPr>
          <w:rFonts w:ascii="Times New Roman" w:hAnsi="Times New Roman" w:cs="Times New Roman"/>
          <w:color w:val="000000" w:themeColor="text1"/>
          <w:sz w:val="24"/>
          <w:szCs w:val="24"/>
        </w:rPr>
        <w:t xml:space="preserve"> informally</w:t>
      </w:r>
      <w:proofErr w:type="gramEnd"/>
      <w:r w:rsidR="001D708A" w:rsidRPr="00FB00B7">
        <w:rPr>
          <w:rFonts w:ascii="Times New Roman" w:hAnsi="Times New Roman" w:cs="Times New Roman"/>
          <w:color w:val="000000" w:themeColor="text1"/>
          <w:sz w:val="24"/>
          <w:szCs w:val="24"/>
        </w:rPr>
        <w:t xml:space="preserve"> addressing regulatory infractions may lead to under-enforcement rather than simply rational deployment of limited resources. For most regulators if they can </w:t>
      </w:r>
      <w:r w:rsidR="001D708A" w:rsidRPr="00FB00B7">
        <w:rPr>
          <w:rFonts w:ascii="Times New Roman" w:hAnsi="Times New Roman" w:cs="Times New Roman"/>
          <w:color w:val="000000" w:themeColor="text1"/>
          <w:sz w:val="24"/>
          <w:szCs w:val="24"/>
        </w:rPr>
        <w:lastRenderedPageBreak/>
        <w:t xml:space="preserve">secure compliance with the rules through education and advice at the base of the pyramid this will meet their requirements. The idea of the enforcement pyramid is that regulators can escalate sanctions to address repeated, </w:t>
      </w:r>
      <w:proofErr w:type="gramStart"/>
      <w:r w:rsidR="001D708A" w:rsidRPr="00FB00B7">
        <w:rPr>
          <w:rFonts w:ascii="Times New Roman" w:hAnsi="Times New Roman" w:cs="Times New Roman"/>
          <w:color w:val="000000" w:themeColor="text1"/>
          <w:sz w:val="24"/>
          <w:szCs w:val="24"/>
        </w:rPr>
        <w:t>egregious</w:t>
      </w:r>
      <w:proofErr w:type="gramEnd"/>
      <w:r w:rsidR="001D708A" w:rsidRPr="00FB00B7">
        <w:rPr>
          <w:rFonts w:ascii="Times New Roman" w:hAnsi="Times New Roman" w:cs="Times New Roman"/>
          <w:color w:val="000000" w:themeColor="text1"/>
          <w:sz w:val="24"/>
          <w:szCs w:val="24"/>
        </w:rPr>
        <w:t xml:space="preserve"> or intentional non-compliance. The theory suggests that fundamentally compliant </w:t>
      </w:r>
      <w:proofErr w:type="spellStart"/>
      <w:r w:rsidR="001D708A" w:rsidRPr="00FB00B7">
        <w:rPr>
          <w:rFonts w:ascii="Times New Roman" w:hAnsi="Times New Roman" w:cs="Times New Roman"/>
          <w:color w:val="000000" w:themeColor="text1"/>
          <w:sz w:val="24"/>
          <w:szCs w:val="24"/>
        </w:rPr>
        <w:t>regulatees</w:t>
      </w:r>
      <w:proofErr w:type="spellEnd"/>
      <w:r w:rsidR="001D708A" w:rsidRPr="00FB00B7">
        <w:rPr>
          <w:rFonts w:ascii="Times New Roman" w:hAnsi="Times New Roman" w:cs="Times New Roman"/>
          <w:color w:val="000000" w:themeColor="text1"/>
          <w:sz w:val="24"/>
          <w:szCs w:val="24"/>
        </w:rPr>
        <w:t xml:space="preserve"> are likely to comply at the base of the pyramid, but that ‘amoral calculators’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&lt;EndNote&gt;&lt;Cite&gt;&lt;Author&gt;Kagan&lt;/Author&gt;&lt;Year&gt;1984&lt;/Year&gt;&lt;RecNum&gt;1144&lt;/RecNum&gt;&lt;DisplayText&gt;(Kagan and Scholz, 1984)&lt;/DisplayText&gt;&lt;record&gt;&lt;rec-number&gt;1144&lt;/rec-number&gt;&lt;foreign-keys&gt;&lt;key app="EN" db-id="xxzazxsemrzat4e0rd6vav212vsts5d5s00x" timestamp="0"&gt;1144&lt;/key&gt;&lt;/foreign-keys&gt;&lt;ref-type name="Book Section"&gt;5&lt;/ref-type&gt;&lt;contributors&gt;&lt;authors&gt;&lt;author&gt;Robert Kagan&lt;/author&gt;&lt;author&gt;John Scholz&lt;/author&gt;&lt;/authors&gt;&lt;secondary-authors&gt;&lt;author&gt;Keith Hawkins&lt;/author&gt;&lt;author&gt;John Thomas&lt;/author&gt;&lt;/secondary-authors&gt;&lt;/contributors&gt;&lt;titles&gt;&lt;title&gt;The &amp;apos;Criminlogy of the Corporation&amp;apos; and Regulatory Enforcement Strategies&lt;/title&gt;&lt;secondary-title&gt;Enforcing Regulation&lt;/secondary-title&gt;&lt;/titles&gt;&lt;dates&gt;&lt;year&gt;1984&lt;/year&gt;&lt;/dates&gt;&lt;pub-location&gt;Boston&lt;/pub-location&gt;&lt;publisher&gt;Kluwer-Nijhoff&lt;/publisher&gt;&lt;urls&gt;&lt;/urls&gt;&lt;/record&gt;&lt;/Cite&gt;&lt;/EndNote&gt;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37" w:tooltip="Kagan, 1984 #1144" w:history="1">
        <w:r w:rsidR="00DD18C8">
          <w:rPr>
            <w:rFonts w:ascii="Times New Roman" w:hAnsi="Times New Roman" w:cs="Times New Roman"/>
            <w:noProof/>
            <w:color w:val="000000" w:themeColor="text1"/>
            <w:sz w:val="24"/>
            <w:szCs w:val="24"/>
          </w:rPr>
          <w:t>Kagan and Scholz, 1984</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1D708A" w:rsidRPr="00FB00B7">
        <w:rPr>
          <w:rFonts w:ascii="Times New Roman" w:hAnsi="Times New Roman" w:cs="Times New Roman"/>
          <w:color w:val="000000" w:themeColor="text1"/>
          <w:sz w:val="24"/>
          <w:szCs w:val="24"/>
        </w:rPr>
        <w:t xml:space="preserve"> are only likely to comply at the base if there is a credible capacity to escalate up a pyramid of sanctions. For this reason it is very important for regimes to be designed with a good set of gradated sanctions which are credible, constituting ‘responsive regulation’.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&lt;EndNote&gt;&lt;Cite&gt;&lt;Author&gt;Ayres&lt;/Author&gt;&lt;Year&gt;1992&lt;/Year&gt;&lt;RecNum&gt;177&lt;/RecNum&gt;&lt;DisplayText&gt;(Ayres and Braithwaite, 1992)&lt;/DisplayText&gt;&lt;record&gt;&lt;rec-number&gt;177&lt;/rec-number&gt;&lt;foreign-keys&gt;&lt;key app="EN" db-id="xxzazxsemrzat4e0rd6vav212vsts5d5s00x" timestamp="0"&gt;177&lt;/key&gt;&lt;/foreign-keys&gt;&lt;ref-type name="Book"&gt;6&lt;/ref-type&gt;&lt;contributors&gt;&lt;authors&gt;&lt;author&gt;Ian Ayres&lt;/author&gt;&lt;author&gt;John Braithwaite&lt;/author&gt;&lt;/authors&gt;&lt;/contributors&gt;&lt;titles&gt;&lt;title&gt;Responsive Regulation: Transcending the Deregulation Debate&lt;/title&gt;&lt;/titles&gt;&lt;dates&gt;&lt;year&gt;1992&lt;/year&gt;&lt;/dates&gt;&lt;pub-location&gt;Oxford&lt;/pub-location&gt;&lt;publisher&gt;Oxford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4" w:tooltip="Ayres, 1992 #177" w:history="1">
        <w:r w:rsidR="00DD18C8">
          <w:rPr>
            <w:rFonts w:ascii="Times New Roman" w:hAnsi="Times New Roman" w:cs="Times New Roman"/>
            <w:noProof/>
            <w:color w:val="000000" w:themeColor="text1"/>
            <w:sz w:val="24"/>
            <w:szCs w:val="24"/>
          </w:rPr>
          <w:t>Ayres and Braithwaite, 1992</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1D708A" w:rsidRPr="00FB00B7">
        <w:rPr>
          <w:rFonts w:ascii="Times New Roman" w:hAnsi="Times New Roman" w:cs="Times New Roman"/>
          <w:color w:val="000000" w:themeColor="text1"/>
          <w:sz w:val="24"/>
          <w:szCs w:val="24"/>
        </w:rPr>
        <w:t xml:space="preserve">, and, with attention to a wider range of external considerations, ‘really responsive regulation’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&lt;EndNote&gt;&lt;Cite&gt;&lt;Author&gt;Baldwin&lt;/Author&gt;&lt;Year&gt;2008&lt;/Year&gt;&lt;RecNum&gt;1603&lt;/RecNum&gt;&lt;DisplayText&gt;(Baldwin and Black, 2008)&lt;/DisplayText&gt;&lt;record&gt;&lt;rec-number&gt;1603&lt;/rec-number&gt;&lt;foreign-keys&gt;&lt;key app="EN" db-id="xxzazxsemrzat4e0rd6vav212vsts5d5s00x" timestamp="1258452125"&gt;1603&lt;/key&gt;&lt;/foreign-keys&gt;&lt;ref-type name="Journal Article"&gt;17&lt;/ref-type&gt;&lt;contributors&gt;&lt;authors&gt;&lt;author&gt;Robert Baldwin&lt;/author&gt;&lt;author&gt;Julia Black&lt;/author&gt;&lt;/authors&gt;&lt;/contributors&gt;&lt;titles&gt;&lt;title&gt;Really Responsive Regulation&lt;/title&gt;&lt;secondary-title&gt;Modern Law Review&lt;/secondary-title&gt;&lt;/titles&gt;&lt;periodical&gt;&lt;full-title&gt;Modern Law Review&lt;/full-title&gt;&lt;/periodical&gt;&lt;pages&gt;59-94&lt;/pages&gt;&lt;volume&gt;71&lt;/volume&gt;&lt;section&gt;59-94&lt;/section&gt;&lt;dates&gt;&lt;year&gt;2008&lt;/year&gt;&lt;/dates&gt;&lt;urls&gt;&lt;/urls&gt;&lt;/record&gt;&lt;/Cite&gt;&lt;/EndNote&gt;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5" w:tooltip="Baldwin, 2008 #1603" w:history="1">
        <w:r w:rsidR="00DD18C8">
          <w:rPr>
            <w:rFonts w:ascii="Times New Roman" w:hAnsi="Times New Roman" w:cs="Times New Roman"/>
            <w:noProof/>
            <w:color w:val="000000" w:themeColor="text1"/>
            <w:sz w:val="24"/>
            <w:szCs w:val="24"/>
          </w:rPr>
          <w:t>Baldwin and Black, 2008</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1D708A" w:rsidRPr="00FB00B7">
        <w:rPr>
          <w:rFonts w:ascii="Times New Roman" w:hAnsi="Times New Roman" w:cs="Times New Roman"/>
          <w:color w:val="000000" w:themeColor="text1"/>
          <w:sz w:val="24"/>
          <w:szCs w:val="24"/>
        </w:rPr>
        <w:t>.</w:t>
      </w:r>
    </w:p>
    <w:p w14:paraId="0F282758" w14:textId="77777777" w:rsidR="00C35739" w:rsidRDefault="00C35739" w:rsidP="001D708A">
      <w:pPr>
        <w:spacing w:after="0" w:line="360" w:lineRule="auto"/>
        <w:rPr>
          <w:rFonts w:ascii="Times New Roman" w:hAnsi="Times New Roman" w:cs="Times New Roman"/>
          <w:color w:val="000000" w:themeColor="text1"/>
          <w:sz w:val="24"/>
          <w:szCs w:val="24"/>
        </w:rPr>
      </w:pPr>
    </w:p>
    <w:p w14:paraId="7A034E07" w14:textId="70E82C0E" w:rsidR="00C35739" w:rsidRPr="00FB00B7" w:rsidRDefault="00C35739" w:rsidP="00C35739">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In the case of the Central Bank</w:t>
      </w:r>
      <w:r w:rsidR="00164848">
        <w:rPr>
          <w:rFonts w:ascii="Times New Roman" w:hAnsi="Times New Roman" w:cs="Times New Roman"/>
          <w:color w:val="000000" w:themeColor="text1"/>
          <w:sz w:val="24"/>
          <w:szCs w:val="24"/>
        </w:rPr>
        <w:t xml:space="preserve"> the </w:t>
      </w:r>
      <w:r w:rsidR="00CD39BA">
        <w:rPr>
          <w:rFonts w:ascii="Times New Roman" w:hAnsi="Times New Roman" w:cs="Times New Roman"/>
          <w:color w:val="000000" w:themeColor="text1"/>
          <w:sz w:val="24"/>
          <w:szCs w:val="24"/>
        </w:rPr>
        <w:t>sanctions within the enforcement pyramid</w:t>
      </w:r>
      <w:r w:rsidRPr="00FB00B7">
        <w:rPr>
          <w:rFonts w:ascii="Times New Roman" w:hAnsi="Times New Roman" w:cs="Times New Roman"/>
          <w:color w:val="000000" w:themeColor="text1"/>
          <w:sz w:val="24"/>
          <w:szCs w:val="24"/>
        </w:rPr>
        <w:t xml:space="preserve"> includes enforcement orders (which, if breached may be enforced through court action) and restitution orders to provide compensation for those adversely affected by breaches. As regards the next layer, the Central Bank was empowered to deploy administrative sanctions, without reference to a court, by legislation passed in 2003, but did not use these powers significantly until after the financial crisis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&lt;EndNote&gt;&lt;Cite&gt;&lt;Author&gt;Murphy&lt;/Author&gt;&lt;Year&gt;2014&lt;/Year&gt;&lt;RecNum&gt;2210&lt;/RecNum&gt;&lt;DisplayText&gt;(Murphy, 2014)&lt;/DisplayText&gt;&lt;record&gt;&lt;rec-number&gt;2210&lt;/rec-number&gt;&lt;foreign-keys&gt;&lt;key app="EN" db-id="xxzazxsemrzat4e0rd6vav212vsts5d5s00x" timestamp="1537083450"&gt;2210&lt;/key&gt;&lt;/foreign-keys&gt;&lt;ref-type name="Journal Article"&gt;17&lt;/ref-type&gt;&lt;contributors&gt;&lt;authors&gt;&lt;author&gt;Murphy, Finbarr&lt;/author&gt;&lt;/authors&gt;&lt;/contributors&gt;&lt;titles&gt;&lt;title&gt;The Administrative Sanctions Regime for Regulated Financial Services Providers – Part II&lt;/title&gt;&lt;secondary-title&gt;Commercial Law Practitioner&lt;/secondary-title&gt;&lt;/titles&gt;&lt;periodical&gt;&lt;full-title&gt;Commercial Law Practitioner&lt;/full-title&gt;&lt;/periodical&gt;&lt;pages&gt;11-20&lt;/pages&gt;&lt;volume&gt;21&lt;/volume&gt;&lt;number&gt;1&lt;/number&gt;&lt;dates&gt;&lt;year&gt;2014&lt;/year&gt;&lt;/dates&gt;&lt;urls&gt;&lt;/urls&gt;&lt;/record&gt;&lt;/Cite&gt;&lt;/EndNote&gt;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57" w:tooltip="Murphy, 2014 #2210" w:history="1">
        <w:r w:rsidR="00DD18C8">
          <w:rPr>
            <w:rFonts w:ascii="Times New Roman" w:hAnsi="Times New Roman" w:cs="Times New Roman"/>
            <w:noProof/>
            <w:color w:val="000000" w:themeColor="text1"/>
            <w:sz w:val="24"/>
            <w:szCs w:val="24"/>
          </w:rPr>
          <w:t>Murphy, 2014</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Arguably the Central Bank lacked credibility in its capacity to escalate sanctions until they started using the administrative sanctions power. Even then, the use of the power has been hedged around with quite strong procedural requirements within the Central Bank processes which make them more court-like and consequently both slower and less predictable (and therefore less credible as an escalation strategy</w:t>
      </w:r>
      <w:r>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 xml:space="preserve">. Beyond administrative sanctions is the possibility of prosecution and of licence revocation. With prosecution, the direct involvement </w:t>
      </w:r>
      <w:proofErr w:type="gramStart"/>
      <w:r w:rsidRPr="00FB00B7">
        <w:rPr>
          <w:rFonts w:ascii="Times New Roman" w:hAnsi="Times New Roman" w:cs="Times New Roman"/>
          <w:color w:val="000000" w:themeColor="text1"/>
          <w:sz w:val="24"/>
          <w:szCs w:val="24"/>
        </w:rPr>
        <w:t>both of the prosecuting</w:t>
      </w:r>
      <w:proofErr w:type="gramEnd"/>
      <w:r w:rsidRPr="00FB00B7">
        <w:rPr>
          <w:rFonts w:ascii="Times New Roman" w:hAnsi="Times New Roman" w:cs="Times New Roman"/>
          <w:color w:val="000000" w:themeColor="text1"/>
          <w:sz w:val="24"/>
          <w:szCs w:val="24"/>
        </w:rPr>
        <w:t xml:space="preserve"> authorities (the DPP in the case of more serious offences prosecuted on indictment) and of judges, makes outcome less predictable (in addition to more costly and time consuming). Whilst the power to revoke licences can be exercised autonomously by the Bank (subject to judicial review), </w:t>
      </w:r>
      <w:proofErr w:type="spellStart"/>
      <w:r w:rsidRPr="00FB00B7">
        <w:rPr>
          <w:rFonts w:ascii="Times New Roman" w:hAnsi="Times New Roman" w:cs="Times New Roman"/>
          <w:color w:val="000000" w:themeColor="text1"/>
          <w:sz w:val="24"/>
          <w:szCs w:val="24"/>
        </w:rPr>
        <w:t>its</w:t>
      </w:r>
      <w:proofErr w:type="spellEnd"/>
      <w:r w:rsidRPr="00FB00B7">
        <w:rPr>
          <w:rFonts w:ascii="Times New Roman" w:hAnsi="Times New Roman" w:cs="Times New Roman"/>
          <w:color w:val="000000" w:themeColor="text1"/>
          <w:sz w:val="24"/>
          <w:szCs w:val="24"/>
        </w:rPr>
        <w:t xml:space="preserve"> very severe consequences, not just for the regulated organisation, but also for the economy and for the customers, make it very difficult to use except in the case of most egregious and persistent wrong-doing. </w:t>
      </w:r>
    </w:p>
    <w:p w14:paraId="4CA64D95" w14:textId="77777777" w:rsidR="00C35739" w:rsidRDefault="00C35739" w:rsidP="001D708A">
      <w:pPr>
        <w:spacing w:after="0" w:line="360" w:lineRule="auto"/>
        <w:rPr>
          <w:rFonts w:ascii="Times New Roman" w:hAnsi="Times New Roman" w:cs="Times New Roman"/>
          <w:color w:val="000000" w:themeColor="text1"/>
          <w:sz w:val="24"/>
          <w:szCs w:val="24"/>
        </w:rPr>
      </w:pPr>
    </w:p>
    <w:p w14:paraId="4402F09B" w14:textId="20EC036F" w:rsidR="0053212F" w:rsidRDefault="0053212F" w:rsidP="001D708A">
      <w:pPr>
        <w:spacing w:after="0" w:line="360" w:lineRule="auto"/>
        <w:rPr>
          <w:rFonts w:ascii="Times New Roman" w:hAnsi="Times New Roman" w:cs="Times New Roman"/>
          <w:color w:val="000000" w:themeColor="text1"/>
          <w:sz w:val="24"/>
          <w:szCs w:val="24"/>
        </w:rPr>
      </w:pPr>
    </w:p>
    <w:p w14:paraId="194C7438" w14:textId="7B83EC86" w:rsidR="0053212F" w:rsidRPr="00FB00B7" w:rsidRDefault="0053212F" w:rsidP="001D708A">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38.1 HERE]</w:t>
      </w:r>
    </w:p>
    <w:p w14:paraId="00892808"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3FACA033" w14:textId="69E807A2" w:rsidR="009C66DC" w:rsidRPr="00FB00B7" w:rsidRDefault="005B2285"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lastRenderedPageBreak/>
        <w:t>The Constitution</w:t>
      </w:r>
      <w:r w:rsidR="00E40782">
        <w:rPr>
          <w:rFonts w:ascii="Times New Roman" w:hAnsi="Times New Roman" w:cs="Times New Roman"/>
          <w:color w:val="000000" w:themeColor="text1"/>
          <w:sz w:val="24"/>
          <w:szCs w:val="24"/>
        </w:rPr>
        <w:t>al</w:t>
      </w:r>
      <w:r w:rsidR="009C66DC"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provi</w:t>
      </w:r>
      <w:r w:rsidR="00E40782">
        <w:rPr>
          <w:rFonts w:ascii="Times New Roman" w:hAnsi="Times New Roman" w:cs="Times New Roman"/>
          <w:color w:val="000000" w:themeColor="text1"/>
          <w:sz w:val="24"/>
          <w:szCs w:val="24"/>
        </w:rPr>
        <w:t>sion to the effect</w:t>
      </w:r>
      <w:r w:rsidR="009C66DC" w:rsidRPr="00FB00B7">
        <w:rPr>
          <w:rFonts w:ascii="Times New Roman" w:hAnsi="Times New Roman" w:cs="Times New Roman"/>
          <w:color w:val="000000" w:themeColor="text1"/>
          <w:sz w:val="24"/>
          <w:szCs w:val="24"/>
        </w:rPr>
        <w:t xml:space="preserve"> that criminal penalties shall not be applied without due process in a court</w:t>
      </w:r>
      <w:r w:rsidR="00A07F37" w:rsidRPr="00FB00B7">
        <w:rPr>
          <w:rFonts w:ascii="Times New Roman" w:hAnsi="Times New Roman" w:cs="Times New Roman"/>
          <w:color w:val="000000" w:themeColor="text1"/>
          <w:sz w:val="24"/>
          <w:szCs w:val="24"/>
        </w:rPr>
        <w:t xml:space="preserve"> </w:t>
      </w:r>
      <w:r w:rsidR="00C3650C" w:rsidRPr="00FB00B7">
        <w:rPr>
          <w:rFonts w:ascii="Times New Roman" w:hAnsi="Times New Roman" w:cs="Times New Roman"/>
          <w:color w:val="000000" w:themeColor="text1"/>
          <w:sz w:val="24"/>
          <w:szCs w:val="24"/>
        </w:rPr>
        <w:t>(</w:t>
      </w:r>
      <w:r w:rsidR="00A07F37" w:rsidRPr="00FB00B7">
        <w:rPr>
          <w:rFonts w:ascii="Times New Roman" w:hAnsi="Times New Roman" w:cs="Times New Roman"/>
          <w:color w:val="000000" w:themeColor="text1"/>
          <w:sz w:val="24"/>
          <w:szCs w:val="24"/>
        </w:rPr>
        <w:t>Connery, 2009: 14-15</w:t>
      </w:r>
      <w:r w:rsidR="00024C37" w:rsidRPr="00FB00B7">
        <w:rPr>
          <w:rFonts w:ascii="Times New Roman" w:hAnsi="Times New Roman" w:cs="Times New Roman"/>
          <w:color w:val="000000" w:themeColor="text1"/>
          <w:sz w:val="24"/>
          <w:szCs w:val="24"/>
        </w:rPr>
        <w:t>; chapter 9</w:t>
      </w:r>
      <w:r w:rsidR="00C3650C" w:rsidRPr="00FB00B7">
        <w:rPr>
          <w:rFonts w:ascii="Times New Roman" w:hAnsi="Times New Roman" w:cs="Times New Roman"/>
          <w:color w:val="000000" w:themeColor="text1"/>
          <w:sz w:val="24"/>
          <w:szCs w:val="24"/>
        </w:rPr>
        <w:t>)</w:t>
      </w:r>
      <w:r w:rsidR="00E40782">
        <w:rPr>
          <w:rFonts w:ascii="Times New Roman" w:hAnsi="Times New Roman" w:cs="Times New Roman"/>
          <w:color w:val="000000" w:themeColor="text1"/>
          <w:sz w:val="24"/>
          <w:szCs w:val="24"/>
        </w:rPr>
        <w:t xml:space="preserve"> has constituted a significant obstacle to the construction of appropriate enforcement pyramids in Ireland</w:t>
      </w:r>
      <w:r w:rsidR="009C66DC" w:rsidRPr="00FB00B7">
        <w:rPr>
          <w:rFonts w:ascii="Times New Roman" w:hAnsi="Times New Roman" w:cs="Times New Roman"/>
          <w:color w:val="000000" w:themeColor="text1"/>
          <w:sz w:val="24"/>
          <w:szCs w:val="24"/>
        </w:rPr>
        <w:t xml:space="preserve">. </w:t>
      </w:r>
      <w:r w:rsidR="00147336">
        <w:rPr>
          <w:rFonts w:ascii="Times New Roman" w:hAnsi="Times New Roman" w:cs="Times New Roman"/>
          <w:color w:val="000000" w:themeColor="text1"/>
          <w:sz w:val="24"/>
          <w:szCs w:val="24"/>
        </w:rPr>
        <w:t xml:space="preserve">The exceptional assignment of </w:t>
      </w:r>
      <w:r w:rsidR="00B2182E">
        <w:rPr>
          <w:rFonts w:ascii="Times New Roman" w:hAnsi="Times New Roman" w:cs="Times New Roman"/>
          <w:color w:val="000000" w:themeColor="text1"/>
          <w:sz w:val="24"/>
          <w:szCs w:val="24"/>
        </w:rPr>
        <w:t>powers to apply extensive financial sanctions to the Financial Regulator (now the Central Bank of Ireland) in 2003</w:t>
      </w:r>
      <w:r w:rsidR="00DF4809">
        <w:rPr>
          <w:rFonts w:ascii="Times New Roman" w:hAnsi="Times New Roman" w:cs="Times New Roman"/>
          <w:color w:val="000000" w:themeColor="text1"/>
          <w:sz w:val="24"/>
          <w:szCs w:val="24"/>
        </w:rPr>
        <w:t xml:space="preserve"> applied</w:t>
      </w:r>
      <w:r w:rsidR="00A07F37" w:rsidRPr="00FB00B7">
        <w:rPr>
          <w:rFonts w:ascii="Times New Roman" w:hAnsi="Times New Roman" w:cs="Times New Roman"/>
          <w:color w:val="000000" w:themeColor="text1"/>
          <w:sz w:val="24"/>
          <w:szCs w:val="24"/>
        </w:rPr>
        <w:t xml:space="preserve"> a doctrine that since the firms involved are licensees their application for and grant of a licence constitutes consent to the statutory sanctions regime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&lt;EndNote&gt;&lt;Cite&gt;&lt;Author&gt;McDowell&lt;/Author&gt;&lt;Year&gt;2010&lt;/Year&gt;&lt;RecNum&gt;1857&lt;/RecNum&gt;&lt;DisplayText&gt;(McDowell, 2010)&lt;/DisplayText&gt;&lt;record&gt;&lt;rec-number&gt;1857&lt;/rec-number&gt;&lt;foreign-keys&gt;&lt;key app="EN" db-id="xxzazxsemrzat4e0rd6vav212vsts5d5s00x" timestamp="1332397102"&gt;1857&lt;/key&gt;&lt;/foreign-keys&gt;&lt;ref-type name="Book Section"&gt;5&lt;/ref-type&gt;&lt;contributors&gt;&lt;authors&gt;&lt;author&gt;Michael McDowell&lt;/author&gt;&lt;/authors&gt;&lt;secondary-authors&gt;&lt;author&gt;Ursula Kilkelly&lt;/author&gt;&lt;author&gt;Shane Kilcommins&lt;/author&gt;&lt;/secondary-authors&gt;&lt;/contributors&gt;&lt;titles&gt;&lt;title&gt;Non-Criminal Penalties and Criminal Sanctions in Irish Regulatory Law&lt;/title&gt;&lt;secondary-title&gt;Regulatory Crime in Ireland&lt;/secondary-title&gt;&lt;/titles&gt;&lt;dates&gt;&lt;year&gt;2010&lt;/year&gt;&lt;/dates&gt;&lt;pub-location&gt;Dublin&lt;/pub-location&gt;&lt;publisher&gt;First Law&lt;/publisher&gt;&lt;urls&gt;&lt;/urls&gt;&lt;/record&gt;&lt;/Cite&gt;&lt;/EndNote&gt;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55" w:tooltip="McDowell, 2010 #1857" w:history="1">
        <w:r w:rsidR="00DD18C8">
          <w:rPr>
            <w:rFonts w:ascii="Times New Roman" w:hAnsi="Times New Roman" w:cs="Times New Roman"/>
            <w:noProof/>
            <w:color w:val="000000" w:themeColor="text1"/>
            <w:sz w:val="24"/>
            <w:szCs w:val="24"/>
          </w:rPr>
          <w:t>McDowell, 2010</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DD5EE2" w:rsidRPr="00FB00B7">
        <w:rPr>
          <w:rFonts w:ascii="Times New Roman" w:hAnsi="Times New Roman" w:cs="Times New Roman"/>
          <w:color w:val="000000" w:themeColor="text1"/>
          <w:sz w:val="24"/>
          <w:szCs w:val="24"/>
        </w:rPr>
        <w:t>.</w:t>
      </w:r>
      <w:r w:rsidR="00745404" w:rsidRPr="00FB00B7">
        <w:rPr>
          <w:rFonts w:ascii="Times New Roman" w:hAnsi="Times New Roman" w:cs="Times New Roman"/>
          <w:color w:val="000000" w:themeColor="text1"/>
          <w:sz w:val="24"/>
          <w:szCs w:val="24"/>
        </w:rPr>
        <w:t xml:space="preserve"> </w:t>
      </w:r>
      <w:r w:rsidR="00A07F37" w:rsidRPr="00FB00B7">
        <w:rPr>
          <w:rFonts w:ascii="Times New Roman" w:hAnsi="Times New Roman" w:cs="Times New Roman"/>
          <w:color w:val="000000" w:themeColor="text1"/>
          <w:sz w:val="24"/>
          <w:szCs w:val="24"/>
        </w:rPr>
        <w:t>Provision in an EU legal instrument</w:t>
      </w:r>
      <w:r w:rsidR="00DF4809">
        <w:rPr>
          <w:rFonts w:ascii="Times New Roman" w:hAnsi="Times New Roman" w:cs="Times New Roman"/>
          <w:color w:val="000000" w:themeColor="text1"/>
          <w:sz w:val="24"/>
          <w:szCs w:val="24"/>
        </w:rPr>
        <w:t>s</w:t>
      </w:r>
      <w:r w:rsidR="00A07F37" w:rsidRPr="00FB00B7">
        <w:rPr>
          <w:rFonts w:ascii="Times New Roman" w:hAnsi="Times New Roman" w:cs="Times New Roman"/>
          <w:color w:val="000000" w:themeColor="text1"/>
          <w:sz w:val="24"/>
          <w:szCs w:val="24"/>
        </w:rPr>
        <w:t xml:space="preserve"> such as a directive or regulation requiring members state to apply administrative sanctions </w:t>
      </w:r>
      <w:r w:rsidR="004301CF">
        <w:rPr>
          <w:rFonts w:ascii="Times New Roman" w:hAnsi="Times New Roman" w:cs="Times New Roman"/>
          <w:color w:val="000000" w:themeColor="text1"/>
          <w:sz w:val="24"/>
          <w:szCs w:val="24"/>
        </w:rPr>
        <w:t>overrides</w:t>
      </w:r>
      <w:r w:rsidR="00A07F37" w:rsidRPr="00FB00B7">
        <w:rPr>
          <w:rFonts w:ascii="Times New Roman" w:hAnsi="Times New Roman" w:cs="Times New Roman"/>
          <w:color w:val="000000" w:themeColor="text1"/>
          <w:sz w:val="24"/>
          <w:szCs w:val="24"/>
        </w:rPr>
        <w:t xml:space="preserve"> constitutional provision, because of the principle of supremacy of EU la</w:t>
      </w:r>
      <w:r w:rsidR="004B1EC2">
        <w:rPr>
          <w:rFonts w:ascii="Times New Roman" w:hAnsi="Times New Roman" w:cs="Times New Roman"/>
          <w:color w:val="000000" w:themeColor="text1"/>
          <w:sz w:val="24"/>
          <w:szCs w:val="24"/>
        </w:rPr>
        <w:t>w</w:t>
      </w:r>
      <w:r w:rsidR="00A07F37"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&lt;EndNote&gt;&lt;Cite&gt;&lt;Author&gt;Connery&lt;/Author&gt;&lt;Year&gt;2009&lt;/Year&gt;&lt;RecNum&gt;1492&lt;/RecNum&gt;&lt;Suffix&gt;: 15`, 429&lt;/Suffix&gt;&lt;DisplayText&gt;(Connery and Hodnett, 2009: 15, 429)&lt;/DisplayText&gt;&lt;record&gt;&lt;rec-number&gt;1492&lt;/rec-number&gt;&lt;foreign-keys&gt;&lt;key app="EN" db-id="xxzazxsemrzat4e0rd6vav212vsts5d5s00x" timestamp="0"&gt;1492&lt;/key&gt;&lt;/foreign-keys&gt;&lt;ref-type name="Book"&gt;6&lt;/ref-type&gt;&lt;contributors&gt;&lt;authors&gt;&lt;author&gt;Niamh Connery&lt;/author&gt;&lt;author&gt;David Hodnett&lt;/author&gt;&lt;/authors&gt;&lt;/contributors&gt;&lt;titles&gt;&lt;title&gt;Regulatory Law in Ireland&lt;/title&gt;&lt;/titles&gt;&lt;dates&gt;&lt;year&gt;2009&lt;/year&gt;&lt;/dates&gt;&lt;pub-location&gt;Dublin&lt;/pub-location&gt;&lt;publisher&gt;Tottel Publishing&lt;/publisher&gt;&lt;urls&gt;&lt;/urls&gt;&lt;/record&gt;&lt;/Cite&gt;&lt;/EndNote&gt;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15" w:tooltip="Connery, 2009 #1492" w:history="1">
        <w:r w:rsidR="00DD18C8">
          <w:rPr>
            <w:rFonts w:ascii="Times New Roman" w:hAnsi="Times New Roman" w:cs="Times New Roman"/>
            <w:noProof/>
            <w:color w:val="000000" w:themeColor="text1"/>
            <w:sz w:val="24"/>
            <w:szCs w:val="24"/>
          </w:rPr>
          <w:t>Connery and Hodnett, 2009: 15, 429</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A07F37" w:rsidRPr="00FB00B7">
        <w:rPr>
          <w:rFonts w:ascii="Times New Roman" w:hAnsi="Times New Roman" w:cs="Times New Roman"/>
          <w:color w:val="000000" w:themeColor="text1"/>
          <w:sz w:val="24"/>
          <w:szCs w:val="24"/>
        </w:rPr>
        <w:t xml:space="preserve">. This is exemplified by the General Data Protection Regulation (Regulation EU 2016/679) which set down powers for national data protection authorities, including the Irish Data Protection Commissioner, to apply administrative sanctions up to 4 per cent of annual global turnover. </w:t>
      </w:r>
      <w:r w:rsidR="0032468C">
        <w:rPr>
          <w:rFonts w:ascii="Times New Roman" w:hAnsi="Times New Roman" w:cs="Times New Roman"/>
          <w:color w:val="000000" w:themeColor="text1"/>
          <w:sz w:val="24"/>
          <w:szCs w:val="24"/>
        </w:rPr>
        <w:t>The Law Reform Commission has taken on board the need for effective enforcement pyramids and recommended</w:t>
      </w:r>
      <w:r w:rsidR="00573BAA">
        <w:rPr>
          <w:rFonts w:ascii="Times New Roman" w:hAnsi="Times New Roman" w:cs="Times New Roman"/>
          <w:color w:val="000000" w:themeColor="text1"/>
          <w:sz w:val="24"/>
          <w:szCs w:val="24"/>
        </w:rPr>
        <w:t xml:space="preserve"> that all financial and economics regulators should have access to a standard toolkit of regulatory sanctions, including the ability to apply administrative financial sanctions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&lt;EndNote&gt;&lt;Cite&gt;&lt;Author&gt;Law Reform Commission&lt;/Author&gt;&lt;Year&gt;2018&lt;/Year&gt;&lt;RecNum&gt;2286&lt;/RecNum&gt;&lt;Suffix&gt;: chapter 2 &lt;/Suffix&gt;&lt;DisplayText&gt;(Law Reform Commission, 2018: chapter 2 )&lt;/DisplayText&gt;&lt;record&gt;&lt;rec-number&gt;2286&lt;/rec-number&gt;&lt;foreign-keys&gt;&lt;key app="EN" db-id="xxzazxsemrzat4e0rd6vav212vsts5d5s00x" timestamp="1577966052"&gt;2286&lt;/key&gt;&lt;/foreign-keys&gt;&lt;ref-type name="Report"&gt;27&lt;/ref-type&gt;&lt;contributors&gt;&lt;authors&gt;&lt;author&gt;Law Reform Commission,&lt;/author&gt;&lt;/authors&gt;&lt;/contributors&gt;&lt;titles&gt;&lt;title&gt;Regulatory Powers and Corporate Offences&lt;/title&gt;&lt;/titles&gt;&lt;volume&gt;1&lt;/volume&gt;&lt;dates&gt;&lt;year&gt;2018&lt;/year&gt;&lt;/dates&gt;&lt;pub-location&gt;Dublin&lt;/pub-location&gt;&lt;publisher&gt;Law Reform Commission&lt;/publisher&gt;&lt;urls&gt;&lt;/urls&gt;&lt;/record&gt;&lt;/Cite&gt;&lt;/EndNote&gt;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40" w:tooltip="Law Reform Commission, 2018 #2286" w:history="1">
        <w:r w:rsidR="00DD18C8">
          <w:rPr>
            <w:rFonts w:ascii="Times New Roman" w:hAnsi="Times New Roman" w:cs="Times New Roman"/>
            <w:noProof/>
            <w:color w:val="000000" w:themeColor="text1"/>
            <w:sz w:val="24"/>
            <w:szCs w:val="24"/>
          </w:rPr>
          <w:t xml:space="preserve">Law Reform Commission, 2018: chapter 2 </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DF5A72" w:rsidRPr="00FB00B7">
        <w:rPr>
          <w:rFonts w:ascii="Times New Roman" w:hAnsi="Times New Roman" w:cs="Times New Roman"/>
          <w:color w:val="000000" w:themeColor="text1"/>
          <w:sz w:val="24"/>
          <w:szCs w:val="24"/>
        </w:rPr>
        <w:t>.</w:t>
      </w:r>
    </w:p>
    <w:p w14:paraId="37F195BF"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59119CE0" w14:textId="11C4CF07" w:rsidR="00E67F5B" w:rsidRPr="00FB00B7" w:rsidRDefault="00D82F82"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Enforcement patterns for financial services regulation in Ireland demonstrate the importance </w:t>
      </w:r>
      <w:proofErr w:type="gramStart"/>
      <w:r w:rsidRPr="00FB00B7">
        <w:rPr>
          <w:rFonts w:ascii="Times New Roman" w:hAnsi="Times New Roman" w:cs="Times New Roman"/>
          <w:color w:val="000000" w:themeColor="text1"/>
          <w:sz w:val="24"/>
          <w:szCs w:val="24"/>
        </w:rPr>
        <w:t>both of the design</w:t>
      </w:r>
      <w:proofErr w:type="gramEnd"/>
      <w:r w:rsidRPr="00FB00B7">
        <w:rPr>
          <w:rFonts w:ascii="Times New Roman" w:hAnsi="Times New Roman" w:cs="Times New Roman"/>
          <w:color w:val="000000" w:themeColor="text1"/>
          <w:sz w:val="24"/>
          <w:szCs w:val="24"/>
        </w:rPr>
        <w:t xml:space="preserve"> of enforcement powers and of the ways in which such powers are implemented. </w:t>
      </w:r>
      <w:r w:rsidR="00AA12B3" w:rsidRPr="00FB00B7">
        <w:rPr>
          <w:rFonts w:ascii="Times New Roman" w:hAnsi="Times New Roman" w:cs="Times New Roman"/>
          <w:color w:val="000000" w:themeColor="text1"/>
          <w:sz w:val="24"/>
          <w:szCs w:val="24"/>
        </w:rPr>
        <w:t xml:space="preserve">The issue took on </w:t>
      </w:r>
      <w:proofErr w:type="gramStart"/>
      <w:r w:rsidR="00AA12B3" w:rsidRPr="00FB00B7">
        <w:rPr>
          <w:rFonts w:ascii="Times New Roman" w:hAnsi="Times New Roman" w:cs="Times New Roman"/>
          <w:color w:val="000000" w:themeColor="text1"/>
          <w:sz w:val="24"/>
          <w:szCs w:val="24"/>
        </w:rPr>
        <w:t>particular political</w:t>
      </w:r>
      <w:proofErr w:type="gramEnd"/>
      <w:r w:rsidR="00AA12B3" w:rsidRPr="00FB00B7">
        <w:rPr>
          <w:rFonts w:ascii="Times New Roman" w:hAnsi="Times New Roman" w:cs="Times New Roman"/>
          <w:color w:val="000000" w:themeColor="text1"/>
          <w:sz w:val="24"/>
          <w:szCs w:val="24"/>
        </w:rPr>
        <w:t xml:space="preserve"> salience due to the experience of both market and regulatory failures during the </w:t>
      </w:r>
      <w:r w:rsidR="0019028F">
        <w:rPr>
          <w:rFonts w:ascii="Times New Roman" w:hAnsi="Times New Roman" w:cs="Times New Roman"/>
          <w:color w:val="000000" w:themeColor="text1"/>
          <w:sz w:val="24"/>
          <w:szCs w:val="24"/>
        </w:rPr>
        <w:t xml:space="preserve">recent </w:t>
      </w:r>
      <w:r w:rsidR="00AA12B3" w:rsidRPr="00FB00B7">
        <w:rPr>
          <w:rFonts w:ascii="Times New Roman" w:hAnsi="Times New Roman" w:cs="Times New Roman"/>
          <w:color w:val="000000" w:themeColor="text1"/>
          <w:sz w:val="24"/>
          <w:szCs w:val="24"/>
        </w:rPr>
        <w:t xml:space="preserve">financial crisis. A central debate has been whether the regulatory failure lying behind the collapse of the banks related to weaknesses in structures and powers or, rather, in the way powers were implemented. </w:t>
      </w:r>
      <w:r w:rsidR="00217CA2" w:rsidRPr="00FB00B7">
        <w:rPr>
          <w:rFonts w:ascii="Times New Roman" w:hAnsi="Times New Roman" w:cs="Times New Roman"/>
          <w:color w:val="000000" w:themeColor="text1"/>
          <w:sz w:val="24"/>
          <w:szCs w:val="24"/>
        </w:rPr>
        <w:t>For some a</w:t>
      </w:r>
      <w:r w:rsidR="00CA512F" w:rsidRPr="00FB00B7">
        <w:rPr>
          <w:rFonts w:ascii="Times New Roman" w:hAnsi="Times New Roman" w:cs="Times New Roman"/>
          <w:color w:val="000000" w:themeColor="text1"/>
          <w:sz w:val="24"/>
          <w:szCs w:val="24"/>
        </w:rPr>
        <w:t xml:space="preserve"> principles-based approach to regulation</w:t>
      </w:r>
      <w:r w:rsidR="00217CA2" w:rsidRPr="00FB00B7">
        <w:rPr>
          <w:rFonts w:ascii="Times New Roman" w:hAnsi="Times New Roman" w:cs="Times New Roman"/>
          <w:color w:val="000000" w:themeColor="text1"/>
          <w:sz w:val="24"/>
          <w:szCs w:val="24"/>
        </w:rPr>
        <w:t xml:space="preserve"> was a key problem in Irish financial regulation</w:t>
      </w:r>
      <w:r w:rsidR="00161CB4" w:rsidRPr="00FB00B7">
        <w:rPr>
          <w:rFonts w:ascii="Times New Roman" w:hAnsi="Times New Roman" w:cs="Times New Roman"/>
          <w:color w:val="000000" w:themeColor="text1"/>
          <w:sz w:val="24"/>
          <w:szCs w:val="24"/>
        </w:rPr>
        <w:t xml:space="preserve"> and internationally</w:t>
      </w:r>
      <w:r w:rsidR="00225D72"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&lt;EndNote&gt;&lt;Cite&gt;&lt;Author&gt;O&amp;apos;Sullivan&lt;/Author&gt;&lt;Year&gt;2013&lt;/Year&gt;&lt;RecNum&gt;2211&lt;/RecNum&gt;&lt;DisplayText&gt;(O&amp;apos;Sullivan and Kinsella, 2013)&lt;/DisplayText&gt;&lt;record&gt;&lt;rec-number&gt;2211&lt;/rec-number&gt;&lt;foreign-keys&gt;&lt;key app="EN" db-id="xxzazxsemrzat4e0rd6vav212vsts5d5s00x" timestamp="1537083736"&gt;2211&lt;/key&gt;&lt;/foreign-keys&gt;&lt;ref-type name="Journal Article"&gt;17&lt;/ref-type&gt;&lt;contributors&gt;&lt;authors&gt;&lt;author&gt;O&amp;apos;Sullivan, Kenneth Patrick Vincent&lt;/author&gt;&lt;author&gt;Kinsella, Stephen&lt;/author&gt;&lt;/authors&gt;&lt;/contributors&gt;&lt;titles&gt;&lt;title&gt;Financial and regulatory failure: The case of Ireland&lt;/title&gt;&lt;secondary-title&gt;Journal of Banking Regulation&lt;/secondary-title&gt;&lt;/titles&gt;&lt;periodical&gt;&lt;full-title&gt;Journal of Banking Regulation&lt;/full-title&gt;&lt;/periodical&gt;&lt;pages&gt;1-15&lt;/pages&gt;&lt;volume&gt;14&lt;/volume&gt;&lt;number&gt;1&lt;/number&gt;&lt;dates&gt;&lt;year&gt;2013&lt;/year&gt;&lt;/dates&gt;&lt;urls&gt;&lt;/urls&gt;&lt;electronic-resource-num&gt;http://dx.doi.org/10.1057/jbr.2011.30&lt;/electronic-resource-num&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60" w:tooltip="O'Sullivan, 2013 #2211" w:history="1">
        <w:r w:rsidR="00DD18C8">
          <w:rPr>
            <w:rFonts w:ascii="Times New Roman" w:hAnsi="Times New Roman" w:cs="Times New Roman"/>
            <w:noProof/>
            <w:color w:val="000000" w:themeColor="text1"/>
            <w:sz w:val="24"/>
            <w:szCs w:val="24"/>
          </w:rPr>
          <w:t>O'Sullivan and Kinsella, 2013</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217CA2" w:rsidRPr="00FB00B7">
        <w:rPr>
          <w:rFonts w:ascii="Times New Roman" w:hAnsi="Times New Roman" w:cs="Times New Roman"/>
          <w:color w:val="000000" w:themeColor="text1"/>
          <w:sz w:val="24"/>
          <w:szCs w:val="24"/>
        </w:rPr>
        <w:t xml:space="preserve">. However there is strong evidence that the weaknesses lay more in processes of supervision than in the structure of the regulatory norms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&lt;EndNote&gt;&lt;Cite&gt;&lt;Author&gt;Clarke&lt;/Author&gt;&lt;Year&gt;2017&lt;/Year&gt;&lt;RecNum&gt;2208&lt;/RecNum&gt;&lt;Suffix&gt;: 111&lt;/Suffix&gt;&lt;DisplayText&gt;(Clarke, 2017: 111)&lt;/DisplayText&gt;&lt;record&gt;&lt;rec-number&gt;2208&lt;/rec-number&gt;&lt;foreign-keys&gt;&lt;key app="EN" db-id="xxzazxsemrzat4e0rd6vav212vsts5d5s00x" timestamp="1537081346"&gt;2208&lt;/key&gt;&lt;/foreign-keys&gt;&lt;ref-type name="Book Section"&gt;5&lt;/ref-type&gt;&lt;contributors&gt;&lt;authors&gt;&lt;author&gt;Blanaid Clarke&lt;/author&gt;&lt;/authors&gt;&lt;secondary-authors&gt;&lt;author&gt;William K. Roche&lt;/author&gt;&lt;author&gt;Philip J. O&amp;apos;Connell&lt;/author&gt;&lt;author&gt;Andrea Prothero&lt;/author&gt;&lt;/secondary-authors&gt;&lt;/contributors&gt;&lt;titles&gt;&lt;title&gt;Banking Regulation&lt;/title&gt;&lt;secondary-title&gt;Austerity and Recovery in Ireland: Europe&amp;apos;s Poster Child and the Great Recession&lt;/secondary-title&gt;&lt;/titles&gt;&lt;dates&gt;&lt;year&gt;2017&lt;/year&gt;&lt;/dates&gt;&lt;pub-location&gt;Oxford&lt;/pub-location&gt;&lt;publisher&gt;Oxford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12" w:tooltip="Clarke, 2017 #2208" w:history="1">
        <w:r w:rsidR="00DD18C8">
          <w:rPr>
            <w:rFonts w:ascii="Times New Roman" w:hAnsi="Times New Roman" w:cs="Times New Roman"/>
            <w:noProof/>
            <w:color w:val="000000" w:themeColor="text1"/>
            <w:sz w:val="24"/>
            <w:szCs w:val="24"/>
          </w:rPr>
          <w:t>Clarke, 2017: 111</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217CA2" w:rsidRPr="00FB00B7">
        <w:rPr>
          <w:rFonts w:ascii="Times New Roman" w:hAnsi="Times New Roman" w:cs="Times New Roman"/>
          <w:color w:val="000000" w:themeColor="text1"/>
          <w:sz w:val="24"/>
          <w:szCs w:val="24"/>
        </w:rPr>
        <w:t xml:space="preserve">. </w:t>
      </w:r>
      <w:r w:rsidR="00AA12B3" w:rsidRPr="00FB00B7">
        <w:rPr>
          <w:rFonts w:ascii="Times New Roman" w:hAnsi="Times New Roman" w:cs="Times New Roman"/>
          <w:color w:val="000000" w:themeColor="text1"/>
          <w:sz w:val="24"/>
          <w:szCs w:val="24"/>
        </w:rPr>
        <w:t xml:space="preserve">A core problem lay in the failure to use enforcement powers which were available to regulators. Thus if it is correct to criticise ‘light touch regulation’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&lt;EndNote&gt;&lt;Cite&gt;&lt;Author&gt;Allen&lt;/Author&gt;&lt;Year&gt;2017&lt;/Year&gt;&lt;RecNum&gt;2205&lt;/RecNum&gt;&lt;Suffix&gt;: 59-60&lt;/Suffix&gt;&lt;DisplayText&gt;(Allen, 2017: 59-60)&lt;/DisplayText&gt;&lt;record&gt;&lt;rec-number&gt;2205&lt;/rec-number&gt;&lt;foreign-keys&gt;&lt;key app="EN" db-id="xxzazxsemrzat4e0rd6vav212vsts5d5s00x" timestamp="1537032264"&gt;2205&lt;/key&gt;&lt;/foreign-keys&gt;&lt;ref-type name="Book Section"&gt;5&lt;/ref-type&gt;&lt;contributors&gt;&lt;authors&gt;&lt;author&gt;Kieran Allen&lt;/author&gt;&lt;/authors&gt;&lt;secondary-authors&gt;&lt;author&gt;Emma Heffernan&lt;/author&gt;&lt;author&gt;John McHale&lt;/author&gt;&lt;author&gt;Niamh Moore-Cherry&lt;/author&gt;&lt;/secondary-authors&gt;&lt;/contributors&gt;&lt;titles&gt;&lt;title&gt;The Ideological Project of Austerity Experts&lt;/title&gt;&lt;secondary-title&gt;Debating Austerity in Ireland: Crisis, Experience and Recovery&lt;/secondary-title&gt;&lt;/titles&gt;&lt;dates&gt;&lt;year&gt;2017&lt;/year&gt;&lt;/dates&gt;&lt;pub-location&gt;Dublin&lt;/pub-location&gt;&lt;publisher&gt;Royal Irish Academy&lt;/publisher&gt;&lt;urls&gt;&lt;/urls&gt;&lt;/record&gt;&lt;/Cite&gt;&lt;/EndNote&gt;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3" w:tooltip="Allen, 2017 #2205" w:history="1">
        <w:r w:rsidR="00DD18C8">
          <w:rPr>
            <w:rFonts w:ascii="Times New Roman" w:hAnsi="Times New Roman" w:cs="Times New Roman"/>
            <w:noProof/>
            <w:color w:val="000000" w:themeColor="text1"/>
            <w:sz w:val="24"/>
            <w:szCs w:val="24"/>
          </w:rPr>
          <w:t>Allen, 2017: 59-60</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AA12B3" w:rsidRPr="00FB00B7">
        <w:rPr>
          <w:rFonts w:ascii="Times New Roman" w:hAnsi="Times New Roman" w:cs="Times New Roman"/>
          <w:color w:val="000000" w:themeColor="text1"/>
          <w:sz w:val="24"/>
          <w:szCs w:val="24"/>
        </w:rPr>
        <w:t xml:space="preserve"> then it was lightness in implementation and not in allocation of powers. </w:t>
      </w:r>
    </w:p>
    <w:p w14:paraId="37DE52E4" w14:textId="77777777" w:rsidR="00CB7BB7" w:rsidRPr="00FB00B7" w:rsidRDefault="00CB7BB7" w:rsidP="00FB00B7">
      <w:pPr>
        <w:spacing w:after="0" w:line="360" w:lineRule="auto"/>
        <w:rPr>
          <w:rFonts w:ascii="Times New Roman" w:hAnsi="Times New Roman" w:cs="Times New Roman"/>
          <w:color w:val="000000" w:themeColor="text1"/>
          <w:sz w:val="24"/>
          <w:szCs w:val="24"/>
        </w:rPr>
      </w:pPr>
    </w:p>
    <w:p w14:paraId="671ED782" w14:textId="1F8DAE9F" w:rsidR="00C13E82" w:rsidRPr="00FB00B7" w:rsidRDefault="00855D05"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Two further aspects of regulatory enforcement are significant for the politics of regulation in Ireland. First, to the extent that enforcement involves a bilateral relationship between regulators and regulated organisations the process is relational in character, with the </w:t>
      </w:r>
      <w:r w:rsidRPr="00FB00B7">
        <w:rPr>
          <w:rFonts w:ascii="Times New Roman" w:hAnsi="Times New Roman" w:cs="Times New Roman"/>
          <w:color w:val="000000" w:themeColor="text1"/>
          <w:sz w:val="24"/>
          <w:szCs w:val="24"/>
        </w:rPr>
        <w:lastRenderedPageBreak/>
        <w:t xml:space="preserve">consequences that processes and outcomes may be shaped by wider dimensions of relationships going beyond the orientation of regulators to promoting compliance and regulated organisations to doing business. </w:t>
      </w:r>
      <w:r w:rsidR="007721D5" w:rsidRPr="00FB00B7">
        <w:rPr>
          <w:rFonts w:ascii="Times New Roman" w:hAnsi="Times New Roman" w:cs="Times New Roman"/>
          <w:color w:val="000000" w:themeColor="text1"/>
          <w:sz w:val="24"/>
          <w:szCs w:val="24"/>
        </w:rPr>
        <w:t xml:space="preserve">A consensual </w:t>
      </w:r>
      <w:r w:rsidR="002851F9" w:rsidRPr="00FB00B7">
        <w:rPr>
          <w:rFonts w:ascii="Times New Roman" w:hAnsi="Times New Roman" w:cs="Times New Roman"/>
          <w:color w:val="000000" w:themeColor="text1"/>
          <w:sz w:val="24"/>
          <w:szCs w:val="24"/>
        </w:rPr>
        <w:t>approach</w:t>
      </w:r>
      <w:r w:rsidR="007721D5" w:rsidRPr="00FB00B7">
        <w:rPr>
          <w:rFonts w:ascii="Times New Roman" w:hAnsi="Times New Roman" w:cs="Times New Roman"/>
          <w:color w:val="000000" w:themeColor="text1"/>
          <w:sz w:val="24"/>
          <w:szCs w:val="24"/>
        </w:rPr>
        <w:t xml:space="preserve"> to government-industry relationships generally</w:t>
      </w:r>
      <w:r w:rsidR="002851F9" w:rsidRPr="00FB00B7">
        <w:rPr>
          <w:rFonts w:ascii="Times New Roman" w:hAnsi="Times New Roman" w:cs="Times New Roman"/>
          <w:color w:val="000000" w:themeColor="text1"/>
          <w:sz w:val="24"/>
          <w:szCs w:val="24"/>
        </w:rPr>
        <w:t xml:space="preserve"> likely reduced the appetite for and acceptability of more conflictual regulatory relationships, especially as it tended to lock in the interests of powerful industry and social actors </w:t>
      </w:r>
      <w:r w:rsidR="00E856E2">
        <w:rPr>
          <w:rFonts w:ascii="Times New Roman" w:hAnsi="Times New Roman" w:cs="Times New Roman"/>
          <w:color w:val="000000" w:themeColor="text1"/>
          <w:sz w:val="24"/>
          <w:szCs w:val="24"/>
        </w:rPr>
        <w:fldChar w:fldCharType="begin">
          <w:fldData xml:space="preserve">PEVuZE5vdGU+PENpdGU+PEF1dGhvcj5IYXJkaW1hbjwvQXV0aG9yPjxZZWFyPjIwMDY8L1llYXI+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</w:fldData>
        </w:fldChar>
      </w:r>
      <w:r w:rsidR="00624194">
        <w:rPr>
          <w:rFonts w:ascii="Times New Roman" w:hAnsi="Times New Roman" w:cs="Times New Roman"/>
          <w:color w:val="000000" w:themeColor="text1"/>
          <w:sz w:val="24"/>
          <w:szCs w:val="24"/>
        </w:rPr>
        <w:instrText xml:space="preserve"> ADDIN EN.CITE </w:instrText>
      </w:r>
      <w:r w:rsidR="00624194">
        <w:rPr>
          <w:rFonts w:ascii="Times New Roman" w:hAnsi="Times New Roman" w:cs="Times New Roman"/>
          <w:color w:val="000000" w:themeColor="text1"/>
          <w:sz w:val="24"/>
          <w:szCs w:val="24"/>
        </w:rPr>
        <w:fldChar w:fldCharType="begin">
          <w:fldData xml:space="preserve">PEVuZE5vdGU+PENpdGU+PEF1dGhvcj5IYXJkaW1hbjwvQXV0aG9yPjxZZWFyPjIwMDY8L1llYXI+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</w:fldData>
        </w:fldChar>
      </w:r>
      <w:r w:rsidR="00624194">
        <w:rPr>
          <w:rFonts w:ascii="Times New Roman" w:hAnsi="Times New Roman" w:cs="Times New Roman"/>
          <w:color w:val="000000" w:themeColor="text1"/>
          <w:sz w:val="24"/>
          <w:szCs w:val="24"/>
        </w:rPr>
        <w:instrText xml:space="preserve"> ADDIN EN.CITE.DATA </w:instrText>
      </w:r>
      <w:r w:rsidR="00624194">
        <w:rPr>
          <w:rFonts w:ascii="Times New Roman" w:hAnsi="Times New Roman" w:cs="Times New Roman"/>
          <w:color w:val="000000" w:themeColor="text1"/>
          <w:sz w:val="24"/>
          <w:szCs w:val="24"/>
        </w:rPr>
      </w:r>
      <w:r w:rsidR="00624194">
        <w:rPr>
          <w:rFonts w:ascii="Times New Roman" w:hAnsi="Times New Roman" w:cs="Times New Roman"/>
          <w:color w:val="000000" w:themeColor="text1"/>
          <w:sz w:val="24"/>
          <w:szCs w:val="24"/>
        </w:rPr>
        <w:fldChar w:fldCharType="end"/>
      </w:r>
      <w:r w:rsidR="00E856E2">
        <w:rPr>
          <w:rFonts w:ascii="Times New Roman" w:hAnsi="Times New Roman" w:cs="Times New Roman"/>
          <w:color w:val="000000" w:themeColor="text1"/>
          <w:sz w:val="24"/>
          <w:szCs w:val="24"/>
        </w:rPr>
      </w:r>
      <w:r w:rsidR="00E856E2">
        <w:rPr>
          <w:rFonts w:ascii="Times New Roman" w:hAnsi="Times New Roman" w:cs="Times New Roman"/>
          <w:color w:val="000000" w:themeColor="text1"/>
          <w:sz w:val="24"/>
          <w:szCs w:val="24"/>
        </w:rPr>
        <w:fldChar w:fldCharType="separate"/>
      </w:r>
      <w:r w:rsidR="00624194">
        <w:rPr>
          <w:rFonts w:ascii="Times New Roman" w:hAnsi="Times New Roman" w:cs="Times New Roman"/>
          <w:noProof/>
          <w:color w:val="000000" w:themeColor="text1"/>
          <w:sz w:val="24"/>
          <w:szCs w:val="24"/>
        </w:rPr>
        <w:t>(</w:t>
      </w:r>
      <w:hyperlink w:anchor="_ENREF_17" w:tooltip="Daintith, 1997 #107" w:history="1">
        <w:r w:rsidR="00DD18C8">
          <w:rPr>
            <w:rFonts w:ascii="Times New Roman" w:hAnsi="Times New Roman" w:cs="Times New Roman"/>
            <w:noProof/>
            <w:color w:val="000000" w:themeColor="text1"/>
            <w:sz w:val="24"/>
            <w:szCs w:val="24"/>
          </w:rPr>
          <w:t>Daintith</w:t>
        </w:r>
      </w:hyperlink>
      <w:r w:rsidR="00624194">
        <w:rPr>
          <w:rFonts w:ascii="Times New Roman" w:hAnsi="Times New Roman" w:cs="Times New Roman"/>
          <w:noProof/>
          <w:color w:val="000000" w:themeColor="text1"/>
          <w:sz w:val="24"/>
          <w:szCs w:val="24"/>
        </w:rPr>
        <w:t xml:space="preserve">; </w:t>
      </w:r>
      <w:hyperlink w:anchor="_ENREF_25" w:tooltip="Hardiman, 2006 #2196" w:history="1">
        <w:r w:rsidR="00DD18C8">
          <w:rPr>
            <w:rFonts w:ascii="Times New Roman" w:hAnsi="Times New Roman" w:cs="Times New Roman"/>
            <w:noProof/>
            <w:color w:val="000000" w:themeColor="text1"/>
            <w:sz w:val="24"/>
            <w:szCs w:val="24"/>
          </w:rPr>
          <w:t>Hardiman, 2006</w:t>
        </w:r>
      </w:hyperlink>
      <w:r w:rsidR="00624194">
        <w:rPr>
          <w:rFonts w:ascii="Times New Roman" w:hAnsi="Times New Roman" w:cs="Times New Roman"/>
          <w:noProof/>
          <w:color w:val="000000" w:themeColor="text1"/>
          <w:sz w:val="24"/>
          <w:szCs w:val="24"/>
        </w:rPr>
        <w:t xml:space="preserve">; </w:t>
      </w:r>
      <w:hyperlink w:anchor="_ENREF_48" w:tooltip="MacCartaigh, 2014 #2209" w:history="1">
        <w:r w:rsidR="00DD18C8">
          <w:rPr>
            <w:rFonts w:ascii="Times New Roman" w:hAnsi="Times New Roman" w:cs="Times New Roman"/>
            <w:noProof/>
            <w:color w:val="000000" w:themeColor="text1"/>
            <w:sz w:val="24"/>
            <w:szCs w:val="24"/>
          </w:rPr>
          <w:t>MacCartaigh, 2014: 80-82</w:t>
        </w:r>
      </w:hyperlink>
      <w:r w:rsidR="00624194">
        <w:rPr>
          <w:rFonts w:ascii="Times New Roman" w:hAnsi="Times New Roman" w:cs="Times New Roman"/>
          <w:noProof/>
          <w:color w:val="000000" w:themeColor="text1"/>
          <w:sz w:val="24"/>
          <w:szCs w:val="24"/>
        </w:rPr>
        <w:t xml:space="preserve">; </w:t>
      </w:r>
      <w:hyperlink w:anchor="_ENREF_56" w:tooltip="McGrath, 2015 #2206" w:history="1">
        <w:r w:rsidR="00DD18C8">
          <w:rPr>
            <w:rFonts w:ascii="Times New Roman" w:hAnsi="Times New Roman" w:cs="Times New Roman"/>
            <w:noProof/>
            <w:color w:val="000000" w:themeColor="text1"/>
            <w:sz w:val="24"/>
            <w:szCs w:val="24"/>
          </w:rPr>
          <w:t>McGrath, 2015</w:t>
        </w:r>
      </w:hyperlink>
      <w:r w:rsidR="00624194">
        <w:rPr>
          <w:rFonts w:ascii="Times New Roman" w:hAnsi="Times New Roman" w:cs="Times New Roman"/>
          <w:noProof/>
          <w:color w:val="000000" w:themeColor="text1"/>
          <w:sz w:val="24"/>
          <w:szCs w:val="24"/>
        </w:rPr>
        <w:t xml:space="preserve">; </w:t>
      </w:r>
      <w:hyperlink w:anchor="_ENREF_3" w:tooltip="Allen, 2017 #2205" w:history="1">
        <w:r w:rsidR="00DD18C8">
          <w:rPr>
            <w:rFonts w:ascii="Times New Roman" w:hAnsi="Times New Roman" w:cs="Times New Roman"/>
            <w:noProof/>
            <w:color w:val="000000" w:themeColor="text1"/>
            <w:sz w:val="24"/>
            <w:szCs w:val="24"/>
          </w:rPr>
          <w:t>Allen, 2017</w:t>
        </w:r>
      </w:hyperlink>
      <w:r w:rsidR="0062419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C3650C" w:rsidRPr="00FB00B7">
        <w:rPr>
          <w:rFonts w:ascii="Times New Roman" w:hAnsi="Times New Roman" w:cs="Times New Roman"/>
          <w:color w:val="000000" w:themeColor="text1"/>
          <w:sz w:val="24"/>
          <w:szCs w:val="24"/>
        </w:rPr>
        <w:t xml:space="preserve"> </w:t>
      </w:r>
      <w:r w:rsidR="002851F9"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With respect to regulation it has been observed both in Australia</w:t>
      </w:r>
      <w:r w:rsidR="00DF5A72" w:rsidRPr="00FB00B7">
        <w:rPr>
          <w:rFonts w:ascii="Times New Roman" w:hAnsi="Times New Roman" w:cs="Times New Roman"/>
          <w:color w:val="000000" w:themeColor="text1"/>
          <w:sz w:val="24"/>
          <w:szCs w:val="24"/>
        </w:rPr>
        <w:t xml:space="preserve"> (regulation of business)</w:t>
      </w:r>
      <w:r w:rsidRPr="00FB00B7">
        <w:rPr>
          <w:rFonts w:ascii="Times New Roman" w:hAnsi="Times New Roman" w:cs="Times New Roman"/>
          <w:color w:val="000000" w:themeColor="text1"/>
          <w:sz w:val="24"/>
          <w:szCs w:val="24"/>
        </w:rPr>
        <w:t xml:space="preserve"> and the UK</w:t>
      </w:r>
      <w:r w:rsidR="00DF5A72" w:rsidRPr="00FB00B7">
        <w:rPr>
          <w:rFonts w:ascii="Times New Roman" w:hAnsi="Times New Roman" w:cs="Times New Roman"/>
          <w:color w:val="000000" w:themeColor="text1"/>
          <w:sz w:val="24"/>
          <w:szCs w:val="24"/>
        </w:rPr>
        <w:t xml:space="preserve"> (regulation of government) </w:t>
      </w:r>
      <w:r w:rsidRPr="00FB00B7">
        <w:rPr>
          <w:rFonts w:ascii="Times New Roman" w:hAnsi="Times New Roman" w:cs="Times New Roman"/>
          <w:color w:val="000000" w:themeColor="text1"/>
          <w:sz w:val="24"/>
          <w:szCs w:val="24"/>
        </w:rPr>
        <w:t xml:space="preserve">that the relational distance between regulators and </w:t>
      </w:r>
      <w:proofErr w:type="spellStart"/>
      <w:r w:rsidRPr="00FB00B7">
        <w:rPr>
          <w:rFonts w:ascii="Times New Roman" w:hAnsi="Times New Roman" w:cs="Times New Roman"/>
          <w:color w:val="000000" w:themeColor="text1"/>
          <w:sz w:val="24"/>
          <w:szCs w:val="24"/>
        </w:rPr>
        <w:t>regulatees</w:t>
      </w:r>
      <w:proofErr w:type="spellEnd"/>
      <w:r w:rsidRPr="00FB00B7">
        <w:rPr>
          <w:rFonts w:ascii="Times New Roman" w:hAnsi="Times New Roman" w:cs="Times New Roman"/>
          <w:color w:val="000000" w:themeColor="text1"/>
          <w:sz w:val="24"/>
          <w:szCs w:val="24"/>
        </w:rPr>
        <w:t xml:space="preserve"> is a factor in shaping the stringency of regulatory enforcement</w:t>
      </w:r>
      <w:r w:rsidR="00DF5A72"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E27A84">
        <w:rPr>
          <w:rFonts w:ascii="Times New Roman" w:hAnsi="Times New Roman" w:cs="Times New Roman"/>
          <w:color w:val="000000" w:themeColor="text1"/>
          <w:sz w:val="24"/>
          <w:szCs w:val="24"/>
        </w:rPr>
        <w:instrText xml:space="preserve"> ADDIN EN.CITE &lt;EndNote&gt;&lt;Cite&gt;&lt;Author&gt;Grabosky&lt;/Author&gt;&lt;Year&gt;1986&lt;/Year&gt;&lt;RecNum&gt;301&lt;/RecNum&gt;&lt;DisplayText&gt;(Grabosky and Braithwaite, 1986; Hood et al., 1999)&lt;/DisplayText&gt;&lt;record&gt;&lt;rec-number&gt;301&lt;/rec-number&gt;&lt;foreign-keys&gt;&lt;key app="EN" db-id="xxzazxsemrzat4e0rd6vav212vsts5d5s00x" timestamp="0"&gt;301&lt;/key&gt;&lt;/foreign-keys&gt;&lt;ref-type name="Book"&gt;6&lt;/ref-type&gt;&lt;contributors&gt;&lt;authors&gt;&lt;author&gt;Peter Grabosky&lt;/author&gt;&lt;author&gt;John Braithwaite&lt;/author&gt;&lt;/authors&gt;&lt;/contributors&gt;&lt;titles&gt;&lt;title&gt;Of Manners Gentle: Enforcement Strategies of Australian Business Regulatory Agencies&lt;/title&gt;&lt;/titles&gt;&lt;dates&gt;&lt;year&gt;1986&lt;/year&gt;&lt;/dates&gt;&lt;pub-location&gt;Melbourne&lt;/pub-location&gt;&lt;publisher&gt;Oxford University Press&lt;/publisher&gt;&lt;urls&gt;&lt;/urls&gt;&lt;/record&gt;&lt;/Cite&gt;&lt;Cite&gt;&lt;Author&gt;Hood&lt;/Author&gt;&lt;Year&gt;1999&lt;/Year&gt;&lt;RecNum&gt;55&lt;/RecNum&gt;&lt;record&gt;&lt;rec-number&gt;55&lt;/rec-number&gt;&lt;foreign-keys&gt;&lt;key app="EN" db-id="xxzazxsemrzat4e0rd6vav212vsts5d5s00x" timestamp="0"&gt;55&lt;/key&gt;&lt;/foreign-keys&gt;&lt;ref-type name="Book"&gt;6&lt;/ref-type&gt;&lt;contributors&gt;&lt;authors&gt;&lt;author&gt;Christopher Hood&lt;/author&gt;&lt;author&gt;Colin Scott&lt;/author&gt;&lt;author&gt;Oliver James&lt;/author&gt;&lt;author&gt;George Jones&lt;/author&gt;&lt;author&gt;Tony Travers&lt;/author&gt;&lt;/authors&gt;&lt;/contributors&gt;&lt;titles&gt;&lt;title&gt;Regulation Inside Government: Waste-Watchers, Quality Police, and Sleaze-Busters&lt;/title&gt;&lt;/titles&gt;&lt;dates&gt;&lt;year&gt;1999&lt;/year&gt;&lt;/dates&gt;&lt;pub-location&gt;Oxford&lt;/pub-location&gt;&lt;publisher&gt;Oxford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E27A84">
        <w:rPr>
          <w:rFonts w:ascii="Times New Roman" w:hAnsi="Times New Roman" w:cs="Times New Roman"/>
          <w:noProof/>
          <w:color w:val="000000" w:themeColor="text1"/>
          <w:sz w:val="24"/>
          <w:szCs w:val="24"/>
        </w:rPr>
        <w:t>(</w:t>
      </w:r>
      <w:hyperlink w:anchor="_ENREF_24" w:tooltip="Grabosky, 1986 #301" w:history="1">
        <w:r w:rsidR="00DD18C8">
          <w:rPr>
            <w:rFonts w:ascii="Times New Roman" w:hAnsi="Times New Roman" w:cs="Times New Roman"/>
            <w:noProof/>
            <w:color w:val="000000" w:themeColor="text1"/>
            <w:sz w:val="24"/>
            <w:szCs w:val="24"/>
          </w:rPr>
          <w:t>Grabosky and Braithwaite, 1986</w:t>
        </w:r>
      </w:hyperlink>
      <w:r w:rsidR="00E27A84">
        <w:rPr>
          <w:rFonts w:ascii="Times New Roman" w:hAnsi="Times New Roman" w:cs="Times New Roman"/>
          <w:noProof/>
          <w:color w:val="000000" w:themeColor="text1"/>
          <w:sz w:val="24"/>
          <w:szCs w:val="24"/>
        </w:rPr>
        <w:t xml:space="preserve">; </w:t>
      </w:r>
      <w:hyperlink w:anchor="_ENREF_32" w:tooltip="Hood, 1999 #55" w:history="1">
        <w:r w:rsidR="00DD18C8">
          <w:rPr>
            <w:rFonts w:ascii="Times New Roman" w:hAnsi="Times New Roman" w:cs="Times New Roman"/>
            <w:noProof/>
            <w:color w:val="000000" w:themeColor="text1"/>
            <w:sz w:val="24"/>
            <w:szCs w:val="24"/>
          </w:rPr>
          <w:t>Hood et al., 1999</w:t>
        </w:r>
      </w:hyperlink>
      <w:r w:rsidR="00E27A8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xml:space="preserve">. Empirical research has shown that where relational distance is low because of such factors as </w:t>
      </w:r>
      <w:r w:rsidR="00A51A41" w:rsidRPr="00FB00B7">
        <w:rPr>
          <w:rFonts w:ascii="Times New Roman" w:hAnsi="Times New Roman" w:cs="Times New Roman"/>
          <w:color w:val="000000" w:themeColor="text1"/>
          <w:sz w:val="24"/>
          <w:szCs w:val="24"/>
        </w:rPr>
        <w:t xml:space="preserve">shared educational experience, contact through clubs and societies, and even high frequency of inspection, there are the positive effects of building trust between regulator and </w:t>
      </w:r>
      <w:proofErr w:type="spellStart"/>
      <w:r w:rsidR="00A51A41" w:rsidRPr="00FB00B7">
        <w:rPr>
          <w:rFonts w:ascii="Times New Roman" w:hAnsi="Times New Roman" w:cs="Times New Roman"/>
          <w:color w:val="000000" w:themeColor="text1"/>
          <w:sz w:val="24"/>
          <w:szCs w:val="24"/>
        </w:rPr>
        <w:t>regulatee</w:t>
      </w:r>
      <w:proofErr w:type="spellEnd"/>
      <w:r w:rsidR="00A51A41" w:rsidRPr="00FB00B7">
        <w:rPr>
          <w:rFonts w:ascii="Times New Roman" w:hAnsi="Times New Roman" w:cs="Times New Roman"/>
          <w:color w:val="000000" w:themeColor="text1"/>
          <w:sz w:val="24"/>
          <w:szCs w:val="24"/>
        </w:rPr>
        <w:t xml:space="preserve">, but also potentially negative effects that decisions about application of sanctions will be shaped by the relationship rather than the functional requirements of the regulatory regime. In the case of financial regulation in Ireland, the </w:t>
      </w:r>
      <w:proofErr w:type="spellStart"/>
      <w:r w:rsidR="00A51A41" w:rsidRPr="00FB00B7">
        <w:rPr>
          <w:rFonts w:ascii="Times New Roman" w:hAnsi="Times New Roman" w:cs="Times New Roman"/>
          <w:color w:val="000000" w:themeColor="text1"/>
          <w:sz w:val="24"/>
          <w:szCs w:val="24"/>
        </w:rPr>
        <w:t>Honohan</w:t>
      </w:r>
      <w:proofErr w:type="spellEnd"/>
      <w:r w:rsidR="00A51A41" w:rsidRPr="00FB00B7">
        <w:rPr>
          <w:rFonts w:ascii="Times New Roman" w:hAnsi="Times New Roman" w:cs="Times New Roman"/>
          <w:color w:val="000000" w:themeColor="text1"/>
          <w:sz w:val="24"/>
          <w:szCs w:val="24"/>
        </w:rPr>
        <w:t xml:space="preserve"> Report found that tight social relationships between senior figures in banking and the C</w:t>
      </w:r>
      <w:r w:rsidR="00DF5A72" w:rsidRPr="00FB00B7">
        <w:rPr>
          <w:rFonts w:ascii="Times New Roman" w:hAnsi="Times New Roman" w:cs="Times New Roman"/>
          <w:color w:val="000000" w:themeColor="text1"/>
          <w:sz w:val="24"/>
          <w:szCs w:val="24"/>
        </w:rPr>
        <w:t>entral Bank caused</w:t>
      </w:r>
      <w:r w:rsidR="00A51A41" w:rsidRPr="00FB00B7">
        <w:rPr>
          <w:rFonts w:ascii="Times New Roman" w:hAnsi="Times New Roman" w:cs="Times New Roman"/>
          <w:color w:val="000000" w:themeColor="text1"/>
          <w:sz w:val="24"/>
          <w:szCs w:val="24"/>
        </w:rPr>
        <w:t xml:space="preserve"> some infractions, detected at more junior level within the Bank, to be treated with insufficient stringency</w:t>
      </w:r>
      <w:r w:rsidR="00DF5A72" w:rsidRPr="00FB00B7">
        <w:rPr>
          <w:rFonts w:ascii="Times New Roman" w:hAnsi="Times New Roman" w:cs="Times New Roman"/>
          <w:color w:val="000000" w:themeColor="text1"/>
          <w:sz w:val="24"/>
          <w:szCs w:val="24"/>
        </w:rPr>
        <w:t xml:space="preserve"> when issues were escalated to higher levels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&lt;EndNote&gt;&lt;Cite&gt;&lt;Author&gt;Honohan&lt;/Author&gt;&lt;Year&gt;2010&lt;/Year&gt;&lt;RecNum&gt;1758&lt;/RecNum&gt;&lt;DisplayText&gt;(Honohan, 2010)&lt;/DisplayText&gt;&lt;record&gt;&lt;rec-number&gt;1758&lt;/rec-number&gt;&lt;foreign-keys&gt;&lt;key app="EN" db-id="xxzazxsemrzat4e0rd6vav212vsts5d5s00x" timestamp="1276408606"&gt;1758&lt;/key&gt;&lt;/foreign-keys&gt;&lt;ref-type name="Report"&gt;27&lt;/ref-type&gt;&lt;contributors&gt;&lt;authors&gt;&lt;author&gt;Patrick Honohan&lt;/author&gt;&lt;/authors&gt;&lt;/contributors&gt;&lt;titles&gt;&lt;title&gt;The Irish Banking Crisis Regulatory and Financial Stability Policy 2003-2008: A Report to the Minister for Finance by the Governor of the Central Bank&lt;/title&gt;&lt;/titles&gt;&lt;dates&gt;&lt;year&gt;2010&lt;/year&gt;&lt;/dates&gt;&lt;pub-location&gt;Dublin&lt;/pub-location&gt;&lt;publisher&gt;Central Bank&lt;/publisher&gt;&lt;urls&gt;&lt;/urls&gt;&lt;/record&gt;&lt;/Cite&gt;&lt;/EndNote&gt;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29" w:tooltip="Honohan, 2010 #1758" w:history="1">
        <w:r w:rsidR="00DD18C8">
          <w:rPr>
            <w:rFonts w:ascii="Times New Roman" w:hAnsi="Times New Roman" w:cs="Times New Roman"/>
            <w:noProof/>
            <w:color w:val="000000" w:themeColor="text1"/>
            <w:sz w:val="24"/>
            <w:szCs w:val="24"/>
          </w:rPr>
          <w:t>Honohan, 2010</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A51A41" w:rsidRPr="00FB00B7">
        <w:rPr>
          <w:rFonts w:ascii="Times New Roman" w:hAnsi="Times New Roman" w:cs="Times New Roman"/>
          <w:color w:val="000000" w:themeColor="text1"/>
          <w:sz w:val="24"/>
          <w:szCs w:val="24"/>
        </w:rPr>
        <w:t xml:space="preserve">. </w:t>
      </w:r>
      <w:r w:rsidR="00CA512F" w:rsidRPr="00FB00B7">
        <w:rPr>
          <w:rFonts w:ascii="Times New Roman" w:hAnsi="Times New Roman" w:cs="Times New Roman"/>
          <w:color w:val="000000" w:themeColor="text1"/>
          <w:sz w:val="24"/>
          <w:szCs w:val="24"/>
        </w:rPr>
        <w:t xml:space="preserve">Thus there was a form of regulatory capture of regulators by industry interests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&lt;EndNote&gt;&lt;Cite&gt;&lt;Author&gt;Westrup&lt;/Author&gt;&lt;Year&gt;2012&lt;/Year&gt;&lt;RecNum&gt;1842&lt;/RecNum&gt;&lt;Suffix&gt;: 76-77&lt;/Suffix&gt;&lt;DisplayText&gt;(Westrup, 2012: 76-77)&lt;/DisplayText&gt;&lt;record&gt;&lt;rec-number&gt;1842&lt;/rec-number&gt;&lt;foreign-keys&gt;&lt;key app="EN" db-id="xxzazxsemrzat4e0rd6vav212vsts5d5s00x" timestamp="1331463809"&gt;1842&lt;/key&gt;&lt;/foreign-keys&gt;&lt;ref-type name="Book Section"&gt;5&lt;/ref-type&gt;&lt;contributors&gt;&lt;authors&gt;&lt;author&gt;Jonathan Westrup&lt;/author&gt;&lt;/authors&gt;&lt;secondary-authors&gt;&lt;author&gt;Niamh Hardiman&lt;/author&gt;&lt;/secondary-authors&gt;&lt;/contributors&gt;&lt;titles&gt;&lt;title&gt;Regulatory Governance&lt;/title&gt;&lt;secondary-title&gt;Irish Governance in Crisis&lt;/secondary-title&gt;&lt;/titles&gt;&lt;dates&gt;&lt;year&gt;2012&lt;/year&gt;&lt;/dates&gt;&lt;pub-location&gt;Manchester&lt;/pub-location&gt;&lt;publisher&gt;Manchester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77" w:tooltip="Westrup, 2012 #1842" w:history="1">
        <w:r w:rsidR="00DD18C8">
          <w:rPr>
            <w:rFonts w:ascii="Times New Roman" w:hAnsi="Times New Roman" w:cs="Times New Roman"/>
            <w:noProof/>
            <w:color w:val="000000" w:themeColor="text1"/>
            <w:sz w:val="24"/>
            <w:szCs w:val="24"/>
          </w:rPr>
          <w:t>Westrup, 2012: 76-77</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CA512F" w:rsidRPr="00FB00B7">
        <w:rPr>
          <w:rFonts w:ascii="Times New Roman" w:hAnsi="Times New Roman" w:cs="Times New Roman"/>
          <w:color w:val="000000" w:themeColor="text1"/>
          <w:sz w:val="24"/>
          <w:szCs w:val="24"/>
        </w:rPr>
        <w:t>.</w:t>
      </w:r>
    </w:p>
    <w:p w14:paraId="4899FC2C"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68A2DF3B" w14:textId="00305D4C" w:rsidR="00036CD6" w:rsidRPr="00FB00B7" w:rsidRDefault="00A51A41"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A second aspect of regulatory enforcement is that in many cases it cannot be correctly characterised as bilateral in character, as it frequently draws in other actors. </w:t>
      </w:r>
      <w:proofErr w:type="gramStart"/>
      <w:r w:rsidRPr="00FB00B7">
        <w:rPr>
          <w:rFonts w:ascii="Times New Roman" w:hAnsi="Times New Roman" w:cs="Times New Roman"/>
          <w:color w:val="000000" w:themeColor="text1"/>
          <w:sz w:val="24"/>
          <w:szCs w:val="24"/>
        </w:rPr>
        <w:t>Thus</w:t>
      </w:r>
      <w:proofErr w:type="gramEnd"/>
      <w:r w:rsidRPr="00FB00B7">
        <w:rPr>
          <w:rFonts w:ascii="Times New Roman" w:hAnsi="Times New Roman" w:cs="Times New Roman"/>
          <w:color w:val="000000" w:themeColor="text1"/>
          <w:sz w:val="24"/>
          <w:szCs w:val="24"/>
        </w:rPr>
        <w:t xml:space="preserve"> many regulatory reg</w:t>
      </w:r>
      <w:r w:rsidR="002F5CED" w:rsidRPr="00FB00B7">
        <w:rPr>
          <w:rFonts w:ascii="Times New Roman" w:hAnsi="Times New Roman" w:cs="Times New Roman"/>
          <w:color w:val="000000" w:themeColor="text1"/>
          <w:sz w:val="24"/>
          <w:szCs w:val="24"/>
        </w:rPr>
        <w:t>imes are dependent on complain</w:t>
      </w:r>
      <w:r w:rsidRPr="00FB00B7">
        <w:rPr>
          <w:rFonts w:ascii="Times New Roman" w:hAnsi="Times New Roman" w:cs="Times New Roman"/>
          <w:color w:val="000000" w:themeColor="text1"/>
          <w:sz w:val="24"/>
          <w:szCs w:val="24"/>
        </w:rPr>
        <w:t>ts from consumers, competitors or employees. As regards employees, who are likely to have the best knowledge of wrongdoing, protected disclosures l</w:t>
      </w:r>
      <w:r w:rsidR="00DF5A72" w:rsidRPr="00FB00B7">
        <w:rPr>
          <w:rFonts w:ascii="Times New Roman" w:hAnsi="Times New Roman" w:cs="Times New Roman"/>
          <w:color w:val="000000" w:themeColor="text1"/>
          <w:sz w:val="24"/>
          <w:szCs w:val="24"/>
        </w:rPr>
        <w:t>egislation was introduced in 2014</w:t>
      </w:r>
      <w:r w:rsidRPr="00FB00B7">
        <w:rPr>
          <w:rFonts w:ascii="Times New Roman" w:hAnsi="Times New Roman" w:cs="Times New Roman"/>
          <w:color w:val="000000" w:themeColor="text1"/>
          <w:sz w:val="24"/>
          <w:szCs w:val="24"/>
        </w:rPr>
        <w:t xml:space="preserve"> to permit potential </w:t>
      </w:r>
      <w:proofErr w:type="spellStart"/>
      <w:r w:rsidRPr="00FB00B7">
        <w:rPr>
          <w:rFonts w:ascii="Times New Roman" w:hAnsi="Times New Roman" w:cs="Times New Roman"/>
          <w:color w:val="000000" w:themeColor="text1"/>
          <w:sz w:val="24"/>
          <w:szCs w:val="24"/>
        </w:rPr>
        <w:t>whistleblowers</w:t>
      </w:r>
      <w:proofErr w:type="spellEnd"/>
      <w:r w:rsidRPr="00FB00B7">
        <w:rPr>
          <w:rFonts w:ascii="Times New Roman" w:hAnsi="Times New Roman" w:cs="Times New Roman"/>
          <w:color w:val="000000" w:themeColor="text1"/>
          <w:sz w:val="24"/>
          <w:szCs w:val="24"/>
        </w:rPr>
        <w:t xml:space="preserve"> to channel their complaints first internally and then externally with protection from punitive sanctions</w:t>
      </w:r>
      <w:r w:rsidR="00DF5A72" w:rsidRPr="00FB00B7">
        <w:rPr>
          <w:rFonts w:ascii="Times New Roman" w:hAnsi="Times New Roman" w:cs="Times New Roman"/>
          <w:color w:val="000000" w:themeColor="text1"/>
          <w:sz w:val="24"/>
          <w:szCs w:val="24"/>
        </w:rPr>
        <w:t xml:space="preserve"> (although still with high risk to career and reputation)</w:t>
      </w:r>
      <w:r w:rsidR="002F5CED" w:rsidRPr="00FB00B7">
        <w:rPr>
          <w:rFonts w:ascii="Times New Roman" w:hAnsi="Times New Roman" w:cs="Times New Roman"/>
          <w:color w:val="000000" w:themeColor="text1"/>
          <w:sz w:val="24"/>
          <w:szCs w:val="24"/>
        </w:rPr>
        <w:t xml:space="preserve"> (Protected Disclosures Act 2014)</w:t>
      </w:r>
      <w:r w:rsidR="005D2DCF" w:rsidRPr="00FB00B7">
        <w:rPr>
          <w:rFonts w:ascii="Times New Roman" w:hAnsi="Times New Roman" w:cs="Times New Roman"/>
          <w:color w:val="000000" w:themeColor="text1"/>
          <w:sz w:val="24"/>
          <w:szCs w:val="24"/>
        </w:rPr>
        <w:t>. Other key actors in enforcement include officials of other agencies (such as the gardai, local authorities, revenue), and so-called gatekeepers who have capacity to know about wrong doing and can be incentivised to deploy that knowledge to inform agencies or to enforce directly</w:t>
      </w:r>
      <w:r w:rsidR="00DF5A72"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&lt;EndNote&gt;&lt;Cite&gt;&lt;Author&gt;Kraakman&lt;/Author&gt;&lt;Year&gt;1986&lt;/Year&gt;&lt;RecNum&gt;202&lt;/RecNum&gt;&lt;DisplayText&gt;(Kraakman, 1986)&lt;/DisplayText&gt;&lt;record&gt;&lt;rec-number&gt;202&lt;/rec-number&gt;&lt;foreign-keys&gt;&lt;key app="EN" db-id="xxzazxsemrzat4e0rd6vav212vsts5d5s00x" timestamp="0"&gt;202&lt;/key&gt;&lt;/foreign-keys&gt;&lt;ref-type name="Journal Article"&gt;17&lt;/ref-type&gt;&lt;contributors&gt;&lt;authors&gt;&lt;author&gt;Reinier H. Kraakman&lt;/author&gt;&lt;/authors&gt;&lt;/contributors&gt;&lt;titles&gt;&lt;title&gt;Gatekeepers: The Anatomy of a Third Party Enforcement Strategy&lt;/title&gt;&lt;secondary-title&gt;Journal of Law, Economics and Organization&lt;/secondary-title&gt;&lt;/titles&gt;&lt;periodical&gt;&lt;full-title&gt;Journal of Law, Economics and Organization&lt;/full-title&gt;&lt;/periodical&gt;&lt;volume&gt;2&lt;/volume&gt;&lt;number&gt;53-104&lt;/number&gt;&lt;dates&gt;&lt;year&gt;1986&lt;/year&gt;&lt;/dates&gt;&lt;urls&gt;&lt;/urls&gt;&lt;/record&gt;&lt;/Cite&gt;&lt;/EndNote&gt;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39" w:tooltip="Kraakman, 1986 #202" w:history="1">
        <w:r w:rsidR="00DD18C8">
          <w:rPr>
            <w:rFonts w:ascii="Times New Roman" w:hAnsi="Times New Roman" w:cs="Times New Roman"/>
            <w:noProof/>
            <w:color w:val="000000" w:themeColor="text1"/>
            <w:sz w:val="24"/>
            <w:szCs w:val="24"/>
          </w:rPr>
          <w:t>Kraakman, 1986</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5D2DCF" w:rsidRPr="00FB00B7">
        <w:rPr>
          <w:rFonts w:ascii="Times New Roman" w:hAnsi="Times New Roman" w:cs="Times New Roman"/>
          <w:color w:val="000000" w:themeColor="text1"/>
          <w:sz w:val="24"/>
          <w:szCs w:val="24"/>
        </w:rPr>
        <w:t xml:space="preserve">. Key examples of gatekeeping include the role of banks and professional services firms in enforcing controls over access to services such as banking </w:t>
      </w:r>
      <w:proofErr w:type="gramStart"/>
      <w:r w:rsidR="005D2DCF" w:rsidRPr="00FB00B7">
        <w:rPr>
          <w:rFonts w:ascii="Times New Roman" w:hAnsi="Times New Roman" w:cs="Times New Roman"/>
          <w:color w:val="000000" w:themeColor="text1"/>
          <w:sz w:val="24"/>
          <w:szCs w:val="24"/>
        </w:rPr>
        <w:t>and also</w:t>
      </w:r>
      <w:proofErr w:type="gramEnd"/>
      <w:r w:rsidR="005D2DCF" w:rsidRPr="00FB00B7">
        <w:rPr>
          <w:rFonts w:ascii="Times New Roman" w:hAnsi="Times New Roman" w:cs="Times New Roman"/>
          <w:color w:val="000000" w:themeColor="text1"/>
          <w:sz w:val="24"/>
          <w:szCs w:val="24"/>
        </w:rPr>
        <w:t xml:space="preserve"> in reporting suspicious transactions</w:t>
      </w:r>
      <w:r w:rsidR="002F5CED" w:rsidRPr="00FB00B7">
        <w:rPr>
          <w:rFonts w:ascii="Times New Roman" w:hAnsi="Times New Roman" w:cs="Times New Roman"/>
          <w:color w:val="000000" w:themeColor="text1"/>
          <w:sz w:val="24"/>
          <w:szCs w:val="24"/>
        </w:rPr>
        <w:t xml:space="preserve"> (notably in respect of risks of </w:t>
      </w:r>
      <w:proofErr w:type="spellStart"/>
      <w:r w:rsidR="002F5CED" w:rsidRPr="00FB00B7">
        <w:rPr>
          <w:rFonts w:ascii="Times New Roman" w:hAnsi="Times New Roman" w:cs="Times New Roman"/>
          <w:color w:val="000000" w:themeColor="text1"/>
          <w:sz w:val="24"/>
          <w:szCs w:val="24"/>
        </w:rPr>
        <w:t>moneylaundering</w:t>
      </w:r>
      <w:proofErr w:type="spellEnd"/>
      <w:r w:rsidR="002F5CED" w:rsidRPr="00FB00B7">
        <w:rPr>
          <w:rFonts w:ascii="Times New Roman" w:hAnsi="Times New Roman" w:cs="Times New Roman"/>
          <w:color w:val="000000" w:themeColor="text1"/>
          <w:sz w:val="24"/>
          <w:szCs w:val="24"/>
        </w:rPr>
        <w:t>)</w:t>
      </w:r>
      <w:r w:rsidR="005D2DCF" w:rsidRPr="00FB00B7">
        <w:rPr>
          <w:rFonts w:ascii="Times New Roman" w:hAnsi="Times New Roman" w:cs="Times New Roman"/>
          <w:color w:val="000000" w:themeColor="text1"/>
          <w:sz w:val="24"/>
          <w:szCs w:val="24"/>
        </w:rPr>
        <w:t xml:space="preserve">. </w:t>
      </w:r>
    </w:p>
    <w:p w14:paraId="05FB7017"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76A51AD7" w14:textId="3C211CE9" w:rsidR="003E1ED5" w:rsidRPr="00FB00B7" w:rsidRDefault="002D4700"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Both public and private regulators in Ireland increasingly form part of European and/or international networks which variously underpin cooperation around operational matters such as enforcement </w:t>
      </w:r>
      <w:proofErr w:type="gramStart"/>
      <w:r w:rsidRPr="00FB00B7">
        <w:rPr>
          <w:rFonts w:ascii="Times New Roman" w:hAnsi="Times New Roman" w:cs="Times New Roman"/>
          <w:color w:val="000000" w:themeColor="text1"/>
          <w:sz w:val="24"/>
          <w:szCs w:val="24"/>
        </w:rPr>
        <w:t>and also</w:t>
      </w:r>
      <w:proofErr w:type="gramEnd"/>
      <w:r w:rsidRPr="00FB00B7">
        <w:rPr>
          <w:rFonts w:ascii="Times New Roman" w:hAnsi="Times New Roman" w:cs="Times New Roman"/>
          <w:color w:val="000000" w:themeColor="text1"/>
          <w:sz w:val="24"/>
          <w:szCs w:val="24"/>
        </w:rPr>
        <w:t xml:space="preserve"> provide steering around wider norms for key regulatory structures and practices. At one extreme some networks of national regulatory authorities established formally or informally by the European Commission are taking on such institutionalised structures as to be described as ‘</w:t>
      </w:r>
      <w:proofErr w:type="spellStart"/>
      <w:r w:rsidRPr="00FB00B7">
        <w:rPr>
          <w:rFonts w:ascii="Times New Roman" w:hAnsi="Times New Roman" w:cs="Times New Roman"/>
          <w:color w:val="000000" w:themeColor="text1"/>
          <w:sz w:val="24"/>
          <w:szCs w:val="24"/>
        </w:rPr>
        <w:t>agencified</w:t>
      </w:r>
      <w:proofErr w:type="spellEnd"/>
      <w:r w:rsidRPr="00FB00B7">
        <w:rPr>
          <w:rFonts w:ascii="Times New Roman" w:hAnsi="Times New Roman" w:cs="Times New Roman"/>
          <w:color w:val="000000" w:themeColor="text1"/>
          <w:sz w:val="24"/>
          <w:szCs w:val="24"/>
        </w:rPr>
        <w:t xml:space="preserve">’, with their own organisational and decision making structures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&lt;EndNote&gt;&lt;Cite&gt;&lt;Author&gt;Levi-Faur&lt;/Author&gt;&lt;Year&gt;2011&lt;/Year&gt;&lt;RecNum&gt;1853&lt;/RecNum&gt;&lt;DisplayText&gt;(Levi-Faur, 2011)&lt;/DisplayText&gt;&lt;record&gt;&lt;rec-number&gt;1853&lt;/rec-number&gt;&lt;foreign-keys&gt;&lt;key app="EN" db-id="xxzazxsemrzat4e0rd6vav212vsts5d5s00x" timestamp="1331707472"&gt;1853&lt;/key&gt;&lt;/foreign-keys&gt;&lt;ref-type name="Journal Article"&gt;17&lt;/ref-type&gt;&lt;contributors&gt;&lt;authors&gt;&lt;author&gt;David Levi-Faur&lt;/author&gt;&lt;/authors&gt;&lt;/contributors&gt;&lt;titles&gt;&lt;title&gt;Regulatory Networks &amp;amp; Regulatory Agencification&lt;/title&gt;&lt;secondary-title&gt;Journal of European Public Policy&lt;/secondary-title&gt;&lt;/titles&gt;&lt;periodical&gt;&lt;full-title&gt;Journal of European Public Policy&lt;/full-title&gt;&lt;/periodical&gt;&lt;pages&gt;810-829&lt;/pages&gt;&lt;volume&gt;18&lt;/volume&gt;&lt;dates&gt;&lt;year&gt;2011&lt;/year&gt;&lt;/dates&gt;&lt;urls&gt;&lt;/urls&gt;&lt;/record&gt;&lt;/Cite&gt;&lt;/EndNote&gt;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42" w:tooltip="Levi-Faur, 2011 #1853" w:history="1">
        <w:r w:rsidR="00DD18C8">
          <w:rPr>
            <w:rFonts w:ascii="Times New Roman" w:hAnsi="Times New Roman" w:cs="Times New Roman"/>
            <w:noProof/>
            <w:color w:val="000000" w:themeColor="text1"/>
            <w:sz w:val="24"/>
            <w:szCs w:val="24"/>
          </w:rPr>
          <w:t>Levi-Faur, 2011</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xml:space="preserve">. The EU telecoms regulator BEREC provides an example. At the other end of the continuum are the looser networks which provide mutual support, for example the European Advertising Standards Alliance, which operates through making Best Practice Recommendations to its members over structures and norms, and also provides a basis for operational cooperation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&lt;EndNote&gt;&lt;Cite&gt;&lt;Author&gt;Verbruggen&lt;/Author&gt;&lt;Year&gt;2013&lt;/Year&gt;&lt;RecNum&gt;2002&lt;/RecNum&gt;&lt;DisplayText&gt;(Verbruggen, 2013)&lt;/DisplayText&gt;&lt;record&gt;&lt;rec-number&gt;2002&lt;/rec-number&gt;&lt;foreign-keys&gt;&lt;key app="EN" db-id="xxzazxsemrzat4e0rd6vav212vsts5d5s00x" timestamp="1425148060"&gt;2002&lt;/key&gt;&lt;/foreign-keys&gt;&lt;ref-type name="Journal Article"&gt;17&lt;/ref-type&gt;&lt;contributors&gt;&lt;authors&gt;&lt;author&gt;Paul Verbruggen&lt;/author&gt;&lt;/authors&gt;&lt;/contributors&gt;&lt;titles&gt;&lt;title&gt;Gorillas in the Closet: Public and Private Actors in the Enforcement of Transnational Private Regulation&lt;/title&gt;&lt;secondary-title&gt;Regulation &amp;amp; Governance&lt;/secondary-title&gt;&lt;/titles&gt;&lt;periodical&gt;&lt;full-title&gt;Regulation &amp;amp; Governance&lt;/full-title&gt;&lt;/periodical&gt;&lt;pages&gt;512-532&lt;/pages&gt;&lt;volume&gt;7&lt;/volume&gt;&lt;dates&gt;&lt;year&gt;2013&lt;/year&gt;&lt;/dates&gt;&lt;pub-location&gt;2013&lt;/pub-location&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76" w:tooltip="Verbruggen, 2013 #2002" w:history="1">
        <w:r w:rsidR="00DD18C8">
          <w:rPr>
            <w:rFonts w:ascii="Times New Roman" w:hAnsi="Times New Roman" w:cs="Times New Roman"/>
            <w:noProof/>
            <w:color w:val="000000" w:themeColor="text1"/>
            <w:sz w:val="24"/>
            <w:szCs w:val="24"/>
          </w:rPr>
          <w:t>Verbruggen, 2013</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w:t>
      </w:r>
      <w:r w:rsidR="000727C2" w:rsidRPr="00FB00B7">
        <w:rPr>
          <w:rFonts w:ascii="Times New Roman" w:hAnsi="Times New Roman" w:cs="Times New Roman"/>
          <w:color w:val="000000" w:themeColor="text1"/>
          <w:sz w:val="24"/>
          <w:szCs w:val="24"/>
        </w:rPr>
        <w:t xml:space="preserve"> Irish regulators are key actors within these various networks, engaging in cooperation and deriving learning on operational matters, and drawing more broadly on norms within networks for a kind of legitimacy which bolsters legitimacy vis-à-vis national government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&lt;EndNote&gt;&lt;Cite&gt;&lt;Author&gt;Brown&lt;/Author&gt;&lt;Year&gt;2010&lt;/Year&gt;&lt;RecNum&gt;1854&lt;/RecNum&gt;&lt;DisplayText&gt;(Brown and Scott, 2010)&lt;/DisplayText&gt;&lt;record&gt;&lt;rec-number&gt;1854&lt;/rec-number&gt;&lt;foreign-keys&gt;&lt;key app="EN" db-id="xxzazxsemrzat4e0rd6vav212vsts5d5s00x" timestamp="1331717893"&gt;1854&lt;/key&gt;&lt;/foreign-keys&gt;&lt;ref-type name="Report"&gt;27&lt;/ref-type&gt;&lt;contributors&gt;&lt;authors&gt;&lt;author&gt;Ciara Brown&lt;/author&gt;&lt;author&gt;Colin Scott&lt;/author&gt;&lt;/authors&gt;&lt;/contributors&gt;&lt;titles&gt;&lt;title&gt;Regulatory Capacity and Networked Governance&lt;/title&gt;&lt;/titles&gt;&lt;dates&gt;&lt;year&gt;2010&lt;/year&gt;&lt;/dates&gt;&lt;pub-location&gt;Dublin&lt;/pub-location&gt;&lt;publisher&gt;UCD Geary Institute&lt;/publisher&gt;&lt;urls&gt;&lt;/urls&gt;&lt;/record&gt;&lt;/Cite&gt;&lt;/EndNote&gt;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9" w:tooltip="Brown, 2010 #1854" w:history="1">
        <w:r w:rsidR="00DD18C8">
          <w:rPr>
            <w:rFonts w:ascii="Times New Roman" w:hAnsi="Times New Roman" w:cs="Times New Roman"/>
            <w:noProof/>
            <w:color w:val="000000" w:themeColor="text1"/>
            <w:sz w:val="24"/>
            <w:szCs w:val="24"/>
          </w:rPr>
          <w:t>Brown and Scott, 2010</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0727C2" w:rsidRPr="00FB00B7">
        <w:rPr>
          <w:rFonts w:ascii="Times New Roman" w:hAnsi="Times New Roman" w:cs="Times New Roman"/>
          <w:color w:val="000000" w:themeColor="text1"/>
          <w:sz w:val="24"/>
          <w:szCs w:val="24"/>
        </w:rPr>
        <w:t>.</w:t>
      </w:r>
    </w:p>
    <w:p w14:paraId="3703B446" w14:textId="77777777" w:rsidR="003E1ED5" w:rsidRPr="00FB00B7" w:rsidRDefault="003E1ED5" w:rsidP="00FB00B7">
      <w:pPr>
        <w:spacing w:after="0" w:line="360" w:lineRule="auto"/>
        <w:ind w:left="1080"/>
        <w:rPr>
          <w:rFonts w:ascii="Times New Roman" w:hAnsi="Times New Roman" w:cs="Times New Roman"/>
          <w:color w:val="000000" w:themeColor="text1"/>
          <w:sz w:val="24"/>
          <w:szCs w:val="24"/>
        </w:rPr>
      </w:pPr>
    </w:p>
    <w:p w14:paraId="2427B92C" w14:textId="597C169A" w:rsidR="008C58C0" w:rsidRPr="009E11B4" w:rsidRDefault="008C58C0" w:rsidP="009E11B4">
      <w:pPr>
        <w:spacing w:after="0" w:line="360" w:lineRule="auto"/>
        <w:rPr>
          <w:rFonts w:ascii="Times New Roman" w:hAnsi="Times New Roman" w:cs="Times New Roman"/>
          <w:b/>
          <w:color w:val="000000" w:themeColor="text1"/>
          <w:sz w:val="24"/>
          <w:szCs w:val="24"/>
        </w:rPr>
      </w:pPr>
      <w:r w:rsidRPr="009E11B4">
        <w:rPr>
          <w:rFonts w:ascii="Times New Roman" w:hAnsi="Times New Roman" w:cs="Times New Roman"/>
          <w:b/>
          <w:color w:val="000000" w:themeColor="text1"/>
          <w:sz w:val="24"/>
          <w:szCs w:val="24"/>
        </w:rPr>
        <w:t>Politics of Regulatory Oversight and Reform</w:t>
      </w:r>
      <w:r w:rsidR="00B7008A" w:rsidRPr="009E11B4">
        <w:rPr>
          <w:rFonts w:ascii="Times New Roman" w:hAnsi="Times New Roman" w:cs="Times New Roman"/>
          <w:b/>
          <w:color w:val="000000" w:themeColor="text1"/>
          <w:sz w:val="24"/>
          <w:szCs w:val="24"/>
        </w:rPr>
        <w:t xml:space="preserve"> – Remedying a Misfiring State?</w:t>
      </w:r>
    </w:p>
    <w:p w14:paraId="22F79B5D" w14:textId="2A9BE136" w:rsidR="00B7008A" w:rsidRPr="00FB00B7" w:rsidRDefault="009924DE"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It is clear within the EU and further afield within the OECD that a set of norms for contemporary governance have developed in which regulatory agencies are increasingly recognised as an aspect of good governance in order to ensure balanced and expert oversight of business in particular sectors and across the economy as a whole in respect of such matters as occupational health and safety, competition and consumer protection and environmental protection. </w:t>
      </w:r>
      <w:r w:rsidR="005F7908" w:rsidRPr="00FB00B7">
        <w:rPr>
          <w:rFonts w:ascii="Times New Roman" w:hAnsi="Times New Roman" w:cs="Times New Roman"/>
          <w:color w:val="000000" w:themeColor="text1"/>
          <w:sz w:val="24"/>
          <w:szCs w:val="24"/>
        </w:rPr>
        <w:t xml:space="preserve">Constituting part of the apparatus of democratic governance, regulatory agencies can be seen as one of a number of mechanisms which correct for some of the weaknesses of parliamentary and other forms of electoral democracy, within which executive government has tended to become more powerful at the expense of elected representatives. Within such a doctrine, a key role of regulatory agencies over business is to promote the idea that the state should use its power by reference to principles and policies, which, though they may be set by </w:t>
      </w:r>
      <w:r w:rsidR="008C7120" w:rsidRPr="00FB00B7">
        <w:rPr>
          <w:rFonts w:ascii="Times New Roman" w:hAnsi="Times New Roman" w:cs="Times New Roman"/>
          <w:color w:val="000000" w:themeColor="text1"/>
          <w:sz w:val="24"/>
          <w:szCs w:val="24"/>
        </w:rPr>
        <w:t>legislature and government</w:t>
      </w:r>
      <w:r w:rsidR="005F7908" w:rsidRPr="00FB00B7">
        <w:rPr>
          <w:rFonts w:ascii="Times New Roman" w:hAnsi="Times New Roman" w:cs="Times New Roman"/>
          <w:color w:val="000000" w:themeColor="text1"/>
          <w:sz w:val="24"/>
          <w:szCs w:val="24"/>
        </w:rPr>
        <w:t xml:space="preserve">, are implemented at one remove from government. To the extent that the legitimating arguments for regulation are based on independence and technical expertise, there is scope to evaluate and enhance regulatory governance, with a </w:t>
      </w:r>
      <w:proofErr w:type="gramStart"/>
      <w:r w:rsidR="005F7908" w:rsidRPr="00FB00B7">
        <w:rPr>
          <w:rFonts w:ascii="Times New Roman" w:hAnsi="Times New Roman" w:cs="Times New Roman"/>
          <w:color w:val="000000" w:themeColor="text1"/>
          <w:sz w:val="24"/>
          <w:szCs w:val="24"/>
        </w:rPr>
        <w:t>particular focus</w:t>
      </w:r>
      <w:proofErr w:type="gramEnd"/>
      <w:r w:rsidR="005F7908" w:rsidRPr="00FB00B7">
        <w:rPr>
          <w:rFonts w:ascii="Times New Roman" w:hAnsi="Times New Roman" w:cs="Times New Roman"/>
          <w:color w:val="000000" w:themeColor="text1"/>
          <w:sz w:val="24"/>
          <w:szCs w:val="24"/>
        </w:rPr>
        <w:t xml:space="preserve"> on effectiveness and efficiency. This is today a core aspect of the oversight of government within the rubric of better regulation</w:t>
      </w:r>
      <w:r w:rsidR="00691752" w:rsidRPr="00FB00B7">
        <w:rPr>
          <w:rFonts w:ascii="Times New Roman" w:hAnsi="Times New Roman" w:cs="Times New Roman"/>
          <w:color w:val="000000" w:themeColor="text1"/>
          <w:sz w:val="24"/>
          <w:szCs w:val="24"/>
        </w:rPr>
        <w:t xml:space="preserve"> addressed below</w:t>
      </w:r>
      <w:r w:rsidR="008C7120" w:rsidRPr="00FB00B7">
        <w:rPr>
          <w:rFonts w:ascii="Times New Roman" w:hAnsi="Times New Roman" w:cs="Times New Roman"/>
          <w:color w:val="000000" w:themeColor="text1"/>
          <w:sz w:val="24"/>
          <w:szCs w:val="24"/>
        </w:rPr>
        <w:t xml:space="preserve">. </w:t>
      </w:r>
    </w:p>
    <w:p w14:paraId="7FD8E5CF"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100FF21D" w14:textId="79B6A89C" w:rsidR="005F7908" w:rsidRPr="00FB00B7" w:rsidRDefault="008C7120"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lastRenderedPageBreak/>
        <w:t>There is a further dimension to the role of regu</w:t>
      </w:r>
      <w:r w:rsidR="00691752" w:rsidRPr="00FB00B7">
        <w:rPr>
          <w:rFonts w:ascii="Times New Roman" w:hAnsi="Times New Roman" w:cs="Times New Roman"/>
          <w:color w:val="000000" w:themeColor="text1"/>
          <w:sz w:val="24"/>
          <w:szCs w:val="24"/>
        </w:rPr>
        <w:t>lation in democratic governance. Regulators over business can become an alternative source of expertise to government departments and may therefore constitute a form of non-parliamentary accountability over government</w:t>
      </w:r>
      <w:r w:rsidR="002D4700"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&lt;EndNote&gt;&lt;Cite&gt;&lt;Author&gt;Scott&lt;/Author&gt;&lt;Year&gt;2014&lt;/Year&gt;&lt;RecNum&gt;1950&lt;/RecNum&gt;&lt;DisplayText&gt;(Scott, 2014)&lt;/DisplayText&gt;&lt;record&gt;&lt;rec-number&gt;1950&lt;/rec-number&gt;&lt;foreign-keys&gt;&lt;key app="EN" db-id="xxzazxsemrzat4e0rd6vav212vsts5d5s00x" timestamp="1383286978"&gt;1950&lt;/key&gt;&lt;/foreign-keys&gt;&lt;ref-type name="Book Section"&gt;5&lt;/ref-type&gt;&lt;contributors&gt;&lt;authors&gt;&lt;author&gt;Colin Scott&lt;/author&gt;&lt;/authors&gt;&lt;secondary-authors&gt;&lt;author&gt;Mark Bovens&lt;/author&gt;&lt;author&gt;Robert E. Goodin&lt;/author&gt;&lt;author&gt;Thomas Schillemans&lt;/author&gt;&lt;/secondary-authors&gt;&lt;/contributors&gt;&lt;titles&gt;&lt;title&gt;Independent Regulators as Accountability Mechanisms&lt;/title&gt;&lt;secondary-title&gt;Oxford Handbook of Public Accountability&lt;/secondary-title&gt;&lt;/titles&gt;&lt;dates&gt;&lt;year&gt;2014&lt;/year&gt;&lt;/dates&gt;&lt;pub-location&gt;Oxford&lt;/pub-location&gt;&lt;publisher&gt;Oxford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71" w:tooltip="Scott, 2014 #2160" w:history="1">
        <w:r w:rsidR="00DD18C8">
          <w:rPr>
            <w:rFonts w:ascii="Times New Roman" w:hAnsi="Times New Roman" w:cs="Times New Roman"/>
            <w:noProof/>
            <w:color w:val="000000" w:themeColor="text1"/>
            <w:sz w:val="24"/>
            <w:szCs w:val="24"/>
          </w:rPr>
          <w:t>Scott, 2014</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691752" w:rsidRPr="00FB00B7">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 xml:space="preserve"> </w:t>
      </w:r>
      <w:r w:rsidR="00691752" w:rsidRPr="00FB00B7">
        <w:rPr>
          <w:rFonts w:ascii="Times New Roman" w:hAnsi="Times New Roman" w:cs="Times New Roman"/>
          <w:color w:val="000000" w:themeColor="text1"/>
          <w:sz w:val="24"/>
          <w:szCs w:val="24"/>
        </w:rPr>
        <w:t xml:space="preserve">Equally, </w:t>
      </w:r>
      <w:r w:rsidR="00CC3FC7" w:rsidRPr="00FB00B7">
        <w:rPr>
          <w:rFonts w:ascii="Times New Roman" w:hAnsi="Times New Roman" w:cs="Times New Roman"/>
          <w:color w:val="000000" w:themeColor="text1"/>
          <w:sz w:val="24"/>
          <w:szCs w:val="24"/>
        </w:rPr>
        <w:t xml:space="preserve">across OECD member states, </w:t>
      </w:r>
      <w:r w:rsidR="00691752" w:rsidRPr="00FB00B7">
        <w:rPr>
          <w:rFonts w:ascii="Times New Roman" w:hAnsi="Times New Roman" w:cs="Times New Roman"/>
          <w:color w:val="000000" w:themeColor="text1"/>
          <w:sz w:val="24"/>
          <w:szCs w:val="24"/>
        </w:rPr>
        <w:t>a battery of independent regulators have been established to oversee government itself across a range of administrative, financial and other values</w:t>
      </w:r>
      <w:r w:rsidR="002D4700"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E27A84">
        <w:rPr>
          <w:rFonts w:ascii="Times New Roman" w:hAnsi="Times New Roman" w:cs="Times New Roman"/>
          <w:color w:val="000000" w:themeColor="text1"/>
          <w:sz w:val="24"/>
          <w:szCs w:val="24"/>
        </w:rPr>
        <w:instrText xml:space="preserve"> ADDIN EN.CITE &lt;EndNote&gt;&lt;Cite&gt;&lt;Author&gt;Hood&lt;/Author&gt;&lt;Year&gt;2004&lt;/Year&gt;&lt;RecNum&gt;939&lt;/RecNum&gt;&lt;DisplayText&gt;(Hood et al., 2004)&lt;/DisplayText&gt;&lt;record&gt;&lt;rec-number&gt;939&lt;/rec-number&gt;&lt;foreign-keys&gt;&lt;key app="EN" db-id="xxzazxsemrzat4e0rd6vav212vsts5d5s00x" timestamp="0"&gt;939&lt;/key&gt;&lt;/foreign-keys&gt;&lt;ref-type name="Book"&gt;6&lt;/ref-type&gt;&lt;contributors&gt;&lt;authors&gt;&lt;author&gt;Christopher Hood&lt;/author&gt;&lt;author&gt;Oliver James&lt;/author&gt;&lt;author&gt;Guy Peters&lt;/author&gt;&lt;author&gt;Colin Scott&lt;/author&gt;&lt;/authors&gt;&lt;/contributors&gt;&lt;titles&gt;&lt;title&gt;Controlling Modern Government: Variety, Commonality and Change&lt;/title&gt;&lt;/titles&gt;&lt;dates&gt;&lt;year&gt;2004&lt;/year&gt;&lt;/dates&gt;&lt;pub-location&gt;Cheltenham&lt;/pub-location&gt;&lt;publisher&gt;Edward Elgar&lt;/publisher&gt;&lt;urls&gt;&lt;/urls&gt;&lt;/record&gt;&lt;/Cite&gt;&lt;/EndNote&gt;</w:instrText>
      </w:r>
      <w:r w:rsidR="00E856E2">
        <w:rPr>
          <w:rFonts w:ascii="Times New Roman" w:hAnsi="Times New Roman" w:cs="Times New Roman"/>
          <w:color w:val="000000" w:themeColor="text1"/>
          <w:sz w:val="24"/>
          <w:szCs w:val="24"/>
        </w:rPr>
        <w:fldChar w:fldCharType="separate"/>
      </w:r>
      <w:r w:rsidR="00E27A84">
        <w:rPr>
          <w:rFonts w:ascii="Times New Roman" w:hAnsi="Times New Roman" w:cs="Times New Roman"/>
          <w:noProof/>
          <w:color w:val="000000" w:themeColor="text1"/>
          <w:sz w:val="24"/>
          <w:szCs w:val="24"/>
        </w:rPr>
        <w:t>(</w:t>
      </w:r>
      <w:hyperlink w:anchor="_ENREF_30" w:tooltip="Hood, 2004 #939" w:history="1">
        <w:r w:rsidR="00DD18C8">
          <w:rPr>
            <w:rFonts w:ascii="Times New Roman" w:hAnsi="Times New Roman" w:cs="Times New Roman"/>
            <w:noProof/>
            <w:color w:val="000000" w:themeColor="text1"/>
            <w:sz w:val="24"/>
            <w:szCs w:val="24"/>
          </w:rPr>
          <w:t>Hood et al., 2004</w:t>
        </w:r>
      </w:hyperlink>
      <w:r w:rsidR="00E27A8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691752" w:rsidRPr="00FB00B7">
        <w:rPr>
          <w:rFonts w:ascii="Times New Roman" w:hAnsi="Times New Roman" w:cs="Times New Roman"/>
          <w:color w:val="000000" w:themeColor="text1"/>
          <w:sz w:val="24"/>
          <w:szCs w:val="24"/>
        </w:rPr>
        <w:t xml:space="preserve">. </w:t>
      </w:r>
      <w:r w:rsidR="00A34472">
        <w:rPr>
          <w:rFonts w:ascii="Times New Roman" w:hAnsi="Times New Roman" w:cs="Times New Roman"/>
          <w:color w:val="000000" w:themeColor="text1"/>
          <w:sz w:val="24"/>
          <w:szCs w:val="24"/>
        </w:rPr>
        <w:t>T</w:t>
      </w:r>
      <w:r w:rsidR="00691752" w:rsidRPr="00FB00B7">
        <w:rPr>
          <w:rFonts w:ascii="Times New Roman" w:hAnsi="Times New Roman" w:cs="Times New Roman"/>
          <w:color w:val="000000" w:themeColor="text1"/>
          <w:sz w:val="24"/>
          <w:szCs w:val="24"/>
        </w:rPr>
        <w:t xml:space="preserve">he emergence of regulation of the public sector should now be regarded as establishing a core set of doctrines for regulating government as an aspect of democratic governance. </w:t>
      </w:r>
      <w:r w:rsidRPr="00FB00B7">
        <w:rPr>
          <w:rFonts w:ascii="Times New Roman" w:hAnsi="Times New Roman" w:cs="Times New Roman"/>
          <w:color w:val="000000" w:themeColor="text1"/>
          <w:sz w:val="24"/>
          <w:szCs w:val="24"/>
        </w:rPr>
        <w:t xml:space="preserve">In </w:t>
      </w:r>
      <w:proofErr w:type="gramStart"/>
      <w:r w:rsidRPr="00FB00B7">
        <w:rPr>
          <w:rFonts w:ascii="Times New Roman" w:hAnsi="Times New Roman" w:cs="Times New Roman"/>
          <w:color w:val="000000" w:themeColor="text1"/>
          <w:sz w:val="24"/>
          <w:szCs w:val="24"/>
        </w:rPr>
        <w:t>Ireland</w:t>
      </w:r>
      <w:proofErr w:type="gramEnd"/>
      <w:r w:rsidRPr="00FB00B7">
        <w:rPr>
          <w:rFonts w:ascii="Times New Roman" w:hAnsi="Times New Roman" w:cs="Times New Roman"/>
          <w:color w:val="000000" w:themeColor="text1"/>
          <w:sz w:val="24"/>
          <w:szCs w:val="24"/>
        </w:rPr>
        <w:t xml:space="preserve"> the best established of these regulators of government is the Compt</w:t>
      </w:r>
      <w:r w:rsidR="00CC3FC7" w:rsidRPr="00FB00B7">
        <w:rPr>
          <w:rFonts w:ascii="Times New Roman" w:hAnsi="Times New Roman" w:cs="Times New Roman"/>
          <w:color w:val="000000" w:themeColor="text1"/>
          <w:sz w:val="24"/>
          <w:szCs w:val="24"/>
        </w:rPr>
        <w:t>roller and Auditor General (1923</w:t>
      </w:r>
      <w:r w:rsidRPr="00FB00B7">
        <w:rPr>
          <w:rFonts w:ascii="Times New Roman" w:hAnsi="Times New Roman" w:cs="Times New Roman"/>
          <w:color w:val="000000" w:themeColor="text1"/>
          <w:sz w:val="24"/>
          <w:szCs w:val="24"/>
        </w:rPr>
        <w:t>) established to ensure that the expenditure of public funds was consistent with the purposes for which they were voted by Parliament</w:t>
      </w:r>
      <w:r w:rsidR="00516000">
        <w:rPr>
          <w:rFonts w:ascii="Times New Roman" w:hAnsi="Times New Roman" w:cs="Times New Roman"/>
          <w:color w:val="000000" w:themeColor="text1"/>
          <w:sz w:val="24"/>
          <w:szCs w:val="24"/>
        </w:rPr>
        <w:t>. R</w:t>
      </w:r>
      <w:r w:rsidRPr="00FB00B7">
        <w:rPr>
          <w:rFonts w:ascii="Times New Roman" w:hAnsi="Times New Roman" w:cs="Times New Roman"/>
          <w:color w:val="000000" w:themeColor="text1"/>
          <w:sz w:val="24"/>
          <w:szCs w:val="24"/>
        </w:rPr>
        <w:t xml:space="preserve">egulation inside government has grown significantly in the last four decades, with the establishment of the Ombudsman in 1983, the extension of the C&amp;AG jurisdiction to encompass value for money in addition to probity, and the addition of a range of other regulators of the public sector. </w:t>
      </w:r>
      <w:r w:rsidR="00691752" w:rsidRPr="00FB00B7">
        <w:rPr>
          <w:rFonts w:ascii="Times New Roman" w:hAnsi="Times New Roman" w:cs="Times New Roman"/>
          <w:color w:val="000000" w:themeColor="text1"/>
          <w:sz w:val="24"/>
          <w:szCs w:val="24"/>
        </w:rPr>
        <w:t>On</w:t>
      </w:r>
      <w:r w:rsidRPr="00FB00B7">
        <w:rPr>
          <w:rFonts w:ascii="Times New Roman" w:hAnsi="Times New Roman" w:cs="Times New Roman"/>
          <w:color w:val="000000" w:themeColor="text1"/>
          <w:sz w:val="24"/>
          <w:szCs w:val="24"/>
        </w:rPr>
        <w:t xml:space="preserve"> one view, these bodies contribute to democracy by holding public sector bodies to their democratically assigned mandates in at least two dimensions. The first of these dimensions concerns the matters which are assigned to public bodies in legislation. But arguably more significant is the range of values </w:t>
      </w:r>
      <w:r w:rsidR="00F93477">
        <w:rPr>
          <w:rFonts w:ascii="Times New Roman" w:hAnsi="Times New Roman" w:cs="Times New Roman"/>
          <w:color w:val="000000" w:themeColor="text1"/>
          <w:sz w:val="24"/>
          <w:szCs w:val="24"/>
        </w:rPr>
        <w:t>that</w:t>
      </w:r>
      <w:r w:rsidR="00F93477"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 xml:space="preserve">permeate the operation of the contemporary state, with both social aspects (for example fairness, </w:t>
      </w:r>
      <w:proofErr w:type="gramStart"/>
      <w:r w:rsidRPr="00FB00B7">
        <w:rPr>
          <w:rFonts w:ascii="Times New Roman" w:hAnsi="Times New Roman" w:cs="Times New Roman"/>
          <w:color w:val="000000" w:themeColor="text1"/>
          <w:sz w:val="24"/>
          <w:szCs w:val="24"/>
        </w:rPr>
        <w:t>equality</w:t>
      </w:r>
      <w:proofErr w:type="gramEnd"/>
      <w:r w:rsidRPr="00FB00B7">
        <w:rPr>
          <w:rFonts w:ascii="Times New Roman" w:hAnsi="Times New Roman" w:cs="Times New Roman"/>
          <w:color w:val="000000" w:themeColor="text1"/>
          <w:sz w:val="24"/>
          <w:szCs w:val="24"/>
        </w:rPr>
        <w:t xml:space="preserve"> and sustainability) and economic aspects (efficiency and effectiveness). When addressing these wider societal norms, it is clear that regulators inside government are not simply holding public bodies to the values, they are also involved in developing the values through their actions, for example in auditing public expenditure or addressing complaints or launching own-initiative investigations into the quality of administration of public agencies</w:t>
      </w:r>
      <w:r w:rsidR="00B7008A" w:rsidRPr="00FB00B7">
        <w:rPr>
          <w:rFonts w:ascii="Times New Roman" w:hAnsi="Times New Roman" w:cs="Times New Roman"/>
          <w:color w:val="000000" w:themeColor="text1"/>
          <w:sz w:val="24"/>
          <w:szCs w:val="24"/>
        </w:rPr>
        <w:t xml:space="preserve"> and holding government to account over compliance with human rights norms</w:t>
      </w:r>
      <w:r w:rsidRPr="00FB00B7">
        <w:rPr>
          <w:rFonts w:ascii="Times New Roman" w:hAnsi="Times New Roman" w:cs="Times New Roman"/>
          <w:color w:val="000000" w:themeColor="text1"/>
          <w:sz w:val="24"/>
          <w:szCs w:val="24"/>
        </w:rPr>
        <w:t>.</w:t>
      </w:r>
      <w:r w:rsidR="00B7008A" w:rsidRPr="00FB00B7">
        <w:rPr>
          <w:rFonts w:ascii="Times New Roman" w:hAnsi="Times New Roman" w:cs="Times New Roman"/>
          <w:color w:val="000000" w:themeColor="text1"/>
          <w:sz w:val="24"/>
          <w:szCs w:val="24"/>
        </w:rPr>
        <w:t xml:space="preserve"> If we see regulation inside government not only as implementing but also developing the values of democratic governance</w:t>
      </w:r>
      <w:r w:rsidR="00F93477">
        <w:rPr>
          <w:rFonts w:ascii="Times New Roman" w:hAnsi="Times New Roman" w:cs="Times New Roman"/>
          <w:color w:val="000000" w:themeColor="text1"/>
          <w:sz w:val="24"/>
          <w:szCs w:val="24"/>
        </w:rPr>
        <w:t>,</w:t>
      </w:r>
      <w:r w:rsidR="00B7008A" w:rsidRPr="00FB00B7">
        <w:rPr>
          <w:rFonts w:ascii="Times New Roman" w:hAnsi="Times New Roman" w:cs="Times New Roman"/>
          <w:color w:val="000000" w:themeColor="text1"/>
          <w:sz w:val="24"/>
          <w:szCs w:val="24"/>
        </w:rPr>
        <w:t xml:space="preserve"> we can then locate these public agencies within a wider group of mechanisms for addressing weaknesses of parliamentary democracy</w:t>
      </w:r>
      <w:r w:rsidR="00F93477">
        <w:rPr>
          <w:rFonts w:ascii="Times New Roman" w:hAnsi="Times New Roman" w:cs="Times New Roman"/>
          <w:color w:val="000000" w:themeColor="text1"/>
          <w:sz w:val="24"/>
          <w:szCs w:val="24"/>
        </w:rPr>
        <w:t>.</w:t>
      </w:r>
    </w:p>
    <w:p w14:paraId="5DDEFA10"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4C705DA9" w14:textId="7A175631" w:rsidR="008A490E" w:rsidRPr="00FB00B7" w:rsidRDefault="00E2586D"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The apparatus for overseeing government and public bodies has only gradually come to </w:t>
      </w:r>
      <w:proofErr w:type="gramStart"/>
      <w:r w:rsidRPr="00FB00B7">
        <w:rPr>
          <w:rFonts w:ascii="Times New Roman" w:hAnsi="Times New Roman" w:cs="Times New Roman"/>
          <w:color w:val="000000" w:themeColor="text1"/>
          <w:sz w:val="24"/>
          <w:szCs w:val="24"/>
        </w:rPr>
        <w:t>be seen as</w:t>
      </w:r>
      <w:proofErr w:type="gramEnd"/>
      <w:r w:rsidRPr="00FB00B7">
        <w:rPr>
          <w:rFonts w:ascii="Times New Roman" w:hAnsi="Times New Roman" w:cs="Times New Roman"/>
          <w:color w:val="000000" w:themeColor="text1"/>
          <w:sz w:val="24"/>
          <w:szCs w:val="24"/>
        </w:rPr>
        <w:t xml:space="preserve"> an aspect of regulation. Public sector audit pre-dates independence under the Exchequer and Audit Departments Act 1866 (UK) and was reconfigured with the establishment of the constitutional office of Comptroller and Auditor General in the Free State Constitution in 1922 (Art.62) and under the Comptroller and Auditor General Act 1923.  </w:t>
      </w:r>
      <w:r w:rsidR="00CA1DF3">
        <w:rPr>
          <w:rFonts w:ascii="Times New Roman" w:hAnsi="Times New Roman" w:cs="Times New Roman"/>
          <w:color w:val="000000" w:themeColor="text1"/>
          <w:sz w:val="24"/>
          <w:szCs w:val="24"/>
        </w:rPr>
        <w:t>Wider</w:t>
      </w:r>
      <w:r w:rsidRPr="00FB00B7">
        <w:rPr>
          <w:rFonts w:ascii="Times New Roman" w:hAnsi="Times New Roman" w:cs="Times New Roman"/>
          <w:color w:val="000000" w:themeColor="text1"/>
          <w:sz w:val="24"/>
          <w:szCs w:val="24"/>
        </w:rPr>
        <w:t xml:space="preserve"> regulation of the public sector </w:t>
      </w:r>
      <w:r w:rsidR="00CA1DF3">
        <w:rPr>
          <w:rFonts w:ascii="Times New Roman" w:hAnsi="Times New Roman" w:cs="Times New Roman"/>
          <w:color w:val="000000" w:themeColor="text1"/>
          <w:sz w:val="24"/>
          <w:szCs w:val="24"/>
        </w:rPr>
        <w:t>was co</w:t>
      </w:r>
      <w:r w:rsidR="00D87E5E">
        <w:rPr>
          <w:rFonts w:ascii="Times New Roman" w:hAnsi="Times New Roman" w:cs="Times New Roman"/>
          <w:color w:val="000000" w:themeColor="text1"/>
          <w:sz w:val="24"/>
          <w:szCs w:val="24"/>
        </w:rPr>
        <w:t>nsolidated</w:t>
      </w:r>
      <w:r w:rsidRPr="00FB00B7">
        <w:rPr>
          <w:rFonts w:ascii="Times New Roman" w:hAnsi="Times New Roman" w:cs="Times New Roman"/>
          <w:color w:val="000000" w:themeColor="text1"/>
          <w:sz w:val="24"/>
          <w:szCs w:val="24"/>
        </w:rPr>
        <w:t xml:space="preserve"> in the 1980s and 1990s with two </w:t>
      </w:r>
      <w:r w:rsidRPr="00FB00B7">
        <w:rPr>
          <w:rFonts w:ascii="Times New Roman" w:hAnsi="Times New Roman" w:cs="Times New Roman"/>
          <w:color w:val="000000" w:themeColor="text1"/>
          <w:sz w:val="24"/>
          <w:szCs w:val="24"/>
        </w:rPr>
        <w:lastRenderedPageBreak/>
        <w:t xml:space="preserve">significant changes, the first being the establishment of the Office of the Ombudsman (1983) to oversee the conduct of administration by government and the second being the extension of the remit of the C&amp;AG through legislation in 1993 which empowered the C&amp;AG to undertake special reports into the economy, effectiveness and efficiency of the administration. </w:t>
      </w:r>
      <w:r w:rsidR="008A490E" w:rsidRPr="00FB00B7">
        <w:rPr>
          <w:rFonts w:ascii="Times New Roman" w:hAnsi="Times New Roman" w:cs="Times New Roman"/>
          <w:color w:val="000000" w:themeColor="text1"/>
          <w:sz w:val="24"/>
          <w:szCs w:val="24"/>
        </w:rPr>
        <w:t xml:space="preserve">Both these changes were part of wider set of changes internationally for increased scrutiny over the administrative actions of government. </w:t>
      </w:r>
    </w:p>
    <w:p w14:paraId="0EDF7131"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0DC5EB39" w14:textId="4A6D1FE0" w:rsidR="008A490E" w:rsidRPr="00FB00B7" w:rsidRDefault="008A490E"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Government is now additionally overseen by independent agencies in respect of transparency (Office of the Information Commissioner</w:t>
      </w:r>
      <w:r w:rsidR="00C13E82" w:rsidRPr="00FB00B7">
        <w:rPr>
          <w:rFonts w:ascii="Times New Roman" w:hAnsi="Times New Roman" w:cs="Times New Roman"/>
          <w:color w:val="000000" w:themeColor="text1"/>
          <w:sz w:val="24"/>
          <w:szCs w:val="24"/>
        </w:rPr>
        <w:t xml:space="preserve"> 1997</w:t>
      </w:r>
      <w:r w:rsidRPr="00FB00B7">
        <w:rPr>
          <w:rFonts w:ascii="Times New Roman" w:hAnsi="Times New Roman" w:cs="Times New Roman"/>
          <w:color w:val="000000" w:themeColor="text1"/>
          <w:sz w:val="24"/>
          <w:szCs w:val="24"/>
        </w:rPr>
        <w:t>), ethics (Office for S</w:t>
      </w:r>
      <w:r w:rsidR="000727C2" w:rsidRPr="00FB00B7">
        <w:rPr>
          <w:rFonts w:ascii="Times New Roman" w:hAnsi="Times New Roman" w:cs="Times New Roman"/>
          <w:color w:val="000000" w:themeColor="text1"/>
          <w:sz w:val="24"/>
          <w:szCs w:val="24"/>
        </w:rPr>
        <w:t>tandards in Public Office</w:t>
      </w:r>
      <w:r w:rsidR="00C13E82" w:rsidRPr="00FB00B7">
        <w:rPr>
          <w:rFonts w:ascii="Times New Roman" w:hAnsi="Times New Roman" w:cs="Times New Roman"/>
          <w:color w:val="000000" w:themeColor="text1"/>
          <w:sz w:val="24"/>
          <w:szCs w:val="24"/>
        </w:rPr>
        <w:t xml:space="preserve"> 2005</w:t>
      </w:r>
      <w:r w:rsidR="000727C2" w:rsidRPr="00FB00B7">
        <w:rPr>
          <w:rFonts w:ascii="Times New Roman" w:hAnsi="Times New Roman" w:cs="Times New Roman"/>
          <w:color w:val="000000" w:themeColor="text1"/>
          <w:sz w:val="24"/>
          <w:szCs w:val="24"/>
        </w:rPr>
        <w:t xml:space="preserve">) and </w:t>
      </w:r>
      <w:r w:rsidRPr="00FB00B7">
        <w:rPr>
          <w:rFonts w:ascii="Times New Roman" w:hAnsi="Times New Roman" w:cs="Times New Roman"/>
          <w:color w:val="000000" w:themeColor="text1"/>
          <w:sz w:val="24"/>
          <w:szCs w:val="24"/>
        </w:rPr>
        <w:t>equality and human rights (Irish Human Rights and Equality Commission</w:t>
      </w:r>
      <w:r w:rsidR="00C13E82" w:rsidRPr="00FB00B7">
        <w:rPr>
          <w:rFonts w:ascii="Times New Roman" w:hAnsi="Times New Roman" w:cs="Times New Roman"/>
          <w:color w:val="000000" w:themeColor="text1"/>
          <w:sz w:val="24"/>
          <w:szCs w:val="24"/>
        </w:rPr>
        <w:t xml:space="preserve"> </w:t>
      </w:r>
      <w:r w:rsidR="004E6536" w:rsidRPr="00FB00B7">
        <w:rPr>
          <w:rFonts w:ascii="Times New Roman" w:hAnsi="Times New Roman" w:cs="Times New Roman"/>
          <w:color w:val="000000" w:themeColor="text1"/>
          <w:sz w:val="24"/>
          <w:szCs w:val="24"/>
        </w:rPr>
        <w:t xml:space="preserve">(established through merger in </w:t>
      </w:r>
      <w:r w:rsidR="00C13E82" w:rsidRPr="00FB00B7">
        <w:rPr>
          <w:rFonts w:ascii="Times New Roman" w:hAnsi="Times New Roman" w:cs="Times New Roman"/>
          <w:color w:val="000000" w:themeColor="text1"/>
          <w:sz w:val="24"/>
          <w:szCs w:val="24"/>
        </w:rPr>
        <w:t>2014</w:t>
      </w:r>
      <w:r w:rsidRPr="00FB00B7">
        <w:rPr>
          <w:rFonts w:ascii="Times New Roman" w:hAnsi="Times New Roman" w:cs="Times New Roman"/>
          <w:color w:val="000000" w:themeColor="text1"/>
          <w:sz w:val="24"/>
          <w:szCs w:val="24"/>
        </w:rPr>
        <w:t>)</w:t>
      </w:r>
      <w:r w:rsidR="00C3650C"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 xml:space="preserve">and </w:t>
      </w:r>
      <w:r w:rsidR="00C3650C" w:rsidRPr="00FB00B7">
        <w:rPr>
          <w:rFonts w:ascii="Times New Roman" w:hAnsi="Times New Roman" w:cs="Times New Roman"/>
          <w:color w:val="000000" w:themeColor="text1"/>
          <w:sz w:val="24"/>
          <w:szCs w:val="24"/>
        </w:rPr>
        <w:t xml:space="preserve">also </w:t>
      </w:r>
      <w:r w:rsidRPr="00FB00B7">
        <w:rPr>
          <w:rFonts w:ascii="Times New Roman" w:hAnsi="Times New Roman" w:cs="Times New Roman"/>
          <w:color w:val="000000" w:themeColor="text1"/>
          <w:sz w:val="24"/>
          <w:szCs w:val="24"/>
        </w:rPr>
        <w:t xml:space="preserve">by agencies which oversee </w:t>
      </w:r>
      <w:r w:rsidR="00087FE6">
        <w:rPr>
          <w:rFonts w:ascii="Times New Roman" w:hAnsi="Times New Roman" w:cs="Times New Roman"/>
          <w:color w:val="000000" w:themeColor="text1"/>
          <w:sz w:val="24"/>
          <w:szCs w:val="24"/>
        </w:rPr>
        <w:t xml:space="preserve">both </w:t>
      </w:r>
      <w:r w:rsidRPr="00FB00B7">
        <w:rPr>
          <w:rFonts w:ascii="Times New Roman" w:hAnsi="Times New Roman" w:cs="Times New Roman"/>
          <w:color w:val="000000" w:themeColor="text1"/>
          <w:sz w:val="24"/>
          <w:szCs w:val="24"/>
        </w:rPr>
        <w:t xml:space="preserve">public and private actors in respect of </w:t>
      </w:r>
      <w:r w:rsidR="00C3650C" w:rsidRPr="00FB00B7">
        <w:rPr>
          <w:rFonts w:ascii="Times New Roman" w:hAnsi="Times New Roman" w:cs="Times New Roman"/>
          <w:color w:val="000000" w:themeColor="text1"/>
          <w:sz w:val="24"/>
          <w:szCs w:val="24"/>
        </w:rPr>
        <w:t xml:space="preserve">such matters as </w:t>
      </w:r>
      <w:r w:rsidRPr="00FB00B7">
        <w:rPr>
          <w:rFonts w:ascii="Times New Roman" w:hAnsi="Times New Roman" w:cs="Times New Roman"/>
          <w:color w:val="000000" w:themeColor="text1"/>
          <w:sz w:val="24"/>
          <w:szCs w:val="24"/>
        </w:rPr>
        <w:t>environmental protection and sustainability (Environmental Protection Agency</w:t>
      </w:r>
      <w:r w:rsidR="004E6536" w:rsidRPr="00FB00B7">
        <w:rPr>
          <w:rFonts w:ascii="Times New Roman" w:hAnsi="Times New Roman" w:cs="Times New Roman"/>
          <w:color w:val="000000" w:themeColor="text1"/>
          <w:sz w:val="24"/>
          <w:szCs w:val="24"/>
        </w:rPr>
        <w:t xml:space="preserve">, 1993 </w:t>
      </w:r>
      <w:r w:rsidRPr="00FB00B7">
        <w:rPr>
          <w:rFonts w:ascii="Times New Roman" w:hAnsi="Times New Roman" w:cs="Times New Roman"/>
          <w:color w:val="000000" w:themeColor="text1"/>
          <w:sz w:val="24"/>
          <w:szCs w:val="24"/>
        </w:rPr>
        <w:t>) and Data Privacy (Data Protection Commissioner</w:t>
      </w:r>
      <w:r w:rsidR="004E6536" w:rsidRPr="00FB00B7">
        <w:rPr>
          <w:rFonts w:ascii="Times New Roman" w:hAnsi="Times New Roman" w:cs="Times New Roman"/>
          <w:color w:val="000000" w:themeColor="text1"/>
          <w:sz w:val="24"/>
          <w:szCs w:val="24"/>
        </w:rPr>
        <w:t>, 1989</w:t>
      </w:r>
      <w:r w:rsidRPr="00FB00B7">
        <w:rPr>
          <w:rFonts w:ascii="Times New Roman" w:hAnsi="Times New Roman" w:cs="Times New Roman"/>
          <w:color w:val="000000" w:themeColor="text1"/>
          <w:sz w:val="24"/>
          <w:szCs w:val="24"/>
        </w:rPr>
        <w:t>). There are additionally a number of more specialised oversight bodies addressing particular public sector activities such as policing (Garda Inspectorate,</w:t>
      </w:r>
      <w:r w:rsidR="004E6536" w:rsidRPr="00FB00B7">
        <w:rPr>
          <w:rFonts w:ascii="Times New Roman" w:hAnsi="Times New Roman" w:cs="Times New Roman"/>
          <w:color w:val="000000" w:themeColor="text1"/>
          <w:sz w:val="24"/>
          <w:szCs w:val="24"/>
        </w:rPr>
        <w:t xml:space="preserve"> 2005</w:t>
      </w:r>
      <w:r w:rsidRPr="00FB00B7">
        <w:rPr>
          <w:rFonts w:ascii="Times New Roman" w:hAnsi="Times New Roman" w:cs="Times New Roman"/>
          <w:color w:val="000000" w:themeColor="text1"/>
          <w:sz w:val="24"/>
          <w:szCs w:val="24"/>
        </w:rPr>
        <w:t xml:space="preserve"> Garda Ombudsman</w:t>
      </w:r>
      <w:r w:rsidR="004E6536" w:rsidRPr="00FB00B7">
        <w:rPr>
          <w:rFonts w:ascii="Times New Roman" w:hAnsi="Times New Roman" w:cs="Times New Roman"/>
          <w:color w:val="000000" w:themeColor="text1"/>
          <w:sz w:val="24"/>
          <w:szCs w:val="24"/>
        </w:rPr>
        <w:t>, 2007</w:t>
      </w:r>
      <w:r w:rsidRPr="00FB00B7">
        <w:rPr>
          <w:rFonts w:ascii="Times New Roman" w:hAnsi="Times New Roman" w:cs="Times New Roman"/>
          <w:color w:val="000000" w:themeColor="text1"/>
          <w:sz w:val="24"/>
          <w:szCs w:val="24"/>
        </w:rPr>
        <w:t xml:space="preserve">) and </w:t>
      </w:r>
      <w:r w:rsidR="009144E0">
        <w:rPr>
          <w:rFonts w:ascii="Times New Roman" w:hAnsi="Times New Roman" w:cs="Times New Roman"/>
          <w:color w:val="000000" w:themeColor="text1"/>
          <w:sz w:val="24"/>
          <w:szCs w:val="24"/>
        </w:rPr>
        <w:t>public services</w:t>
      </w:r>
      <w:r w:rsidR="004E6536" w:rsidRPr="00FB00B7">
        <w:rPr>
          <w:rFonts w:ascii="Times New Roman" w:hAnsi="Times New Roman" w:cs="Times New Roman"/>
          <w:color w:val="000000" w:themeColor="text1"/>
          <w:sz w:val="24"/>
          <w:szCs w:val="24"/>
        </w:rPr>
        <w:t xml:space="preserve"> </w:t>
      </w:r>
      <w:r w:rsidR="00AD7EAB">
        <w:rPr>
          <w:rFonts w:ascii="Times New Roman" w:hAnsi="Times New Roman" w:cs="Times New Roman"/>
          <w:color w:val="000000" w:themeColor="text1"/>
          <w:sz w:val="24"/>
          <w:szCs w:val="24"/>
        </w:rPr>
        <w:t xml:space="preserve">involving both state and non-state providers </w:t>
      </w:r>
      <w:r w:rsidR="004E6536" w:rsidRPr="00FB00B7">
        <w:rPr>
          <w:rFonts w:ascii="Times New Roman" w:hAnsi="Times New Roman" w:cs="Times New Roman"/>
          <w:color w:val="000000" w:themeColor="text1"/>
          <w:sz w:val="24"/>
          <w:szCs w:val="24"/>
        </w:rPr>
        <w:t>such as health (Health Information and Quality Authority,  2007</w:t>
      </w:r>
      <w:r w:rsidRPr="00FB00B7">
        <w:rPr>
          <w:rFonts w:ascii="Times New Roman" w:hAnsi="Times New Roman" w:cs="Times New Roman"/>
          <w:color w:val="000000" w:themeColor="text1"/>
          <w:sz w:val="24"/>
          <w:szCs w:val="24"/>
        </w:rPr>
        <w:t>) and education (</w:t>
      </w:r>
      <w:r w:rsidR="004E6536" w:rsidRPr="00FB00B7">
        <w:rPr>
          <w:rFonts w:ascii="Times New Roman" w:hAnsi="Times New Roman" w:cs="Times New Roman"/>
          <w:color w:val="000000" w:themeColor="text1"/>
          <w:sz w:val="24"/>
          <w:szCs w:val="24"/>
        </w:rPr>
        <w:t>Quality and Qualifications Assurance Authority of Ireland, 2012</w:t>
      </w:r>
      <w:r w:rsidRPr="00FB00B7">
        <w:rPr>
          <w:rFonts w:ascii="Times New Roman" w:hAnsi="Times New Roman" w:cs="Times New Roman"/>
          <w:color w:val="000000" w:themeColor="text1"/>
          <w:sz w:val="24"/>
          <w:szCs w:val="24"/>
        </w:rPr>
        <w:t xml:space="preserve">). </w:t>
      </w:r>
    </w:p>
    <w:p w14:paraId="60B28CDF"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7CDDA07A" w14:textId="731CA1C8" w:rsidR="00956837" w:rsidRPr="00FB00B7" w:rsidRDefault="00956837"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A key political issue, and which has been subject to contestation, is the scope of regulation of public sector activities</w:t>
      </w:r>
      <w:r w:rsidR="00CF4D1E">
        <w:rPr>
          <w:rFonts w:ascii="Times New Roman" w:hAnsi="Times New Roman" w:cs="Times New Roman"/>
          <w:color w:val="000000" w:themeColor="text1"/>
          <w:sz w:val="24"/>
          <w:szCs w:val="24"/>
        </w:rPr>
        <w:t>, determining w</w:t>
      </w:r>
      <w:r w:rsidRPr="00FB00B7">
        <w:rPr>
          <w:rFonts w:ascii="Times New Roman" w:hAnsi="Times New Roman" w:cs="Times New Roman"/>
          <w:color w:val="000000" w:themeColor="text1"/>
          <w:sz w:val="24"/>
          <w:szCs w:val="24"/>
        </w:rPr>
        <w:t xml:space="preserve">hich bodies are within and outside any </w:t>
      </w:r>
      <w:proofErr w:type="gramStart"/>
      <w:r w:rsidRPr="00FB00B7">
        <w:rPr>
          <w:rFonts w:ascii="Times New Roman" w:hAnsi="Times New Roman" w:cs="Times New Roman"/>
          <w:color w:val="000000" w:themeColor="text1"/>
          <w:sz w:val="24"/>
          <w:szCs w:val="24"/>
        </w:rPr>
        <w:t>particular regime</w:t>
      </w:r>
      <w:proofErr w:type="gramEnd"/>
      <w:r w:rsidRPr="00FB00B7">
        <w:rPr>
          <w:rFonts w:ascii="Times New Roman" w:hAnsi="Times New Roman" w:cs="Times New Roman"/>
          <w:color w:val="000000" w:themeColor="text1"/>
          <w:sz w:val="24"/>
          <w:szCs w:val="24"/>
        </w:rPr>
        <w:t xml:space="preserve">. The issue has practical effects as it </w:t>
      </w:r>
      <w:r w:rsidR="00CF4D1E">
        <w:rPr>
          <w:rFonts w:ascii="Times New Roman" w:hAnsi="Times New Roman" w:cs="Times New Roman"/>
          <w:color w:val="000000" w:themeColor="text1"/>
          <w:sz w:val="24"/>
          <w:szCs w:val="24"/>
        </w:rPr>
        <w:t>decides</w:t>
      </w:r>
      <w:r w:rsidR="00CF4D1E"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against whom an ombudsman complaint or a freedom of information request can be made</w:t>
      </w:r>
      <w:r w:rsidR="004B391E">
        <w:rPr>
          <w:rFonts w:ascii="Times New Roman" w:hAnsi="Times New Roman" w:cs="Times New Roman"/>
          <w:color w:val="000000" w:themeColor="text1"/>
          <w:sz w:val="24"/>
          <w:szCs w:val="24"/>
        </w:rPr>
        <w:t xml:space="preserve">. </w:t>
      </w:r>
      <w:r w:rsidRPr="00FB00B7">
        <w:rPr>
          <w:rFonts w:ascii="Times New Roman" w:hAnsi="Times New Roman" w:cs="Times New Roman"/>
          <w:color w:val="000000" w:themeColor="text1"/>
          <w:sz w:val="24"/>
          <w:szCs w:val="24"/>
        </w:rPr>
        <w:t xml:space="preserve"> but more generally the extent to which the norms overseen are likely to be brought into the day to day workings of </w:t>
      </w:r>
      <w:proofErr w:type="gramStart"/>
      <w:r w:rsidRPr="00FB00B7">
        <w:rPr>
          <w:rFonts w:ascii="Times New Roman" w:hAnsi="Times New Roman" w:cs="Times New Roman"/>
          <w:color w:val="000000" w:themeColor="text1"/>
          <w:sz w:val="24"/>
          <w:szCs w:val="24"/>
        </w:rPr>
        <w:t>particular administrative</w:t>
      </w:r>
      <w:proofErr w:type="gramEnd"/>
      <w:r w:rsidRPr="00FB00B7">
        <w:rPr>
          <w:rFonts w:ascii="Times New Roman" w:hAnsi="Times New Roman" w:cs="Times New Roman"/>
          <w:color w:val="000000" w:themeColor="text1"/>
          <w:sz w:val="24"/>
          <w:szCs w:val="24"/>
        </w:rPr>
        <w:t xml:space="preserve"> units. The Ombudsman</w:t>
      </w:r>
      <w:proofErr w:type="gramStart"/>
      <w:r w:rsidRPr="00FB00B7">
        <w:rPr>
          <w:rFonts w:ascii="Times New Roman" w:hAnsi="Times New Roman" w:cs="Times New Roman"/>
          <w:color w:val="000000" w:themeColor="text1"/>
          <w:sz w:val="24"/>
          <w:szCs w:val="24"/>
        </w:rPr>
        <w:t>, in particular, has</w:t>
      </w:r>
      <w:proofErr w:type="gramEnd"/>
      <w:r w:rsidRPr="00FB00B7">
        <w:rPr>
          <w:rFonts w:ascii="Times New Roman" w:hAnsi="Times New Roman" w:cs="Times New Roman"/>
          <w:color w:val="000000" w:themeColor="text1"/>
          <w:sz w:val="24"/>
          <w:szCs w:val="24"/>
        </w:rPr>
        <w:t xml:space="preserve"> sought extensions to its jurisdiction over many years, and secured</w:t>
      </w:r>
      <w:r w:rsidR="004E6536" w:rsidRPr="00FB00B7">
        <w:rPr>
          <w:rFonts w:ascii="Times New Roman" w:hAnsi="Times New Roman" w:cs="Times New Roman"/>
          <w:color w:val="000000" w:themeColor="text1"/>
          <w:sz w:val="24"/>
          <w:szCs w:val="24"/>
        </w:rPr>
        <w:t xml:space="preserve"> legislation in 2013 extending its remit </w:t>
      </w:r>
      <w:r w:rsidR="003D602A" w:rsidRPr="00FB00B7">
        <w:rPr>
          <w:rFonts w:ascii="Times New Roman" w:hAnsi="Times New Roman" w:cs="Times New Roman"/>
          <w:color w:val="000000" w:themeColor="text1"/>
          <w:sz w:val="24"/>
          <w:szCs w:val="24"/>
        </w:rPr>
        <w:t>to 180 additional organisations, including publicly funded universities, for the first time</w:t>
      </w:r>
    </w:p>
    <w:p w14:paraId="0FE72016"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5D62600E" w14:textId="2E8C3362" w:rsidR="00C0517E" w:rsidRDefault="00956837"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A key challenge for regulators of public sector bodies is, that in contrast to regulators of business, they typically have few formal powers to require compliance with the norms they oversee. </w:t>
      </w:r>
      <w:proofErr w:type="gramStart"/>
      <w:r w:rsidRPr="00FB00B7">
        <w:rPr>
          <w:rFonts w:ascii="Times New Roman" w:hAnsi="Times New Roman" w:cs="Times New Roman"/>
          <w:color w:val="000000" w:themeColor="text1"/>
          <w:sz w:val="24"/>
          <w:szCs w:val="24"/>
        </w:rPr>
        <w:t>Thinking back to the enforcement pyramid, there</w:t>
      </w:r>
      <w:proofErr w:type="gramEnd"/>
      <w:r w:rsidRPr="00FB00B7">
        <w:rPr>
          <w:rFonts w:ascii="Times New Roman" w:hAnsi="Times New Roman" w:cs="Times New Roman"/>
          <w:color w:val="000000" w:themeColor="text1"/>
          <w:sz w:val="24"/>
          <w:szCs w:val="24"/>
        </w:rPr>
        <w:t xml:space="preserve"> is typically a capacity to educate and advise, but little else which is formal. In this context, the act of reporting and publishing reports becomes part of the pyramid as does the referral of matters to ministers or parliamentary bodies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&lt;EndNote&gt;&lt;Cite&gt;&lt;Author&gt;Hood&lt;/Author&gt;&lt;Year&gt;1999&lt;/Year&gt;&lt;RecNum&gt;55&lt;/RecNum&gt;&lt;DisplayText&gt;(Hood, Scott et al., 1999)&lt;/DisplayText&gt;&lt;record&gt;&lt;rec-number&gt;55&lt;/rec-number&gt;&lt;foreign-keys&gt;&lt;key app="EN" db-id="xxzazxsemrzat4e0rd6vav212vsts5d5s00x" timestamp="0"&gt;55&lt;/key&gt;&lt;/foreign-keys&gt;&lt;ref-type name="Book"&gt;6&lt;/ref-type&gt;&lt;contributors&gt;&lt;authors&gt;&lt;author&gt;Christopher Hood&lt;/author&gt;&lt;author&gt;Colin Scott&lt;/author&gt;&lt;author&gt;Oliver James&lt;/author&gt;&lt;author&gt;George Jones&lt;/author&gt;&lt;author&gt;Tony Travers&lt;/author&gt;&lt;/authors&gt;&lt;/contributors&gt;&lt;titles&gt;&lt;title&gt;Regulation Inside Government: Waste-Watchers, Quality Police, and Sleaze-Busters&lt;/title&gt;&lt;/titles&gt;&lt;dates&gt;&lt;year&gt;1999&lt;/year&gt;&lt;/dates&gt;&lt;pub-location&gt;Oxford&lt;/pub-location&gt;&lt;publisher&gt;Oxford University Press&lt;/publisher&gt;&lt;urls&gt;&lt;/urls&gt;&lt;/record&gt;&lt;/Cite&gt;&lt;/EndNote&gt;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32" w:tooltip="Hood, 1999 #55" w:history="1">
        <w:r w:rsidR="00DD18C8">
          <w:rPr>
            <w:rFonts w:ascii="Times New Roman" w:hAnsi="Times New Roman" w:cs="Times New Roman"/>
            <w:noProof/>
            <w:color w:val="000000" w:themeColor="text1"/>
            <w:sz w:val="24"/>
            <w:szCs w:val="24"/>
          </w:rPr>
          <w:t>Hood, Scott et al., 1999</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3D602A" w:rsidRPr="00FB00B7">
        <w:rPr>
          <w:rFonts w:ascii="Times New Roman" w:hAnsi="Times New Roman" w:cs="Times New Roman"/>
          <w:color w:val="000000" w:themeColor="text1"/>
          <w:sz w:val="24"/>
          <w:szCs w:val="24"/>
        </w:rPr>
        <w:t xml:space="preserve">. </w:t>
      </w:r>
      <w:r w:rsidR="000727C2" w:rsidRPr="00FB00B7">
        <w:rPr>
          <w:rFonts w:ascii="Times New Roman" w:hAnsi="Times New Roman" w:cs="Times New Roman"/>
          <w:color w:val="000000" w:themeColor="text1"/>
          <w:sz w:val="24"/>
          <w:szCs w:val="24"/>
        </w:rPr>
        <w:t xml:space="preserve">How effective are the measures and agencies </w:t>
      </w:r>
      <w:r w:rsidR="000727C2" w:rsidRPr="00FB00B7">
        <w:rPr>
          <w:rFonts w:ascii="Times New Roman" w:hAnsi="Times New Roman" w:cs="Times New Roman"/>
          <w:color w:val="000000" w:themeColor="text1"/>
          <w:sz w:val="24"/>
          <w:szCs w:val="24"/>
        </w:rPr>
        <w:lastRenderedPageBreak/>
        <w:t>concerned with overseeing public sector activities? There is frequent criticism of the Office for Standards in Public Office that it lacks both the resources and the rules necessary to systemically tackle unethical conduct in public affairs. The Comptroller and Auditor General also faces resource constraints. The Ombudsman has developed a proactive role in encouraging better complaints mechanisms in public bodies, and thus extended the reach beyond the effects it would have if it simply responded to grievances. The development of such a meta-regulatory approach provides one solution to the limited resources and authority of regulators of the public sector.</w:t>
      </w:r>
    </w:p>
    <w:p w14:paraId="5B613C0C" w14:textId="77777777" w:rsidR="005533B2" w:rsidRDefault="005533B2" w:rsidP="00FB00B7">
      <w:pPr>
        <w:spacing w:after="0" w:line="360" w:lineRule="auto"/>
        <w:rPr>
          <w:rFonts w:ascii="Times New Roman" w:hAnsi="Times New Roman" w:cs="Times New Roman"/>
          <w:color w:val="000000" w:themeColor="text1"/>
          <w:sz w:val="24"/>
          <w:szCs w:val="24"/>
        </w:rPr>
      </w:pPr>
    </w:p>
    <w:p w14:paraId="3FD3B793" w14:textId="2766A420" w:rsidR="005533B2" w:rsidRPr="00FB00B7" w:rsidRDefault="005533B2" w:rsidP="005533B2">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Following international trends </w:t>
      </w:r>
      <w:r w:rsidRPr="00FB00B7">
        <w:rPr>
          <w:rFonts w:ascii="Times New Roman" w:hAnsi="Times New Roman" w:cs="Times New Roman"/>
          <w:color w:val="000000" w:themeColor="text1"/>
          <w:sz w:val="24"/>
          <w:szCs w:val="24"/>
        </w:rPr>
        <w:t>Ireland initiated a Better Regulation programme in 1999</w:t>
      </w:r>
      <w:r>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 xml:space="preserve"> </w:t>
      </w:r>
      <w:r w:rsidR="00946F9D">
        <w:rPr>
          <w:rFonts w:ascii="Times New Roman" w:hAnsi="Times New Roman" w:cs="Times New Roman"/>
          <w:color w:val="000000" w:themeColor="text1"/>
          <w:sz w:val="24"/>
          <w:szCs w:val="24"/>
        </w:rPr>
        <w:t>constituting a regime of regulation over the regulatory activity of the state itself.</w:t>
      </w:r>
      <w:r w:rsidR="00573EC9">
        <w:rPr>
          <w:rFonts w:ascii="Times New Roman" w:hAnsi="Times New Roman" w:cs="Times New Roman"/>
          <w:color w:val="000000" w:themeColor="text1"/>
          <w:sz w:val="24"/>
          <w:szCs w:val="24"/>
        </w:rPr>
        <w:t xml:space="preserve"> Such oversight is, inevitably, politically contentious as it has potential to challenge political imperatives of ministers with technical critique relating to the necessity and shape of new legislative rules. </w:t>
      </w:r>
      <w:r w:rsidR="00946F9D">
        <w:rPr>
          <w:rFonts w:ascii="Times New Roman" w:hAnsi="Times New Roman" w:cs="Times New Roman"/>
          <w:color w:val="000000" w:themeColor="text1"/>
          <w:sz w:val="24"/>
          <w:szCs w:val="24"/>
        </w:rPr>
        <w:t>A 2004 White Paper</w:t>
      </w:r>
      <w:r w:rsidRPr="00FB00B7">
        <w:rPr>
          <w:rFonts w:ascii="Times New Roman" w:hAnsi="Times New Roman" w:cs="Times New Roman"/>
          <w:color w:val="000000" w:themeColor="text1"/>
          <w:sz w:val="24"/>
          <w:szCs w:val="24"/>
        </w:rPr>
        <w:t xml:space="preserve"> set out six key principles and the mechanisms of regulatory impact analysis </w:t>
      </w:r>
      <w:r w:rsidR="00E856E2">
        <w:rPr>
          <w:rFonts w:ascii="Times New Roman" w:hAnsi="Times New Roman" w:cs="Times New Roman"/>
          <w:color w:val="000000" w:themeColor="text1"/>
          <w:sz w:val="24"/>
          <w:szCs w:val="24"/>
        </w:rPr>
        <w:fldChar w:fldCharType="begin"/>
      </w:r>
      <w:r w:rsidR="00624194">
        <w:rPr>
          <w:rFonts w:ascii="Times New Roman" w:hAnsi="Times New Roman" w:cs="Times New Roman"/>
          <w:color w:val="000000" w:themeColor="text1"/>
          <w:sz w:val="24"/>
          <w:szCs w:val="24"/>
        </w:rPr>
        <w:instrText xml:space="preserve"> ADDIN EN.CITE &lt;EndNote&gt;&lt;Cite&gt;&lt;Author&gt;Department of the Taoiseach&lt;/Author&gt;&lt;Year&gt;2004&lt;/Year&gt;&lt;RecNum&gt;1677&lt;/RecNum&gt;&lt;DisplayText&gt;(Department of the Taoiseach, 2004; OECD, 2010)&lt;/DisplayText&gt;&lt;record&gt;&lt;rec-number&gt;1677&lt;/rec-number&gt;&lt;foreign-keys&gt;&lt;key app="EN" db-id="xxzazxsemrzat4e0rd6vav212vsts5d5s00x" timestamp="1266305001"&gt;1677&lt;/key&gt;&lt;/foreign-keys&gt;&lt;ref-type name="Book"&gt;6&lt;/ref-type&gt;&lt;contributors&gt;&lt;authors&gt;&lt;author&gt;Department of the Taoiseach,&lt;/author&gt;&lt;/authors&gt;&lt;/contributors&gt;&lt;titles&gt;&lt;title&gt;Regulating Better: A Government White Paper Setting out the Six Principles of Better Regulation&lt;/title&gt;&lt;/titles&gt;&lt;dates&gt;&lt;year&gt;2004&lt;/year&gt;&lt;/dates&gt;&lt;pub-location&gt;Dublin&lt;/pub-location&gt;&lt;publisher&gt;Department of the Taoiseach&lt;/publisher&gt;&lt;urls&gt;&lt;/urls&gt;&lt;/record&gt;&lt;/Cite&gt;&lt;Cite&gt;&lt;Author&gt;OECD&lt;/Author&gt;&lt;Year&gt;2010&lt;/Year&gt;&lt;RecNum&gt;1845&lt;/RecNum&gt;&lt;record&gt;&lt;rec-number&gt;1845&lt;/rec-number&gt;&lt;foreign-keys&gt;&lt;key app="EN" db-id="xxzazxsemrzat4e0rd6vav212vsts5d5s00x" timestamp="1331504931"&gt;1845&lt;/key&gt;&lt;/foreign-keys&gt;&lt;ref-type name="Report"&gt;27&lt;/ref-type&gt;&lt;contributors&gt;&lt;authors&gt;&lt;author&gt;OECD&lt;/author&gt;&lt;/authors&gt;&lt;/contributors&gt;&lt;titles&gt;&lt;title&gt;Better Regulation in Europe: Ireland&lt;/title&gt;&lt;/titles&gt;&lt;dates&gt;&lt;year&gt;2010&lt;/year&gt;&lt;/dates&gt;&lt;pub-location&gt;Paris&lt;/pub-location&gt;&lt;publisher&gt;OECD&lt;/publisher&gt;&lt;urls&gt;&lt;/urls&gt;&lt;/record&gt;&lt;/Cite&gt;&lt;/EndNote&gt;</w:instrText>
      </w:r>
      <w:r w:rsidR="00E856E2">
        <w:rPr>
          <w:rFonts w:ascii="Times New Roman" w:hAnsi="Times New Roman" w:cs="Times New Roman"/>
          <w:color w:val="000000" w:themeColor="text1"/>
          <w:sz w:val="24"/>
          <w:szCs w:val="24"/>
        </w:rPr>
        <w:fldChar w:fldCharType="separate"/>
      </w:r>
      <w:r w:rsidR="00624194">
        <w:rPr>
          <w:rFonts w:ascii="Times New Roman" w:hAnsi="Times New Roman" w:cs="Times New Roman"/>
          <w:noProof/>
          <w:color w:val="000000" w:themeColor="text1"/>
          <w:sz w:val="24"/>
          <w:szCs w:val="24"/>
        </w:rPr>
        <w:t>(</w:t>
      </w:r>
      <w:hyperlink w:anchor="_ENREF_19" w:tooltip="Department of the Taoiseach, 2004 #1677" w:history="1">
        <w:r w:rsidR="00DD18C8">
          <w:rPr>
            <w:rFonts w:ascii="Times New Roman" w:hAnsi="Times New Roman" w:cs="Times New Roman"/>
            <w:noProof/>
            <w:color w:val="000000" w:themeColor="text1"/>
            <w:sz w:val="24"/>
            <w:szCs w:val="24"/>
          </w:rPr>
          <w:t>Department of the Taoiseach, 2004</w:t>
        </w:r>
      </w:hyperlink>
      <w:r w:rsidR="00624194">
        <w:rPr>
          <w:rFonts w:ascii="Times New Roman" w:hAnsi="Times New Roman" w:cs="Times New Roman"/>
          <w:noProof/>
          <w:color w:val="000000" w:themeColor="text1"/>
          <w:sz w:val="24"/>
          <w:szCs w:val="24"/>
        </w:rPr>
        <w:t xml:space="preserve">; </w:t>
      </w:r>
      <w:hyperlink w:anchor="_ENREF_61" w:tooltip="OECD, 2010 #1845" w:history="1">
        <w:r w:rsidR="00DD18C8">
          <w:rPr>
            <w:rFonts w:ascii="Times New Roman" w:hAnsi="Times New Roman" w:cs="Times New Roman"/>
            <w:noProof/>
            <w:color w:val="000000" w:themeColor="text1"/>
            <w:sz w:val="24"/>
            <w:szCs w:val="24"/>
          </w:rPr>
          <w:t>OECD, 2010</w:t>
        </w:r>
      </w:hyperlink>
      <w:r w:rsidR="00624194">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 The principles focused on such matters as transparency, and, echoing the concerns of EU Better Regulation, the doctrine of proportionality. The principles were buttressed by a commitment that government departments should carry out a regulatory impact analysis (RIA), a form of cost-ben</w:t>
      </w:r>
      <w:r>
        <w:rPr>
          <w:rFonts w:ascii="Times New Roman" w:hAnsi="Times New Roman" w:cs="Times New Roman"/>
          <w:color w:val="000000" w:themeColor="text1"/>
          <w:sz w:val="24"/>
          <w:szCs w:val="24"/>
        </w:rPr>
        <w:t>e</w:t>
      </w:r>
      <w:r w:rsidRPr="00FB00B7">
        <w:rPr>
          <w:rFonts w:ascii="Times New Roman" w:hAnsi="Times New Roman" w:cs="Times New Roman"/>
          <w:color w:val="000000" w:themeColor="text1"/>
          <w:sz w:val="24"/>
          <w:szCs w:val="24"/>
        </w:rPr>
        <w:t>fit analysis on all new regulatory proposals. Such evaluations were supposed to be carried out before finalising the decision on whether or how to act. Once a policy problem was identified</w:t>
      </w:r>
      <w:r>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 xml:space="preserve"> the possible responses were to include doing nothing (on the basis that intervention might be worse than the problem), to foster self or co-regulation, or to develop rule-based or other regulatory mechanisms for overseeing the activities concerned. In practice, as in many other better regulation regimes, the RIA process has tended to be delayed until after a firm decision around new legislation has been made, reducing the possibility for implementing alternative and possibly less costly, less intrusive or more effective mechanisms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&lt;EndNote&gt;&lt;Cite&gt;&lt;Author&gt;Brown&lt;/Author&gt;&lt;Year&gt;2011&lt;/Year&gt;&lt;RecNum&gt;1837&lt;/RecNum&gt;&lt;DisplayText&gt;(Brown and Scott, 2011)&lt;/DisplayText&gt;&lt;record&gt;&lt;rec-number&gt;1837&lt;/rec-number&gt;&lt;foreign-keys&gt;&lt;key app="EN" db-id="xxzazxsemrzat4e0rd6vav212vsts5d5s00x" timestamp="1314538328"&gt;1837&lt;/key&gt;&lt;/foreign-keys&gt;&lt;ref-type name="Journal Article"&gt;17&lt;/ref-type&gt;&lt;contributors&gt;&lt;authors&gt;&lt;author&gt;Ciara Brown&lt;/author&gt;&lt;author&gt;Colin Scott&lt;/author&gt;&lt;/authors&gt;&lt;/contributors&gt;&lt;titles&gt;&lt;title&gt;Regulation, Public Law and Better Regulation&lt;/title&gt;&lt;secondary-title&gt;European Public Law&lt;/secondary-title&gt;&lt;/titles&gt;&lt;periodical&gt;&lt;full-title&gt;European Public Law&lt;/full-title&gt;&lt;/periodical&gt;&lt;pages&gt;467-484&lt;/pages&gt;&lt;volume&gt;17&lt;/volume&gt;&lt;dates&gt;&lt;year&gt;2011&lt;/year&gt;&lt;/dates&gt;&lt;urls&gt;&lt;/urls&gt;&lt;/record&gt;&lt;/Cite&gt;&lt;/EndNote&gt;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10" w:tooltip="Brown, 2011 #1837" w:history="1">
        <w:r w:rsidR="00DD18C8">
          <w:rPr>
            <w:rFonts w:ascii="Times New Roman" w:hAnsi="Times New Roman" w:cs="Times New Roman"/>
            <w:noProof/>
            <w:color w:val="000000" w:themeColor="text1"/>
            <w:sz w:val="24"/>
            <w:szCs w:val="24"/>
          </w:rPr>
          <w:t>Brown and Scott, 2011</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xml:space="preserve">. In Ireland there is a particular challenge in considering all policy options at an early stage as ministers may see a political imperative to the introduction of new rules and institutions so as to be seen to be addressing policy problems and securing the political capital from introducing stringent new regimes. </w:t>
      </w:r>
      <w:r w:rsidR="005F6EA3">
        <w:rPr>
          <w:rFonts w:ascii="Times New Roman" w:hAnsi="Times New Roman" w:cs="Times New Roman"/>
          <w:color w:val="000000" w:themeColor="text1"/>
          <w:sz w:val="24"/>
          <w:szCs w:val="24"/>
        </w:rPr>
        <w:t>Such considerations may have lain be</w:t>
      </w:r>
      <w:r w:rsidR="009F1136">
        <w:rPr>
          <w:rFonts w:ascii="Times New Roman" w:hAnsi="Times New Roman" w:cs="Times New Roman"/>
          <w:color w:val="000000" w:themeColor="text1"/>
          <w:sz w:val="24"/>
          <w:szCs w:val="24"/>
        </w:rPr>
        <w:t xml:space="preserve">hind a decision to remove oversight of better regulation from </w:t>
      </w:r>
      <w:r w:rsidRPr="00FB00B7">
        <w:rPr>
          <w:rFonts w:ascii="Times New Roman" w:hAnsi="Times New Roman" w:cs="Times New Roman"/>
          <w:color w:val="000000" w:themeColor="text1"/>
          <w:sz w:val="24"/>
          <w:szCs w:val="24"/>
        </w:rPr>
        <w:t>the Office of the Taoiseach</w:t>
      </w:r>
      <w:r w:rsidR="009F1136">
        <w:rPr>
          <w:rFonts w:ascii="Times New Roman" w:hAnsi="Times New Roman" w:cs="Times New Roman"/>
          <w:color w:val="000000" w:themeColor="text1"/>
          <w:sz w:val="24"/>
          <w:szCs w:val="24"/>
        </w:rPr>
        <w:t xml:space="preserve"> in 20</w:t>
      </w:r>
      <w:r w:rsidR="00D166D6">
        <w:rPr>
          <w:rFonts w:ascii="Times New Roman" w:hAnsi="Times New Roman" w:cs="Times New Roman"/>
          <w:color w:val="000000" w:themeColor="text1"/>
          <w:sz w:val="24"/>
          <w:szCs w:val="24"/>
        </w:rPr>
        <w:t>11</w:t>
      </w:r>
      <w:r w:rsidRPr="00FB00B7">
        <w:rPr>
          <w:rFonts w:ascii="Times New Roman" w:hAnsi="Times New Roman" w:cs="Times New Roman"/>
          <w:color w:val="000000" w:themeColor="text1"/>
          <w:sz w:val="24"/>
          <w:szCs w:val="24"/>
        </w:rPr>
        <w:t xml:space="preserve">. The OECD reported in 2010 that Ireland had made considerable advances in implementing better regulation policies, but that the commitments were fragile and needed ongoing governmental commitment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&lt;EndNote&gt;&lt;Cite&gt;&lt;Author&gt;OECD&lt;/Author&gt;&lt;Year&gt;2010&lt;/Year&gt;&lt;RecNum&gt;1845&lt;/RecNum&gt;&lt;DisplayText&gt;(OECD, 2010)&lt;/DisplayText&gt;&lt;record&gt;&lt;rec-number&gt;1845&lt;/rec-number&gt;&lt;foreign-keys&gt;&lt;key app="EN" db-id="xxzazxsemrzat4e0rd6vav212vsts5d5s00x" timestamp="1331504931"&gt;1845&lt;/key&gt;&lt;/foreign-keys&gt;&lt;ref-type name="Report"&gt;27&lt;/ref-type&gt;&lt;contributors&gt;&lt;authors&gt;&lt;author&gt;OECD&lt;/author&gt;&lt;/authors&gt;&lt;/contributors&gt;&lt;titles&gt;&lt;title&gt;Better Regulation in Europe: Ireland&lt;/title&gt;&lt;/titles&gt;&lt;dates&gt;&lt;year&gt;2010&lt;/year&gt;&lt;/dates&gt;&lt;pub-location&gt;Paris&lt;/pub-location&gt;&lt;publisher&gt;OECD&lt;/publisher&gt;&lt;urls&gt;&lt;/urls&gt;&lt;/record&gt;&lt;/Cite&gt;&lt;/EndNote&gt;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61" w:tooltip="OECD, 2010 #1845" w:history="1">
        <w:r w:rsidR="00DD18C8">
          <w:rPr>
            <w:rFonts w:ascii="Times New Roman" w:hAnsi="Times New Roman" w:cs="Times New Roman"/>
            <w:noProof/>
            <w:color w:val="000000" w:themeColor="text1"/>
            <w:sz w:val="24"/>
            <w:szCs w:val="24"/>
          </w:rPr>
          <w:t>OECD, 2010</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sidRPr="00FB00B7">
        <w:rPr>
          <w:rFonts w:ascii="Times New Roman" w:hAnsi="Times New Roman" w:cs="Times New Roman"/>
          <w:color w:val="000000" w:themeColor="text1"/>
          <w:sz w:val="24"/>
          <w:szCs w:val="24"/>
        </w:rPr>
        <w:t xml:space="preserve"> </w:t>
      </w:r>
      <w:r w:rsidR="00247D24">
        <w:rPr>
          <w:rFonts w:ascii="Times New Roman" w:hAnsi="Times New Roman" w:cs="Times New Roman"/>
          <w:color w:val="000000" w:themeColor="text1"/>
          <w:sz w:val="24"/>
          <w:szCs w:val="24"/>
        </w:rPr>
        <w:t xml:space="preserve">More recently </w:t>
      </w:r>
      <w:r w:rsidR="00247D24">
        <w:rPr>
          <w:rFonts w:ascii="Times New Roman" w:hAnsi="Times New Roman" w:cs="Times New Roman"/>
          <w:color w:val="000000" w:themeColor="text1"/>
          <w:sz w:val="24"/>
          <w:szCs w:val="24"/>
        </w:rPr>
        <w:lastRenderedPageBreak/>
        <w:t>both the OECD and the Law Reform Commission have identified needs to consolidate and clarify regulatory powers</w:t>
      </w:r>
      <w:r w:rsidR="00A13F9B">
        <w:rPr>
          <w:rFonts w:ascii="Times New Roman" w:hAnsi="Times New Roman" w:cs="Times New Roman"/>
          <w:color w:val="000000" w:themeColor="text1"/>
          <w:sz w:val="24"/>
          <w:szCs w:val="24"/>
        </w:rPr>
        <w:t xml:space="preserve">, to see regulatory practices </w:t>
      </w:r>
      <w:r w:rsidR="00260A71">
        <w:rPr>
          <w:rFonts w:ascii="Times New Roman" w:hAnsi="Times New Roman" w:cs="Times New Roman"/>
          <w:color w:val="000000" w:themeColor="text1"/>
          <w:sz w:val="24"/>
          <w:szCs w:val="24"/>
        </w:rPr>
        <w:t>as more systematic and requiring of greater strategic capacity to plan and to implement</w:t>
      </w:r>
      <w:r w:rsidR="00612848">
        <w:rPr>
          <w:rFonts w:ascii="Times New Roman" w:hAnsi="Times New Roman" w:cs="Times New Roman"/>
          <w:color w:val="000000" w:themeColor="text1"/>
          <w:sz w:val="24"/>
          <w:szCs w:val="24"/>
        </w:rPr>
        <w:t xml:space="preserve"> and to establish a central oversight office for the development of regulatory practice</w:t>
      </w:r>
      <w:r w:rsidR="00DF6EDF" w:rsidRPr="00DF6EDF">
        <w:t xml:space="preserve"> </w:t>
      </w:r>
      <w:r w:rsidR="00DF6EDF">
        <w:rPr>
          <w:rFonts w:ascii="Times New Roman" w:hAnsi="Times New Roman" w:cs="Times New Roman"/>
          <w:color w:val="000000" w:themeColor="text1"/>
          <w:sz w:val="24"/>
          <w:szCs w:val="24"/>
        </w:rPr>
        <w:fldChar w:fldCharType="begin"/>
      </w:r>
      <w:r w:rsidR="00DF6EDF">
        <w:rPr>
          <w:rFonts w:ascii="Times New Roman" w:hAnsi="Times New Roman" w:cs="Times New Roman"/>
          <w:color w:val="000000" w:themeColor="text1"/>
          <w:sz w:val="24"/>
          <w:szCs w:val="24"/>
        </w:rPr>
        <w:instrText xml:space="preserve"> ADDIN EN.CITE &lt;EndNote&gt;&lt;Cite&gt;&lt;Author&gt;OECD&lt;/Author&gt;&lt;Year&gt;2018&lt;/Year&gt;&lt;RecNum&gt;2288&lt;/RecNum&gt;&lt;DisplayText&gt;(OECD, 2018)&lt;/DisplayText&gt;&lt;record&gt;&lt;rec-number&gt;2288&lt;/rec-number&gt;&lt;foreign-keys&gt;&lt;key app="EN" db-id="xxzazxsemrzat4e0rd6vav212vsts5d5s00x" timestamp="1578066894"&gt;2288&lt;/key&gt;&lt;/foreign-keys&gt;&lt;ref-type name="Report"&gt;27&lt;/ref-type&gt;&lt;contributors&gt;&lt;authors&gt;&lt;author&gt;OECD&lt;/author&gt;&lt;/authors&gt;&lt;/contributors&gt;&lt;titles&gt;&lt;title&gt;The Governance of Regulators, Driving Performance at Ireland’s Commission for Regulation of Utilities&lt;/title&gt;&lt;/titles&gt;&lt;dates&gt;&lt;year&gt;2018&lt;/year&gt;&lt;/dates&gt;&lt;pub-location&gt;Paris&lt;/pub-location&gt;&lt;publisher&gt;OECD&lt;/publisher&gt;&lt;urls&gt;&lt;/urls&gt;&lt;/record&gt;&lt;/Cite&gt;&lt;/EndNote&gt;</w:instrText>
      </w:r>
      <w:r w:rsidR="00DF6EDF">
        <w:rPr>
          <w:rFonts w:ascii="Times New Roman" w:hAnsi="Times New Roman" w:cs="Times New Roman"/>
          <w:color w:val="000000" w:themeColor="text1"/>
          <w:sz w:val="24"/>
          <w:szCs w:val="24"/>
        </w:rPr>
        <w:fldChar w:fldCharType="separate"/>
      </w:r>
      <w:r w:rsidR="00DF6EDF">
        <w:rPr>
          <w:rFonts w:ascii="Times New Roman" w:hAnsi="Times New Roman" w:cs="Times New Roman"/>
          <w:noProof/>
          <w:color w:val="000000" w:themeColor="text1"/>
          <w:sz w:val="24"/>
          <w:szCs w:val="24"/>
        </w:rPr>
        <w:t>(</w:t>
      </w:r>
      <w:hyperlink w:anchor="_ENREF_62" w:tooltip="OECD, 2018 #2288" w:history="1">
        <w:r w:rsidR="00DD18C8">
          <w:rPr>
            <w:rFonts w:ascii="Times New Roman" w:hAnsi="Times New Roman" w:cs="Times New Roman"/>
            <w:noProof/>
            <w:color w:val="000000" w:themeColor="text1"/>
            <w:sz w:val="24"/>
            <w:szCs w:val="24"/>
          </w:rPr>
          <w:t>OECD, 2018</w:t>
        </w:r>
      </w:hyperlink>
      <w:r w:rsidR="00DF6EDF">
        <w:rPr>
          <w:rFonts w:ascii="Times New Roman" w:hAnsi="Times New Roman" w:cs="Times New Roman"/>
          <w:noProof/>
          <w:color w:val="000000" w:themeColor="text1"/>
          <w:sz w:val="24"/>
          <w:szCs w:val="24"/>
        </w:rPr>
        <w:t>)</w:t>
      </w:r>
      <w:r w:rsidR="00DF6EDF">
        <w:rPr>
          <w:rFonts w:ascii="Times New Roman" w:hAnsi="Times New Roman" w:cs="Times New Roman"/>
          <w:color w:val="000000" w:themeColor="text1"/>
          <w:sz w:val="24"/>
          <w:szCs w:val="24"/>
        </w:rPr>
        <w:fldChar w:fldCharType="end"/>
      </w:r>
      <w:r w:rsidR="007B29A2" w:rsidRPr="007B29A2">
        <w:t xml:space="preserve"> </w:t>
      </w:r>
      <w:r w:rsidR="007B29A2">
        <w:rPr>
          <w:rFonts w:ascii="Times New Roman" w:hAnsi="Times New Roman" w:cs="Times New Roman"/>
          <w:color w:val="000000" w:themeColor="text1"/>
          <w:sz w:val="24"/>
          <w:szCs w:val="24"/>
        </w:rPr>
        <w:fldChar w:fldCharType="begin"/>
      </w:r>
      <w:r w:rsidR="007B29A2">
        <w:rPr>
          <w:rFonts w:ascii="Times New Roman" w:hAnsi="Times New Roman" w:cs="Times New Roman"/>
          <w:color w:val="000000" w:themeColor="text1"/>
          <w:sz w:val="24"/>
          <w:szCs w:val="24"/>
        </w:rPr>
        <w:instrText xml:space="preserve"> ADDIN EN.CITE &lt;EndNote&gt;&lt;Cite&gt;&lt;Author&gt;Law Reform Commission&lt;/Author&gt;&lt;Year&gt;2018&lt;/Year&gt;&lt;RecNum&gt;2286&lt;/RecNum&gt;&lt;DisplayText&gt;(Law Reform Commission, 2018)&lt;/DisplayText&gt;&lt;record&gt;&lt;rec-number&gt;2286&lt;/rec-number&gt;&lt;foreign-keys&gt;&lt;key app="EN" db-id="xxzazxsemrzat4e0rd6vav212vsts5d5s00x" timestamp="1577966052"&gt;2286&lt;/key&gt;&lt;/foreign-keys&gt;&lt;ref-type name="Report"&gt;27&lt;/ref-type&gt;&lt;contributors&gt;&lt;authors&gt;&lt;author&gt;Law Reform Commission,&lt;/author&gt;&lt;/authors&gt;&lt;/contributors&gt;&lt;titles&gt;&lt;title&gt;Regulatory Powers and Corporate Offences&lt;/title&gt;&lt;/titles&gt;&lt;volume&gt;1&lt;/volume&gt;&lt;dates&gt;&lt;year&gt;2018&lt;/year&gt;&lt;/dates&gt;&lt;pub-location&gt;Dublin&lt;/pub-location&gt;&lt;publisher&gt;Law Reform Commission&lt;/publisher&gt;&lt;urls&gt;&lt;/urls&gt;&lt;/record&gt;&lt;/Cite&gt;&lt;/EndNote&gt;</w:instrText>
      </w:r>
      <w:r w:rsidR="007B29A2">
        <w:rPr>
          <w:rFonts w:ascii="Times New Roman" w:hAnsi="Times New Roman" w:cs="Times New Roman"/>
          <w:color w:val="000000" w:themeColor="text1"/>
          <w:sz w:val="24"/>
          <w:szCs w:val="24"/>
        </w:rPr>
        <w:fldChar w:fldCharType="separate"/>
      </w:r>
      <w:r w:rsidR="007B29A2">
        <w:rPr>
          <w:rFonts w:ascii="Times New Roman" w:hAnsi="Times New Roman" w:cs="Times New Roman"/>
          <w:noProof/>
          <w:color w:val="000000" w:themeColor="text1"/>
          <w:sz w:val="24"/>
          <w:szCs w:val="24"/>
        </w:rPr>
        <w:t>(</w:t>
      </w:r>
      <w:hyperlink w:anchor="_ENREF_40" w:tooltip="Law Reform Commission, 2018 #2286" w:history="1">
        <w:r w:rsidR="00DD18C8">
          <w:rPr>
            <w:rFonts w:ascii="Times New Roman" w:hAnsi="Times New Roman" w:cs="Times New Roman"/>
            <w:noProof/>
            <w:color w:val="000000" w:themeColor="text1"/>
            <w:sz w:val="24"/>
            <w:szCs w:val="24"/>
          </w:rPr>
          <w:t>Law Reform Commission, 2018</w:t>
        </w:r>
      </w:hyperlink>
      <w:r w:rsidR="007B29A2">
        <w:rPr>
          <w:rFonts w:ascii="Times New Roman" w:hAnsi="Times New Roman" w:cs="Times New Roman"/>
          <w:noProof/>
          <w:color w:val="000000" w:themeColor="text1"/>
          <w:sz w:val="24"/>
          <w:szCs w:val="24"/>
        </w:rPr>
        <w:t>)</w:t>
      </w:r>
      <w:r w:rsidR="007B29A2">
        <w:rPr>
          <w:rFonts w:ascii="Times New Roman" w:hAnsi="Times New Roman" w:cs="Times New Roman"/>
          <w:color w:val="000000" w:themeColor="text1"/>
          <w:sz w:val="24"/>
          <w:szCs w:val="24"/>
        </w:rPr>
        <w:fldChar w:fldCharType="end"/>
      </w:r>
      <w:r w:rsidR="007B29A2">
        <w:rPr>
          <w:rFonts w:ascii="Times New Roman" w:hAnsi="Times New Roman" w:cs="Times New Roman"/>
          <w:color w:val="000000" w:themeColor="text1"/>
          <w:sz w:val="24"/>
          <w:szCs w:val="24"/>
        </w:rPr>
        <w:t>.</w:t>
      </w:r>
      <w:r w:rsidR="00260A71">
        <w:rPr>
          <w:rFonts w:ascii="Times New Roman" w:hAnsi="Times New Roman" w:cs="Times New Roman"/>
          <w:color w:val="000000" w:themeColor="text1"/>
          <w:sz w:val="24"/>
          <w:szCs w:val="24"/>
        </w:rPr>
        <w:t xml:space="preserve"> </w:t>
      </w:r>
    </w:p>
    <w:p w14:paraId="51C06F28" w14:textId="77777777" w:rsidR="00BE16D7" w:rsidRPr="00FB00B7" w:rsidRDefault="00BE16D7" w:rsidP="00FB00B7">
      <w:pPr>
        <w:spacing w:after="0" w:line="360" w:lineRule="auto"/>
        <w:rPr>
          <w:rFonts w:ascii="Times New Roman" w:hAnsi="Times New Roman" w:cs="Times New Roman"/>
          <w:color w:val="000000" w:themeColor="text1"/>
          <w:sz w:val="24"/>
          <w:szCs w:val="24"/>
        </w:rPr>
      </w:pPr>
    </w:p>
    <w:p w14:paraId="220BDD1E" w14:textId="5B1A7693" w:rsidR="008A490E" w:rsidRPr="00FB00B7" w:rsidRDefault="00CC3FC7"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There is also </w:t>
      </w:r>
      <w:r w:rsidR="008A490E" w:rsidRPr="00FB00B7">
        <w:rPr>
          <w:rFonts w:ascii="Times New Roman" w:hAnsi="Times New Roman" w:cs="Times New Roman"/>
          <w:color w:val="000000" w:themeColor="text1"/>
          <w:sz w:val="24"/>
          <w:szCs w:val="24"/>
        </w:rPr>
        <w:t xml:space="preserve">a range of international bodies </w:t>
      </w:r>
      <w:r w:rsidR="003573F5">
        <w:rPr>
          <w:rFonts w:ascii="Times New Roman" w:hAnsi="Times New Roman" w:cs="Times New Roman"/>
          <w:color w:val="000000" w:themeColor="text1"/>
          <w:sz w:val="24"/>
          <w:szCs w:val="24"/>
        </w:rPr>
        <w:t>that</w:t>
      </w:r>
      <w:r w:rsidR="003573F5" w:rsidRPr="00FB00B7">
        <w:rPr>
          <w:rFonts w:ascii="Times New Roman" w:hAnsi="Times New Roman" w:cs="Times New Roman"/>
          <w:color w:val="000000" w:themeColor="text1"/>
          <w:sz w:val="24"/>
          <w:szCs w:val="24"/>
        </w:rPr>
        <w:t xml:space="preserve"> </w:t>
      </w:r>
      <w:r w:rsidR="008A490E" w:rsidRPr="00FB00B7">
        <w:rPr>
          <w:rFonts w:ascii="Times New Roman" w:hAnsi="Times New Roman" w:cs="Times New Roman"/>
          <w:color w:val="000000" w:themeColor="text1"/>
          <w:sz w:val="24"/>
          <w:szCs w:val="24"/>
        </w:rPr>
        <w:t>scrutinise public sector activities generally (including the European Commission over fiscal and competition matters and also legislative compliance) and over more specific issues such as prisons (European Committee for Prevention of Torture) and human rights (UN Committee on Human Rights). The contrast between methods of international institutions is instructive. Whereas the ECPT carries out its own visits and inspections of prison facilities prior to report reporting, the UN Committee on Human Rights carries out its monitoring largely through collecting evidence in writing and orally both from official bodies (notably the IHREC) and from civil society organisations including Amnesty International, Frontline Defenders, the National Women’s Council of Ireland, etc</w:t>
      </w:r>
      <w:r w:rsidR="00CF4D1E">
        <w:rPr>
          <w:rFonts w:ascii="Times New Roman" w:hAnsi="Times New Roman" w:cs="Times New Roman"/>
          <w:color w:val="000000" w:themeColor="text1"/>
          <w:sz w:val="24"/>
          <w:szCs w:val="24"/>
        </w:rPr>
        <w:t>.</w:t>
      </w:r>
      <w:r w:rsidR="00956837" w:rsidRPr="00FB00B7">
        <w:rPr>
          <w:rFonts w:ascii="Times New Roman" w:hAnsi="Times New Roman" w:cs="Times New Roman"/>
          <w:color w:val="000000" w:themeColor="text1"/>
          <w:sz w:val="24"/>
          <w:szCs w:val="24"/>
        </w:rPr>
        <w:t xml:space="preserve"> </w:t>
      </w:r>
      <w:r w:rsidR="00E856E2">
        <w:rPr>
          <w:rFonts w:ascii="Times New Roman" w:hAnsi="Times New Roman" w:cs="Times New Roman"/>
          <w:color w:val="000000" w:themeColor="text1"/>
          <w:sz w:val="24"/>
          <w:szCs w:val="24"/>
        </w:rPr>
        <w:fldChar w:fldCharType="begin"/>
      </w:r>
      <w:r w:rsidR="004E0F99">
        <w:rPr>
          <w:rFonts w:ascii="Times New Roman" w:hAnsi="Times New Roman" w:cs="Times New Roman"/>
          <w:color w:val="000000" w:themeColor="text1"/>
          <w:sz w:val="24"/>
          <w:szCs w:val="24"/>
        </w:rPr>
        <w:instrText xml:space="preserve"> ADDIN EN.CITE &lt;EndNote&gt;&lt;Cite&gt;&lt;Author&gt;Egan&lt;/Author&gt;&lt;Year&gt;2011&lt;/Year&gt;&lt;RecNum&gt;1879&lt;/RecNum&gt;&lt;DisplayText&gt;(Egan, 2011)&lt;/DisplayText&gt;&lt;record&gt;&lt;rec-number&gt;1879&lt;/rec-number&gt;&lt;foreign-keys&gt;&lt;key app="EN" db-id="xxzazxsemrzat4e0rd6vav212vsts5d5s00x" timestamp="1352671346"&gt;1879&lt;/key&gt;&lt;/foreign-keys&gt;&lt;ref-type name="Book"&gt;6&lt;/ref-type&gt;&lt;contributors&gt;&lt;authors&gt;&lt;author&gt;Suzanne Egan&lt;/author&gt;&lt;/authors&gt;&lt;/contributors&gt;&lt;titles&gt;&lt;title&gt;The UN Human Rights Treaty System: Law and Procedure&lt;/title&gt;&lt;/titles&gt;&lt;dates&gt;&lt;year&gt;2011&lt;/year&gt;&lt;/dates&gt;&lt;pub-location&gt;Dublin&lt;/pub-location&gt;&lt;publisher&gt;Bloomsbury&lt;/publisher&gt;&lt;urls&gt;&lt;/urls&gt;&lt;/record&gt;&lt;/Cite&gt;&lt;/EndNote&gt;</w:instrText>
      </w:r>
      <w:r w:rsidR="00E856E2">
        <w:rPr>
          <w:rFonts w:ascii="Times New Roman" w:hAnsi="Times New Roman" w:cs="Times New Roman"/>
          <w:color w:val="000000" w:themeColor="text1"/>
          <w:sz w:val="24"/>
          <w:szCs w:val="24"/>
        </w:rPr>
        <w:fldChar w:fldCharType="separate"/>
      </w:r>
      <w:r w:rsidR="004E0F99">
        <w:rPr>
          <w:rFonts w:ascii="Times New Roman" w:hAnsi="Times New Roman" w:cs="Times New Roman"/>
          <w:noProof/>
          <w:color w:val="000000" w:themeColor="text1"/>
          <w:sz w:val="24"/>
          <w:szCs w:val="24"/>
        </w:rPr>
        <w:t>(</w:t>
      </w:r>
      <w:hyperlink w:anchor="_ENREF_20" w:tooltip="Egan, 2011 #1879" w:history="1">
        <w:r w:rsidR="00DD18C8">
          <w:rPr>
            <w:rFonts w:ascii="Times New Roman" w:hAnsi="Times New Roman" w:cs="Times New Roman"/>
            <w:noProof/>
            <w:color w:val="000000" w:themeColor="text1"/>
            <w:sz w:val="24"/>
            <w:szCs w:val="24"/>
          </w:rPr>
          <w:t>Egan, 2011</w:t>
        </w:r>
      </w:hyperlink>
      <w:r w:rsidR="004E0F99">
        <w:rPr>
          <w:rFonts w:ascii="Times New Roman" w:hAnsi="Times New Roman" w:cs="Times New Roman"/>
          <w:noProof/>
          <w:color w:val="000000" w:themeColor="text1"/>
          <w:sz w:val="24"/>
          <w:szCs w:val="24"/>
        </w:rPr>
        <w:t>)</w:t>
      </w:r>
      <w:r w:rsidR="00E856E2">
        <w:rPr>
          <w:rFonts w:ascii="Times New Roman" w:hAnsi="Times New Roman" w:cs="Times New Roman"/>
          <w:color w:val="000000" w:themeColor="text1"/>
          <w:sz w:val="24"/>
          <w:szCs w:val="24"/>
        </w:rPr>
        <w:fldChar w:fldCharType="end"/>
      </w:r>
      <w:r w:rsidR="008A490E" w:rsidRPr="00FB00B7">
        <w:rPr>
          <w:rFonts w:ascii="Times New Roman" w:hAnsi="Times New Roman" w:cs="Times New Roman"/>
          <w:color w:val="000000" w:themeColor="text1"/>
          <w:sz w:val="24"/>
          <w:szCs w:val="24"/>
        </w:rPr>
        <w:t>.</w:t>
      </w:r>
    </w:p>
    <w:p w14:paraId="3C2E8E2F" w14:textId="77777777" w:rsidR="00B7008A" w:rsidRPr="00FB00B7" w:rsidRDefault="00B7008A" w:rsidP="00FB00B7">
      <w:pPr>
        <w:pStyle w:val="ListParagraph"/>
        <w:spacing w:after="0" w:line="360" w:lineRule="auto"/>
        <w:ind w:left="2160"/>
        <w:rPr>
          <w:rFonts w:ascii="Times New Roman" w:hAnsi="Times New Roman" w:cs="Times New Roman"/>
          <w:color w:val="000000" w:themeColor="text1"/>
          <w:sz w:val="24"/>
          <w:szCs w:val="24"/>
        </w:rPr>
      </w:pPr>
    </w:p>
    <w:p w14:paraId="61116316" w14:textId="77777777" w:rsidR="008C58C0" w:rsidRPr="009E11B4" w:rsidRDefault="008C58C0" w:rsidP="009E11B4">
      <w:pPr>
        <w:spacing w:after="0" w:line="360" w:lineRule="auto"/>
        <w:rPr>
          <w:rFonts w:ascii="Times New Roman" w:hAnsi="Times New Roman" w:cs="Times New Roman"/>
          <w:b/>
          <w:color w:val="000000" w:themeColor="text1"/>
          <w:sz w:val="24"/>
          <w:szCs w:val="24"/>
        </w:rPr>
      </w:pPr>
      <w:r w:rsidRPr="009E11B4">
        <w:rPr>
          <w:rFonts w:ascii="Times New Roman" w:hAnsi="Times New Roman" w:cs="Times New Roman"/>
          <w:b/>
          <w:color w:val="000000" w:themeColor="text1"/>
          <w:sz w:val="24"/>
          <w:szCs w:val="24"/>
        </w:rPr>
        <w:t>Conclusions</w:t>
      </w:r>
    </w:p>
    <w:p w14:paraId="1929D82F" w14:textId="4C23D7F9" w:rsidR="00AE1ADB" w:rsidRDefault="00AE1ADB" w:rsidP="00AE1ADB">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Ireland exhibits </w:t>
      </w:r>
      <w:r>
        <w:rPr>
          <w:rFonts w:ascii="Times New Roman" w:hAnsi="Times New Roman" w:cs="Times New Roman"/>
          <w:color w:val="000000" w:themeColor="text1"/>
          <w:sz w:val="24"/>
          <w:szCs w:val="24"/>
        </w:rPr>
        <w:t>key</w:t>
      </w:r>
      <w:r w:rsidRPr="00FB00B7">
        <w:rPr>
          <w:rFonts w:ascii="Times New Roman" w:hAnsi="Times New Roman" w:cs="Times New Roman"/>
          <w:color w:val="000000" w:themeColor="text1"/>
          <w:sz w:val="24"/>
          <w:szCs w:val="24"/>
        </w:rPr>
        <w:t xml:space="preserve"> characteristics of the regulatory stat</w:t>
      </w:r>
      <w:r>
        <w:rPr>
          <w:rFonts w:ascii="Times New Roman" w:hAnsi="Times New Roman" w:cs="Times New Roman"/>
          <w:color w:val="000000" w:themeColor="text1"/>
          <w:sz w:val="24"/>
          <w:szCs w:val="24"/>
        </w:rPr>
        <w:t>e, especially with the proliferation of regulatory agencies since 1990.</w:t>
      </w:r>
      <w:r w:rsidRPr="00FB00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Regulation in Ireland involves significant and distinctive </w:t>
      </w:r>
      <w:r w:rsidRPr="00FB00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issues of politics</w:t>
      </w:r>
      <w:r w:rsidRPr="00FB00B7">
        <w:rPr>
          <w:rFonts w:ascii="Times New Roman" w:hAnsi="Times New Roman" w:cs="Times New Roman"/>
          <w:color w:val="000000" w:themeColor="text1"/>
          <w:sz w:val="24"/>
          <w:szCs w:val="24"/>
        </w:rPr>
        <w:t xml:space="preserve"> around such questions as who is appointed to regulate and with what powers, who is within the scope of regulation, how are enforcement powers deployed, and how effective are mechanisms of accountability both over particular regulators but also over the regimes within which regulation is established and modified.</w:t>
      </w:r>
      <w:r w:rsidR="005F15FB">
        <w:rPr>
          <w:rFonts w:ascii="Times New Roman" w:hAnsi="Times New Roman" w:cs="Times New Roman"/>
          <w:color w:val="000000" w:themeColor="text1"/>
          <w:sz w:val="24"/>
          <w:szCs w:val="24"/>
        </w:rPr>
        <w:t xml:space="preserve"> </w:t>
      </w:r>
    </w:p>
    <w:p w14:paraId="7557399E" w14:textId="77777777" w:rsidR="00AE1ADB" w:rsidRDefault="00AE1ADB" w:rsidP="00AE1ADB">
      <w:pPr>
        <w:spacing w:after="0" w:line="360" w:lineRule="auto"/>
        <w:rPr>
          <w:rFonts w:ascii="Times New Roman" w:hAnsi="Times New Roman" w:cs="Times New Roman"/>
          <w:color w:val="000000" w:themeColor="text1"/>
          <w:sz w:val="24"/>
          <w:szCs w:val="24"/>
        </w:rPr>
      </w:pPr>
    </w:p>
    <w:p w14:paraId="2E4A6B98" w14:textId="15EDC3F7" w:rsidR="00AE1ADB" w:rsidRDefault="00AE1ADB" w:rsidP="00AE1ADB">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The history of regulation in Ireland has exhibited </w:t>
      </w:r>
      <w:proofErr w:type="gramStart"/>
      <w:r w:rsidRPr="00FB00B7">
        <w:rPr>
          <w:rFonts w:ascii="Times New Roman" w:hAnsi="Times New Roman" w:cs="Times New Roman"/>
          <w:color w:val="000000" w:themeColor="text1"/>
          <w:sz w:val="24"/>
          <w:szCs w:val="24"/>
        </w:rPr>
        <w:t>particular national</w:t>
      </w:r>
      <w:proofErr w:type="gramEnd"/>
      <w:r w:rsidRPr="00FB00B7">
        <w:rPr>
          <w:rFonts w:ascii="Times New Roman" w:hAnsi="Times New Roman" w:cs="Times New Roman"/>
          <w:color w:val="000000" w:themeColor="text1"/>
          <w:sz w:val="24"/>
          <w:szCs w:val="24"/>
        </w:rPr>
        <w:t xml:space="preserve"> characteristics</w:t>
      </w:r>
      <w:r>
        <w:rPr>
          <w:rFonts w:ascii="Times New Roman" w:hAnsi="Times New Roman" w:cs="Times New Roman"/>
          <w:color w:val="000000" w:themeColor="text1"/>
          <w:sz w:val="24"/>
          <w:szCs w:val="24"/>
        </w:rPr>
        <w:t>, with significant weaknesses both in regulatory capacity and effectiveness and also with respect to accountability</w:t>
      </w:r>
      <w:r w:rsidRPr="00FB00B7">
        <w:rPr>
          <w:rFonts w:ascii="Times New Roman" w:hAnsi="Times New Roman" w:cs="Times New Roman"/>
          <w:color w:val="000000" w:themeColor="text1"/>
          <w:sz w:val="24"/>
          <w:szCs w:val="24"/>
        </w:rPr>
        <w:t>. Arguably the global financial crisis, and the ensuing financial and political crises which hit Ireland in the period from 2008 have shifted regulation towards a less exceptional model, with better established independent capacity over such matters as financial regulation, and</w:t>
      </w:r>
      <w:r>
        <w:rPr>
          <w:rFonts w:ascii="Times New Roman" w:hAnsi="Times New Roman" w:cs="Times New Roman"/>
          <w:color w:val="000000" w:themeColor="text1"/>
          <w:sz w:val="24"/>
          <w:szCs w:val="24"/>
        </w:rPr>
        <w:t xml:space="preserve">, following a longer trend, </w:t>
      </w:r>
      <w:r w:rsidRPr="00FB00B7">
        <w:rPr>
          <w:rFonts w:ascii="Times New Roman" w:hAnsi="Times New Roman" w:cs="Times New Roman"/>
          <w:color w:val="000000" w:themeColor="text1"/>
          <w:sz w:val="24"/>
          <w:szCs w:val="24"/>
        </w:rPr>
        <w:t xml:space="preserve"> growing independent provision for overseeing government itself. </w:t>
      </w:r>
      <w:r w:rsidR="001E2A72">
        <w:rPr>
          <w:rFonts w:ascii="Times New Roman" w:hAnsi="Times New Roman" w:cs="Times New Roman"/>
          <w:color w:val="000000" w:themeColor="text1"/>
          <w:sz w:val="24"/>
          <w:szCs w:val="24"/>
        </w:rPr>
        <w:t>Within Ireland there is a growing recognition that effective regulation of business and of government is becoming a core doctrin</w:t>
      </w:r>
      <w:r w:rsidR="008774EF">
        <w:rPr>
          <w:rFonts w:ascii="Times New Roman" w:hAnsi="Times New Roman" w:cs="Times New Roman"/>
          <w:color w:val="000000" w:themeColor="text1"/>
          <w:sz w:val="24"/>
          <w:szCs w:val="24"/>
        </w:rPr>
        <w:t>e both for effectiveness and legitimacy</w:t>
      </w:r>
      <w:r w:rsidR="001E2A72">
        <w:rPr>
          <w:rFonts w:ascii="Times New Roman" w:hAnsi="Times New Roman" w:cs="Times New Roman"/>
          <w:color w:val="000000" w:themeColor="text1"/>
          <w:sz w:val="24"/>
          <w:szCs w:val="24"/>
        </w:rPr>
        <w:t xml:space="preserve"> of contemporary governance</w:t>
      </w:r>
      <w:r w:rsidR="008774EF">
        <w:rPr>
          <w:rFonts w:ascii="Times New Roman" w:hAnsi="Times New Roman" w:cs="Times New Roman"/>
          <w:color w:val="000000" w:themeColor="text1"/>
          <w:sz w:val="24"/>
          <w:szCs w:val="24"/>
        </w:rPr>
        <w:t xml:space="preserve">. </w:t>
      </w:r>
    </w:p>
    <w:p w14:paraId="780E702B" w14:textId="77777777" w:rsidR="00AE1ADB" w:rsidRDefault="00AE1ADB" w:rsidP="00AE1ADB">
      <w:pPr>
        <w:spacing w:after="0" w:line="360" w:lineRule="auto"/>
        <w:rPr>
          <w:rFonts w:ascii="Times New Roman" w:hAnsi="Times New Roman" w:cs="Times New Roman"/>
          <w:color w:val="000000" w:themeColor="text1"/>
          <w:sz w:val="24"/>
          <w:szCs w:val="24"/>
        </w:rPr>
      </w:pPr>
    </w:p>
    <w:p w14:paraId="5CF22C89" w14:textId="183C7E47" w:rsidR="00AE1ADB" w:rsidRPr="00FB00B7" w:rsidRDefault="00AE1ADB" w:rsidP="00AE1ADB">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w:t>
      </w:r>
      <w:r w:rsidRPr="00FB00B7">
        <w:rPr>
          <w:rFonts w:ascii="Times New Roman" w:hAnsi="Times New Roman" w:cs="Times New Roman"/>
          <w:color w:val="000000" w:themeColor="text1"/>
          <w:sz w:val="24"/>
          <w:szCs w:val="24"/>
        </w:rPr>
        <w:t xml:space="preserve"> increasing importance of regulatory modes of governance, not only to government-industry relations, but also within government and within industry relationships, are suggestive of a shift from the regulatory state to regulatory capitalism </w:t>
      </w:r>
      <w:r>
        <w:rPr>
          <w:rFonts w:ascii="Times New Roman" w:hAnsi="Times New Roman" w:cs="Times New Roman"/>
          <w:color w:val="000000" w:themeColor="text1"/>
          <w:sz w:val="24"/>
          <w:szCs w:val="24"/>
        </w:rPr>
        <w:fldChar w:fldCharType="begin"/>
      </w:r>
      <w:r w:rsidR="00624194">
        <w:rPr>
          <w:rFonts w:ascii="Times New Roman" w:hAnsi="Times New Roman" w:cs="Times New Roman"/>
          <w:color w:val="000000" w:themeColor="text1"/>
          <w:sz w:val="24"/>
          <w:szCs w:val="24"/>
        </w:rPr>
        <w:instrText xml:space="preserve"> ADDIN EN.CITE &lt;EndNote&gt;&lt;Cite&gt;&lt;Author&gt;Levi-Faur&lt;/Author&gt;&lt;Year&gt;2005&lt;/Year&gt;&lt;RecNum&gt;1409&lt;/RecNum&gt;&lt;DisplayText&gt;(Levi-Faur, 2005; Braithwaite, 2008)&lt;/DisplayText&gt;&lt;record&gt;&lt;rec-number&gt;1409&lt;/rec-number&gt;&lt;foreign-keys&gt;&lt;key app="EN" db-id="xxzazxsemrzat4e0rd6vav212vsts5d5s00x" timestamp="0"&gt;1409&lt;/key&gt;&lt;/foreign-keys&gt;&lt;ref-type name="Journal Article"&gt;17&lt;/ref-type&gt;&lt;contributors&gt;&lt;authors&gt;&lt;author&gt;David Levi-Faur&lt;/author&gt;&lt;/authors&gt;&lt;/contributors&gt;&lt;titles&gt;&lt;title&gt;The Global Diffusion of Regulatory Capitalism&lt;/title&gt;&lt;secondary-title&gt;The Annals of the American Academy of Political and Social Science&lt;/secondary-title&gt;&lt;/titles&gt;&lt;periodical&gt;&lt;full-title&gt;The Annals of the American Academy of Political and Social Science&lt;/full-title&gt;&lt;/periodical&gt;&lt;pages&gt;12-32&lt;/pages&gt;&lt;volume&gt;598&lt;/volume&gt;&lt;dates&gt;&lt;year&gt;2005&lt;/year&gt;&lt;/dates&gt;&lt;urls&gt;&lt;/urls&gt;&lt;/record&gt;&lt;/Cite&gt;&lt;Cite&gt;&lt;Author&gt;Braithwaite&lt;/Author&gt;&lt;Year&gt;2008&lt;/Year&gt;&lt;RecNum&gt;1432&lt;/RecNum&gt;&lt;record&gt;&lt;rec-number&gt;1432&lt;/rec-number&gt;&lt;foreign-keys&gt;&lt;key app="EN" db-id="xxzazxsemrzat4e0rd6vav212vsts5d5s00x" timestamp="0"&gt;1432&lt;/key&gt;&lt;/foreign-keys&gt;&lt;ref-type name="Book"&gt;6&lt;/ref-type&gt;&lt;contributors&gt;&lt;authors&gt;&lt;author&gt;John Braithwaite&lt;/author&gt;&lt;/authors&gt;&lt;/contributors&gt;&lt;titles&gt;&lt;title&gt;Regulatory Capitalism: How it Works, Ideas for Making it Work Better&lt;/title&gt;&lt;/titles&gt;&lt;dates&gt;&lt;year&gt;2008&lt;/year&gt;&lt;/dates&gt;&lt;pub-location&gt;Cheltenham&lt;/pub-location&gt;&lt;publisher&gt;Edward Elgar&lt;/publisher&gt;&lt;urls&gt;&lt;/urls&gt;&lt;/record&gt;&lt;/Cite&gt;&lt;/EndNote&gt;</w:instrText>
      </w:r>
      <w:r>
        <w:rPr>
          <w:rFonts w:ascii="Times New Roman" w:hAnsi="Times New Roman" w:cs="Times New Roman"/>
          <w:color w:val="000000" w:themeColor="text1"/>
          <w:sz w:val="24"/>
          <w:szCs w:val="24"/>
        </w:rPr>
        <w:fldChar w:fldCharType="separate"/>
      </w:r>
      <w:r w:rsidR="00624194">
        <w:rPr>
          <w:rFonts w:ascii="Times New Roman" w:hAnsi="Times New Roman" w:cs="Times New Roman"/>
          <w:noProof/>
          <w:color w:val="000000" w:themeColor="text1"/>
          <w:sz w:val="24"/>
          <w:szCs w:val="24"/>
        </w:rPr>
        <w:t>(</w:t>
      </w:r>
      <w:hyperlink w:anchor="_ENREF_41" w:tooltip="Levi-Faur, 2005 #1409" w:history="1">
        <w:r w:rsidR="00DD18C8">
          <w:rPr>
            <w:rFonts w:ascii="Times New Roman" w:hAnsi="Times New Roman" w:cs="Times New Roman"/>
            <w:noProof/>
            <w:color w:val="000000" w:themeColor="text1"/>
            <w:sz w:val="24"/>
            <w:szCs w:val="24"/>
          </w:rPr>
          <w:t>Levi-Faur, 2005</w:t>
        </w:r>
      </w:hyperlink>
      <w:r w:rsidR="00624194">
        <w:rPr>
          <w:rFonts w:ascii="Times New Roman" w:hAnsi="Times New Roman" w:cs="Times New Roman"/>
          <w:noProof/>
          <w:color w:val="000000" w:themeColor="text1"/>
          <w:sz w:val="24"/>
          <w:szCs w:val="24"/>
        </w:rPr>
        <w:t xml:space="preserve">; </w:t>
      </w:r>
      <w:hyperlink w:anchor="_ENREF_6" w:tooltip="Braithwaite, 2008 #1432" w:history="1">
        <w:r w:rsidR="00DD18C8">
          <w:rPr>
            <w:rFonts w:ascii="Times New Roman" w:hAnsi="Times New Roman" w:cs="Times New Roman"/>
            <w:noProof/>
            <w:color w:val="000000" w:themeColor="text1"/>
            <w:sz w:val="24"/>
            <w:szCs w:val="24"/>
          </w:rPr>
          <w:t>Braithwaite, 2008</w:t>
        </w:r>
      </w:hyperlink>
      <w:r w:rsidR="00624194">
        <w:rPr>
          <w:rFonts w:ascii="Times New Roman" w:hAnsi="Times New Roman" w:cs="Times New Roman"/>
          <w:noProof/>
          <w:color w:val="000000" w:themeColor="text1"/>
          <w:sz w:val="24"/>
          <w:szCs w:val="24"/>
        </w:rPr>
        <w:t>)</w:t>
      </w:r>
      <w:r>
        <w:rPr>
          <w:rFonts w:ascii="Times New Roman" w:hAnsi="Times New Roman" w:cs="Times New Roman"/>
          <w:color w:val="000000" w:themeColor="text1"/>
          <w:sz w:val="24"/>
          <w:szCs w:val="24"/>
        </w:rPr>
        <w:fldChar w:fldCharType="end"/>
      </w:r>
      <w:r w:rsidRPr="00FB00B7">
        <w:rPr>
          <w:rFonts w:ascii="Times New Roman" w:hAnsi="Times New Roman" w:cs="Times New Roman"/>
          <w:color w:val="000000" w:themeColor="text1"/>
          <w:sz w:val="24"/>
          <w:szCs w:val="24"/>
        </w:rPr>
        <w:t>. The extent to which regulatory modes govern a wider range of relationships tha</w:t>
      </w:r>
      <w:r>
        <w:rPr>
          <w:rFonts w:ascii="Times New Roman" w:hAnsi="Times New Roman" w:cs="Times New Roman"/>
          <w:color w:val="000000" w:themeColor="text1"/>
          <w:sz w:val="24"/>
          <w:szCs w:val="24"/>
        </w:rPr>
        <w:t>n</w:t>
      </w:r>
      <w:r w:rsidRPr="00FB00B7">
        <w:rPr>
          <w:rFonts w:ascii="Times New Roman" w:hAnsi="Times New Roman" w:cs="Times New Roman"/>
          <w:color w:val="000000" w:themeColor="text1"/>
          <w:sz w:val="24"/>
          <w:szCs w:val="24"/>
        </w:rPr>
        <w:t xml:space="preserve"> government-industry relations and the implications of this not only for public governance, but also for the industry, constitutes an important issue for further research on the politics of regulation in Ireland.</w:t>
      </w:r>
      <w:r>
        <w:rPr>
          <w:rFonts w:ascii="Times New Roman" w:hAnsi="Times New Roman" w:cs="Times New Roman"/>
          <w:color w:val="000000" w:themeColor="text1"/>
          <w:sz w:val="24"/>
          <w:szCs w:val="24"/>
        </w:rPr>
        <w:t xml:space="preserve"> </w:t>
      </w:r>
    </w:p>
    <w:p w14:paraId="119DD1C5" w14:textId="3952C553" w:rsidR="00CC3FC7" w:rsidRDefault="00CC3FC7" w:rsidP="009E11B4">
      <w:pPr>
        <w:spacing w:after="0" w:line="360" w:lineRule="auto"/>
        <w:rPr>
          <w:rFonts w:ascii="Times New Roman" w:hAnsi="Times New Roman" w:cs="Times New Roman"/>
          <w:color w:val="000000" w:themeColor="text1"/>
          <w:sz w:val="24"/>
          <w:szCs w:val="24"/>
        </w:rPr>
      </w:pPr>
    </w:p>
    <w:p w14:paraId="3768C257" w14:textId="48F45E7E" w:rsidR="009E11B4" w:rsidRDefault="009E11B4" w:rsidP="009E11B4">
      <w:pPr>
        <w:spacing w:after="0" w:line="360" w:lineRule="auto"/>
        <w:rPr>
          <w:rFonts w:ascii="Times New Roman" w:hAnsi="Times New Roman" w:cs="Times New Roman"/>
          <w:color w:val="000000" w:themeColor="text1"/>
          <w:sz w:val="24"/>
          <w:szCs w:val="24"/>
        </w:rPr>
      </w:pPr>
    </w:p>
    <w:p w14:paraId="61D9EE46" w14:textId="77777777" w:rsidR="009E11B4" w:rsidRPr="00FB00B7" w:rsidRDefault="009E11B4" w:rsidP="009E11B4">
      <w:pPr>
        <w:spacing w:after="0" w:line="360" w:lineRule="auto"/>
        <w:rPr>
          <w:rFonts w:ascii="Times New Roman" w:hAnsi="Times New Roman" w:cs="Times New Roman"/>
          <w:color w:val="000000" w:themeColor="text1"/>
          <w:sz w:val="24"/>
          <w:szCs w:val="24"/>
        </w:rPr>
      </w:pPr>
    </w:p>
    <w:p w14:paraId="77231AA6" w14:textId="50A52FBE" w:rsidR="00586B30" w:rsidRPr="00FB00B7" w:rsidRDefault="00586B30" w:rsidP="00E734A7">
      <w:pPr>
        <w:spacing w:after="0" w:line="360" w:lineRule="auto"/>
        <w:rPr>
          <w:rFonts w:ascii="Times New Roman" w:hAnsi="Times New Roman" w:cs="Times New Roman"/>
          <w:color w:val="000000" w:themeColor="text1"/>
          <w:sz w:val="24"/>
          <w:szCs w:val="24"/>
        </w:rPr>
      </w:pPr>
    </w:p>
    <w:p w14:paraId="18C24D0A" w14:textId="77777777" w:rsidR="00A75B2B" w:rsidRPr="00FB00B7" w:rsidRDefault="00A75B2B" w:rsidP="00FB00B7">
      <w:pPr>
        <w:spacing w:after="0" w:line="360" w:lineRule="auto"/>
        <w:ind w:left="360"/>
        <w:rPr>
          <w:rFonts w:ascii="Times New Roman" w:hAnsi="Times New Roman" w:cs="Times New Roman"/>
          <w:color w:val="000000" w:themeColor="text1"/>
          <w:sz w:val="24"/>
          <w:szCs w:val="24"/>
        </w:rPr>
      </w:pPr>
    </w:p>
    <w:p w14:paraId="7112407D" w14:textId="77777777" w:rsidR="00A75B2B" w:rsidRPr="00FB00B7" w:rsidRDefault="00A75B2B" w:rsidP="00FB00B7">
      <w:pPr>
        <w:spacing w:after="0" w:line="36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br w:type="page"/>
      </w:r>
    </w:p>
    <w:p w14:paraId="6440DCAA" w14:textId="77777777" w:rsidR="00A75B2B" w:rsidRPr="00355191" w:rsidRDefault="00A75B2B" w:rsidP="00FB00B7">
      <w:pPr>
        <w:spacing w:after="0" w:line="240" w:lineRule="auto"/>
        <w:rPr>
          <w:rFonts w:ascii="Times New Roman" w:hAnsi="Times New Roman" w:cs="Times New Roman"/>
          <w:b/>
          <w:bCs/>
          <w:iCs/>
          <w:color w:val="000000" w:themeColor="text1"/>
          <w:sz w:val="24"/>
          <w:szCs w:val="24"/>
        </w:rPr>
      </w:pPr>
      <w:r w:rsidRPr="00355191">
        <w:rPr>
          <w:rFonts w:ascii="Times New Roman" w:hAnsi="Times New Roman" w:cs="Times New Roman"/>
          <w:b/>
          <w:bCs/>
          <w:iCs/>
          <w:color w:val="000000" w:themeColor="text1"/>
          <w:sz w:val="24"/>
          <w:szCs w:val="24"/>
        </w:rPr>
        <w:lastRenderedPageBreak/>
        <w:t xml:space="preserve">Table 38.1: Regulatory Bodies in Ireland Inherited by New State in 1922 </w:t>
      </w:r>
    </w:p>
    <w:tbl>
      <w:tblPr>
        <w:tblStyle w:val="TableGrid"/>
        <w:tblW w:w="0" w:type="auto"/>
        <w:tblLook w:val="04A0" w:firstRow="1" w:lastRow="0" w:firstColumn="1" w:lastColumn="0" w:noHBand="0" w:noVBand="1"/>
      </w:tblPr>
      <w:tblGrid>
        <w:gridCol w:w="2234"/>
        <w:gridCol w:w="2262"/>
        <w:gridCol w:w="2266"/>
        <w:gridCol w:w="2254"/>
      </w:tblGrid>
      <w:tr w:rsidR="0085479E" w:rsidRPr="00FB00B7" w14:paraId="0849EFBC" w14:textId="77777777" w:rsidTr="00355191">
        <w:tc>
          <w:tcPr>
            <w:tcW w:w="2310" w:type="dxa"/>
          </w:tcPr>
          <w:p w14:paraId="275E5D45" w14:textId="77777777" w:rsidR="00A75B2B" w:rsidRPr="00FB00B7" w:rsidRDefault="00A75B2B" w:rsidP="00FB00B7">
            <w:pPr>
              <w:rPr>
                <w:rFonts w:ascii="Times New Roman" w:hAnsi="Times New Roman" w:cs="Times New Roman"/>
                <w:b/>
                <w:color w:val="000000" w:themeColor="text1"/>
                <w:sz w:val="24"/>
                <w:szCs w:val="24"/>
              </w:rPr>
            </w:pPr>
            <w:r w:rsidRPr="00FB00B7">
              <w:rPr>
                <w:rFonts w:ascii="Times New Roman" w:hAnsi="Times New Roman" w:cs="Times New Roman"/>
                <w:b/>
                <w:color w:val="000000" w:themeColor="text1"/>
                <w:sz w:val="24"/>
                <w:szCs w:val="24"/>
              </w:rPr>
              <w:t>Health</w:t>
            </w:r>
          </w:p>
        </w:tc>
        <w:tc>
          <w:tcPr>
            <w:tcW w:w="2310" w:type="dxa"/>
          </w:tcPr>
          <w:p w14:paraId="6A2CEF0A" w14:textId="77777777" w:rsidR="00A75B2B" w:rsidRPr="00FB00B7" w:rsidRDefault="00A75B2B" w:rsidP="00FB00B7">
            <w:pPr>
              <w:rPr>
                <w:rFonts w:ascii="Times New Roman" w:hAnsi="Times New Roman" w:cs="Times New Roman"/>
                <w:b/>
                <w:color w:val="000000" w:themeColor="text1"/>
                <w:sz w:val="24"/>
                <w:szCs w:val="24"/>
              </w:rPr>
            </w:pPr>
            <w:r w:rsidRPr="00FB00B7">
              <w:rPr>
                <w:rFonts w:ascii="Times New Roman" w:hAnsi="Times New Roman" w:cs="Times New Roman"/>
                <w:b/>
                <w:color w:val="000000" w:themeColor="text1"/>
                <w:sz w:val="24"/>
                <w:szCs w:val="24"/>
              </w:rPr>
              <w:t>Education</w:t>
            </w:r>
          </w:p>
        </w:tc>
        <w:tc>
          <w:tcPr>
            <w:tcW w:w="2311" w:type="dxa"/>
          </w:tcPr>
          <w:p w14:paraId="58DB3DB4" w14:textId="77777777" w:rsidR="00A75B2B" w:rsidRPr="00FB00B7" w:rsidRDefault="00A75B2B" w:rsidP="00FB00B7">
            <w:pPr>
              <w:rPr>
                <w:rFonts w:ascii="Times New Roman" w:hAnsi="Times New Roman" w:cs="Times New Roman"/>
                <w:b/>
                <w:color w:val="000000" w:themeColor="text1"/>
                <w:sz w:val="24"/>
                <w:szCs w:val="24"/>
              </w:rPr>
            </w:pPr>
            <w:r w:rsidRPr="00FB00B7">
              <w:rPr>
                <w:rFonts w:ascii="Times New Roman" w:hAnsi="Times New Roman" w:cs="Times New Roman"/>
                <w:b/>
                <w:color w:val="000000" w:themeColor="text1"/>
                <w:sz w:val="24"/>
                <w:szCs w:val="24"/>
              </w:rPr>
              <w:t>Professional Regulation</w:t>
            </w:r>
          </w:p>
        </w:tc>
        <w:tc>
          <w:tcPr>
            <w:tcW w:w="2311" w:type="dxa"/>
          </w:tcPr>
          <w:p w14:paraId="6DDB11E2" w14:textId="77777777" w:rsidR="00A75B2B" w:rsidRPr="00FB00B7" w:rsidRDefault="00A75B2B" w:rsidP="00FB00B7">
            <w:pPr>
              <w:rPr>
                <w:rFonts w:ascii="Times New Roman" w:hAnsi="Times New Roman" w:cs="Times New Roman"/>
                <w:b/>
                <w:color w:val="000000" w:themeColor="text1"/>
                <w:sz w:val="24"/>
                <w:szCs w:val="24"/>
              </w:rPr>
            </w:pPr>
            <w:r w:rsidRPr="00FB00B7">
              <w:rPr>
                <w:rFonts w:ascii="Times New Roman" w:hAnsi="Times New Roman" w:cs="Times New Roman"/>
                <w:b/>
                <w:color w:val="000000" w:themeColor="text1"/>
                <w:sz w:val="24"/>
                <w:szCs w:val="24"/>
              </w:rPr>
              <w:t>General State Infrastructure</w:t>
            </w:r>
          </w:p>
        </w:tc>
      </w:tr>
      <w:tr w:rsidR="0085479E" w:rsidRPr="00FB00B7" w14:paraId="2C1289FC" w14:textId="77777777" w:rsidTr="00355191">
        <w:tc>
          <w:tcPr>
            <w:tcW w:w="2310" w:type="dxa"/>
          </w:tcPr>
          <w:p w14:paraId="177EB0AD"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Inspector of Mental Hospitals</w:t>
            </w:r>
            <w:r w:rsidRPr="00FB00B7">
              <w:rPr>
                <w:rFonts w:ascii="Times New Roman" w:hAnsi="Times New Roman" w:cs="Times New Roman"/>
                <w:color w:val="000000" w:themeColor="text1"/>
                <w:sz w:val="24"/>
                <w:szCs w:val="24"/>
              </w:rPr>
              <w:t xml:space="preserve"> (1845</w:t>
            </w:r>
            <w:proofErr w:type="gramStart"/>
            <w:r w:rsidRPr="00FB00B7">
              <w:rPr>
                <w:rFonts w:ascii="Times New Roman" w:hAnsi="Times New Roman" w:cs="Times New Roman"/>
                <w:color w:val="000000" w:themeColor="text1"/>
                <w:sz w:val="24"/>
                <w:szCs w:val="24"/>
              </w:rPr>
              <w:t>);</w:t>
            </w:r>
            <w:proofErr w:type="gramEnd"/>
          </w:p>
          <w:p w14:paraId="724CAB38"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National Health Insurance Commission</w:t>
            </w:r>
            <w:r w:rsidRPr="00FB00B7">
              <w:rPr>
                <w:rFonts w:ascii="Times New Roman" w:hAnsi="Times New Roman" w:cs="Times New Roman"/>
                <w:color w:val="000000" w:themeColor="text1"/>
                <w:sz w:val="24"/>
                <w:szCs w:val="24"/>
              </w:rPr>
              <w:t xml:space="preserve"> (1911)</w:t>
            </w:r>
          </w:p>
          <w:p w14:paraId="02518366" w14:textId="77777777" w:rsidR="00A75B2B" w:rsidRPr="00FB00B7" w:rsidRDefault="00A75B2B" w:rsidP="00FB00B7">
            <w:pPr>
              <w:rPr>
                <w:rFonts w:ascii="Times New Roman" w:hAnsi="Times New Roman" w:cs="Times New Roman"/>
                <w:color w:val="000000" w:themeColor="text1"/>
                <w:sz w:val="24"/>
                <w:szCs w:val="24"/>
              </w:rPr>
            </w:pPr>
          </w:p>
        </w:tc>
        <w:tc>
          <w:tcPr>
            <w:tcW w:w="2310" w:type="dxa"/>
          </w:tcPr>
          <w:p w14:paraId="0C2AA3DE"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 xml:space="preserve">Commissioners of Education in </w:t>
            </w:r>
            <w:proofErr w:type="gramStart"/>
            <w:r w:rsidRPr="00FB00B7">
              <w:rPr>
                <w:rFonts w:ascii="Times New Roman" w:hAnsi="Times New Roman" w:cs="Times New Roman"/>
                <w:b/>
                <w:color w:val="000000" w:themeColor="text1"/>
                <w:sz w:val="24"/>
                <w:szCs w:val="24"/>
              </w:rPr>
              <w:t>Ireland</w:t>
            </w:r>
            <w:r w:rsidRPr="00FB00B7">
              <w:rPr>
                <w:rFonts w:ascii="Times New Roman" w:hAnsi="Times New Roman" w:cs="Times New Roman"/>
                <w:color w:val="000000" w:themeColor="text1"/>
                <w:sz w:val="24"/>
                <w:szCs w:val="24"/>
              </w:rPr>
              <w:t xml:space="preserve">  (</w:t>
            </w:r>
            <w:proofErr w:type="gramEnd"/>
            <w:r w:rsidRPr="00FB00B7">
              <w:rPr>
                <w:rFonts w:ascii="Times New Roman" w:hAnsi="Times New Roman" w:cs="Times New Roman"/>
                <w:color w:val="000000" w:themeColor="text1"/>
                <w:sz w:val="24"/>
                <w:szCs w:val="24"/>
              </w:rPr>
              <w:t>1813);</w:t>
            </w:r>
          </w:p>
          <w:p w14:paraId="5ADD3DE3"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Intermediate Education Board for Ireland</w:t>
            </w:r>
            <w:r w:rsidRPr="00FB00B7">
              <w:rPr>
                <w:rFonts w:ascii="Times New Roman" w:hAnsi="Times New Roman" w:cs="Times New Roman"/>
                <w:color w:val="000000" w:themeColor="text1"/>
                <w:sz w:val="24"/>
                <w:szCs w:val="24"/>
              </w:rPr>
              <w:t xml:space="preserve"> (1878)</w:t>
            </w:r>
          </w:p>
        </w:tc>
        <w:tc>
          <w:tcPr>
            <w:tcW w:w="2311" w:type="dxa"/>
          </w:tcPr>
          <w:p w14:paraId="749C0DCF"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Law Society of Ireland</w:t>
            </w:r>
            <w:r w:rsidRPr="00FB00B7">
              <w:rPr>
                <w:rFonts w:ascii="Times New Roman" w:hAnsi="Times New Roman" w:cs="Times New Roman"/>
                <w:color w:val="000000" w:themeColor="text1"/>
                <w:sz w:val="24"/>
                <w:szCs w:val="24"/>
              </w:rPr>
              <w:t xml:space="preserve"> (</w:t>
            </w:r>
            <w:proofErr w:type="gramStart"/>
            <w:r w:rsidRPr="00FB00B7">
              <w:rPr>
                <w:rFonts w:ascii="Times New Roman" w:hAnsi="Times New Roman" w:cs="Times New Roman"/>
                <w:color w:val="000000" w:themeColor="text1"/>
                <w:sz w:val="24"/>
                <w:szCs w:val="24"/>
              </w:rPr>
              <w:t>1830)*</w:t>
            </w:r>
            <w:proofErr w:type="gramEnd"/>
            <w:r w:rsidRPr="00FB00B7">
              <w:rPr>
                <w:rFonts w:ascii="Times New Roman" w:hAnsi="Times New Roman" w:cs="Times New Roman"/>
                <w:color w:val="000000" w:themeColor="text1"/>
                <w:sz w:val="24"/>
                <w:szCs w:val="24"/>
              </w:rPr>
              <w:t>;</w:t>
            </w:r>
          </w:p>
          <w:p w14:paraId="21CAC5BF"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Pharmaceutical Society of Ireland</w:t>
            </w:r>
            <w:r w:rsidRPr="00FB00B7">
              <w:rPr>
                <w:rFonts w:ascii="Times New Roman" w:hAnsi="Times New Roman" w:cs="Times New Roman"/>
                <w:color w:val="000000" w:themeColor="text1"/>
                <w:sz w:val="24"/>
                <w:szCs w:val="24"/>
              </w:rPr>
              <w:t xml:space="preserve"> (</w:t>
            </w:r>
            <w:proofErr w:type="gramStart"/>
            <w:r w:rsidRPr="00FB00B7">
              <w:rPr>
                <w:rFonts w:ascii="Times New Roman" w:hAnsi="Times New Roman" w:cs="Times New Roman"/>
                <w:color w:val="000000" w:themeColor="text1"/>
                <w:sz w:val="24"/>
                <w:szCs w:val="24"/>
              </w:rPr>
              <w:t>1875)*</w:t>
            </w:r>
            <w:proofErr w:type="gramEnd"/>
            <w:r w:rsidRPr="00FB00B7">
              <w:rPr>
                <w:rFonts w:ascii="Times New Roman" w:hAnsi="Times New Roman" w:cs="Times New Roman"/>
                <w:color w:val="000000" w:themeColor="text1"/>
                <w:sz w:val="24"/>
                <w:szCs w:val="24"/>
              </w:rPr>
              <w:t>;</w:t>
            </w:r>
          </w:p>
          <w:p w14:paraId="7B10FA7D"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Bar Council</w:t>
            </w:r>
            <w:r w:rsidRPr="00FB00B7">
              <w:rPr>
                <w:rFonts w:ascii="Times New Roman" w:hAnsi="Times New Roman" w:cs="Times New Roman"/>
                <w:color w:val="000000" w:themeColor="text1"/>
                <w:sz w:val="24"/>
                <w:szCs w:val="24"/>
              </w:rPr>
              <w:t xml:space="preserve"> (</w:t>
            </w:r>
            <w:proofErr w:type="gramStart"/>
            <w:r w:rsidRPr="00FB00B7">
              <w:rPr>
                <w:rFonts w:ascii="Times New Roman" w:hAnsi="Times New Roman" w:cs="Times New Roman"/>
                <w:color w:val="000000" w:themeColor="text1"/>
                <w:sz w:val="24"/>
                <w:szCs w:val="24"/>
              </w:rPr>
              <w:t>1897)*</w:t>
            </w:r>
            <w:proofErr w:type="gramEnd"/>
            <w:r w:rsidRPr="00FB00B7">
              <w:rPr>
                <w:rFonts w:ascii="Times New Roman" w:hAnsi="Times New Roman" w:cs="Times New Roman"/>
                <w:color w:val="000000" w:themeColor="text1"/>
                <w:sz w:val="24"/>
                <w:szCs w:val="24"/>
              </w:rPr>
              <w:t>;</w:t>
            </w:r>
          </w:p>
          <w:p w14:paraId="55667FE6"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Registration Council for Secondary Teachers</w:t>
            </w:r>
            <w:r w:rsidRPr="00FB00B7">
              <w:rPr>
                <w:rFonts w:ascii="Times New Roman" w:hAnsi="Times New Roman" w:cs="Times New Roman"/>
                <w:color w:val="000000" w:themeColor="text1"/>
                <w:sz w:val="24"/>
                <w:szCs w:val="24"/>
              </w:rPr>
              <w:t xml:space="preserve"> (1914)</w:t>
            </w:r>
          </w:p>
          <w:p w14:paraId="5845895F"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Central Midwives Board</w:t>
            </w:r>
            <w:r w:rsidRPr="00FB00B7">
              <w:rPr>
                <w:rFonts w:ascii="Times New Roman" w:hAnsi="Times New Roman" w:cs="Times New Roman"/>
                <w:color w:val="000000" w:themeColor="text1"/>
                <w:sz w:val="24"/>
                <w:szCs w:val="24"/>
              </w:rPr>
              <w:t xml:space="preserve"> (1918)</w:t>
            </w:r>
          </w:p>
          <w:p w14:paraId="7EB3F426"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General Nursing Council</w:t>
            </w:r>
            <w:r w:rsidRPr="00FB00B7">
              <w:rPr>
                <w:rFonts w:ascii="Times New Roman" w:hAnsi="Times New Roman" w:cs="Times New Roman"/>
                <w:color w:val="000000" w:themeColor="text1"/>
                <w:sz w:val="24"/>
                <w:szCs w:val="24"/>
              </w:rPr>
              <w:t xml:space="preserve"> (1919</w:t>
            </w:r>
            <w:proofErr w:type="gramStart"/>
            <w:r w:rsidRPr="00FB00B7">
              <w:rPr>
                <w:rFonts w:ascii="Times New Roman" w:hAnsi="Times New Roman" w:cs="Times New Roman"/>
                <w:color w:val="000000" w:themeColor="text1"/>
                <w:sz w:val="24"/>
                <w:szCs w:val="24"/>
              </w:rPr>
              <w:t>);</w:t>
            </w:r>
            <w:proofErr w:type="gramEnd"/>
          </w:p>
          <w:p w14:paraId="58AA528F" w14:textId="77777777" w:rsidR="00A75B2B" w:rsidRPr="00FB00B7" w:rsidRDefault="00A75B2B" w:rsidP="00FB00B7">
            <w:pPr>
              <w:rPr>
                <w:rFonts w:ascii="Times New Roman" w:hAnsi="Times New Roman" w:cs="Times New Roman"/>
                <w:color w:val="000000" w:themeColor="text1"/>
                <w:sz w:val="24"/>
                <w:szCs w:val="24"/>
              </w:rPr>
            </w:pPr>
          </w:p>
        </w:tc>
        <w:tc>
          <w:tcPr>
            <w:tcW w:w="2311" w:type="dxa"/>
          </w:tcPr>
          <w:p w14:paraId="192E226D"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Railways and Canal Commission</w:t>
            </w:r>
            <w:r w:rsidRPr="00FB00B7">
              <w:rPr>
                <w:rFonts w:ascii="Times New Roman" w:hAnsi="Times New Roman" w:cs="Times New Roman"/>
                <w:color w:val="000000" w:themeColor="text1"/>
                <w:sz w:val="24"/>
                <w:szCs w:val="24"/>
              </w:rPr>
              <w:t xml:space="preserve"> (1854</w:t>
            </w:r>
            <w:proofErr w:type="gramStart"/>
            <w:r w:rsidRPr="00FB00B7">
              <w:rPr>
                <w:rFonts w:ascii="Times New Roman" w:hAnsi="Times New Roman" w:cs="Times New Roman"/>
                <w:color w:val="000000" w:themeColor="text1"/>
                <w:sz w:val="24"/>
                <w:szCs w:val="24"/>
              </w:rPr>
              <w:t>);</w:t>
            </w:r>
            <w:proofErr w:type="gramEnd"/>
          </w:p>
          <w:p w14:paraId="19EB6759"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Office of the Registrar of Friendly Societies</w:t>
            </w:r>
            <w:r w:rsidRPr="00FB00B7">
              <w:rPr>
                <w:rFonts w:ascii="Times New Roman" w:hAnsi="Times New Roman" w:cs="Times New Roman"/>
                <w:color w:val="000000" w:themeColor="text1"/>
                <w:sz w:val="24"/>
                <w:szCs w:val="24"/>
              </w:rPr>
              <w:t xml:space="preserve"> (1896</w:t>
            </w:r>
            <w:proofErr w:type="gramStart"/>
            <w:r w:rsidRPr="00FB00B7">
              <w:rPr>
                <w:rFonts w:ascii="Times New Roman" w:hAnsi="Times New Roman" w:cs="Times New Roman"/>
                <w:color w:val="000000" w:themeColor="text1"/>
                <w:sz w:val="24"/>
                <w:szCs w:val="24"/>
              </w:rPr>
              <w:t>);</w:t>
            </w:r>
            <w:proofErr w:type="gramEnd"/>
          </w:p>
          <w:p w14:paraId="76E87A33" w14:textId="77777777" w:rsidR="00A75B2B" w:rsidRPr="00FB00B7" w:rsidRDefault="00A75B2B" w:rsidP="00FB00B7">
            <w:pPr>
              <w:rPr>
                <w:rFonts w:ascii="Times New Roman" w:hAnsi="Times New Roman" w:cs="Times New Roman"/>
                <w:b/>
                <w:color w:val="000000" w:themeColor="text1"/>
                <w:sz w:val="24"/>
                <w:szCs w:val="24"/>
              </w:rPr>
            </w:pPr>
            <w:r w:rsidRPr="00FB00B7">
              <w:rPr>
                <w:rFonts w:ascii="Times New Roman" w:hAnsi="Times New Roman" w:cs="Times New Roman"/>
                <w:b/>
                <w:color w:val="000000" w:themeColor="text1"/>
                <w:sz w:val="24"/>
                <w:szCs w:val="24"/>
              </w:rPr>
              <w:t>Land Registry (1892).</w:t>
            </w:r>
          </w:p>
          <w:p w14:paraId="4FA4F18F" w14:textId="77777777" w:rsidR="00A75B2B" w:rsidRPr="00FB00B7" w:rsidRDefault="00A75B2B"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Companies</w:t>
            </w:r>
            <w:r w:rsidRPr="00FB00B7">
              <w:rPr>
                <w:rFonts w:ascii="Times New Roman" w:hAnsi="Times New Roman" w:cs="Times New Roman"/>
                <w:color w:val="000000" w:themeColor="text1"/>
                <w:sz w:val="24"/>
                <w:szCs w:val="24"/>
              </w:rPr>
              <w:t xml:space="preserve"> </w:t>
            </w:r>
            <w:r w:rsidRPr="00FB00B7">
              <w:rPr>
                <w:rFonts w:ascii="Times New Roman" w:hAnsi="Times New Roman" w:cs="Times New Roman"/>
                <w:b/>
                <w:color w:val="000000" w:themeColor="text1"/>
                <w:sz w:val="24"/>
                <w:szCs w:val="24"/>
              </w:rPr>
              <w:t>Registration Office</w:t>
            </w:r>
            <w:r w:rsidRPr="00FB00B7">
              <w:rPr>
                <w:rFonts w:ascii="Times New Roman" w:hAnsi="Times New Roman" w:cs="Times New Roman"/>
                <w:color w:val="000000" w:themeColor="text1"/>
                <w:sz w:val="24"/>
                <w:szCs w:val="24"/>
              </w:rPr>
              <w:t xml:space="preserve"> (1908</w:t>
            </w:r>
            <w:proofErr w:type="gramStart"/>
            <w:r w:rsidRPr="00FB00B7">
              <w:rPr>
                <w:rFonts w:ascii="Times New Roman" w:hAnsi="Times New Roman" w:cs="Times New Roman"/>
                <w:color w:val="000000" w:themeColor="text1"/>
                <w:sz w:val="24"/>
                <w:szCs w:val="24"/>
              </w:rPr>
              <w:t>);</w:t>
            </w:r>
            <w:proofErr w:type="gramEnd"/>
          </w:p>
          <w:p w14:paraId="05D3DEAF" w14:textId="77777777" w:rsidR="00A75B2B" w:rsidRPr="00FB00B7" w:rsidRDefault="00A75B2B" w:rsidP="00FB00B7">
            <w:pPr>
              <w:rPr>
                <w:rFonts w:ascii="Times New Roman" w:hAnsi="Times New Roman" w:cs="Times New Roman"/>
                <w:color w:val="000000" w:themeColor="text1"/>
                <w:sz w:val="24"/>
                <w:szCs w:val="24"/>
              </w:rPr>
            </w:pPr>
          </w:p>
        </w:tc>
      </w:tr>
    </w:tbl>
    <w:p w14:paraId="5E445B0B" w14:textId="77777777" w:rsidR="00A75B2B" w:rsidRPr="00355191" w:rsidRDefault="00A75B2B" w:rsidP="00FB00B7">
      <w:pPr>
        <w:spacing w:after="0" w:line="240" w:lineRule="auto"/>
        <w:rPr>
          <w:rFonts w:ascii="Times New Roman" w:hAnsi="Times New Roman" w:cs="Times New Roman"/>
          <w:iCs/>
          <w:color w:val="000000" w:themeColor="text1"/>
          <w:sz w:val="24"/>
          <w:szCs w:val="24"/>
        </w:rPr>
      </w:pPr>
      <w:r w:rsidRPr="00355191">
        <w:rPr>
          <w:rFonts w:ascii="Times New Roman" w:hAnsi="Times New Roman" w:cs="Times New Roman"/>
          <w:iCs/>
          <w:color w:val="000000" w:themeColor="text1"/>
          <w:sz w:val="24"/>
          <w:szCs w:val="24"/>
        </w:rPr>
        <w:t>*Non-State Bodies</w:t>
      </w:r>
    </w:p>
    <w:p w14:paraId="7F658E4F" w14:textId="4C621C3D" w:rsidR="00A75B2B" w:rsidRPr="00355191" w:rsidRDefault="00A75B2B" w:rsidP="00FB00B7">
      <w:pPr>
        <w:spacing w:after="0" w:line="240" w:lineRule="auto"/>
        <w:rPr>
          <w:rFonts w:ascii="Times New Roman" w:hAnsi="Times New Roman" w:cs="Times New Roman"/>
          <w:iCs/>
          <w:color w:val="000000" w:themeColor="text1"/>
          <w:sz w:val="24"/>
          <w:szCs w:val="24"/>
        </w:rPr>
      </w:pPr>
      <w:r w:rsidRPr="00355191">
        <w:rPr>
          <w:rFonts w:ascii="Times New Roman" w:hAnsi="Times New Roman" w:cs="Times New Roman"/>
          <w:iCs/>
          <w:color w:val="000000" w:themeColor="text1"/>
          <w:sz w:val="24"/>
          <w:szCs w:val="24"/>
        </w:rPr>
        <w:t xml:space="preserve">Source: </w:t>
      </w:r>
      <w:r w:rsidR="00E856E2">
        <w:rPr>
          <w:rFonts w:ascii="Times New Roman" w:hAnsi="Times New Roman" w:cs="Times New Roman"/>
          <w:iCs/>
          <w:color w:val="000000" w:themeColor="text1"/>
          <w:sz w:val="24"/>
          <w:szCs w:val="24"/>
        </w:rPr>
        <w:fldChar w:fldCharType="begin"/>
      </w:r>
      <w:r w:rsidR="004E0F99">
        <w:rPr>
          <w:rFonts w:ascii="Times New Roman" w:hAnsi="Times New Roman" w:cs="Times New Roman"/>
          <w:iCs/>
          <w:color w:val="000000" w:themeColor="text1"/>
          <w:sz w:val="24"/>
          <w:szCs w:val="24"/>
        </w:rPr>
        <w:instrText xml:space="preserve"> ADDIN EN.CITE &lt;EndNote&gt;&lt;Cite&gt;&lt;Author&gt;Hardiman&lt;/Author&gt;&lt;Year&gt;2018&lt;/Year&gt;&lt;RecNum&gt;2189&lt;/RecNum&gt;&lt;DisplayText&gt;(Hardiman, MacCarthaigh et al., 2018)&lt;/DisplayText&gt;&lt;record&gt;&lt;rec-number&gt;2189&lt;/rec-number&gt;&lt;foreign-keys&gt;&lt;key app="EN" db-id="xxzazxsemrzat4e0rd6vav212vsts5d5s00x" timestamp="1524386236"&gt;2189&lt;/key&gt;&lt;/foreign-keys&gt;&lt;ref-type name="Web Page"&gt;12&lt;/ref-type&gt;&lt;contributors&gt;&lt;authors&gt;&lt;author&gt;Niamh Hardiman&lt;/author&gt;&lt;author&gt;Muiris MacCarthaigh&lt;/author&gt;&lt;author&gt;Colin Scott&lt;/author&gt;&lt;/authors&gt;&lt;/contributors&gt;&lt;titles&gt;&lt;title&gt;Irish State Administration Database&lt;/title&gt;&lt;/titles&gt;&lt;number&gt;21 April 2018&lt;/number&gt;&lt;dates&gt;&lt;year&gt;2018&lt;/year&gt;&lt;/dates&gt;&lt;urls&gt;&lt;related-urls&gt;&lt;url&gt;www.isad.ie&lt;/url&gt;&lt;/related-urls&gt;&lt;/urls&gt;&lt;/record&gt;&lt;/Cite&gt;&lt;/EndNote&gt;</w:instrText>
      </w:r>
      <w:r w:rsidR="00E856E2">
        <w:rPr>
          <w:rFonts w:ascii="Times New Roman" w:hAnsi="Times New Roman" w:cs="Times New Roman"/>
          <w:iCs/>
          <w:color w:val="000000" w:themeColor="text1"/>
          <w:sz w:val="24"/>
          <w:szCs w:val="24"/>
        </w:rPr>
        <w:fldChar w:fldCharType="separate"/>
      </w:r>
      <w:r w:rsidR="004E0F99">
        <w:rPr>
          <w:rFonts w:ascii="Times New Roman" w:hAnsi="Times New Roman" w:cs="Times New Roman"/>
          <w:iCs/>
          <w:noProof/>
          <w:color w:val="000000" w:themeColor="text1"/>
          <w:sz w:val="24"/>
          <w:szCs w:val="24"/>
        </w:rPr>
        <w:t>(</w:t>
      </w:r>
      <w:hyperlink w:anchor="_ENREF_26" w:tooltip="Hardiman, 2018 #2189" w:history="1">
        <w:r w:rsidR="00DD18C8">
          <w:rPr>
            <w:rFonts w:ascii="Times New Roman" w:hAnsi="Times New Roman" w:cs="Times New Roman"/>
            <w:iCs/>
            <w:noProof/>
            <w:color w:val="000000" w:themeColor="text1"/>
            <w:sz w:val="24"/>
            <w:szCs w:val="24"/>
          </w:rPr>
          <w:t>Hardiman, MacCarthaigh et al., 2018</w:t>
        </w:r>
      </w:hyperlink>
      <w:r w:rsidR="004E0F99">
        <w:rPr>
          <w:rFonts w:ascii="Times New Roman" w:hAnsi="Times New Roman" w:cs="Times New Roman"/>
          <w:iCs/>
          <w:noProof/>
          <w:color w:val="000000" w:themeColor="text1"/>
          <w:sz w:val="24"/>
          <w:szCs w:val="24"/>
        </w:rPr>
        <w:t>)</w:t>
      </w:r>
      <w:r w:rsidR="00E856E2">
        <w:rPr>
          <w:rFonts w:ascii="Times New Roman" w:hAnsi="Times New Roman" w:cs="Times New Roman"/>
          <w:iCs/>
          <w:color w:val="000000" w:themeColor="text1"/>
          <w:sz w:val="24"/>
          <w:szCs w:val="24"/>
        </w:rPr>
        <w:fldChar w:fldCharType="end"/>
      </w:r>
    </w:p>
    <w:p w14:paraId="76115A51" w14:textId="77777777" w:rsidR="00A75B2B" w:rsidRPr="00FB00B7" w:rsidRDefault="00A75B2B" w:rsidP="00FB00B7">
      <w:pPr>
        <w:spacing w:after="0" w:line="240" w:lineRule="auto"/>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br w:type="page"/>
      </w:r>
    </w:p>
    <w:p w14:paraId="2254B1D8" w14:textId="0B3625F8" w:rsidR="00CF0CF0" w:rsidRPr="00FB00B7" w:rsidRDefault="00CF0CF0" w:rsidP="00FB00B7">
      <w:pPr>
        <w:spacing w:after="0" w:line="240" w:lineRule="auto"/>
        <w:rPr>
          <w:rFonts w:ascii="Times New Roman" w:hAnsi="Times New Roman" w:cs="Times New Roman"/>
          <w:color w:val="000000" w:themeColor="text1"/>
          <w:sz w:val="24"/>
          <w:szCs w:val="24"/>
        </w:rPr>
      </w:pPr>
    </w:p>
    <w:p w14:paraId="26377E91" w14:textId="375B4F78" w:rsidR="005242DD" w:rsidRPr="00355191" w:rsidRDefault="005242DD" w:rsidP="00FB00B7">
      <w:pPr>
        <w:spacing w:after="0" w:line="240" w:lineRule="auto"/>
        <w:rPr>
          <w:rFonts w:ascii="Times New Roman" w:hAnsi="Times New Roman" w:cs="Times New Roman"/>
          <w:b/>
          <w:bCs/>
          <w:iCs/>
          <w:color w:val="000000" w:themeColor="text1"/>
          <w:sz w:val="24"/>
          <w:szCs w:val="24"/>
          <w:shd w:val="clear" w:color="auto" w:fill="FFFFFF"/>
        </w:rPr>
      </w:pPr>
      <w:r w:rsidRPr="00355191">
        <w:rPr>
          <w:rFonts w:ascii="Times New Roman" w:hAnsi="Times New Roman" w:cs="Times New Roman"/>
          <w:b/>
          <w:bCs/>
          <w:iCs/>
          <w:color w:val="000000" w:themeColor="text1"/>
          <w:sz w:val="24"/>
          <w:szCs w:val="24"/>
        </w:rPr>
        <w:t>Table 38.</w:t>
      </w:r>
      <w:r w:rsidR="00AC3E77">
        <w:rPr>
          <w:rFonts w:ascii="Times New Roman" w:hAnsi="Times New Roman" w:cs="Times New Roman"/>
          <w:b/>
          <w:bCs/>
          <w:iCs/>
          <w:color w:val="000000" w:themeColor="text1"/>
          <w:sz w:val="24"/>
          <w:szCs w:val="24"/>
        </w:rPr>
        <w:t>2</w:t>
      </w:r>
      <w:r w:rsidRPr="00355191">
        <w:rPr>
          <w:rFonts w:ascii="Times New Roman" w:hAnsi="Times New Roman" w:cs="Times New Roman"/>
          <w:b/>
          <w:bCs/>
          <w:iCs/>
          <w:color w:val="000000" w:themeColor="text1"/>
          <w:sz w:val="24"/>
          <w:szCs w:val="24"/>
        </w:rPr>
        <w:t>: Post-War Bodies Addressing Employment, Consumer and Equality Rights</w:t>
      </w:r>
    </w:p>
    <w:tbl>
      <w:tblPr>
        <w:tblStyle w:val="TableGrid"/>
        <w:tblW w:w="0" w:type="auto"/>
        <w:tblLook w:val="04A0" w:firstRow="1" w:lastRow="0" w:firstColumn="1" w:lastColumn="0" w:noHBand="0" w:noVBand="1"/>
      </w:tblPr>
      <w:tblGrid>
        <w:gridCol w:w="3022"/>
        <w:gridCol w:w="2997"/>
        <w:gridCol w:w="2997"/>
      </w:tblGrid>
      <w:tr w:rsidR="005242DD" w:rsidRPr="00FB00B7" w14:paraId="0F1F35FD" w14:textId="77777777" w:rsidTr="00355191">
        <w:tc>
          <w:tcPr>
            <w:tcW w:w="3080" w:type="dxa"/>
          </w:tcPr>
          <w:p w14:paraId="39FF4503" w14:textId="77777777" w:rsidR="005242DD" w:rsidRPr="00FB00B7" w:rsidRDefault="005242DD" w:rsidP="00FB00B7">
            <w:pPr>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Occupational Health and Safety/Employment</w:t>
            </w:r>
          </w:p>
        </w:tc>
        <w:tc>
          <w:tcPr>
            <w:tcW w:w="3081" w:type="dxa"/>
          </w:tcPr>
          <w:p w14:paraId="110750BF" w14:textId="77777777" w:rsidR="005242DD" w:rsidRPr="00FB00B7" w:rsidRDefault="005242DD" w:rsidP="00FB00B7">
            <w:pPr>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Consumer Protection</w:t>
            </w:r>
          </w:p>
        </w:tc>
        <w:tc>
          <w:tcPr>
            <w:tcW w:w="3081" w:type="dxa"/>
          </w:tcPr>
          <w:p w14:paraId="60B15BE4" w14:textId="77777777" w:rsidR="005242DD" w:rsidRPr="00FB00B7" w:rsidRDefault="005242DD" w:rsidP="00FB00B7">
            <w:pPr>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Equality and Rights</w:t>
            </w:r>
          </w:p>
        </w:tc>
      </w:tr>
      <w:tr w:rsidR="005242DD" w:rsidRPr="00FB00B7" w14:paraId="5F05C80A" w14:textId="77777777" w:rsidTr="00355191">
        <w:tc>
          <w:tcPr>
            <w:tcW w:w="3080" w:type="dxa"/>
          </w:tcPr>
          <w:p w14:paraId="3B66DD90" w14:textId="77777777" w:rsidR="005242DD" w:rsidRPr="00FB00B7" w:rsidRDefault="005242DD"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National Authority for Occupational Health and Safety</w:t>
            </w:r>
            <w:r w:rsidRPr="00FB00B7">
              <w:rPr>
                <w:rFonts w:ascii="Times New Roman" w:hAnsi="Times New Roman" w:cs="Times New Roman"/>
                <w:color w:val="000000" w:themeColor="text1"/>
                <w:sz w:val="24"/>
                <w:szCs w:val="24"/>
              </w:rPr>
              <w:t xml:space="preserve"> (1989, subsequently Health and Safety Authority)</w:t>
            </w:r>
          </w:p>
          <w:p w14:paraId="744EAF0E" w14:textId="77777777" w:rsidR="005242DD" w:rsidRPr="00FB00B7" w:rsidRDefault="005242DD"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Employment Equality Agency</w:t>
            </w:r>
            <w:r w:rsidRPr="00FB00B7">
              <w:rPr>
                <w:rFonts w:ascii="Times New Roman" w:hAnsi="Times New Roman" w:cs="Times New Roman"/>
                <w:color w:val="000000" w:themeColor="text1"/>
                <w:sz w:val="24"/>
                <w:szCs w:val="24"/>
              </w:rPr>
              <w:t xml:space="preserve"> (1977, subsequently Equality Authority and then part of Irish Human Rights and Equality Commission)</w:t>
            </w:r>
          </w:p>
        </w:tc>
        <w:tc>
          <w:tcPr>
            <w:tcW w:w="3081" w:type="dxa"/>
          </w:tcPr>
          <w:p w14:paraId="099EB2D0" w14:textId="77777777" w:rsidR="005242DD" w:rsidRPr="00FB00B7" w:rsidRDefault="005242DD"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Director of Consumer Affairs</w:t>
            </w:r>
            <w:r w:rsidRPr="00FB00B7">
              <w:rPr>
                <w:rFonts w:ascii="Times New Roman" w:hAnsi="Times New Roman" w:cs="Times New Roman"/>
                <w:color w:val="000000" w:themeColor="text1"/>
                <w:sz w:val="24"/>
                <w:szCs w:val="24"/>
              </w:rPr>
              <w:t xml:space="preserve"> (1978, subsequently National Consumer Agency, and then part of Competition and Consumer Protection Commission)</w:t>
            </w:r>
          </w:p>
          <w:p w14:paraId="283E7974" w14:textId="77777777" w:rsidR="005242DD" w:rsidRPr="00FB00B7" w:rsidRDefault="005242DD"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Advertising Standards Authority of Ireland</w:t>
            </w:r>
            <w:r w:rsidRPr="00FB00B7">
              <w:rPr>
                <w:rFonts w:ascii="Times New Roman" w:hAnsi="Times New Roman" w:cs="Times New Roman"/>
                <w:color w:val="000000" w:themeColor="text1"/>
                <w:sz w:val="24"/>
                <w:szCs w:val="24"/>
              </w:rPr>
              <w:t xml:space="preserve"> (</w:t>
            </w:r>
            <w:proofErr w:type="gramStart"/>
            <w:r w:rsidRPr="00FB00B7">
              <w:rPr>
                <w:rFonts w:ascii="Times New Roman" w:hAnsi="Times New Roman" w:cs="Times New Roman"/>
                <w:color w:val="000000" w:themeColor="text1"/>
                <w:sz w:val="24"/>
                <w:szCs w:val="24"/>
              </w:rPr>
              <w:t>1981)*</w:t>
            </w:r>
            <w:proofErr w:type="gramEnd"/>
          </w:p>
          <w:p w14:paraId="7FC63133" w14:textId="45048729" w:rsidR="005242DD" w:rsidRPr="00FB00B7" w:rsidRDefault="005242DD"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Data Protection Commissioner</w:t>
            </w:r>
            <w:r w:rsidRPr="00FB00B7">
              <w:rPr>
                <w:rFonts w:ascii="Times New Roman" w:hAnsi="Times New Roman" w:cs="Times New Roman"/>
                <w:color w:val="000000" w:themeColor="text1"/>
                <w:sz w:val="24"/>
                <w:szCs w:val="24"/>
              </w:rPr>
              <w:t xml:space="preserve"> (1989)</w:t>
            </w:r>
          </w:p>
          <w:p w14:paraId="715A7E77" w14:textId="77777777" w:rsidR="005242DD" w:rsidRPr="00FB00B7" w:rsidRDefault="005242DD"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Competition Authority</w:t>
            </w:r>
            <w:r w:rsidRPr="00FB00B7">
              <w:rPr>
                <w:rFonts w:ascii="Times New Roman" w:hAnsi="Times New Roman" w:cs="Times New Roman"/>
                <w:color w:val="000000" w:themeColor="text1"/>
                <w:sz w:val="24"/>
                <w:szCs w:val="24"/>
              </w:rPr>
              <w:t xml:space="preserve"> (1991)</w:t>
            </w:r>
          </w:p>
        </w:tc>
        <w:tc>
          <w:tcPr>
            <w:tcW w:w="3081" w:type="dxa"/>
          </w:tcPr>
          <w:p w14:paraId="37B28EB2" w14:textId="77777777" w:rsidR="005242DD" w:rsidRPr="00FB00B7" w:rsidRDefault="005242DD" w:rsidP="00FB00B7">
            <w:pPr>
              <w:rPr>
                <w:rFonts w:ascii="Times New Roman" w:hAnsi="Times New Roman" w:cs="Times New Roman"/>
                <w:b/>
                <w:color w:val="000000" w:themeColor="text1"/>
                <w:sz w:val="24"/>
                <w:szCs w:val="24"/>
              </w:rPr>
            </w:pPr>
            <w:r w:rsidRPr="00FB00B7">
              <w:rPr>
                <w:rFonts w:ascii="Times New Roman" w:hAnsi="Times New Roman" w:cs="Times New Roman"/>
                <w:b/>
                <w:color w:val="000000" w:themeColor="text1"/>
                <w:sz w:val="24"/>
                <w:szCs w:val="24"/>
              </w:rPr>
              <w:t>Office of the Ombudsman (1983)</w:t>
            </w:r>
          </w:p>
          <w:p w14:paraId="5819190E" w14:textId="77777777" w:rsidR="005242DD" w:rsidRPr="00FB00B7" w:rsidRDefault="005242DD" w:rsidP="00FB00B7">
            <w:pPr>
              <w:rPr>
                <w:rFonts w:ascii="Times New Roman" w:hAnsi="Times New Roman" w:cs="Times New Roman"/>
                <w:b/>
                <w:color w:val="000000" w:themeColor="text1"/>
                <w:sz w:val="24"/>
                <w:szCs w:val="24"/>
              </w:rPr>
            </w:pPr>
            <w:r w:rsidRPr="00FB00B7">
              <w:rPr>
                <w:rFonts w:ascii="Times New Roman" w:hAnsi="Times New Roman" w:cs="Times New Roman"/>
                <w:b/>
                <w:color w:val="000000" w:themeColor="text1"/>
                <w:sz w:val="24"/>
                <w:szCs w:val="24"/>
              </w:rPr>
              <w:t xml:space="preserve">Data Protection Commissioner </w:t>
            </w:r>
            <w:r w:rsidRPr="00FB00B7">
              <w:rPr>
                <w:rFonts w:ascii="Times New Roman" w:hAnsi="Times New Roman" w:cs="Times New Roman"/>
                <w:color w:val="000000" w:themeColor="text1"/>
                <w:sz w:val="24"/>
                <w:szCs w:val="24"/>
              </w:rPr>
              <w:t>(1989)</w:t>
            </w:r>
          </w:p>
          <w:p w14:paraId="55E3187C" w14:textId="77777777" w:rsidR="005242DD" w:rsidRPr="00FB00B7" w:rsidRDefault="005242DD"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Equality Authority</w:t>
            </w:r>
            <w:r w:rsidRPr="00FB00B7">
              <w:rPr>
                <w:rFonts w:ascii="Times New Roman" w:hAnsi="Times New Roman" w:cs="Times New Roman"/>
                <w:color w:val="000000" w:themeColor="text1"/>
                <w:sz w:val="24"/>
                <w:szCs w:val="24"/>
              </w:rPr>
              <w:t xml:space="preserve"> (1999)</w:t>
            </w:r>
          </w:p>
          <w:p w14:paraId="042F2431" w14:textId="77777777" w:rsidR="005242DD" w:rsidRPr="00FB00B7" w:rsidRDefault="005242DD" w:rsidP="00FB00B7">
            <w:pPr>
              <w:rPr>
                <w:rFonts w:ascii="Times New Roman" w:hAnsi="Times New Roman" w:cs="Times New Roman"/>
                <w:color w:val="000000" w:themeColor="text1"/>
                <w:sz w:val="24"/>
                <w:szCs w:val="24"/>
              </w:rPr>
            </w:pPr>
            <w:r w:rsidRPr="00FB00B7">
              <w:rPr>
                <w:rFonts w:ascii="Times New Roman" w:hAnsi="Times New Roman" w:cs="Times New Roman"/>
                <w:b/>
                <w:color w:val="000000" w:themeColor="text1"/>
                <w:sz w:val="24"/>
                <w:szCs w:val="24"/>
              </w:rPr>
              <w:t>Irish Human Rights Commission</w:t>
            </w:r>
            <w:r w:rsidRPr="00FB00B7">
              <w:rPr>
                <w:rFonts w:ascii="Times New Roman" w:hAnsi="Times New Roman" w:cs="Times New Roman"/>
                <w:color w:val="000000" w:themeColor="text1"/>
                <w:sz w:val="24"/>
                <w:szCs w:val="24"/>
              </w:rPr>
              <w:t xml:space="preserve"> (2001)</w:t>
            </w:r>
          </w:p>
          <w:p w14:paraId="1F8C28CB" w14:textId="77777777" w:rsidR="005242DD" w:rsidRPr="00FB00B7" w:rsidRDefault="005242DD" w:rsidP="00FB00B7">
            <w:pPr>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 xml:space="preserve">(subsequently </w:t>
            </w:r>
            <w:r w:rsidRPr="00FB00B7">
              <w:rPr>
                <w:rFonts w:ascii="Times New Roman" w:hAnsi="Times New Roman" w:cs="Times New Roman"/>
                <w:b/>
                <w:color w:val="000000" w:themeColor="text1"/>
                <w:sz w:val="24"/>
                <w:szCs w:val="24"/>
              </w:rPr>
              <w:t>Irish Human Rights and Equality Commission</w:t>
            </w:r>
            <w:r w:rsidRPr="00FB00B7">
              <w:rPr>
                <w:rFonts w:ascii="Times New Roman" w:hAnsi="Times New Roman" w:cs="Times New Roman"/>
                <w:color w:val="000000" w:themeColor="text1"/>
                <w:sz w:val="24"/>
                <w:szCs w:val="24"/>
              </w:rPr>
              <w:t xml:space="preserve"> 2014)</w:t>
            </w:r>
          </w:p>
        </w:tc>
      </w:tr>
    </w:tbl>
    <w:p w14:paraId="7BD80EBB" w14:textId="77777777" w:rsidR="005242DD" w:rsidRPr="00355191" w:rsidRDefault="005242DD" w:rsidP="00FB00B7">
      <w:pPr>
        <w:spacing w:after="0" w:line="240" w:lineRule="auto"/>
        <w:rPr>
          <w:rFonts w:ascii="Times New Roman" w:hAnsi="Times New Roman" w:cs="Times New Roman"/>
          <w:iCs/>
          <w:color w:val="000000" w:themeColor="text1"/>
          <w:sz w:val="24"/>
          <w:szCs w:val="24"/>
        </w:rPr>
      </w:pPr>
      <w:r w:rsidRPr="00355191">
        <w:rPr>
          <w:rFonts w:ascii="Times New Roman" w:hAnsi="Times New Roman" w:cs="Times New Roman"/>
          <w:iCs/>
          <w:color w:val="000000" w:themeColor="text1"/>
          <w:sz w:val="24"/>
          <w:szCs w:val="24"/>
        </w:rPr>
        <w:t>*Non-State Body</w:t>
      </w:r>
    </w:p>
    <w:p w14:paraId="2ABA19BD" w14:textId="52D681FC" w:rsidR="005242DD" w:rsidRPr="00355191" w:rsidRDefault="005242DD" w:rsidP="00FB00B7">
      <w:pPr>
        <w:spacing w:after="0" w:line="240" w:lineRule="auto"/>
        <w:rPr>
          <w:rFonts w:ascii="Times New Roman" w:hAnsi="Times New Roman" w:cs="Times New Roman"/>
          <w:iCs/>
          <w:color w:val="000000" w:themeColor="text1"/>
          <w:sz w:val="24"/>
          <w:szCs w:val="24"/>
        </w:rPr>
      </w:pPr>
      <w:r w:rsidRPr="00355191">
        <w:rPr>
          <w:rFonts w:ascii="Times New Roman" w:hAnsi="Times New Roman" w:cs="Times New Roman"/>
          <w:iCs/>
          <w:color w:val="000000" w:themeColor="text1"/>
          <w:sz w:val="24"/>
          <w:szCs w:val="24"/>
        </w:rPr>
        <w:t xml:space="preserve">Source: </w:t>
      </w:r>
      <w:r w:rsidR="00E856E2">
        <w:rPr>
          <w:rFonts w:ascii="Times New Roman" w:hAnsi="Times New Roman" w:cs="Times New Roman"/>
          <w:iCs/>
          <w:color w:val="000000" w:themeColor="text1"/>
          <w:sz w:val="24"/>
          <w:szCs w:val="24"/>
        </w:rPr>
        <w:fldChar w:fldCharType="begin"/>
      </w:r>
      <w:r w:rsidR="004E0F99">
        <w:rPr>
          <w:rFonts w:ascii="Times New Roman" w:hAnsi="Times New Roman" w:cs="Times New Roman"/>
          <w:iCs/>
          <w:color w:val="000000" w:themeColor="text1"/>
          <w:sz w:val="24"/>
          <w:szCs w:val="24"/>
        </w:rPr>
        <w:instrText xml:space="preserve"> ADDIN EN.CITE &lt;EndNote&gt;&lt;Cite&gt;&lt;Author&gt;Hardiman&lt;/Author&gt;&lt;Year&gt;2018&lt;/Year&gt;&lt;RecNum&gt;2189&lt;/RecNum&gt;&lt;DisplayText&gt;(Hardiman, MacCarthaigh et al., 2018)&lt;/DisplayText&gt;&lt;record&gt;&lt;rec-number&gt;2189&lt;/rec-number&gt;&lt;foreign-keys&gt;&lt;key app="EN" db-id="xxzazxsemrzat4e0rd6vav212vsts5d5s00x" timestamp="1524386236"&gt;2189&lt;/key&gt;&lt;/foreign-keys&gt;&lt;ref-type name="Web Page"&gt;12&lt;/ref-type&gt;&lt;contributors&gt;&lt;authors&gt;&lt;author&gt;Niamh Hardiman&lt;/author&gt;&lt;author&gt;Muiris MacCarthaigh&lt;/author&gt;&lt;author&gt;Colin Scott&lt;/author&gt;&lt;/authors&gt;&lt;/contributors&gt;&lt;titles&gt;&lt;title&gt;Irish State Administration Database&lt;/title&gt;&lt;/titles&gt;&lt;number&gt;21 April 2018&lt;/number&gt;&lt;dates&gt;&lt;year&gt;2018&lt;/year&gt;&lt;/dates&gt;&lt;urls&gt;&lt;related-urls&gt;&lt;url&gt;www.isad.ie&lt;/url&gt;&lt;/related-urls&gt;&lt;/urls&gt;&lt;/record&gt;&lt;/Cite&gt;&lt;/EndNote&gt;</w:instrText>
      </w:r>
      <w:r w:rsidR="00E856E2">
        <w:rPr>
          <w:rFonts w:ascii="Times New Roman" w:hAnsi="Times New Roman" w:cs="Times New Roman"/>
          <w:iCs/>
          <w:color w:val="000000" w:themeColor="text1"/>
          <w:sz w:val="24"/>
          <w:szCs w:val="24"/>
        </w:rPr>
        <w:fldChar w:fldCharType="separate"/>
      </w:r>
      <w:r w:rsidR="004E0F99">
        <w:rPr>
          <w:rFonts w:ascii="Times New Roman" w:hAnsi="Times New Roman" w:cs="Times New Roman"/>
          <w:iCs/>
          <w:noProof/>
          <w:color w:val="000000" w:themeColor="text1"/>
          <w:sz w:val="24"/>
          <w:szCs w:val="24"/>
        </w:rPr>
        <w:t>(</w:t>
      </w:r>
      <w:hyperlink w:anchor="_ENREF_26" w:tooltip="Hardiman, 2018 #2189" w:history="1">
        <w:r w:rsidR="00DD18C8">
          <w:rPr>
            <w:rFonts w:ascii="Times New Roman" w:hAnsi="Times New Roman" w:cs="Times New Roman"/>
            <w:iCs/>
            <w:noProof/>
            <w:color w:val="000000" w:themeColor="text1"/>
            <w:sz w:val="24"/>
            <w:szCs w:val="24"/>
          </w:rPr>
          <w:t>Hardiman, MacCarthaigh et al., 2018</w:t>
        </w:r>
      </w:hyperlink>
      <w:r w:rsidR="004E0F99">
        <w:rPr>
          <w:rFonts w:ascii="Times New Roman" w:hAnsi="Times New Roman" w:cs="Times New Roman"/>
          <w:iCs/>
          <w:noProof/>
          <w:color w:val="000000" w:themeColor="text1"/>
          <w:sz w:val="24"/>
          <w:szCs w:val="24"/>
        </w:rPr>
        <w:t>)</w:t>
      </w:r>
      <w:r w:rsidR="00E856E2">
        <w:rPr>
          <w:rFonts w:ascii="Times New Roman" w:hAnsi="Times New Roman" w:cs="Times New Roman"/>
          <w:iCs/>
          <w:color w:val="000000" w:themeColor="text1"/>
          <w:sz w:val="24"/>
          <w:szCs w:val="24"/>
        </w:rPr>
        <w:fldChar w:fldCharType="end"/>
      </w:r>
    </w:p>
    <w:p w14:paraId="407A409A" w14:textId="77777777" w:rsidR="005242DD" w:rsidRPr="00355191" w:rsidRDefault="005242DD" w:rsidP="00FB00B7">
      <w:pPr>
        <w:spacing w:after="0" w:line="240" w:lineRule="auto"/>
        <w:rPr>
          <w:rFonts w:ascii="Times New Roman" w:hAnsi="Times New Roman" w:cs="Times New Roman"/>
          <w:iCs/>
          <w:color w:val="000000" w:themeColor="text1"/>
          <w:sz w:val="24"/>
          <w:szCs w:val="24"/>
        </w:rPr>
      </w:pPr>
      <w:r w:rsidRPr="00355191">
        <w:rPr>
          <w:rFonts w:ascii="Times New Roman" w:hAnsi="Times New Roman" w:cs="Times New Roman"/>
          <w:iCs/>
          <w:color w:val="000000" w:themeColor="text1"/>
          <w:sz w:val="24"/>
          <w:szCs w:val="24"/>
        </w:rPr>
        <w:br w:type="page"/>
      </w:r>
    </w:p>
    <w:p w14:paraId="48B30D7E" w14:textId="77777777" w:rsidR="00E21D90" w:rsidRDefault="00866DFB" w:rsidP="00FB00B7">
      <w:pPr>
        <w:spacing w:after="0" w:line="240" w:lineRule="auto"/>
        <w:rPr>
          <w:rFonts w:ascii="Times New Roman" w:hAnsi="Times New Roman" w:cs="Times New Roman"/>
          <w:b/>
          <w:bCs/>
          <w:iCs/>
          <w:color w:val="000000" w:themeColor="text1"/>
          <w:sz w:val="24"/>
          <w:szCs w:val="24"/>
        </w:rPr>
      </w:pPr>
      <w:r w:rsidRPr="00355191">
        <w:rPr>
          <w:rFonts w:ascii="Times New Roman" w:hAnsi="Times New Roman" w:cs="Times New Roman"/>
          <w:b/>
          <w:bCs/>
          <w:iCs/>
          <w:color w:val="000000" w:themeColor="text1"/>
          <w:sz w:val="24"/>
          <w:szCs w:val="24"/>
        </w:rPr>
        <w:lastRenderedPageBreak/>
        <w:t>Table 38.</w:t>
      </w:r>
      <w:r w:rsidR="00AC3E77">
        <w:rPr>
          <w:rFonts w:ascii="Times New Roman" w:hAnsi="Times New Roman" w:cs="Times New Roman"/>
          <w:b/>
          <w:bCs/>
          <w:iCs/>
          <w:color w:val="000000" w:themeColor="text1"/>
          <w:sz w:val="24"/>
          <w:szCs w:val="24"/>
        </w:rPr>
        <w:t>3</w:t>
      </w:r>
      <w:r w:rsidRPr="00355191">
        <w:rPr>
          <w:rFonts w:ascii="Times New Roman" w:hAnsi="Times New Roman" w:cs="Times New Roman"/>
          <w:b/>
          <w:bCs/>
          <w:iCs/>
          <w:color w:val="000000" w:themeColor="text1"/>
          <w:sz w:val="24"/>
          <w:szCs w:val="24"/>
        </w:rPr>
        <w:t xml:space="preserve">: Regulatory Agencies Established in Ireland Since 1990  </w:t>
      </w:r>
    </w:p>
    <w:p w14:paraId="18196C00" w14:textId="29BC852B" w:rsidR="00E21D90" w:rsidRPr="00355191" w:rsidRDefault="00866DFB" w:rsidP="00E21D90">
      <w:pPr>
        <w:spacing w:after="0" w:line="240" w:lineRule="auto"/>
        <w:rPr>
          <w:rFonts w:ascii="Times New Roman" w:hAnsi="Times New Roman" w:cs="Times New Roman"/>
          <w:iCs/>
          <w:color w:val="000000" w:themeColor="text1"/>
          <w:sz w:val="24"/>
          <w:szCs w:val="24"/>
        </w:rPr>
      </w:pPr>
      <w:r w:rsidRPr="00355191">
        <w:rPr>
          <w:rFonts w:ascii="Times New Roman" w:hAnsi="Times New Roman" w:cs="Times New Roman"/>
          <w:b/>
          <w:bCs/>
          <w:iCs/>
          <w:color w:val="000000" w:themeColor="text1"/>
          <w:sz w:val="24"/>
          <w:szCs w:val="24"/>
        </w:rPr>
        <w:t xml:space="preserve">   </w:t>
      </w:r>
      <w:r w:rsidR="00E21D90" w:rsidRPr="00355191">
        <w:rPr>
          <w:rFonts w:ascii="Times New Roman" w:hAnsi="Times New Roman" w:cs="Times New Roman"/>
          <w:iCs/>
          <w:color w:val="000000" w:themeColor="text1"/>
          <w:sz w:val="24"/>
          <w:szCs w:val="24"/>
        </w:rPr>
        <w:t xml:space="preserve">Source: </w:t>
      </w:r>
      <w:r w:rsidR="00E21D90">
        <w:rPr>
          <w:rFonts w:ascii="Times New Roman" w:hAnsi="Times New Roman" w:cs="Times New Roman"/>
          <w:iCs/>
          <w:color w:val="000000" w:themeColor="text1"/>
          <w:sz w:val="24"/>
          <w:szCs w:val="24"/>
        </w:rPr>
        <w:fldChar w:fldCharType="begin"/>
      </w:r>
      <w:r w:rsidR="00E21D90">
        <w:rPr>
          <w:rFonts w:ascii="Times New Roman" w:hAnsi="Times New Roman" w:cs="Times New Roman"/>
          <w:iCs/>
          <w:color w:val="000000" w:themeColor="text1"/>
          <w:sz w:val="24"/>
          <w:szCs w:val="24"/>
        </w:rPr>
        <w:instrText xml:space="preserve"> ADDIN EN.CITE &lt;EndNote&gt;&lt;Cite&gt;&lt;Author&gt;Hardiman&lt;/Author&gt;&lt;Year&gt;2018&lt;/Year&gt;&lt;RecNum&gt;2189&lt;/RecNum&gt;&lt;DisplayText&gt;(Hardiman, MacCarthaigh et al., 2018)&lt;/DisplayText&gt;&lt;record&gt;&lt;rec-number&gt;2189&lt;/rec-number&gt;&lt;foreign-keys&gt;&lt;key app="EN" db-id="xxzazxsemrzat4e0rd6vav212vsts5d5s00x" timestamp="1524386236"&gt;2189&lt;/key&gt;&lt;/foreign-keys&gt;&lt;ref-type name="Web Page"&gt;12&lt;/ref-type&gt;&lt;contributors&gt;&lt;authors&gt;&lt;author&gt;Niamh Hardiman&lt;/author&gt;&lt;author&gt;Muiris MacCarthaigh&lt;/author&gt;&lt;author&gt;Colin Scott&lt;/author&gt;&lt;/authors&gt;&lt;/contributors&gt;&lt;titles&gt;&lt;title&gt;Irish State Administration Database&lt;/title&gt;&lt;/titles&gt;&lt;number&gt;21 April 2018&lt;/number&gt;&lt;dates&gt;&lt;year&gt;2018&lt;/year&gt;&lt;/dates&gt;&lt;urls&gt;&lt;related-urls&gt;&lt;url&gt;www.isad.ie&lt;/url&gt;&lt;/related-urls&gt;&lt;/urls&gt;&lt;/record&gt;&lt;/Cite&gt;&lt;/EndNote&gt;</w:instrText>
      </w:r>
      <w:r w:rsidR="00E21D90">
        <w:rPr>
          <w:rFonts w:ascii="Times New Roman" w:hAnsi="Times New Roman" w:cs="Times New Roman"/>
          <w:iCs/>
          <w:color w:val="000000" w:themeColor="text1"/>
          <w:sz w:val="24"/>
          <w:szCs w:val="24"/>
        </w:rPr>
        <w:fldChar w:fldCharType="separate"/>
      </w:r>
      <w:r w:rsidR="00E21D90">
        <w:rPr>
          <w:rFonts w:ascii="Times New Roman" w:hAnsi="Times New Roman" w:cs="Times New Roman"/>
          <w:iCs/>
          <w:noProof/>
          <w:color w:val="000000" w:themeColor="text1"/>
          <w:sz w:val="24"/>
          <w:szCs w:val="24"/>
        </w:rPr>
        <w:t>(</w:t>
      </w:r>
      <w:hyperlink w:anchor="_ENREF_26" w:tooltip="Hardiman, 2018 #2189" w:history="1">
        <w:r w:rsidR="00DD18C8">
          <w:rPr>
            <w:rFonts w:ascii="Times New Roman" w:hAnsi="Times New Roman" w:cs="Times New Roman"/>
            <w:iCs/>
            <w:noProof/>
            <w:color w:val="000000" w:themeColor="text1"/>
            <w:sz w:val="24"/>
            <w:szCs w:val="24"/>
          </w:rPr>
          <w:t>Hardiman, MacCarthaigh et al., 2018</w:t>
        </w:r>
      </w:hyperlink>
      <w:r w:rsidR="00E21D90">
        <w:rPr>
          <w:rFonts w:ascii="Times New Roman" w:hAnsi="Times New Roman" w:cs="Times New Roman"/>
          <w:iCs/>
          <w:noProof/>
          <w:color w:val="000000" w:themeColor="text1"/>
          <w:sz w:val="24"/>
          <w:szCs w:val="24"/>
        </w:rPr>
        <w:t>)</w:t>
      </w:r>
      <w:r w:rsidR="00E21D90">
        <w:rPr>
          <w:rFonts w:ascii="Times New Roman" w:hAnsi="Times New Roman" w:cs="Times New Roman"/>
          <w:iCs/>
          <w:color w:val="000000" w:themeColor="text1"/>
          <w:sz w:val="24"/>
          <w:szCs w:val="24"/>
        </w:rPr>
        <w:fldChar w:fldCharType="end"/>
      </w:r>
    </w:p>
    <w:p w14:paraId="2D0D1EBA" w14:textId="2250EB95" w:rsidR="00866DFB" w:rsidRPr="00355191" w:rsidRDefault="00866DFB" w:rsidP="00FB00B7">
      <w:pPr>
        <w:spacing w:after="0" w:line="240" w:lineRule="auto"/>
        <w:rPr>
          <w:rFonts w:ascii="Times New Roman" w:hAnsi="Times New Roman" w:cs="Times New Roman"/>
          <w:b/>
          <w:bCs/>
          <w:iCs/>
          <w:color w:val="000000" w:themeColor="text1"/>
          <w:sz w:val="24"/>
          <w:szCs w:val="24"/>
        </w:rPr>
      </w:pPr>
      <w:r w:rsidRPr="00355191">
        <w:rPr>
          <w:rFonts w:ascii="Times New Roman" w:hAnsi="Times New Roman" w:cs="Times New Roman"/>
          <w:b/>
          <w:bCs/>
          <w:iCs/>
          <w:color w:val="000000" w:themeColor="text1"/>
          <w:sz w:val="24"/>
          <w:szCs w:val="24"/>
        </w:rPr>
        <w:br w:type="page"/>
      </w:r>
    </w:p>
    <w:tbl>
      <w:tblPr>
        <w:tblStyle w:val="TableGrid"/>
        <w:tblW w:w="0" w:type="auto"/>
        <w:tblLook w:val="04A0" w:firstRow="1" w:lastRow="0" w:firstColumn="1" w:lastColumn="0" w:noHBand="0" w:noVBand="1"/>
      </w:tblPr>
      <w:tblGrid>
        <w:gridCol w:w="2250"/>
        <w:gridCol w:w="2122"/>
        <w:gridCol w:w="2099"/>
        <w:gridCol w:w="2545"/>
      </w:tblGrid>
      <w:tr w:rsidR="00866DFB" w:rsidRPr="00FB00B7" w14:paraId="0F854BC4" w14:textId="77777777" w:rsidTr="00355191">
        <w:tc>
          <w:tcPr>
            <w:tcW w:w="2310" w:type="dxa"/>
          </w:tcPr>
          <w:p w14:paraId="6B6083AF" w14:textId="77777777" w:rsidR="00866DFB" w:rsidRPr="00FB00B7" w:rsidRDefault="00866DFB" w:rsidP="00FB00B7">
            <w:pPr>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lastRenderedPageBreak/>
              <w:t>Economic Regulation</w:t>
            </w:r>
          </w:p>
        </w:tc>
        <w:tc>
          <w:tcPr>
            <w:tcW w:w="2310" w:type="dxa"/>
          </w:tcPr>
          <w:p w14:paraId="70A8C0AA" w14:textId="77777777" w:rsidR="00866DFB" w:rsidRPr="00FB00B7" w:rsidRDefault="00866DFB" w:rsidP="00FB00B7">
            <w:pPr>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Social Regulation</w:t>
            </w:r>
          </w:p>
        </w:tc>
        <w:tc>
          <w:tcPr>
            <w:tcW w:w="2311" w:type="dxa"/>
          </w:tcPr>
          <w:p w14:paraId="14F42FC6" w14:textId="77777777" w:rsidR="00866DFB" w:rsidRPr="00FB00B7" w:rsidRDefault="00866DFB" w:rsidP="00FB00B7">
            <w:pPr>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Health and Education</w:t>
            </w:r>
          </w:p>
        </w:tc>
        <w:tc>
          <w:tcPr>
            <w:tcW w:w="2311" w:type="dxa"/>
          </w:tcPr>
          <w:p w14:paraId="76D975B3" w14:textId="77777777" w:rsidR="00866DFB" w:rsidRPr="00FB00B7" w:rsidRDefault="00866DFB" w:rsidP="00FB00B7">
            <w:pPr>
              <w:rPr>
                <w:rFonts w:ascii="Times New Roman" w:hAnsi="Times New Roman" w:cs="Times New Roman"/>
                <w:color w:val="000000" w:themeColor="text1"/>
                <w:sz w:val="24"/>
                <w:szCs w:val="24"/>
              </w:rPr>
            </w:pPr>
            <w:r w:rsidRPr="00FB00B7">
              <w:rPr>
                <w:rFonts w:ascii="Times New Roman" w:hAnsi="Times New Roman" w:cs="Times New Roman"/>
                <w:color w:val="000000" w:themeColor="text1"/>
                <w:sz w:val="24"/>
                <w:szCs w:val="24"/>
              </w:rPr>
              <w:t>Oversight of Government</w:t>
            </w:r>
          </w:p>
        </w:tc>
      </w:tr>
      <w:tr w:rsidR="00866DFB" w:rsidRPr="00FB00B7" w14:paraId="5E7AFFE5" w14:textId="77777777" w:rsidTr="00355191">
        <w:tc>
          <w:tcPr>
            <w:tcW w:w="2310" w:type="dxa"/>
          </w:tcPr>
          <w:p w14:paraId="07B85BDF"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Pensions Board</w:t>
            </w:r>
            <w:r w:rsidRPr="00355191">
              <w:rPr>
                <w:rFonts w:ascii="Times New Roman" w:hAnsi="Times New Roman" w:cs="Times New Roman"/>
                <w:color w:val="000000" w:themeColor="text1"/>
                <w:sz w:val="21"/>
                <w:szCs w:val="21"/>
              </w:rPr>
              <w:t xml:space="preserve"> (1990, replaced by Pensions Authority)</w:t>
            </w:r>
          </w:p>
          <w:p w14:paraId="46A9404B"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Director of Telecommunications Regulation</w:t>
            </w:r>
            <w:r w:rsidRPr="00355191">
              <w:rPr>
                <w:rFonts w:ascii="Times New Roman" w:hAnsi="Times New Roman" w:cs="Times New Roman"/>
                <w:color w:val="000000" w:themeColor="text1"/>
                <w:sz w:val="21"/>
                <w:szCs w:val="21"/>
              </w:rPr>
              <w:t xml:space="preserve"> (1997, subsequently </w:t>
            </w:r>
            <w:r w:rsidRPr="00355191">
              <w:rPr>
                <w:rFonts w:ascii="Times New Roman" w:hAnsi="Times New Roman" w:cs="Times New Roman"/>
                <w:b/>
                <w:color w:val="000000" w:themeColor="text1"/>
                <w:sz w:val="21"/>
                <w:szCs w:val="21"/>
              </w:rPr>
              <w:t>Communications Regulation Commission</w:t>
            </w:r>
            <w:proofErr w:type="gramStart"/>
            <w:r w:rsidRPr="00355191">
              <w:rPr>
                <w:rFonts w:ascii="Times New Roman" w:hAnsi="Times New Roman" w:cs="Times New Roman"/>
                <w:color w:val="000000" w:themeColor="text1"/>
                <w:sz w:val="21"/>
                <w:szCs w:val="21"/>
              </w:rPr>
              <w:t>);</w:t>
            </w:r>
            <w:proofErr w:type="gramEnd"/>
            <w:r w:rsidRPr="00355191">
              <w:rPr>
                <w:rFonts w:ascii="Times New Roman" w:hAnsi="Times New Roman" w:cs="Times New Roman"/>
                <w:color w:val="000000" w:themeColor="text1"/>
                <w:sz w:val="21"/>
                <w:szCs w:val="21"/>
              </w:rPr>
              <w:t xml:space="preserve"> </w:t>
            </w:r>
          </w:p>
          <w:p w14:paraId="6614659F"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National Standards Authority for Ireland</w:t>
            </w:r>
            <w:r w:rsidRPr="00355191">
              <w:rPr>
                <w:rFonts w:ascii="Times New Roman" w:hAnsi="Times New Roman" w:cs="Times New Roman"/>
                <w:color w:val="000000" w:themeColor="text1"/>
                <w:sz w:val="21"/>
                <w:szCs w:val="21"/>
              </w:rPr>
              <w:t xml:space="preserve"> (1997)</w:t>
            </w:r>
          </w:p>
          <w:p w14:paraId="378B5F93"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Irish Takeover Panel</w:t>
            </w:r>
            <w:r w:rsidRPr="00355191">
              <w:rPr>
                <w:rFonts w:ascii="Times New Roman" w:hAnsi="Times New Roman" w:cs="Times New Roman"/>
                <w:color w:val="000000" w:themeColor="text1"/>
                <w:sz w:val="21"/>
                <w:szCs w:val="21"/>
              </w:rPr>
              <w:t xml:space="preserve"> (1997)</w:t>
            </w:r>
          </w:p>
          <w:p w14:paraId="78DE69EF"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Commission for Aviation Regulation</w:t>
            </w:r>
            <w:r w:rsidRPr="00355191">
              <w:rPr>
                <w:rFonts w:ascii="Times New Roman" w:hAnsi="Times New Roman" w:cs="Times New Roman"/>
                <w:color w:val="000000" w:themeColor="text1"/>
                <w:sz w:val="21"/>
                <w:szCs w:val="21"/>
              </w:rPr>
              <w:t xml:space="preserve"> (2001</w:t>
            </w:r>
            <w:proofErr w:type="gramStart"/>
            <w:r w:rsidRPr="00355191">
              <w:rPr>
                <w:rFonts w:ascii="Times New Roman" w:hAnsi="Times New Roman" w:cs="Times New Roman"/>
                <w:color w:val="000000" w:themeColor="text1"/>
                <w:sz w:val="21"/>
                <w:szCs w:val="21"/>
              </w:rPr>
              <w:t>);</w:t>
            </w:r>
            <w:proofErr w:type="gramEnd"/>
            <w:r w:rsidRPr="00355191">
              <w:rPr>
                <w:rFonts w:ascii="Times New Roman" w:hAnsi="Times New Roman" w:cs="Times New Roman"/>
                <w:color w:val="000000" w:themeColor="text1"/>
                <w:sz w:val="21"/>
                <w:szCs w:val="21"/>
              </w:rPr>
              <w:t xml:space="preserve"> </w:t>
            </w:r>
          </w:p>
          <w:p w14:paraId="0792E65F"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 xml:space="preserve">Irish Financial Services Regulatory Authority </w:t>
            </w:r>
            <w:r w:rsidRPr="00355191">
              <w:rPr>
                <w:rFonts w:ascii="Times New Roman" w:hAnsi="Times New Roman" w:cs="Times New Roman"/>
                <w:color w:val="000000" w:themeColor="text1"/>
                <w:sz w:val="21"/>
                <w:szCs w:val="21"/>
              </w:rPr>
              <w:t>(2003, financial services regulation subsequently merged back into Central Bank of Ireland</w:t>
            </w:r>
            <w:proofErr w:type="gramStart"/>
            <w:r w:rsidRPr="00355191">
              <w:rPr>
                <w:rFonts w:ascii="Times New Roman" w:hAnsi="Times New Roman" w:cs="Times New Roman"/>
                <w:color w:val="000000" w:themeColor="text1"/>
                <w:sz w:val="21"/>
                <w:szCs w:val="21"/>
              </w:rPr>
              <w:t>);</w:t>
            </w:r>
            <w:proofErr w:type="gramEnd"/>
          </w:p>
          <w:p w14:paraId="299C7765"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Commission for Electricity Regulation</w:t>
            </w:r>
            <w:r w:rsidRPr="00355191">
              <w:rPr>
                <w:rFonts w:ascii="Times New Roman" w:hAnsi="Times New Roman" w:cs="Times New Roman"/>
                <w:color w:val="000000" w:themeColor="text1"/>
                <w:sz w:val="21"/>
                <w:szCs w:val="21"/>
              </w:rPr>
              <w:t xml:space="preserve"> (2002</w:t>
            </w:r>
            <w:proofErr w:type="gramStart"/>
            <w:r w:rsidRPr="00355191">
              <w:rPr>
                <w:rFonts w:ascii="Times New Roman" w:hAnsi="Times New Roman" w:cs="Times New Roman"/>
                <w:color w:val="000000" w:themeColor="text1"/>
                <w:sz w:val="21"/>
                <w:szCs w:val="21"/>
              </w:rPr>
              <w:t>);</w:t>
            </w:r>
            <w:proofErr w:type="gramEnd"/>
          </w:p>
          <w:p w14:paraId="729D2FF6"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Commission for Taxi Regulation</w:t>
            </w:r>
            <w:r w:rsidRPr="00355191">
              <w:rPr>
                <w:rFonts w:ascii="Times New Roman" w:hAnsi="Times New Roman" w:cs="Times New Roman"/>
                <w:color w:val="000000" w:themeColor="text1"/>
                <w:sz w:val="21"/>
                <w:szCs w:val="21"/>
              </w:rPr>
              <w:t xml:space="preserve"> (2002, subsequently part of National Transport Authority</w:t>
            </w:r>
            <w:proofErr w:type="gramStart"/>
            <w:r w:rsidRPr="00355191">
              <w:rPr>
                <w:rFonts w:ascii="Times New Roman" w:hAnsi="Times New Roman" w:cs="Times New Roman"/>
                <w:color w:val="000000" w:themeColor="text1"/>
                <w:sz w:val="21"/>
                <w:szCs w:val="21"/>
              </w:rPr>
              <w:t>);</w:t>
            </w:r>
            <w:proofErr w:type="gramEnd"/>
          </w:p>
          <w:p w14:paraId="1345DB25"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Licensing Authority for Sea Fishing Boats</w:t>
            </w:r>
            <w:r w:rsidRPr="00355191">
              <w:rPr>
                <w:rFonts w:ascii="Times New Roman" w:hAnsi="Times New Roman" w:cs="Times New Roman"/>
                <w:color w:val="000000" w:themeColor="text1"/>
                <w:sz w:val="21"/>
                <w:szCs w:val="21"/>
              </w:rPr>
              <w:t xml:space="preserve"> (2003</w:t>
            </w:r>
            <w:proofErr w:type="gramStart"/>
            <w:r w:rsidRPr="00355191">
              <w:rPr>
                <w:rFonts w:ascii="Times New Roman" w:hAnsi="Times New Roman" w:cs="Times New Roman"/>
                <w:color w:val="000000" w:themeColor="text1"/>
                <w:sz w:val="21"/>
                <w:szCs w:val="21"/>
              </w:rPr>
              <w:t>);</w:t>
            </w:r>
            <w:proofErr w:type="gramEnd"/>
          </w:p>
          <w:p w14:paraId="79F4C7C5"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Pensions Ombudsman</w:t>
            </w:r>
            <w:r w:rsidRPr="00355191">
              <w:rPr>
                <w:rFonts w:ascii="Times New Roman" w:hAnsi="Times New Roman" w:cs="Times New Roman"/>
                <w:color w:val="000000" w:themeColor="text1"/>
                <w:sz w:val="21"/>
                <w:szCs w:val="21"/>
              </w:rPr>
              <w:t xml:space="preserve"> (2003)</w:t>
            </w:r>
          </w:p>
          <w:p w14:paraId="3EA0CCA6"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Irish Auditing and Accounting Supervisory Authority</w:t>
            </w:r>
            <w:r w:rsidRPr="00355191">
              <w:rPr>
                <w:rFonts w:ascii="Times New Roman" w:hAnsi="Times New Roman" w:cs="Times New Roman"/>
                <w:color w:val="000000" w:themeColor="text1"/>
                <w:sz w:val="21"/>
                <w:szCs w:val="21"/>
              </w:rPr>
              <w:t xml:space="preserve"> (2005</w:t>
            </w:r>
            <w:proofErr w:type="gramStart"/>
            <w:r w:rsidRPr="00355191">
              <w:rPr>
                <w:rFonts w:ascii="Times New Roman" w:hAnsi="Times New Roman" w:cs="Times New Roman"/>
                <w:color w:val="000000" w:themeColor="text1"/>
                <w:sz w:val="21"/>
                <w:szCs w:val="21"/>
              </w:rPr>
              <w:t>);</w:t>
            </w:r>
            <w:proofErr w:type="gramEnd"/>
          </w:p>
          <w:p w14:paraId="39D7CE5A"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Financial Services Ombudsman</w:t>
            </w:r>
            <w:r w:rsidRPr="00355191">
              <w:rPr>
                <w:rFonts w:ascii="Times New Roman" w:hAnsi="Times New Roman" w:cs="Times New Roman"/>
                <w:color w:val="000000" w:themeColor="text1"/>
                <w:sz w:val="21"/>
                <w:szCs w:val="21"/>
              </w:rPr>
              <w:t xml:space="preserve"> (2005)</w:t>
            </w:r>
          </w:p>
          <w:p w14:paraId="27142891"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National Property Services Regulatory Authority</w:t>
            </w:r>
            <w:r w:rsidRPr="00355191">
              <w:rPr>
                <w:rFonts w:ascii="Times New Roman" w:hAnsi="Times New Roman" w:cs="Times New Roman"/>
                <w:color w:val="000000" w:themeColor="text1"/>
                <w:sz w:val="21"/>
                <w:szCs w:val="21"/>
              </w:rPr>
              <w:t xml:space="preserve"> (2006</w:t>
            </w:r>
            <w:proofErr w:type="gramStart"/>
            <w:r w:rsidRPr="00355191">
              <w:rPr>
                <w:rFonts w:ascii="Times New Roman" w:hAnsi="Times New Roman" w:cs="Times New Roman"/>
                <w:color w:val="000000" w:themeColor="text1"/>
                <w:sz w:val="21"/>
                <w:szCs w:val="21"/>
              </w:rPr>
              <w:t>);</w:t>
            </w:r>
            <w:proofErr w:type="gramEnd"/>
            <w:r w:rsidRPr="00355191">
              <w:rPr>
                <w:rFonts w:ascii="Times New Roman" w:hAnsi="Times New Roman" w:cs="Times New Roman"/>
                <w:color w:val="000000" w:themeColor="text1"/>
                <w:sz w:val="21"/>
                <w:szCs w:val="21"/>
              </w:rPr>
              <w:t xml:space="preserve"> </w:t>
            </w:r>
          </w:p>
          <w:p w14:paraId="4B64FC4C"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Railway Safety Commission</w:t>
            </w:r>
            <w:r w:rsidRPr="00355191">
              <w:rPr>
                <w:rFonts w:ascii="Times New Roman" w:hAnsi="Times New Roman" w:cs="Times New Roman"/>
                <w:color w:val="000000" w:themeColor="text1"/>
                <w:sz w:val="21"/>
                <w:szCs w:val="21"/>
              </w:rPr>
              <w:t xml:space="preserve"> (2006)</w:t>
            </w:r>
          </w:p>
        </w:tc>
        <w:tc>
          <w:tcPr>
            <w:tcW w:w="2310" w:type="dxa"/>
          </w:tcPr>
          <w:p w14:paraId="7C2FBD3B"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Environmental Protection Agency</w:t>
            </w:r>
            <w:r w:rsidRPr="00355191">
              <w:rPr>
                <w:rFonts w:ascii="Times New Roman" w:hAnsi="Times New Roman" w:cs="Times New Roman"/>
                <w:color w:val="000000" w:themeColor="text1"/>
                <w:sz w:val="21"/>
                <w:szCs w:val="21"/>
              </w:rPr>
              <w:t xml:space="preserve"> (1993</w:t>
            </w:r>
            <w:proofErr w:type="gramStart"/>
            <w:r w:rsidRPr="00355191">
              <w:rPr>
                <w:rFonts w:ascii="Times New Roman" w:hAnsi="Times New Roman" w:cs="Times New Roman"/>
                <w:color w:val="000000" w:themeColor="text1"/>
                <w:sz w:val="21"/>
                <w:szCs w:val="21"/>
              </w:rPr>
              <w:t>);</w:t>
            </w:r>
            <w:proofErr w:type="gramEnd"/>
          </w:p>
          <w:p w14:paraId="4E7B8787"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 xml:space="preserve">Food Safety Authority of Ireland </w:t>
            </w:r>
            <w:r w:rsidRPr="00355191">
              <w:rPr>
                <w:rFonts w:ascii="Times New Roman" w:hAnsi="Times New Roman" w:cs="Times New Roman"/>
                <w:color w:val="000000" w:themeColor="text1"/>
                <w:sz w:val="21"/>
                <w:szCs w:val="21"/>
              </w:rPr>
              <w:t>(1998</w:t>
            </w:r>
            <w:proofErr w:type="gramStart"/>
            <w:r w:rsidRPr="00355191">
              <w:rPr>
                <w:rFonts w:ascii="Times New Roman" w:hAnsi="Times New Roman" w:cs="Times New Roman"/>
                <w:color w:val="000000" w:themeColor="text1"/>
                <w:sz w:val="21"/>
                <w:szCs w:val="21"/>
              </w:rPr>
              <w:t>);</w:t>
            </w:r>
            <w:proofErr w:type="gramEnd"/>
            <w:r w:rsidRPr="00355191">
              <w:rPr>
                <w:rFonts w:ascii="Times New Roman" w:hAnsi="Times New Roman" w:cs="Times New Roman"/>
                <w:color w:val="000000" w:themeColor="text1"/>
                <w:sz w:val="21"/>
                <w:szCs w:val="21"/>
              </w:rPr>
              <w:t xml:space="preserve"> </w:t>
            </w:r>
          </w:p>
          <w:p w14:paraId="740B3310"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Broadcasting Commission of Ireland</w:t>
            </w:r>
            <w:r w:rsidRPr="00355191">
              <w:rPr>
                <w:rFonts w:ascii="Times New Roman" w:hAnsi="Times New Roman" w:cs="Times New Roman"/>
                <w:color w:val="000000" w:themeColor="text1"/>
                <w:sz w:val="21"/>
                <w:szCs w:val="21"/>
              </w:rPr>
              <w:t xml:space="preserve"> (2001, subsequently Broadcasting Authority of Ireland</w:t>
            </w:r>
            <w:proofErr w:type="gramStart"/>
            <w:r w:rsidRPr="00355191">
              <w:rPr>
                <w:rFonts w:ascii="Times New Roman" w:hAnsi="Times New Roman" w:cs="Times New Roman"/>
                <w:color w:val="000000" w:themeColor="text1"/>
                <w:sz w:val="21"/>
                <w:szCs w:val="21"/>
              </w:rPr>
              <w:t>);</w:t>
            </w:r>
            <w:proofErr w:type="gramEnd"/>
          </w:p>
          <w:p w14:paraId="6CB2D1AA"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Private Security Authority</w:t>
            </w:r>
            <w:r w:rsidRPr="00355191">
              <w:rPr>
                <w:rFonts w:ascii="Times New Roman" w:hAnsi="Times New Roman" w:cs="Times New Roman"/>
                <w:color w:val="000000" w:themeColor="text1"/>
                <w:sz w:val="21"/>
                <w:szCs w:val="21"/>
              </w:rPr>
              <w:t xml:space="preserve"> (2004</w:t>
            </w:r>
            <w:proofErr w:type="gramStart"/>
            <w:r w:rsidRPr="00355191">
              <w:rPr>
                <w:rFonts w:ascii="Times New Roman" w:hAnsi="Times New Roman" w:cs="Times New Roman"/>
                <w:color w:val="000000" w:themeColor="text1"/>
                <w:sz w:val="21"/>
                <w:szCs w:val="21"/>
              </w:rPr>
              <w:t>);</w:t>
            </w:r>
            <w:proofErr w:type="gramEnd"/>
          </w:p>
          <w:p w14:paraId="2322537B"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Road Safety Authority</w:t>
            </w:r>
            <w:r w:rsidRPr="00355191">
              <w:rPr>
                <w:rFonts w:ascii="Times New Roman" w:hAnsi="Times New Roman" w:cs="Times New Roman"/>
                <w:color w:val="000000" w:themeColor="text1"/>
                <w:sz w:val="21"/>
                <w:szCs w:val="21"/>
              </w:rPr>
              <w:t xml:space="preserve"> (2006)</w:t>
            </w:r>
          </w:p>
          <w:p w14:paraId="76E95EBC"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Press Council of Ireland and Press Ombudsman</w:t>
            </w:r>
            <w:r w:rsidRPr="00355191">
              <w:rPr>
                <w:rFonts w:ascii="Times New Roman" w:hAnsi="Times New Roman" w:cs="Times New Roman"/>
                <w:color w:val="000000" w:themeColor="text1"/>
                <w:sz w:val="21"/>
                <w:szCs w:val="21"/>
              </w:rPr>
              <w:t xml:space="preserve"> (</w:t>
            </w:r>
            <w:proofErr w:type="gramStart"/>
            <w:r w:rsidRPr="00355191">
              <w:rPr>
                <w:rFonts w:ascii="Times New Roman" w:hAnsi="Times New Roman" w:cs="Times New Roman"/>
                <w:color w:val="000000" w:themeColor="text1"/>
                <w:sz w:val="21"/>
                <w:szCs w:val="21"/>
              </w:rPr>
              <w:t>2007)*</w:t>
            </w:r>
            <w:proofErr w:type="gramEnd"/>
          </w:p>
          <w:p w14:paraId="71E45651"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Office for Internet Safety</w:t>
            </w:r>
            <w:r w:rsidRPr="00355191">
              <w:rPr>
                <w:rFonts w:ascii="Times New Roman" w:hAnsi="Times New Roman" w:cs="Times New Roman"/>
                <w:color w:val="000000" w:themeColor="text1"/>
                <w:sz w:val="21"/>
                <w:szCs w:val="21"/>
              </w:rPr>
              <w:t xml:space="preserve"> (2008)</w:t>
            </w:r>
          </w:p>
          <w:p w14:paraId="5FD063B9" w14:textId="77777777" w:rsidR="00866DFB" w:rsidRPr="00355191" w:rsidRDefault="00866DFB" w:rsidP="00FB00B7">
            <w:pPr>
              <w:rPr>
                <w:rFonts w:ascii="Times New Roman" w:hAnsi="Times New Roman" w:cs="Times New Roman"/>
                <w:color w:val="000000" w:themeColor="text1"/>
                <w:sz w:val="21"/>
                <w:szCs w:val="21"/>
              </w:rPr>
            </w:pPr>
          </w:p>
        </w:tc>
        <w:tc>
          <w:tcPr>
            <w:tcW w:w="2311" w:type="dxa"/>
          </w:tcPr>
          <w:p w14:paraId="588EAB9D"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Irish Medicines Board</w:t>
            </w:r>
            <w:r w:rsidRPr="00355191">
              <w:rPr>
                <w:rFonts w:ascii="Times New Roman" w:hAnsi="Times New Roman" w:cs="Times New Roman"/>
                <w:color w:val="000000" w:themeColor="text1"/>
                <w:sz w:val="21"/>
                <w:szCs w:val="21"/>
              </w:rPr>
              <w:t xml:space="preserve"> (1996)</w:t>
            </w:r>
          </w:p>
          <w:p w14:paraId="745A8617"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Health Insurance Authority</w:t>
            </w:r>
            <w:r w:rsidRPr="00355191">
              <w:rPr>
                <w:rFonts w:ascii="Times New Roman" w:hAnsi="Times New Roman" w:cs="Times New Roman"/>
                <w:color w:val="000000" w:themeColor="text1"/>
                <w:sz w:val="21"/>
                <w:szCs w:val="21"/>
              </w:rPr>
              <w:t xml:space="preserve"> (2001)</w:t>
            </w:r>
          </w:p>
          <w:p w14:paraId="4FD71B50"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Irish Universities Quality Board</w:t>
            </w:r>
            <w:r w:rsidRPr="00355191">
              <w:rPr>
                <w:rFonts w:ascii="Times New Roman" w:hAnsi="Times New Roman" w:cs="Times New Roman"/>
                <w:color w:val="000000" w:themeColor="text1"/>
                <w:sz w:val="21"/>
                <w:szCs w:val="21"/>
              </w:rPr>
              <w:t xml:space="preserve">*(2002, replaced by </w:t>
            </w:r>
            <w:r w:rsidRPr="00355191">
              <w:rPr>
                <w:rFonts w:ascii="Times New Roman" w:hAnsi="Times New Roman" w:cs="Times New Roman"/>
                <w:b/>
                <w:color w:val="000000" w:themeColor="text1"/>
                <w:sz w:val="21"/>
                <w:szCs w:val="21"/>
              </w:rPr>
              <w:t>Quality and Qualifications Assurance Authority of Ireland,</w:t>
            </w:r>
            <w:r w:rsidRPr="00355191">
              <w:rPr>
                <w:rFonts w:ascii="Times New Roman" w:hAnsi="Times New Roman" w:cs="Times New Roman"/>
                <w:color w:val="000000" w:themeColor="text1"/>
                <w:sz w:val="21"/>
                <w:szCs w:val="21"/>
              </w:rPr>
              <w:t xml:space="preserve"> 2012)</w:t>
            </w:r>
          </w:p>
          <w:p w14:paraId="0A3FA8C1"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State Examinations Commission</w:t>
            </w:r>
            <w:r w:rsidRPr="00355191">
              <w:rPr>
                <w:rFonts w:ascii="Times New Roman" w:hAnsi="Times New Roman" w:cs="Times New Roman"/>
                <w:color w:val="000000" w:themeColor="text1"/>
                <w:sz w:val="21"/>
                <w:szCs w:val="21"/>
              </w:rPr>
              <w:t xml:space="preserve"> (2003)</w:t>
            </w:r>
          </w:p>
          <w:p w14:paraId="47399BAD"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Teaching Council</w:t>
            </w:r>
            <w:r w:rsidRPr="00355191">
              <w:rPr>
                <w:rFonts w:ascii="Times New Roman" w:hAnsi="Times New Roman" w:cs="Times New Roman"/>
                <w:color w:val="000000" w:themeColor="text1"/>
                <w:sz w:val="21"/>
                <w:szCs w:val="21"/>
              </w:rPr>
              <w:t xml:space="preserve"> (2006)</w:t>
            </w:r>
          </w:p>
          <w:p w14:paraId="08161218"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Health and Social Care Professions Council</w:t>
            </w:r>
            <w:r w:rsidRPr="00355191">
              <w:rPr>
                <w:rFonts w:ascii="Times New Roman" w:hAnsi="Times New Roman" w:cs="Times New Roman"/>
                <w:color w:val="000000" w:themeColor="text1"/>
                <w:sz w:val="21"/>
                <w:szCs w:val="21"/>
              </w:rPr>
              <w:t xml:space="preserve"> (CORU, 2007)</w:t>
            </w:r>
          </w:p>
          <w:p w14:paraId="51C0D8D1"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Health Information and Quality Authority</w:t>
            </w:r>
            <w:r w:rsidRPr="00355191">
              <w:rPr>
                <w:rFonts w:ascii="Times New Roman" w:hAnsi="Times New Roman" w:cs="Times New Roman"/>
                <w:color w:val="000000" w:themeColor="text1"/>
                <w:sz w:val="21"/>
                <w:szCs w:val="21"/>
              </w:rPr>
              <w:t xml:space="preserve"> (2007)</w:t>
            </w:r>
          </w:p>
          <w:p w14:paraId="6E4AA94F" w14:textId="77777777" w:rsidR="00866DFB" w:rsidRPr="00355191" w:rsidRDefault="00866DFB" w:rsidP="00FB00B7">
            <w:pPr>
              <w:rPr>
                <w:rFonts w:ascii="Times New Roman" w:hAnsi="Times New Roman" w:cs="Times New Roman"/>
                <w:color w:val="000000" w:themeColor="text1"/>
                <w:sz w:val="21"/>
                <w:szCs w:val="21"/>
              </w:rPr>
            </w:pPr>
          </w:p>
        </w:tc>
        <w:tc>
          <w:tcPr>
            <w:tcW w:w="2311" w:type="dxa"/>
          </w:tcPr>
          <w:p w14:paraId="414E1E4E"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 xml:space="preserve">Information Commissioner </w:t>
            </w:r>
            <w:r w:rsidRPr="00355191">
              <w:rPr>
                <w:rFonts w:ascii="Times New Roman" w:hAnsi="Times New Roman" w:cs="Times New Roman"/>
                <w:color w:val="000000" w:themeColor="text1"/>
                <w:sz w:val="21"/>
                <w:szCs w:val="21"/>
              </w:rPr>
              <w:t>(1997</w:t>
            </w:r>
            <w:proofErr w:type="gramStart"/>
            <w:r w:rsidRPr="00355191">
              <w:rPr>
                <w:rFonts w:ascii="Times New Roman" w:hAnsi="Times New Roman" w:cs="Times New Roman"/>
                <w:color w:val="000000" w:themeColor="text1"/>
                <w:sz w:val="21"/>
                <w:szCs w:val="21"/>
              </w:rPr>
              <w:t>);</w:t>
            </w:r>
            <w:proofErr w:type="gramEnd"/>
            <w:r w:rsidRPr="00355191">
              <w:rPr>
                <w:rFonts w:ascii="Times New Roman" w:hAnsi="Times New Roman" w:cs="Times New Roman"/>
                <w:color w:val="000000" w:themeColor="text1"/>
                <w:sz w:val="21"/>
                <w:szCs w:val="21"/>
              </w:rPr>
              <w:t xml:space="preserve"> </w:t>
            </w:r>
          </w:p>
          <w:p w14:paraId="6CED71AC"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 xml:space="preserve">Standards in Public Office Commission </w:t>
            </w:r>
            <w:r w:rsidRPr="00355191">
              <w:rPr>
                <w:rFonts w:ascii="Times New Roman" w:hAnsi="Times New Roman" w:cs="Times New Roman"/>
                <w:color w:val="000000" w:themeColor="text1"/>
                <w:sz w:val="21"/>
                <w:szCs w:val="21"/>
              </w:rPr>
              <w:t>(2001</w:t>
            </w:r>
            <w:proofErr w:type="gramStart"/>
            <w:r w:rsidRPr="00355191">
              <w:rPr>
                <w:rFonts w:ascii="Times New Roman" w:hAnsi="Times New Roman" w:cs="Times New Roman"/>
                <w:color w:val="000000" w:themeColor="text1"/>
                <w:sz w:val="21"/>
                <w:szCs w:val="21"/>
              </w:rPr>
              <w:t>);</w:t>
            </w:r>
            <w:proofErr w:type="gramEnd"/>
          </w:p>
          <w:p w14:paraId="6C2EBD6E"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Ombudsman for Children</w:t>
            </w:r>
            <w:r w:rsidRPr="00355191">
              <w:rPr>
                <w:rFonts w:ascii="Times New Roman" w:hAnsi="Times New Roman" w:cs="Times New Roman"/>
                <w:color w:val="000000" w:themeColor="text1"/>
                <w:sz w:val="21"/>
                <w:szCs w:val="21"/>
              </w:rPr>
              <w:t xml:space="preserve"> (2003)</w:t>
            </w:r>
          </w:p>
          <w:p w14:paraId="58261F2B" w14:textId="77777777" w:rsidR="00866DFB" w:rsidRPr="00355191" w:rsidRDefault="00866DFB" w:rsidP="00FB00B7">
            <w:pPr>
              <w:rPr>
                <w:rFonts w:ascii="Times New Roman" w:hAnsi="Times New Roman" w:cs="Times New Roman"/>
                <w:b/>
                <w:color w:val="000000" w:themeColor="text1"/>
                <w:sz w:val="21"/>
                <w:szCs w:val="21"/>
              </w:rPr>
            </w:pPr>
            <w:r w:rsidRPr="00355191">
              <w:rPr>
                <w:rFonts w:ascii="Times New Roman" w:hAnsi="Times New Roman" w:cs="Times New Roman"/>
                <w:b/>
                <w:color w:val="000000" w:themeColor="text1"/>
                <w:sz w:val="21"/>
                <w:szCs w:val="21"/>
              </w:rPr>
              <w:t xml:space="preserve">Commission for Public </w:t>
            </w:r>
          </w:p>
          <w:p w14:paraId="4986985A"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Service Appointments</w:t>
            </w:r>
            <w:r w:rsidRPr="00355191">
              <w:rPr>
                <w:rFonts w:ascii="Times New Roman" w:hAnsi="Times New Roman" w:cs="Times New Roman"/>
                <w:color w:val="000000" w:themeColor="text1"/>
                <w:sz w:val="21"/>
                <w:szCs w:val="21"/>
              </w:rPr>
              <w:t xml:space="preserve"> (2004)</w:t>
            </w:r>
          </w:p>
          <w:p w14:paraId="4B8F8578"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Ombudsman for the Defence Forces</w:t>
            </w:r>
            <w:r w:rsidRPr="00355191">
              <w:rPr>
                <w:rFonts w:ascii="Times New Roman" w:hAnsi="Times New Roman" w:cs="Times New Roman"/>
                <w:color w:val="000000" w:themeColor="text1"/>
                <w:sz w:val="21"/>
                <w:szCs w:val="21"/>
              </w:rPr>
              <w:t xml:space="preserve"> (2005)</w:t>
            </w:r>
          </w:p>
          <w:p w14:paraId="5C001F17"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Garda Síochána Inspectorate</w:t>
            </w:r>
            <w:r w:rsidRPr="00355191">
              <w:rPr>
                <w:rFonts w:ascii="Times New Roman" w:hAnsi="Times New Roman" w:cs="Times New Roman"/>
                <w:color w:val="000000" w:themeColor="text1"/>
                <w:sz w:val="21"/>
                <w:szCs w:val="21"/>
              </w:rPr>
              <w:t xml:space="preserve"> (2005)</w:t>
            </w:r>
          </w:p>
          <w:p w14:paraId="0BB58EAC"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Inspector of Prisons</w:t>
            </w:r>
            <w:r w:rsidRPr="00355191">
              <w:rPr>
                <w:rFonts w:ascii="Times New Roman" w:hAnsi="Times New Roman" w:cs="Times New Roman"/>
                <w:color w:val="000000" w:themeColor="text1"/>
                <w:sz w:val="21"/>
                <w:szCs w:val="21"/>
              </w:rPr>
              <w:t xml:space="preserve"> (2007)</w:t>
            </w:r>
          </w:p>
          <w:p w14:paraId="4F2F23BE" w14:textId="77777777" w:rsidR="00866DFB" w:rsidRPr="00355191" w:rsidRDefault="00866DFB" w:rsidP="00FB00B7">
            <w:pPr>
              <w:rPr>
                <w:rFonts w:ascii="Times New Roman" w:hAnsi="Times New Roman" w:cs="Times New Roman"/>
                <w:color w:val="000000" w:themeColor="text1"/>
                <w:sz w:val="21"/>
                <w:szCs w:val="21"/>
              </w:rPr>
            </w:pPr>
            <w:r w:rsidRPr="00355191">
              <w:rPr>
                <w:rFonts w:ascii="Times New Roman" w:hAnsi="Times New Roman" w:cs="Times New Roman"/>
                <w:b/>
                <w:color w:val="000000" w:themeColor="text1"/>
                <w:sz w:val="21"/>
                <w:szCs w:val="21"/>
              </w:rPr>
              <w:t xml:space="preserve">Garda </w:t>
            </w:r>
            <w:proofErr w:type="spellStart"/>
            <w:r w:rsidRPr="00355191">
              <w:rPr>
                <w:rFonts w:ascii="Times New Roman" w:hAnsi="Times New Roman" w:cs="Times New Roman"/>
                <w:b/>
                <w:color w:val="000000" w:themeColor="text1"/>
                <w:sz w:val="21"/>
                <w:szCs w:val="21"/>
              </w:rPr>
              <w:t>Siochána</w:t>
            </w:r>
            <w:proofErr w:type="spellEnd"/>
            <w:r w:rsidRPr="00355191">
              <w:rPr>
                <w:rFonts w:ascii="Times New Roman" w:hAnsi="Times New Roman" w:cs="Times New Roman"/>
                <w:b/>
                <w:color w:val="000000" w:themeColor="text1"/>
                <w:sz w:val="21"/>
                <w:szCs w:val="21"/>
              </w:rPr>
              <w:t xml:space="preserve"> Ombudsman Commission</w:t>
            </w:r>
            <w:r w:rsidRPr="00355191">
              <w:rPr>
                <w:rFonts w:ascii="Times New Roman" w:hAnsi="Times New Roman" w:cs="Times New Roman"/>
                <w:color w:val="000000" w:themeColor="text1"/>
                <w:sz w:val="21"/>
                <w:szCs w:val="21"/>
                <w:shd w:val="clear" w:color="auto" w:fill="FFFFFF"/>
              </w:rPr>
              <w:t xml:space="preserve"> (</w:t>
            </w:r>
            <w:r w:rsidRPr="00355191">
              <w:rPr>
                <w:rFonts w:ascii="Times New Roman" w:hAnsi="Times New Roman" w:cs="Times New Roman"/>
                <w:color w:val="000000" w:themeColor="text1"/>
                <w:sz w:val="21"/>
                <w:szCs w:val="21"/>
              </w:rPr>
              <w:t>2007)</w:t>
            </w:r>
          </w:p>
        </w:tc>
      </w:tr>
    </w:tbl>
    <w:p w14:paraId="2FB7E629" w14:textId="77777777" w:rsidR="00866DFB" w:rsidRPr="00FB00B7" w:rsidRDefault="00866DFB" w:rsidP="00FB00B7">
      <w:pPr>
        <w:spacing w:after="0" w:line="240" w:lineRule="auto"/>
        <w:rPr>
          <w:rFonts w:ascii="Times New Roman" w:hAnsi="Times New Roman" w:cs="Times New Roman"/>
          <w:i/>
          <w:color w:val="000000" w:themeColor="text1"/>
          <w:sz w:val="24"/>
          <w:szCs w:val="24"/>
        </w:rPr>
      </w:pPr>
      <w:r w:rsidRPr="00FB00B7">
        <w:rPr>
          <w:rFonts w:ascii="Times New Roman" w:hAnsi="Times New Roman" w:cs="Times New Roman"/>
          <w:i/>
          <w:color w:val="000000" w:themeColor="text1"/>
          <w:sz w:val="24"/>
          <w:szCs w:val="24"/>
        </w:rPr>
        <w:t>*Non-State Body</w:t>
      </w:r>
    </w:p>
    <w:p w14:paraId="796ABA3A" w14:textId="7541EF66" w:rsidR="005B4D7D" w:rsidRDefault="00866DFB" w:rsidP="00191F47">
      <w:pPr>
        <w:rPr>
          <w:rFonts w:ascii="Times New Roman" w:hAnsi="Times New Roman" w:cs="Times New Roman"/>
          <w:color w:val="000000" w:themeColor="text1"/>
          <w:sz w:val="24"/>
          <w:szCs w:val="24"/>
        </w:rPr>
      </w:pPr>
      <w:r w:rsidRPr="00FB00B7">
        <w:rPr>
          <w:rFonts w:ascii="Times New Roman" w:hAnsi="Times New Roman" w:cs="Times New Roman"/>
          <w:i/>
          <w:color w:val="000000" w:themeColor="text1"/>
          <w:sz w:val="24"/>
          <w:szCs w:val="24"/>
        </w:rPr>
        <w:br w:type="page"/>
      </w:r>
      <w:r w:rsidR="00DB5DF6" w:rsidRPr="003D780D">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570688" behindDoc="0" locked="0" layoutInCell="1" allowOverlap="1" wp14:anchorId="7935F912" wp14:editId="1E622F99">
                <wp:simplePos x="0" y="0"/>
                <wp:positionH relativeFrom="column">
                  <wp:posOffset>1040765</wp:posOffset>
                </wp:positionH>
                <wp:positionV relativeFrom="paragraph">
                  <wp:posOffset>3941445</wp:posOffset>
                </wp:positionV>
                <wp:extent cx="1250315" cy="0"/>
                <wp:effectExtent l="0" t="0" r="0" b="0"/>
                <wp:wrapNone/>
                <wp:docPr id="19" name="Straight Connector 42"/>
                <wp:cNvGraphicFramePr/>
                <a:graphic xmlns:a="http://schemas.openxmlformats.org/drawingml/2006/main">
                  <a:graphicData uri="http://schemas.microsoft.com/office/word/2010/wordprocessingShape">
                    <wps:wsp>
                      <wps:cNvCnPr/>
                      <wps:spPr bwMode="auto">
                        <a:xfrm>
                          <a:off x="0" y="0"/>
                          <a:ext cx="1250315" cy="0"/>
                        </a:xfrm>
                        <a:prstGeom prst="line">
                          <a:avLst/>
                        </a:prstGeom>
                        <a:noFill/>
                        <a:ln w="9525" cap="flat" cmpd="sng" algn="ctr">
                          <a:solidFill>
                            <a:srgbClr val="337FCC"/>
                          </a:solidFill>
                          <a:prstDash val="solid"/>
                          <a:round/>
                          <a:headEnd type="none" w="med" len="med"/>
                          <a:tailEnd type="none" w="med" len="med"/>
                        </a:ln>
                        <a:effectLst/>
                      </wps:spPr>
                      <wps:bodyPr/>
                    </wps:wsp>
                  </a:graphicData>
                </a:graphic>
              </wp:anchor>
            </w:drawing>
          </mc:Choice>
          <mc:Fallback>
            <w:pict>
              <v:line w14:anchorId="1F610154" id="Straight Connector 42" o:spid="_x0000_s1026" style="position:absolute;z-index:251570688;visibility:visible;mso-wrap-style:square;mso-wrap-distance-left:9pt;mso-wrap-distance-top:0;mso-wrap-distance-right:9pt;mso-wrap-distance-bottom:0;mso-position-horizontal:absolute;mso-position-horizontal-relative:text;mso-position-vertical:absolute;mso-position-vertical-relative:text" from="81.95pt,310.35pt" to="180.4pt,3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" strokecolor="#337fcc"/>
            </w:pict>
          </mc:Fallback>
        </mc:AlternateContent>
      </w:r>
      <w:r w:rsidR="00DB5DF6" w:rsidRPr="003D780D">
        <w:rPr>
          <w:rFonts w:ascii="Times New Roman" w:hAnsi="Times New Roman" w:cs="Times New Roman"/>
          <w:noProof/>
          <w:color w:val="000000" w:themeColor="text1"/>
          <w:sz w:val="24"/>
          <w:szCs w:val="24"/>
        </w:rPr>
        <mc:AlternateContent>
          <mc:Choice Requires="wps">
            <w:drawing>
              <wp:anchor distT="0" distB="0" distL="114300" distR="114300" simplePos="0" relativeHeight="251553280" behindDoc="0" locked="0" layoutInCell="1" allowOverlap="1" wp14:anchorId="651F88FC" wp14:editId="2272568B">
                <wp:simplePos x="0" y="0"/>
                <wp:positionH relativeFrom="column">
                  <wp:posOffset>778510</wp:posOffset>
                </wp:positionH>
                <wp:positionV relativeFrom="paragraph">
                  <wp:posOffset>4154170</wp:posOffset>
                </wp:positionV>
                <wp:extent cx="1778000" cy="338455"/>
                <wp:effectExtent l="0" t="0" r="0" b="0"/>
                <wp:wrapNone/>
                <wp:docPr id="15" name="TextBox 36"/>
                <wp:cNvGraphicFramePr/>
                <a:graphic xmlns:a="http://schemas.openxmlformats.org/drawingml/2006/main">
                  <a:graphicData uri="http://schemas.microsoft.com/office/word/2010/wordprocessingShape">
                    <wps:wsp>
                      <wps:cNvSpPr txBox="1"/>
                      <wps:spPr>
                        <a:xfrm>
                          <a:off x="0" y="0"/>
                          <a:ext cx="1778000" cy="338455"/>
                        </a:xfrm>
                        <a:prstGeom prst="rect">
                          <a:avLst/>
                        </a:prstGeom>
                        <a:noFill/>
                      </wps:spPr>
                      <wps:txbx>
                        <w:txbxContent>
                          <w:p w14:paraId="07692E47" w14:textId="77777777" w:rsidR="003D780D" w:rsidRPr="00CB2B09" w:rsidRDefault="003D780D" w:rsidP="003D780D">
                            <w:pPr>
                              <w:kinsoku w:val="0"/>
                              <w:overflowPunct w:val="0"/>
                              <w:jc w:val="center"/>
                              <w:textAlignment w:val="baseline"/>
                              <w:rPr>
                                <w:color w:val="000000" w:themeColor="text1"/>
                                <w:sz w:val="24"/>
                                <w:szCs w:val="24"/>
                              </w:rPr>
                            </w:pPr>
                            <w:r w:rsidRPr="00CB2B09">
                              <w:rPr>
                                <w:rFonts w:ascii="Times" w:hAnsi="Times"/>
                                <w:color w:val="000000" w:themeColor="text1"/>
                                <w:kern w:val="24"/>
                                <w:sz w:val="32"/>
                                <w:szCs w:val="32"/>
                                <w:lang w:val="en-GB"/>
                              </w:rPr>
                              <w:t>Enforcement Order</w:t>
                            </w:r>
                          </w:p>
                        </w:txbxContent>
                      </wps:txbx>
                      <wps:bodyPr wrap="none" rtlCol="0">
                        <a:spAutoFit/>
                      </wps:bodyPr>
                    </wps:wsp>
                  </a:graphicData>
                </a:graphic>
              </wp:anchor>
            </w:drawing>
          </mc:Choice>
          <mc:Fallback>
            <w:pict>
              <v:shapetype w14:anchorId="651F88FC" id="_x0000_t202" coordsize="21600,21600" o:spt="202" path="m,l,21600r21600,l21600,xe">
                <v:stroke joinstyle="miter"/>
                <v:path gradientshapeok="t" o:connecttype="rect"/>
              </v:shapetype>
              <v:shape id="TextBox 36" o:spid="_x0000_s1026" type="#_x0000_t202" style="position:absolute;margin-left:61.3pt;margin-top:327.1pt;width:140pt;height:26.65pt;z-index:251553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" filled="f" stroked="f">
                <v:textbox style="mso-fit-shape-to-text:t">
                  <w:txbxContent>
                    <w:p w14:paraId="07692E47" w14:textId="77777777" w:rsidR="003D780D" w:rsidRPr="00CB2B09" w:rsidRDefault="003D780D" w:rsidP="003D780D">
                      <w:pPr>
                        <w:kinsoku w:val="0"/>
                        <w:overflowPunct w:val="0"/>
                        <w:jc w:val="center"/>
                        <w:textAlignment w:val="baseline"/>
                        <w:rPr>
                          <w:color w:val="000000" w:themeColor="text1"/>
                          <w:sz w:val="24"/>
                          <w:szCs w:val="24"/>
                        </w:rPr>
                      </w:pPr>
                      <w:r w:rsidRPr="00CB2B09">
                        <w:rPr>
                          <w:rFonts w:ascii="Times" w:hAnsi="Times"/>
                          <w:color w:val="000000" w:themeColor="text1"/>
                          <w:kern w:val="24"/>
                          <w:sz w:val="32"/>
                          <w:szCs w:val="32"/>
                          <w:lang w:val="en-GB"/>
                        </w:rPr>
                        <w:t>Enforcement Order</w:t>
                      </w:r>
                    </w:p>
                  </w:txbxContent>
                </v:textbox>
              </v:shape>
            </w:pict>
          </mc:Fallback>
        </mc:AlternateContent>
      </w:r>
      <w:r w:rsidR="00DB5DF6" w:rsidRPr="003D780D">
        <w:rPr>
          <w:rFonts w:ascii="Times New Roman" w:hAnsi="Times New Roman" w:cs="Times New Roman"/>
          <w:noProof/>
          <w:color w:val="000000" w:themeColor="text1"/>
          <w:sz w:val="24"/>
          <w:szCs w:val="24"/>
        </w:rPr>
        <mc:AlternateContent>
          <mc:Choice Requires="wps">
            <w:drawing>
              <wp:anchor distT="0" distB="0" distL="114300" distR="114300" simplePos="0" relativeHeight="251482624" behindDoc="0" locked="0" layoutInCell="1" allowOverlap="1" wp14:anchorId="23E9EAB8" wp14:editId="2DC2B5B2">
                <wp:simplePos x="0" y="0"/>
                <wp:positionH relativeFrom="column">
                  <wp:posOffset>0</wp:posOffset>
                </wp:positionH>
                <wp:positionV relativeFrom="paragraph">
                  <wp:posOffset>2866390</wp:posOffset>
                </wp:positionV>
                <wp:extent cx="1120775" cy="338455"/>
                <wp:effectExtent l="0" t="0" r="0" b="0"/>
                <wp:wrapNone/>
                <wp:docPr id="12" name="TextBox 1041"/>
                <wp:cNvGraphicFramePr/>
                <a:graphic xmlns:a="http://schemas.openxmlformats.org/drawingml/2006/main">
                  <a:graphicData uri="http://schemas.microsoft.com/office/word/2010/wordprocessingShape">
                    <wps:wsp>
                      <wps:cNvSpPr txBox="1"/>
                      <wps:spPr>
                        <a:xfrm>
                          <a:off x="0" y="0"/>
                          <a:ext cx="1120775" cy="338455"/>
                        </a:xfrm>
                        <a:prstGeom prst="rect">
                          <a:avLst/>
                        </a:prstGeom>
                        <a:noFill/>
                      </wps:spPr>
                      <wps:txbx>
                        <w:txbxContent>
                          <w:p w14:paraId="5E71647C" w14:textId="77777777" w:rsidR="003D780D" w:rsidRPr="00CB2B09" w:rsidRDefault="003D780D" w:rsidP="003D780D">
                            <w:pPr>
                              <w:kinsoku w:val="0"/>
                              <w:overflowPunct w:val="0"/>
                              <w:jc w:val="center"/>
                              <w:textAlignment w:val="baseline"/>
                              <w:rPr>
                                <w:color w:val="000000" w:themeColor="text1"/>
                                <w:sz w:val="24"/>
                                <w:szCs w:val="24"/>
                              </w:rPr>
                            </w:pPr>
                            <w:r w:rsidRPr="00CB2B09">
                              <w:rPr>
                                <w:rFonts w:ascii="Times" w:hAnsi="Times"/>
                                <w:color w:val="000000" w:themeColor="text1"/>
                                <w:kern w:val="24"/>
                                <w:sz w:val="32"/>
                                <w:szCs w:val="32"/>
                                <w:lang w:val="en-GB"/>
                              </w:rPr>
                              <w:t>Revocation</w:t>
                            </w:r>
                          </w:p>
                        </w:txbxContent>
                      </wps:txbx>
                      <wps:bodyPr wrap="none" rtlCol="0">
                        <a:spAutoFit/>
                      </wps:bodyPr>
                    </wps:wsp>
                  </a:graphicData>
                </a:graphic>
              </wp:anchor>
            </w:drawing>
          </mc:Choice>
          <mc:Fallback>
            <w:pict>
              <v:shape w14:anchorId="23E9EAB8" id="TextBox 1041" o:spid="_x0000_s1027" type="#_x0000_t202" style="position:absolute;margin-left:0;margin-top:225.7pt;width:88.25pt;height:26.65pt;z-index:251482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" filled="f" stroked="f">
                <v:textbox style="mso-fit-shape-to-text:t">
                  <w:txbxContent>
                    <w:p w14:paraId="5E71647C" w14:textId="77777777" w:rsidR="003D780D" w:rsidRPr="00CB2B09" w:rsidRDefault="003D780D" w:rsidP="003D780D">
                      <w:pPr>
                        <w:kinsoku w:val="0"/>
                        <w:overflowPunct w:val="0"/>
                        <w:jc w:val="center"/>
                        <w:textAlignment w:val="baseline"/>
                        <w:rPr>
                          <w:color w:val="000000" w:themeColor="text1"/>
                          <w:sz w:val="24"/>
                          <w:szCs w:val="24"/>
                        </w:rPr>
                      </w:pPr>
                      <w:r w:rsidRPr="00CB2B09">
                        <w:rPr>
                          <w:rFonts w:ascii="Times" w:hAnsi="Times"/>
                          <w:color w:val="000000" w:themeColor="text1"/>
                          <w:kern w:val="24"/>
                          <w:sz w:val="32"/>
                          <w:szCs w:val="32"/>
                          <w:lang w:val="en-GB"/>
                        </w:rPr>
                        <w:t>Revocation</w:t>
                      </w:r>
                    </w:p>
                  </w:txbxContent>
                </v:textbox>
              </v:shape>
            </w:pict>
          </mc:Fallback>
        </mc:AlternateContent>
      </w:r>
      <w:r w:rsidR="00DB5DF6" w:rsidRPr="003D780D">
        <w:rPr>
          <w:rFonts w:ascii="Times New Roman" w:hAnsi="Times New Roman" w:cs="Times New Roman"/>
          <w:noProof/>
          <w:color w:val="000000" w:themeColor="text1"/>
          <w:sz w:val="24"/>
          <w:szCs w:val="24"/>
        </w:rPr>
        <mc:AlternateContent>
          <mc:Choice Requires="wps">
            <w:drawing>
              <wp:anchor distT="0" distB="0" distL="114300" distR="114300" simplePos="0" relativeHeight="251537920" behindDoc="0" locked="0" layoutInCell="1" allowOverlap="1" wp14:anchorId="6DDC9FB5" wp14:editId="220ED309">
                <wp:simplePos x="0" y="0"/>
                <wp:positionH relativeFrom="column">
                  <wp:posOffset>979170</wp:posOffset>
                </wp:positionH>
                <wp:positionV relativeFrom="paragraph">
                  <wp:posOffset>3094990</wp:posOffset>
                </wp:positionV>
                <wp:extent cx="683895" cy="170815"/>
                <wp:effectExtent l="0" t="0" r="78105" b="76835"/>
                <wp:wrapNone/>
                <wp:docPr id="13" name="Straight Arrow Connector 1043"/>
                <wp:cNvGraphicFramePr/>
                <a:graphic xmlns:a="http://schemas.openxmlformats.org/drawingml/2006/main">
                  <a:graphicData uri="http://schemas.microsoft.com/office/word/2010/wordprocessingShape">
                    <wps:wsp>
                      <wps:cNvCnPr/>
                      <wps:spPr bwMode="auto">
                        <a:xfrm>
                          <a:off x="0" y="0"/>
                          <a:ext cx="683895" cy="170815"/>
                        </a:xfrm>
                        <a:prstGeom prst="straightConnector1">
                          <a:avLst/>
                        </a:prstGeom>
                        <a:noFill/>
                        <a:ln w="9525" cap="flat" cmpd="sng" algn="ctr">
                          <a:solidFill>
                            <a:srgbClr val="337FCC"/>
                          </a:solidFill>
                          <a:prstDash val="solid"/>
                          <a:round/>
                          <a:headEnd type="none" w="med" len="med"/>
                          <a:tailEnd type="arrow"/>
                        </a:ln>
                        <a:effectLst/>
                      </wps:spPr>
                      <wps:bodyPr/>
                    </wps:wsp>
                  </a:graphicData>
                </a:graphic>
              </wp:anchor>
            </w:drawing>
          </mc:Choice>
          <mc:Fallback>
            <w:pict>
              <v:shapetype w14:anchorId="3FD64CB6" id="_x0000_t32" coordsize="21600,21600" o:spt="32" o:oned="t" path="m,l21600,21600e" filled="f">
                <v:path arrowok="t" fillok="f" o:connecttype="none"/>
                <o:lock v:ext="edit" shapetype="t"/>
              </v:shapetype>
              <v:shape id="Straight Arrow Connector 1043" o:spid="_x0000_s1026" type="#_x0000_t32" style="position:absolute;margin-left:77.1pt;margin-top:243.7pt;width:53.85pt;height:13.45pt;z-index:25153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" strokecolor="#337fcc">
                <v:stroke endarrow="open"/>
              </v:shape>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1907584" behindDoc="0" locked="0" layoutInCell="1" allowOverlap="1" wp14:anchorId="11E6D19D" wp14:editId="05A466A4">
                <wp:simplePos x="0" y="0"/>
                <wp:positionH relativeFrom="column">
                  <wp:posOffset>76200</wp:posOffset>
                </wp:positionH>
                <wp:positionV relativeFrom="paragraph">
                  <wp:posOffset>2961640</wp:posOffset>
                </wp:positionV>
                <wp:extent cx="3082290" cy="2444115"/>
                <wp:effectExtent l="0" t="0" r="22860" b="13335"/>
                <wp:wrapNone/>
                <wp:docPr id="1" name="Isosceles Triangle 20"/>
                <wp:cNvGraphicFramePr/>
                <a:graphic xmlns:a="http://schemas.openxmlformats.org/drawingml/2006/main">
                  <a:graphicData uri="http://schemas.microsoft.com/office/word/2010/wordprocessingShape">
                    <wps:wsp>
                      <wps:cNvSpPr/>
                      <wps:spPr bwMode="auto">
                        <a:xfrm>
                          <a:off x="0" y="0"/>
                          <a:ext cx="3082290" cy="2444115"/>
                        </a:xfrm>
                        <a:prstGeom prst="triangle">
                          <a:avLst/>
                        </a:prstGeom>
                        <a:noFill/>
                        <a:ln w="9525" cap="flat" cmpd="sng" algn="ctr">
                          <a:solidFill>
                            <a:srgbClr val="337FCC"/>
                          </a:solidFill>
                          <a:prstDash val="solid"/>
                          <a:round/>
                          <a:headEnd type="none" w="med" len="med"/>
                          <a:tailEnd type="none" w="med" len="med"/>
                        </a:ln>
                        <a:effectLst/>
                      </wps:spPr>
                      <wps:bodyPr vert="horz" wrap="square" lIns="91440" tIns="45720" rIns="91440" bIns="45720" numCol="1" rtlCol="0" anchor="ctr" anchorCtr="0" compatLnSpc="1">
                        <a:prstTxWarp prst="textNoShape">
                          <a:avLst/>
                        </a:prstTxWarp>
                        <a:spAutoFit/>
                      </wps:bodyPr>
                    </wps:wsp>
                  </a:graphicData>
                </a:graphic>
              </wp:anchor>
            </w:drawing>
          </mc:Choice>
          <mc:Fallback>
            <w:pict>
              <v:shapetype w14:anchorId="2C20AD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 o:spid="_x0000_s1026" type="#_x0000_t5" style="position:absolute;margin-left:6pt;margin-top:233.2pt;width:242.7pt;height:192.45pt;z-index:25190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" filled="f" strokecolor="#337fcc">
                <v:stroke joinstyle="round"/>
                <v:textbox style="mso-fit-shape-to-text:t"/>
              </v:shape>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1931136" behindDoc="0" locked="0" layoutInCell="1" allowOverlap="1" wp14:anchorId="3E35D536" wp14:editId="0F025D13">
                <wp:simplePos x="0" y="0"/>
                <wp:positionH relativeFrom="column">
                  <wp:posOffset>600710</wp:posOffset>
                </wp:positionH>
                <wp:positionV relativeFrom="paragraph">
                  <wp:posOffset>5043170</wp:posOffset>
                </wp:positionV>
                <wp:extent cx="2033905" cy="400050"/>
                <wp:effectExtent l="0" t="0" r="0" b="0"/>
                <wp:wrapNone/>
                <wp:docPr id="2" name="TextBox 21"/>
                <wp:cNvGraphicFramePr/>
                <a:graphic xmlns:a="http://schemas.openxmlformats.org/drawingml/2006/main">
                  <a:graphicData uri="http://schemas.microsoft.com/office/word/2010/wordprocessingShape">
                    <wps:wsp>
                      <wps:cNvSpPr txBox="1"/>
                      <wps:spPr>
                        <a:xfrm>
                          <a:off x="0" y="0"/>
                          <a:ext cx="2033905" cy="400050"/>
                        </a:xfrm>
                        <a:prstGeom prst="rect">
                          <a:avLst/>
                        </a:prstGeom>
                        <a:noFill/>
                      </wps:spPr>
                      <wps:txbx>
                        <w:txbxContent>
                          <w:p w14:paraId="2A9B7B56" w14:textId="77777777" w:rsidR="000069BF" w:rsidRPr="00CB2B09" w:rsidRDefault="000069BF" w:rsidP="000069BF">
                            <w:pPr>
                              <w:kinsoku w:val="0"/>
                              <w:overflowPunct w:val="0"/>
                              <w:jc w:val="center"/>
                              <w:textAlignment w:val="baseline"/>
                              <w:rPr>
                                <w:color w:val="000000" w:themeColor="text1"/>
                                <w:sz w:val="24"/>
                                <w:szCs w:val="24"/>
                              </w:rPr>
                            </w:pPr>
                            <w:r w:rsidRPr="00CB2B09">
                              <w:rPr>
                                <w:rFonts w:ascii="Times" w:hAnsi="Times"/>
                                <w:color w:val="000000" w:themeColor="text1"/>
                                <w:kern w:val="24"/>
                                <w:sz w:val="40"/>
                                <w:szCs w:val="40"/>
                                <w:lang w:val="en-GB"/>
                              </w:rPr>
                              <w:t>Education/Advice</w:t>
                            </w:r>
                          </w:p>
                        </w:txbxContent>
                      </wps:txbx>
                      <wps:bodyPr wrap="none" rtlCol="0">
                        <a:spAutoFit/>
                      </wps:bodyPr>
                    </wps:wsp>
                  </a:graphicData>
                </a:graphic>
              </wp:anchor>
            </w:drawing>
          </mc:Choice>
          <mc:Fallback>
            <w:pict>
              <v:shape w14:anchorId="3E35D536" id="TextBox 21" o:spid="_x0000_s1028" type="#_x0000_t202" style="position:absolute;margin-left:47.3pt;margin-top:397.1pt;width:160.15pt;height:31.5pt;z-index:25193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" filled="f" stroked="f">
                <v:textbox style="mso-fit-shape-to-text:t">
                  <w:txbxContent>
                    <w:p w14:paraId="2A9B7B56" w14:textId="77777777" w:rsidR="000069BF" w:rsidRPr="00CB2B09" w:rsidRDefault="000069BF" w:rsidP="000069BF">
                      <w:pPr>
                        <w:kinsoku w:val="0"/>
                        <w:overflowPunct w:val="0"/>
                        <w:jc w:val="center"/>
                        <w:textAlignment w:val="baseline"/>
                        <w:rPr>
                          <w:color w:val="000000" w:themeColor="text1"/>
                          <w:sz w:val="24"/>
                          <w:szCs w:val="24"/>
                        </w:rPr>
                      </w:pPr>
                      <w:r w:rsidRPr="00CB2B09">
                        <w:rPr>
                          <w:rFonts w:ascii="Times" w:hAnsi="Times"/>
                          <w:color w:val="000000" w:themeColor="text1"/>
                          <w:kern w:val="24"/>
                          <w:sz w:val="40"/>
                          <w:szCs w:val="40"/>
                          <w:lang w:val="en-GB"/>
                        </w:rPr>
                        <w:t>Education/Advice</w:t>
                      </w:r>
                    </w:p>
                  </w:txbxContent>
                </v:textbox>
              </v:shape>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1954688" behindDoc="0" locked="0" layoutInCell="1" allowOverlap="1" wp14:anchorId="0BF7475B" wp14:editId="68B95DEB">
                <wp:simplePos x="0" y="0"/>
                <wp:positionH relativeFrom="column">
                  <wp:posOffset>292735</wp:posOffset>
                </wp:positionH>
                <wp:positionV relativeFrom="paragraph">
                  <wp:posOffset>5126990</wp:posOffset>
                </wp:positionV>
                <wp:extent cx="2663825" cy="0"/>
                <wp:effectExtent l="0" t="0" r="0" b="0"/>
                <wp:wrapNone/>
                <wp:docPr id="23" name="Straight Connector 23"/>
                <wp:cNvGraphicFramePr/>
                <a:graphic xmlns:a="http://schemas.openxmlformats.org/drawingml/2006/main">
                  <a:graphicData uri="http://schemas.microsoft.com/office/word/2010/wordprocessingShape">
                    <wps:wsp>
                      <wps:cNvCnPr/>
                      <wps:spPr bwMode="auto">
                        <a:xfrm>
                          <a:off x="0" y="0"/>
                          <a:ext cx="2663825" cy="0"/>
                        </a:xfrm>
                        <a:prstGeom prst="line">
                          <a:avLst/>
                        </a:prstGeom>
                        <a:noFill/>
                        <a:ln w="9525" cap="flat" cmpd="sng" algn="ctr">
                          <a:solidFill>
                            <a:srgbClr val="337FCC"/>
                          </a:solidFill>
                          <a:prstDash val="solid"/>
                          <a:round/>
                          <a:headEnd type="none" w="med" len="med"/>
                          <a:tailEnd type="none" w="med" len="med"/>
                        </a:ln>
                        <a:effectLst/>
                      </wps:spPr>
                      <wps:bodyPr/>
                    </wps:wsp>
                  </a:graphicData>
                </a:graphic>
              </wp:anchor>
            </w:drawing>
          </mc:Choice>
          <mc:Fallback>
            <w:pict>
              <v:line w14:anchorId="50CEA7B7" id="Straight Connector 23" o:spid="_x0000_s1026" style="position:absolute;z-index:251954688;visibility:visible;mso-wrap-style:square;mso-wrap-distance-left:9pt;mso-wrap-distance-top:0;mso-wrap-distance-right:9pt;mso-wrap-distance-bottom:0;mso-position-horizontal:absolute;mso-position-horizontal-relative:text;mso-position-vertical:absolute;mso-position-vertical-relative:text" from="23.05pt,403.7pt" to="232.8pt,4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" strokecolor="#337fcc"/>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1978240" behindDoc="0" locked="0" layoutInCell="1" allowOverlap="1" wp14:anchorId="4B3908BC" wp14:editId="2A54ED2B">
                <wp:simplePos x="0" y="0"/>
                <wp:positionH relativeFrom="column">
                  <wp:posOffset>996315</wp:posOffset>
                </wp:positionH>
                <wp:positionV relativeFrom="paragraph">
                  <wp:posOffset>4759960</wp:posOffset>
                </wp:positionV>
                <wp:extent cx="1159510" cy="400050"/>
                <wp:effectExtent l="0" t="0" r="0" b="0"/>
                <wp:wrapNone/>
                <wp:docPr id="4" name="TextBox 24"/>
                <wp:cNvGraphicFramePr/>
                <a:graphic xmlns:a="http://schemas.openxmlformats.org/drawingml/2006/main">
                  <a:graphicData uri="http://schemas.microsoft.com/office/word/2010/wordprocessingShape">
                    <wps:wsp>
                      <wps:cNvSpPr txBox="1"/>
                      <wps:spPr>
                        <a:xfrm>
                          <a:off x="0" y="0"/>
                          <a:ext cx="1159510" cy="400050"/>
                        </a:xfrm>
                        <a:prstGeom prst="rect">
                          <a:avLst/>
                        </a:prstGeom>
                        <a:noFill/>
                      </wps:spPr>
                      <wps:txbx>
                        <w:txbxContent>
                          <w:p w14:paraId="29D75874" w14:textId="77777777" w:rsidR="000069BF" w:rsidRPr="00CB2B09" w:rsidRDefault="000069BF" w:rsidP="000069BF">
                            <w:pPr>
                              <w:kinsoku w:val="0"/>
                              <w:overflowPunct w:val="0"/>
                              <w:jc w:val="center"/>
                              <w:textAlignment w:val="baseline"/>
                              <w:rPr>
                                <w:color w:val="000000" w:themeColor="text1"/>
                                <w:sz w:val="24"/>
                                <w:szCs w:val="24"/>
                              </w:rPr>
                            </w:pPr>
                            <w:r w:rsidRPr="00CB2B09">
                              <w:rPr>
                                <w:rFonts w:ascii="Times" w:hAnsi="Times"/>
                                <w:color w:val="000000" w:themeColor="text1"/>
                                <w:kern w:val="24"/>
                                <w:sz w:val="40"/>
                                <w:szCs w:val="40"/>
                                <w:lang w:val="en-GB"/>
                              </w:rPr>
                              <w:t>Warnings</w:t>
                            </w:r>
                          </w:p>
                        </w:txbxContent>
                      </wps:txbx>
                      <wps:bodyPr wrap="none" rtlCol="0">
                        <a:spAutoFit/>
                      </wps:bodyPr>
                    </wps:wsp>
                  </a:graphicData>
                </a:graphic>
              </wp:anchor>
            </w:drawing>
          </mc:Choice>
          <mc:Fallback>
            <w:pict>
              <v:shape w14:anchorId="4B3908BC" id="TextBox 24" o:spid="_x0000_s1029" type="#_x0000_t202" style="position:absolute;margin-left:78.45pt;margin-top:374.8pt;width:91.3pt;height:31.5pt;z-index:25197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" filled="f" stroked="f">
                <v:textbox style="mso-fit-shape-to-text:t">
                  <w:txbxContent>
                    <w:p w14:paraId="29D75874" w14:textId="77777777" w:rsidR="000069BF" w:rsidRPr="00CB2B09" w:rsidRDefault="000069BF" w:rsidP="000069BF">
                      <w:pPr>
                        <w:kinsoku w:val="0"/>
                        <w:overflowPunct w:val="0"/>
                        <w:jc w:val="center"/>
                        <w:textAlignment w:val="baseline"/>
                        <w:rPr>
                          <w:color w:val="000000" w:themeColor="text1"/>
                          <w:sz w:val="24"/>
                          <w:szCs w:val="24"/>
                        </w:rPr>
                      </w:pPr>
                      <w:r w:rsidRPr="00CB2B09">
                        <w:rPr>
                          <w:rFonts w:ascii="Times" w:hAnsi="Times"/>
                          <w:color w:val="000000" w:themeColor="text1"/>
                          <w:kern w:val="24"/>
                          <w:sz w:val="40"/>
                          <w:szCs w:val="40"/>
                          <w:lang w:val="en-GB"/>
                        </w:rPr>
                        <w:t>Warnings</w:t>
                      </w:r>
                    </w:p>
                  </w:txbxContent>
                </v:textbox>
              </v:shape>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2001792" behindDoc="0" locked="0" layoutInCell="1" allowOverlap="1" wp14:anchorId="304220C5" wp14:editId="171B5A93">
                <wp:simplePos x="0" y="0"/>
                <wp:positionH relativeFrom="column">
                  <wp:posOffset>449580</wp:posOffset>
                </wp:positionH>
                <wp:positionV relativeFrom="paragraph">
                  <wp:posOffset>4798060</wp:posOffset>
                </wp:positionV>
                <wp:extent cx="2291080" cy="13970"/>
                <wp:effectExtent l="0" t="0" r="33020" b="24130"/>
                <wp:wrapNone/>
                <wp:docPr id="29" name="Straight Connector 28"/>
                <wp:cNvGraphicFramePr/>
                <a:graphic xmlns:a="http://schemas.openxmlformats.org/drawingml/2006/main">
                  <a:graphicData uri="http://schemas.microsoft.com/office/word/2010/wordprocessingShape">
                    <wps:wsp>
                      <wps:cNvCnPr/>
                      <wps:spPr bwMode="auto">
                        <a:xfrm flipV="1">
                          <a:off x="0" y="0"/>
                          <a:ext cx="2291080" cy="13970"/>
                        </a:xfrm>
                        <a:prstGeom prst="line">
                          <a:avLst/>
                        </a:prstGeom>
                        <a:noFill/>
                        <a:ln w="9525" cap="flat" cmpd="sng" algn="ctr">
                          <a:solidFill>
                            <a:srgbClr val="337FCC"/>
                          </a:solidFill>
                          <a:prstDash val="solid"/>
                          <a:round/>
                          <a:headEnd type="none" w="med" len="med"/>
                          <a:tailEnd type="none" w="med" len="med"/>
                        </a:ln>
                        <a:effectLst/>
                      </wps:spPr>
                      <wps:bodyPr/>
                    </wps:wsp>
                  </a:graphicData>
                </a:graphic>
              </wp:anchor>
            </w:drawing>
          </mc:Choice>
          <mc:Fallback>
            <w:pict>
              <v:line w14:anchorId="4E341B8B" id="Straight Connector 28" o:spid="_x0000_s1026" style="position:absolute;flip:y;z-index:252001792;visibility:visible;mso-wrap-style:square;mso-wrap-distance-left:9pt;mso-wrap-distance-top:0;mso-wrap-distance-right:9pt;mso-wrap-distance-bottom:0;mso-position-horizontal:absolute;mso-position-horizontal-relative:text;mso-position-vertical:absolute;mso-position-vertical-relative:text" from="35.4pt,377.8pt" to="215.8pt,3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" strokecolor="#337fcc"/>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2025344" behindDoc="0" locked="0" layoutInCell="1" allowOverlap="1" wp14:anchorId="589650EB" wp14:editId="0F6E659D">
                <wp:simplePos x="0" y="0"/>
                <wp:positionH relativeFrom="column">
                  <wp:posOffset>631190</wp:posOffset>
                </wp:positionH>
                <wp:positionV relativeFrom="paragraph">
                  <wp:posOffset>4469130</wp:posOffset>
                </wp:positionV>
                <wp:extent cx="1998980" cy="307340"/>
                <wp:effectExtent l="0" t="0" r="0" b="0"/>
                <wp:wrapNone/>
                <wp:docPr id="1025" name="TextBox 1024"/>
                <wp:cNvGraphicFramePr/>
                <a:graphic xmlns:a="http://schemas.openxmlformats.org/drawingml/2006/main">
                  <a:graphicData uri="http://schemas.microsoft.com/office/word/2010/wordprocessingShape">
                    <wps:wsp>
                      <wps:cNvSpPr txBox="1"/>
                      <wps:spPr>
                        <a:xfrm>
                          <a:off x="0" y="0"/>
                          <a:ext cx="1998980" cy="307340"/>
                        </a:xfrm>
                        <a:prstGeom prst="rect">
                          <a:avLst/>
                        </a:prstGeom>
                        <a:noFill/>
                      </wps:spPr>
                      <wps:txbx>
                        <w:txbxContent>
                          <w:p w14:paraId="4569152F" w14:textId="77777777" w:rsidR="000069BF" w:rsidRPr="00CB2B09" w:rsidRDefault="000069BF" w:rsidP="000069BF">
                            <w:pPr>
                              <w:kinsoku w:val="0"/>
                              <w:overflowPunct w:val="0"/>
                              <w:jc w:val="center"/>
                              <w:textAlignment w:val="baseline"/>
                              <w:rPr>
                                <w:color w:val="000000" w:themeColor="text1"/>
                                <w:sz w:val="24"/>
                                <w:szCs w:val="24"/>
                              </w:rPr>
                            </w:pPr>
                            <w:r w:rsidRPr="00CB2B09">
                              <w:rPr>
                                <w:rFonts w:ascii="Times" w:hAnsi="Times"/>
                                <w:color w:val="000000" w:themeColor="text1"/>
                                <w:kern w:val="24"/>
                                <w:sz w:val="28"/>
                                <w:szCs w:val="28"/>
                                <w:lang w:val="en-GB"/>
                              </w:rPr>
                              <w:t>Settlement &amp; Publication</w:t>
                            </w:r>
                          </w:p>
                        </w:txbxContent>
                      </wps:txbx>
                      <wps:bodyPr wrap="none" rtlCol="0">
                        <a:spAutoFit/>
                      </wps:bodyPr>
                    </wps:wsp>
                  </a:graphicData>
                </a:graphic>
              </wp:anchor>
            </w:drawing>
          </mc:Choice>
          <mc:Fallback>
            <w:pict>
              <v:shape w14:anchorId="589650EB" id="TextBox 1024" o:spid="_x0000_s1030" type="#_x0000_t202" style="position:absolute;margin-left:49.7pt;margin-top:351.9pt;width:157.4pt;height:24.2pt;z-index:25202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" filled="f" stroked="f">
                <v:textbox style="mso-fit-shape-to-text:t">
                  <w:txbxContent>
                    <w:p w14:paraId="4569152F" w14:textId="77777777" w:rsidR="000069BF" w:rsidRPr="00CB2B09" w:rsidRDefault="000069BF" w:rsidP="000069BF">
                      <w:pPr>
                        <w:kinsoku w:val="0"/>
                        <w:overflowPunct w:val="0"/>
                        <w:jc w:val="center"/>
                        <w:textAlignment w:val="baseline"/>
                        <w:rPr>
                          <w:color w:val="000000" w:themeColor="text1"/>
                          <w:sz w:val="24"/>
                          <w:szCs w:val="24"/>
                        </w:rPr>
                      </w:pPr>
                      <w:r w:rsidRPr="00CB2B09">
                        <w:rPr>
                          <w:rFonts w:ascii="Times" w:hAnsi="Times"/>
                          <w:color w:val="000000" w:themeColor="text1"/>
                          <w:kern w:val="24"/>
                          <w:sz w:val="28"/>
                          <w:szCs w:val="28"/>
                          <w:lang w:val="en-GB"/>
                        </w:rPr>
                        <w:t>Settlement &amp; Publication</w:t>
                      </w:r>
                    </w:p>
                  </w:txbxContent>
                </v:textbox>
              </v:shape>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2048896" behindDoc="0" locked="0" layoutInCell="1" allowOverlap="1" wp14:anchorId="5736CE7E" wp14:editId="193CF1F5">
                <wp:simplePos x="0" y="0"/>
                <wp:positionH relativeFrom="column">
                  <wp:posOffset>1029970</wp:posOffset>
                </wp:positionH>
                <wp:positionV relativeFrom="paragraph">
                  <wp:posOffset>3681730</wp:posOffset>
                </wp:positionV>
                <wp:extent cx="1250315" cy="276860"/>
                <wp:effectExtent l="0" t="0" r="0" b="0"/>
                <wp:wrapNone/>
                <wp:docPr id="1031" name="TextBox 1030"/>
                <wp:cNvGraphicFramePr/>
                <a:graphic xmlns:a="http://schemas.openxmlformats.org/drawingml/2006/main">
                  <a:graphicData uri="http://schemas.microsoft.com/office/word/2010/wordprocessingShape">
                    <wps:wsp>
                      <wps:cNvSpPr txBox="1"/>
                      <wps:spPr>
                        <a:xfrm>
                          <a:off x="0" y="0"/>
                          <a:ext cx="1250315" cy="276860"/>
                        </a:xfrm>
                        <a:prstGeom prst="rect">
                          <a:avLst/>
                        </a:prstGeom>
                        <a:noFill/>
                      </wps:spPr>
                      <wps:txbx>
                        <w:txbxContent>
                          <w:p w14:paraId="6B5E8B02" w14:textId="77777777" w:rsidR="000069BF" w:rsidRPr="00CB2B09" w:rsidRDefault="000069BF" w:rsidP="000069BF">
                            <w:pPr>
                              <w:kinsoku w:val="0"/>
                              <w:overflowPunct w:val="0"/>
                              <w:jc w:val="center"/>
                              <w:textAlignment w:val="baseline"/>
                              <w:rPr>
                                <w:color w:val="000000" w:themeColor="text1"/>
                                <w:sz w:val="24"/>
                                <w:szCs w:val="24"/>
                              </w:rPr>
                            </w:pPr>
                            <w:r w:rsidRPr="00CB2B09">
                              <w:rPr>
                                <w:rFonts w:ascii="Times" w:hAnsi="Times"/>
                                <w:color w:val="000000" w:themeColor="text1"/>
                                <w:kern w:val="24"/>
                                <w:lang w:val="en-GB"/>
                              </w:rPr>
                              <w:t>Admin Sanctions</w:t>
                            </w:r>
                          </w:p>
                        </w:txbxContent>
                      </wps:txbx>
                      <wps:bodyPr wrap="none" rtlCol="0">
                        <a:spAutoFit/>
                      </wps:bodyPr>
                    </wps:wsp>
                  </a:graphicData>
                </a:graphic>
              </wp:anchor>
            </w:drawing>
          </mc:Choice>
          <mc:Fallback>
            <w:pict>
              <v:shape w14:anchorId="5736CE7E" id="TextBox 1030" o:spid="_x0000_s1031" type="#_x0000_t202" style="position:absolute;margin-left:81.1pt;margin-top:289.9pt;width:98.45pt;height:21.8pt;z-index:252048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" filled="f" stroked="f">
                <v:textbox style="mso-fit-shape-to-text:t">
                  <w:txbxContent>
                    <w:p w14:paraId="6B5E8B02" w14:textId="77777777" w:rsidR="000069BF" w:rsidRPr="00CB2B09" w:rsidRDefault="000069BF" w:rsidP="000069BF">
                      <w:pPr>
                        <w:kinsoku w:val="0"/>
                        <w:overflowPunct w:val="0"/>
                        <w:jc w:val="center"/>
                        <w:textAlignment w:val="baseline"/>
                        <w:rPr>
                          <w:color w:val="000000" w:themeColor="text1"/>
                          <w:sz w:val="24"/>
                          <w:szCs w:val="24"/>
                        </w:rPr>
                      </w:pPr>
                      <w:r w:rsidRPr="00CB2B09">
                        <w:rPr>
                          <w:rFonts w:ascii="Times" w:hAnsi="Times"/>
                          <w:color w:val="000000" w:themeColor="text1"/>
                          <w:kern w:val="24"/>
                          <w:lang w:val="en-GB"/>
                        </w:rPr>
                        <w:t>Admin Sanctions</w:t>
                      </w:r>
                    </w:p>
                  </w:txbxContent>
                </v:textbox>
              </v:shape>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2072448" behindDoc="0" locked="0" layoutInCell="1" allowOverlap="1" wp14:anchorId="4ED2B6F7" wp14:editId="521B0724">
                <wp:simplePos x="0" y="0"/>
                <wp:positionH relativeFrom="column">
                  <wp:posOffset>1199515</wp:posOffset>
                </wp:positionH>
                <wp:positionV relativeFrom="paragraph">
                  <wp:posOffset>3407410</wp:posOffset>
                </wp:positionV>
                <wp:extent cx="911860" cy="276860"/>
                <wp:effectExtent l="0" t="0" r="0" b="0"/>
                <wp:wrapNone/>
                <wp:docPr id="1053" name="TextBox 1052"/>
                <wp:cNvGraphicFramePr/>
                <a:graphic xmlns:a="http://schemas.openxmlformats.org/drawingml/2006/main">
                  <a:graphicData uri="http://schemas.microsoft.com/office/word/2010/wordprocessingShape">
                    <wps:wsp>
                      <wps:cNvSpPr txBox="1"/>
                      <wps:spPr>
                        <a:xfrm>
                          <a:off x="0" y="0"/>
                          <a:ext cx="911860" cy="276860"/>
                        </a:xfrm>
                        <a:prstGeom prst="rect">
                          <a:avLst/>
                        </a:prstGeom>
                        <a:noFill/>
                      </wps:spPr>
                      <wps:txbx>
                        <w:txbxContent>
                          <w:p w14:paraId="2507AAE3" w14:textId="77777777" w:rsidR="000069BF" w:rsidRPr="00CB2B09" w:rsidRDefault="000069BF" w:rsidP="000069BF">
                            <w:pPr>
                              <w:kinsoku w:val="0"/>
                              <w:overflowPunct w:val="0"/>
                              <w:jc w:val="center"/>
                              <w:textAlignment w:val="baseline"/>
                              <w:rPr>
                                <w:color w:val="000000" w:themeColor="text1"/>
                                <w:sz w:val="24"/>
                                <w:szCs w:val="24"/>
                              </w:rPr>
                            </w:pPr>
                            <w:r w:rsidRPr="00CB2B09">
                              <w:rPr>
                                <w:rFonts w:ascii="Times" w:hAnsi="Times"/>
                                <w:color w:val="000000" w:themeColor="text1"/>
                                <w:kern w:val="24"/>
                                <w:lang w:val="en-GB"/>
                              </w:rPr>
                              <w:t>Prosecution</w:t>
                            </w:r>
                          </w:p>
                        </w:txbxContent>
                      </wps:txbx>
                      <wps:bodyPr wrap="none" rtlCol="0">
                        <a:spAutoFit/>
                      </wps:bodyPr>
                    </wps:wsp>
                  </a:graphicData>
                </a:graphic>
              </wp:anchor>
            </w:drawing>
          </mc:Choice>
          <mc:Fallback>
            <w:pict>
              <v:shape w14:anchorId="4ED2B6F7" id="TextBox 1052" o:spid="_x0000_s1032" type="#_x0000_t202" style="position:absolute;margin-left:94.45pt;margin-top:268.3pt;width:71.8pt;height:21.8pt;z-index:252072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" filled="f" stroked="f">
                <v:textbox style="mso-fit-shape-to-text:t">
                  <w:txbxContent>
                    <w:p w14:paraId="2507AAE3" w14:textId="77777777" w:rsidR="000069BF" w:rsidRPr="00CB2B09" w:rsidRDefault="000069BF" w:rsidP="000069BF">
                      <w:pPr>
                        <w:kinsoku w:val="0"/>
                        <w:overflowPunct w:val="0"/>
                        <w:jc w:val="center"/>
                        <w:textAlignment w:val="baseline"/>
                        <w:rPr>
                          <w:color w:val="000000" w:themeColor="text1"/>
                          <w:sz w:val="24"/>
                          <w:szCs w:val="24"/>
                        </w:rPr>
                      </w:pPr>
                      <w:r w:rsidRPr="00CB2B09">
                        <w:rPr>
                          <w:rFonts w:ascii="Times" w:hAnsi="Times"/>
                          <w:color w:val="000000" w:themeColor="text1"/>
                          <w:kern w:val="24"/>
                          <w:lang w:val="en-GB"/>
                        </w:rPr>
                        <w:t>Prosecution</w:t>
                      </w:r>
                    </w:p>
                  </w:txbxContent>
                </v:textbox>
              </v:shape>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2096000" behindDoc="0" locked="0" layoutInCell="1" allowOverlap="1" wp14:anchorId="1F6172C9" wp14:editId="71EDC053">
                <wp:simplePos x="0" y="0"/>
                <wp:positionH relativeFrom="column">
                  <wp:posOffset>911860</wp:posOffset>
                </wp:positionH>
                <wp:positionV relativeFrom="paragraph">
                  <wp:posOffset>3916680</wp:posOffset>
                </wp:positionV>
                <wp:extent cx="1481455" cy="307340"/>
                <wp:effectExtent l="0" t="0" r="0" b="0"/>
                <wp:wrapNone/>
                <wp:docPr id="38" name="TextBox 37"/>
                <wp:cNvGraphicFramePr/>
                <a:graphic xmlns:a="http://schemas.openxmlformats.org/drawingml/2006/main">
                  <a:graphicData uri="http://schemas.microsoft.com/office/word/2010/wordprocessingShape">
                    <wps:wsp>
                      <wps:cNvSpPr txBox="1"/>
                      <wps:spPr>
                        <a:xfrm>
                          <a:off x="0" y="0"/>
                          <a:ext cx="1481455" cy="307340"/>
                        </a:xfrm>
                        <a:prstGeom prst="rect">
                          <a:avLst/>
                        </a:prstGeom>
                        <a:noFill/>
                      </wps:spPr>
                      <wps:txbx>
                        <w:txbxContent>
                          <w:p w14:paraId="32339451" w14:textId="77777777" w:rsidR="000069BF" w:rsidRPr="00CB2B09" w:rsidRDefault="000069BF" w:rsidP="000069BF">
                            <w:pPr>
                              <w:kinsoku w:val="0"/>
                              <w:overflowPunct w:val="0"/>
                              <w:jc w:val="center"/>
                              <w:textAlignment w:val="baseline"/>
                              <w:rPr>
                                <w:color w:val="000000" w:themeColor="text1"/>
                                <w:sz w:val="24"/>
                                <w:szCs w:val="24"/>
                              </w:rPr>
                            </w:pPr>
                            <w:r>
                              <w:rPr>
                                <w:rFonts w:ascii="Times" w:hAnsi="Times"/>
                                <w:color w:val="000000" w:themeColor="text1"/>
                                <w:kern w:val="24"/>
                                <w:sz w:val="28"/>
                                <w:szCs w:val="28"/>
                                <w:lang w:val="en-GB"/>
                              </w:rPr>
                              <w:t>Restitution Order</w:t>
                            </w:r>
                          </w:p>
                        </w:txbxContent>
                      </wps:txbx>
                      <wps:bodyPr wrap="none" rtlCol="0">
                        <a:spAutoFit/>
                      </wps:bodyPr>
                    </wps:wsp>
                  </a:graphicData>
                </a:graphic>
              </wp:anchor>
            </w:drawing>
          </mc:Choice>
          <mc:Fallback>
            <w:pict>
              <v:shape w14:anchorId="1F6172C9" id="TextBox 37" o:spid="_x0000_s1033" type="#_x0000_t202" style="position:absolute;margin-left:71.8pt;margin-top:308.4pt;width:116.65pt;height:24.2pt;z-index:252096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" filled="f" stroked="f">
                <v:textbox style="mso-fit-shape-to-text:t">
                  <w:txbxContent>
                    <w:p w14:paraId="32339451" w14:textId="77777777" w:rsidR="000069BF" w:rsidRPr="00CB2B09" w:rsidRDefault="000069BF" w:rsidP="000069BF">
                      <w:pPr>
                        <w:kinsoku w:val="0"/>
                        <w:overflowPunct w:val="0"/>
                        <w:jc w:val="center"/>
                        <w:textAlignment w:val="baseline"/>
                        <w:rPr>
                          <w:color w:val="000000" w:themeColor="text1"/>
                          <w:sz w:val="24"/>
                          <w:szCs w:val="24"/>
                        </w:rPr>
                      </w:pPr>
                      <w:r>
                        <w:rPr>
                          <w:rFonts w:ascii="Times" w:hAnsi="Times"/>
                          <w:color w:val="000000" w:themeColor="text1"/>
                          <w:kern w:val="24"/>
                          <w:sz w:val="28"/>
                          <w:szCs w:val="28"/>
                          <w:lang w:val="en-GB"/>
                        </w:rPr>
                        <w:t>Restitution Order</w:t>
                      </w:r>
                    </w:p>
                  </w:txbxContent>
                </v:textbox>
              </v:shape>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2119552" behindDoc="0" locked="0" layoutInCell="1" allowOverlap="1" wp14:anchorId="787DDAAF" wp14:editId="48F81E99">
                <wp:simplePos x="0" y="0"/>
                <wp:positionH relativeFrom="column">
                  <wp:posOffset>1182370</wp:posOffset>
                </wp:positionH>
                <wp:positionV relativeFrom="paragraph">
                  <wp:posOffset>3649345</wp:posOffset>
                </wp:positionV>
                <wp:extent cx="900430" cy="15240"/>
                <wp:effectExtent l="0" t="0" r="33020" b="22860"/>
                <wp:wrapNone/>
                <wp:docPr id="1041" name="Straight Connector 1040"/>
                <wp:cNvGraphicFramePr/>
                <a:graphic xmlns:a="http://schemas.openxmlformats.org/drawingml/2006/main">
                  <a:graphicData uri="http://schemas.microsoft.com/office/word/2010/wordprocessingShape">
                    <wps:wsp>
                      <wps:cNvCnPr/>
                      <wps:spPr bwMode="auto">
                        <a:xfrm>
                          <a:off x="0" y="0"/>
                          <a:ext cx="900430" cy="15240"/>
                        </a:xfrm>
                        <a:prstGeom prst="line">
                          <a:avLst/>
                        </a:prstGeom>
                        <a:noFill/>
                        <a:ln w="9525" cap="flat" cmpd="sng" algn="ctr">
                          <a:solidFill>
                            <a:srgbClr val="337FCC"/>
                          </a:solidFill>
                          <a:prstDash val="solid"/>
                          <a:round/>
                          <a:headEnd type="none" w="med" len="med"/>
                          <a:tailEnd type="none" w="med" len="med"/>
                        </a:ln>
                        <a:effectLst/>
                      </wps:spPr>
                      <wps:bodyPr/>
                    </wps:wsp>
                  </a:graphicData>
                </a:graphic>
              </wp:anchor>
            </w:drawing>
          </mc:Choice>
          <mc:Fallback>
            <w:pict>
              <v:line w14:anchorId="16EFDAD4" id="Straight Connector 1040" o:spid="_x0000_s1026" style="position:absolute;z-index:252119552;visibility:visible;mso-wrap-style:square;mso-wrap-distance-left:9pt;mso-wrap-distance-top:0;mso-wrap-distance-right:9pt;mso-wrap-distance-bottom:0;mso-position-horizontal:absolute;mso-position-horizontal-relative:text;mso-position-vertical:absolute;mso-position-vertical-relative:text" from="93.1pt,287.35pt" to="164pt,2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" strokecolor="#337fcc"/>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2143104" behindDoc="0" locked="0" layoutInCell="1" allowOverlap="1" wp14:anchorId="74329397" wp14:editId="71BAA387">
                <wp:simplePos x="0" y="0"/>
                <wp:positionH relativeFrom="column">
                  <wp:posOffset>1353185</wp:posOffset>
                </wp:positionH>
                <wp:positionV relativeFrom="paragraph">
                  <wp:posOffset>3394075</wp:posOffset>
                </wp:positionV>
                <wp:extent cx="575945" cy="9525"/>
                <wp:effectExtent l="0" t="0" r="33655" b="28575"/>
                <wp:wrapNone/>
                <wp:docPr id="1047" name="Straight Connector 1046"/>
                <wp:cNvGraphicFramePr/>
                <a:graphic xmlns:a="http://schemas.openxmlformats.org/drawingml/2006/main">
                  <a:graphicData uri="http://schemas.microsoft.com/office/word/2010/wordprocessingShape">
                    <wps:wsp>
                      <wps:cNvCnPr/>
                      <wps:spPr bwMode="auto">
                        <a:xfrm>
                          <a:off x="0" y="0"/>
                          <a:ext cx="575945" cy="9525"/>
                        </a:xfrm>
                        <a:prstGeom prst="line">
                          <a:avLst/>
                        </a:prstGeom>
                        <a:noFill/>
                        <a:ln w="9525" cap="flat" cmpd="sng" algn="ctr">
                          <a:solidFill>
                            <a:srgbClr val="337FCC"/>
                          </a:solidFill>
                          <a:prstDash val="solid"/>
                          <a:round/>
                          <a:headEnd type="none" w="med" len="med"/>
                          <a:tailEnd type="none" w="med" len="med"/>
                        </a:ln>
                        <a:effectLst/>
                      </wps:spPr>
                      <wps:bodyPr/>
                    </wps:wsp>
                  </a:graphicData>
                </a:graphic>
              </wp:anchor>
            </w:drawing>
          </mc:Choice>
          <mc:Fallback>
            <w:pict>
              <v:line w14:anchorId="49CCFF8C" id="Straight Connector 1046" o:spid="_x0000_s1026" style="position:absolute;z-index:252143104;visibility:visible;mso-wrap-style:square;mso-wrap-distance-left:9pt;mso-wrap-distance-top:0;mso-wrap-distance-right:9pt;mso-wrap-distance-bottom:0;mso-position-horizontal:absolute;mso-position-horizontal-relative:text;mso-position-vertical:absolute;mso-position-vertical-relative:text" from="106.55pt,267.25pt" to="151.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" strokecolor="#337fcc"/>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2166656" behindDoc="0" locked="0" layoutInCell="1" allowOverlap="1" wp14:anchorId="7FAD1E92" wp14:editId="20206AFB">
                <wp:simplePos x="0" y="0"/>
                <wp:positionH relativeFrom="column">
                  <wp:posOffset>737870</wp:posOffset>
                </wp:positionH>
                <wp:positionV relativeFrom="paragraph">
                  <wp:posOffset>4471670</wp:posOffset>
                </wp:positionV>
                <wp:extent cx="1830070" cy="0"/>
                <wp:effectExtent l="0" t="0" r="0" b="0"/>
                <wp:wrapNone/>
                <wp:docPr id="45" name="Straight Connector 44"/>
                <wp:cNvGraphicFramePr/>
                <a:graphic xmlns:a="http://schemas.openxmlformats.org/drawingml/2006/main">
                  <a:graphicData uri="http://schemas.microsoft.com/office/word/2010/wordprocessingShape">
                    <wps:wsp>
                      <wps:cNvCnPr/>
                      <wps:spPr bwMode="auto">
                        <a:xfrm>
                          <a:off x="0" y="0"/>
                          <a:ext cx="1830070" cy="0"/>
                        </a:xfrm>
                        <a:prstGeom prst="line">
                          <a:avLst/>
                        </a:prstGeom>
                        <a:noFill/>
                        <a:ln w="9525" cap="flat" cmpd="sng" algn="ctr">
                          <a:solidFill>
                            <a:srgbClr val="337FCC"/>
                          </a:solidFill>
                          <a:prstDash val="solid"/>
                          <a:round/>
                          <a:headEnd type="none" w="med" len="med"/>
                          <a:tailEnd type="none" w="med" len="med"/>
                        </a:ln>
                        <a:effectLst/>
                      </wps:spPr>
                      <wps:bodyPr/>
                    </wps:wsp>
                  </a:graphicData>
                </a:graphic>
              </wp:anchor>
            </w:drawing>
          </mc:Choice>
          <mc:Fallback>
            <w:pict>
              <v:line w14:anchorId="6A2C361B" id="Straight Connector 44" o:spid="_x0000_s1026" style="position:absolute;z-index:252166656;visibility:visible;mso-wrap-style:square;mso-wrap-distance-left:9pt;mso-wrap-distance-top:0;mso-wrap-distance-right:9pt;mso-wrap-distance-bottom:0;mso-position-horizontal:absolute;mso-position-horizontal-relative:text;mso-position-vertical:absolute;mso-position-vertical-relative:text" from="58.1pt,352.1pt" to="202.2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" strokecolor="#337fcc"/>
            </w:pict>
          </mc:Fallback>
        </mc:AlternateContent>
      </w:r>
      <w:r w:rsidR="00DB5DF6" w:rsidRPr="000069BF">
        <w:rPr>
          <w:rFonts w:ascii="Times New Roman" w:hAnsi="Times New Roman" w:cs="Times New Roman"/>
          <w:noProof/>
          <w:color w:val="000000" w:themeColor="text1"/>
          <w:sz w:val="24"/>
          <w:szCs w:val="24"/>
        </w:rPr>
        <mc:AlternateContent>
          <mc:Choice Requires="wps">
            <w:drawing>
              <wp:anchor distT="0" distB="0" distL="114300" distR="114300" simplePos="0" relativeHeight="252190208" behindDoc="0" locked="0" layoutInCell="1" allowOverlap="1" wp14:anchorId="12D31784" wp14:editId="16B4D942">
                <wp:simplePos x="0" y="0"/>
                <wp:positionH relativeFrom="column">
                  <wp:posOffset>885190</wp:posOffset>
                </wp:positionH>
                <wp:positionV relativeFrom="paragraph">
                  <wp:posOffset>4163695</wp:posOffset>
                </wp:positionV>
                <wp:extent cx="1456690" cy="0"/>
                <wp:effectExtent l="0" t="0" r="0" b="0"/>
                <wp:wrapNone/>
                <wp:docPr id="55" name="Straight Connector 54"/>
                <wp:cNvGraphicFramePr/>
                <a:graphic xmlns:a="http://schemas.openxmlformats.org/drawingml/2006/main">
                  <a:graphicData uri="http://schemas.microsoft.com/office/word/2010/wordprocessingShape">
                    <wps:wsp>
                      <wps:cNvCnPr/>
                      <wps:spPr bwMode="auto">
                        <a:xfrm>
                          <a:off x="0" y="0"/>
                          <a:ext cx="1456690" cy="0"/>
                        </a:xfrm>
                        <a:prstGeom prst="line">
                          <a:avLst/>
                        </a:prstGeom>
                        <a:noFill/>
                        <a:ln w="9525" cap="flat" cmpd="sng" algn="ctr">
                          <a:solidFill>
                            <a:srgbClr val="337FCC"/>
                          </a:solidFill>
                          <a:prstDash val="solid"/>
                          <a:round/>
                          <a:headEnd type="none" w="med" len="med"/>
                          <a:tailEnd type="none" w="med" len="med"/>
                        </a:ln>
                        <a:effectLst/>
                      </wps:spPr>
                      <wps:bodyPr/>
                    </wps:wsp>
                  </a:graphicData>
                </a:graphic>
              </wp:anchor>
            </w:drawing>
          </mc:Choice>
          <mc:Fallback>
            <w:pict>
              <v:line w14:anchorId="0FBD88D4" id="Straight Connector 54" o:spid="_x0000_s1026" style="position:absolute;z-index:252190208;visibility:visible;mso-wrap-style:square;mso-wrap-distance-left:9pt;mso-wrap-distance-top:0;mso-wrap-distance-right:9pt;mso-wrap-distance-bottom:0;mso-position-horizontal:absolute;mso-position-horizontal-relative:text;mso-position-vertical:absolute;mso-position-vertical-relative:text" from="69.7pt,327.85pt" to="184.4pt,3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" strokecolor="#337fcc"/>
            </w:pict>
          </mc:Fallback>
        </mc:AlternateContent>
      </w:r>
      <w:r w:rsidR="003D62EC">
        <w:rPr>
          <w:noProof/>
        </w:rPr>
        <mc:AlternateContent>
          <mc:Choice Requires="wps">
            <w:drawing>
              <wp:anchor distT="0" distB="0" distL="114300" distR="114300" simplePos="0" relativeHeight="251884032" behindDoc="0" locked="0" layoutInCell="1" allowOverlap="1" wp14:anchorId="171986E8" wp14:editId="32FF63B0">
                <wp:simplePos x="0" y="0"/>
                <wp:positionH relativeFrom="column">
                  <wp:posOffset>1095375</wp:posOffset>
                </wp:positionH>
                <wp:positionV relativeFrom="paragraph">
                  <wp:posOffset>808990</wp:posOffset>
                </wp:positionV>
                <wp:extent cx="1250315" cy="276860"/>
                <wp:effectExtent l="0" t="0" r="0" b="0"/>
                <wp:wrapNone/>
                <wp:docPr id="22" name="TextBox 1030"/>
                <wp:cNvGraphicFramePr/>
                <a:graphic xmlns:a="http://schemas.openxmlformats.org/drawingml/2006/main">
                  <a:graphicData uri="http://schemas.microsoft.com/office/word/2010/wordprocessingShape">
                    <wps:wsp>
                      <wps:cNvSpPr txBox="1"/>
                      <wps:spPr>
                        <a:xfrm>
                          <a:off x="0" y="0"/>
                          <a:ext cx="1250315" cy="276860"/>
                        </a:xfrm>
                        <a:prstGeom prst="rect">
                          <a:avLst/>
                        </a:prstGeom>
                        <a:noFill/>
                      </wps:spPr>
                      <wps:txbx>
                        <w:txbxContent>
                          <w:p w14:paraId="016032A7" w14:textId="7D8A22C6" w:rsidR="003D62EC" w:rsidRPr="00CB2B09" w:rsidRDefault="003D62EC" w:rsidP="003D62EC">
                            <w:pPr>
                              <w:kinsoku w:val="0"/>
                              <w:overflowPunct w:val="0"/>
                              <w:jc w:val="center"/>
                              <w:textAlignment w:val="baseline"/>
                              <w:rPr>
                                <w:color w:val="000000" w:themeColor="text1"/>
                                <w:sz w:val="24"/>
                                <w:szCs w:val="24"/>
                              </w:rPr>
                            </w:pPr>
                          </w:p>
                        </w:txbxContent>
                      </wps:txbx>
                      <wps:bodyPr wrap="none" rtlCol="0">
                        <a:spAutoFit/>
                      </wps:bodyPr>
                    </wps:wsp>
                  </a:graphicData>
                </a:graphic>
              </wp:anchor>
            </w:drawing>
          </mc:Choice>
          <mc:Fallback>
            <w:pict>
              <v:shape w14:anchorId="171986E8" id="_x0000_s1034" type="#_x0000_t202" style="position:absolute;margin-left:86.25pt;margin-top:63.7pt;width:98.45pt;height:21.8pt;z-index:251884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" filled="f" stroked="f">
                <v:textbox style="mso-fit-shape-to-text:t">
                  <w:txbxContent>
                    <w:p w14:paraId="016032A7" w14:textId="7D8A22C6" w:rsidR="003D62EC" w:rsidRPr="00CB2B09" w:rsidRDefault="003D62EC" w:rsidP="003D62EC">
                      <w:pPr>
                        <w:kinsoku w:val="0"/>
                        <w:overflowPunct w:val="0"/>
                        <w:jc w:val="center"/>
                        <w:textAlignment w:val="baseline"/>
                        <w:rPr>
                          <w:color w:val="000000" w:themeColor="text1"/>
                          <w:sz w:val="24"/>
                          <w:szCs w:val="24"/>
                        </w:rPr>
                      </w:pPr>
                    </w:p>
                  </w:txbxContent>
                </v:textbox>
              </v:shape>
            </w:pict>
          </mc:Fallback>
        </mc:AlternateContent>
      </w:r>
      <w:r w:rsidR="003D780D">
        <w:rPr>
          <w:rFonts w:ascii="Times New Roman" w:hAnsi="Times New Roman" w:cs="Times New Roman"/>
          <w:color w:val="000000" w:themeColor="text1"/>
          <w:sz w:val="24"/>
          <w:szCs w:val="24"/>
        </w:rPr>
        <w:br w:type="page"/>
      </w:r>
    </w:p>
    <w:p w14:paraId="7FC8B307" w14:textId="38E42568" w:rsidR="00347BB0" w:rsidRDefault="00347BB0" w:rsidP="00191F4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F</w:t>
      </w:r>
      <w:r w:rsidR="00D222DF">
        <w:rPr>
          <w:rFonts w:ascii="Times New Roman" w:hAnsi="Times New Roman" w:cs="Times New Roman"/>
          <w:b/>
          <w:bCs/>
          <w:color w:val="000000" w:themeColor="text1"/>
          <w:sz w:val="24"/>
          <w:szCs w:val="24"/>
        </w:rPr>
        <w:t xml:space="preserve">igure 38.1 Simplified Model of Central Bank Enforcement Pyramid, Adapted from </w:t>
      </w:r>
      <w:r w:rsidR="0011415B">
        <w:rPr>
          <w:rFonts w:ascii="Times New Roman" w:hAnsi="Times New Roman" w:cs="Times New Roman"/>
          <w:b/>
          <w:bCs/>
          <w:color w:val="000000" w:themeColor="text1"/>
          <w:sz w:val="24"/>
          <w:szCs w:val="24"/>
        </w:rPr>
        <w:fldChar w:fldCharType="begin"/>
      </w:r>
      <w:r w:rsidR="0011415B">
        <w:rPr>
          <w:rFonts w:ascii="Times New Roman" w:hAnsi="Times New Roman" w:cs="Times New Roman"/>
          <w:b/>
          <w:bCs/>
          <w:color w:val="000000" w:themeColor="text1"/>
          <w:sz w:val="24"/>
          <w:szCs w:val="24"/>
        </w:rPr>
        <w:instrText xml:space="preserve"> ADDIN EN.CITE &lt;EndNote&gt;&lt;Cite&gt;&lt;Author&gt;Ayres&lt;/Author&gt;&lt;Year&gt;1992&lt;/Year&gt;&lt;RecNum&gt;177&lt;/RecNum&gt;&lt;DisplayText&gt;(Ayres and Braithwaite, 1992)&lt;/DisplayText&gt;&lt;record&gt;&lt;rec-number&gt;177&lt;/rec-number&gt;&lt;foreign-keys&gt;&lt;key app="EN" db-id="xxzazxsemrzat4e0rd6vav212vsts5d5s00x" timestamp="0"&gt;177&lt;/key&gt;&lt;/foreign-keys&gt;&lt;ref-type name="Book"&gt;6&lt;/ref-type&gt;&lt;contributors&gt;&lt;authors&gt;&lt;author&gt;Ian Ayres&lt;/author&gt;&lt;author&gt;John Braithwaite&lt;/author&gt;&lt;/authors&gt;&lt;/contributors&gt;&lt;titles&gt;&lt;title&gt;Responsive Regulation: Transcending the Deregulation Debate&lt;/title&gt;&lt;/titles&gt;&lt;dates&gt;&lt;year&gt;1992&lt;/year&gt;&lt;/dates&gt;&lt;pub-location&gt;Oxford&lt;/pub-location&gt;&lt;publisher&gt;Oxford University Press&lt;/publisher&gt;&lt;urls&gt;&lt;/urls&gt;&lt;/record&gt;&lt;/Cite&gt;&lt;/EndNote&gt;</w:instrText>
      </w:r>
      <w:r w:rsidR="0011415B">
        <w:rPr>
          <w:rFonts w:ascii="Times New Roman" w:hAnsi="Times New Roman" w:cs="Times New Roman"/>
          <w:b/>
          <w:bCs/>
          <w:color w:val="000000" w:themeColor="text1"/>
          <w:sz w:val="24"/>
          <w:szCs w:val="24"/>
        </w:rPr>
        <w:fldChar w:fldCharType="separate"/>
      </w:r>
      <w:r w:rsidR="0011415B">
        <w:rPr>
          <w:rFonts w:ascii="Times New Roman" w:hAnsi="Times New Roman" w:cs="Times New Roman"/>
          <w:b/>
          <w:bCs/>
          <w:noProof/>
          <w:color w:val="000000" w:themeColor="text1"/>
          <w:sz w:val="24"/>
          <w:szCs w:val="24"/>
        </w:rPr>
        <w:t>(</w:t>
      </w:r>
      <w:hyperlink w:anchor="_ENREF_4" w:tooltip="Ayres, 1992 #177" w:history="1">
        <w:r w:rsidR="00DD18C8">
          <w:rPr>
            <w:rFonts w:ascii="Times New Roman" w:hAnsi="Times New Roman" w:cs="Times New Roman"/>
            <w:b/>
            <w:bCs/>
            <w:noProof/>
            <w:color w:val="000000" w:themeColor="text1"/>
            <w:sz w:val="24"/>
            <w:szCs w:val="24"/>
          </w:rPr>
          <w:t>Ayres and Braithwaite, 1992</w:t>
        </w:r>
      </w:hyperlink>
      <w:r w:rsidR="0011415B">
        <w:rPr>
          <w:rFonts w:ascii="Times New Roman" w:hAnsi="Times New Roman" w:cs="Times New Roman"/>
          <w:b/>
          <w:bCs/>
          <w:noProof/>
          <w:color w:val="000000" w:themeColor="text1"/>
          <w:sz w:val="24"/>
          <w:szCs w:val="24"/>
        </w:rPr>
        <w:t>)</w:t>
      </w:r>
      <w:r w:rsidR="0011415B">
        <w:rPr>
          <w:rFonts w:ascii="Times New Roman" w:hAnsi="Times New Roman" w:cs="Times New Roman"/>
          <w:b/>
          <w:bCs/>
          <w:color w:val="000000" w:themeColor="text1"/>
          <w:sz w:val="24"/>
          <w:szCs w:val="24"/>
        </w:rPr>
        <w:fldChar w:fldCharType="end"/>
      </w:r>
      <w:r w:rsidR="0011415B">
        <w:rPr>
          <w:rFonts w:ascii="Times New Roman" w:hAnsi="Times New Roman" w:cs="Times New Roman"/>
          <w:b/>
          <w:bCs/>
          <w:color w:val="000000" w:themeColor="text1"/>
          <w:sz w:val="24"/>
          <w:szCs w:val="24"/>
        </w:rPr>
        <w:t>.</w:t>
      </w:r>
    </w:p>
    <w:p w14:paraId="10AD228F" w14:textId="50A908F0" w:rsidR="005B4D7D" w:rsidRPr="00E734A7" w:rsidRDefault="005B4D7D" w:rsidP="00191F47">
      <w:pPr>
        <w:rPr>
          <w:rFonts w:ascii="Times New Roman" w:hAnsi="Times New Roman" w:cs="Times New Roman"/>
          <w:b/>
          <w:bCs/>
          <w:color w:val="000000" w:themeColor="text1"/>
          <w:sz w:val="24"/>
          <w:szCs w:val="24"/>
        </w:rPr>
      </w:pPr>
      <w:r w:rsidRPr="00E734A7">
        <w:rPr>
          <w:rFonts w:ascii="Times New Roman" w:hAnsi="Times New Roman" w:cs="Times New Roman"/>
          <w:b/>
          <w:bCs/>
          <w:color w:val="000000" w:themeColor="text1"/>
          <w:sz w:val="24"/>
          <w:szCs w:val="24"/>
        </w:rPr>
        <w:t>Bibliography</w:t>
      </w:r>
    </w:p>
    <w:p w14:paraId="18329EBE" w14:textId="77777777" w:rsidR="00DD18C8" w:rsidRPr="00DD18C8" w:rsidRDefault="005B4D7D" w:rsidP="00DD18C8">
      <w:pPr>
        <w:pStyle w:val="EndNoteBibliography"/>
        <w:spacing w:after="0"/>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EN.REFLIST </w:instrText>
      </w:r>
      <w:r>
        <w:rPr>
          <w:rFonts w:ascii="Times New Roman" w:hAnsi="Times New Roman" w:cs="Times New Roman"/>
          <w:color w:val="000000" w:themeColor="text1"/>
          <w:sz w:val="24"/>
          <w:szCs w:val="24"/>
        </w:rPr>
        <w:fldChar w:fldCharType="separate"/>
      </w:r>
      <w:bookmarkStart w:id="0" w:name="_ENREF_1"/>
      <w:r w:rsidR="00DD18C8" w:rsidRPr="00DD18C8">
        <w:t>Adamski, D., (2014). "The ESMA Doctrine: a Constitutional Revolution and the Economics of Delegation."</w:t>
      </w:r>
      <w:r w:rsidR="00DD18C8" w:rsidRPr="00DD18C8">
        <w:rPr>
          <w:i/>
        </w:rPr>
        <w:t xml:space="preserve"> European Law Review</w:t>
      </w:r>
      <w:r w:rsidR="00DD18C8" w:rsidRPr="00DD18C8">
        <w:t xml:space="preserve"> </w:t>
      </w:r>
      <w:r w:rsidR="00DD18C8" w:rsidRPr="00DD18C8">
        <w:rPr>
          <w:b/>
        </w:rPr>
        <w:t>39</w:t>
      </w:r>
      <w:r w:rsidR="00DD18C8" w:rsidRPr="00DD18C8">
        <w:t>: 812-834.</w:t>
      </w:r>
      <w:bookmarkEnd w:id="0"/>
    </w:p>
    <w:p w14:paraId="047FA14B" w14:textId="77777777" w:rsidR="00DD18C8" w:rsidRPr="00DD18C8" w:rsidRDefault="00DD18C8" w:rsidP="00DD18C8">
      <w:pPr>
        <w:pStyle w:val="EndNoteBibliography"/>
        <w:spacing w:after="0"/>
      </w:pPr>
      <w:bookmarkStart w:id="1" w:name="_ENREF_2"/>
      <w:r w:rsidRPr="00DD18C8">
        <w:t>Adshead, M., P. Kirby, M. Millar and . (2008). Ireland as a Model of Success: Contesting the Irish State. Contesting the State: Lessons from the Irish Case. M. Adshead, P. Kirby and M. Millar. Manchester, Manchester University Press.</w:t>
      </w:r>
      <w:bookmarkEnd w:id="1"/>
    </w:p>
    <w:p w14:paraId="322A609B" w14:textId="77777777" w:rsidR="00DD18C8" w:rsidRPr="00DD18C8" w:rsidRDefault="00DD18C8" w:rsidP="00DD18C8">
      <w:pPr>
        <w:pStyle w:val="EndNoteBibliography"/>
        <w:spacing w:after="0"/>
      </w:pPr>
      <w:bookmarkStart w:id="2" w:name="_ENREF_3"/>
      <w:r w:rsidRPr="00DD18C8">
        <w:t>Allen, K., (2017). The Ideological Project of Austerity Experts. Debating Austerity in Ireland: Crisis, Experience and Recovery. E. Heffernan, J. McHale and N. Moore-Cherry. Dublin, Royal Irish Academy.</w:t>
      </w:r>
      <w:bookmarkEnd w:id="2"/>
    </w:p>
    <w:p w14:paraId="1E902460" w14:textId="77777777" w:rsidR="00DD18C8" w:rsidRPr="00DD18C8" w:rsidRDefault="00DD18C8" w:rsidP="00DD18C8">
      <w:pPr>
        <w:pStyle w:val="EndNoteBibliography"/>
        <w:spacing w:after="0"/>
      </w:pPr>
      <w:bookmarkStart w:id="3" w:name="_ENREF_4"/>
      <w:r w:rsidRPr="00DD18C8">
        <w:t xml:space="preserve">Ayres, I. and J. Braithwaite, (1992). </w:t>
      </w:r>
      <w:r w:rsidRPr="00DD18C8">
        <w:rPr>
          <w:i/>
        </w:rPr>
        <w:t>Responsive Regulation: Transcending the Deregulation Debate</w:t>
      </w:r>
      <w:r w:rsidRPr="00DD18C8">
        <w:t>. Oxford, Oxford University Press.</w:t>
      </w:r>
      <w:bookmarkEnd w:id="3"/>
    </w:p>
    <w:p w14:paraId="63731C93" w14:textId="77777777" w:rsidR="00DD18C8" w:rsidRPr="00DD18C8" w:rsidRDefault="00DD18C8" w:rsidP="00DD18C8">
      <w:pPr>
        <w:pStyle w:val="EndNoteBibliography"/>
        <w:spacing w:after="0"/>
      </w:pPr>
      <w:bookmarkStart w:id="4" w:name="_ENREF_5"/>
      <w:r w:rsidRPr="00DD18C8">
        <w:t>Baldwin, R. and J. Black, (2008). "Really Responsive Regulation."</w:t>
      </w:r>
      <w:r w:rsidRPr="00DD18C8">
        <w:rPr>
          <w:i/>
        </w:rPr>
        <w:t xml:space="preserve"> Modern Law Review</w:t>
      </w:r>
      <w:r w:rsidRPr="00DD18C8">
        <w:t xml:space="preserve"> </w:t>
      </w:r>
      <w:r w:rsidRPr="00DD18C8">
        <w:rPr>
          <w:b/>
        </w:rPr>
        <w:t>71</w:t>
      </w:r>
      <w:r w:rsidRPr="00DD18C8">
        <w:t>: 59-94.</w:t>
      </w:r>
      <w:bookmarkEnd w:id="4"/>
    </w:p>
    <w:p w14:paraId="1D81C3AA" w14:textId="77777777" w:rsidR="00DD18C8" w:rsidRPr="00DD18C8" w:rsidRDefault="00DD18C8" w:rsidP="00DD18C8">
      <w:pPr>
        <w:pStyle w:val="EndNoteBibliography"/>
        <w:spacing w:after="0"/>
      </w:pPr>
      <w:bookmarkStart w:id="5" w:name="_ENREF_6"/>
      <w:r w:rsidRPr="00DD18C8">
        <w:t xml:space="preserve">Braithwaite, J., (2008). </w:t>
      </w:r>
      <w:r w:rsidRPr="00DD18C8">
        <w:rPr>
          <w:i/>
        </w:rPr>
        <w:t>Regulatory Capitalism: How it Works, Ideas for Making it Work Better</w:t>
      </w:r>
      <w:r w:rsidRPr="00DD18C8">
        <w:t>. Cheltenham, Edward Elgar.</w:t>
      </w:r>
      <w:bookmarkEnd w:id="5"/>
    </w:p>
    <w:p w14:paraId="73F146A3" w14:textId="77777777" w:rsidR="00DD18C8" w:rsidRPr="00DD18C8" w:rsidRDefault="00DD18C8" w:rsidP="00DD18C8">
      <w:pPr>
        <w:pStyle w:val="EndNoteBibliography"/>
        <w:spacing w:after="0"/>
      </w:pPr>
      <w:bookmarkStart w:id="6" w:name="_ENREF_7"/>
      <w:r w:rsidRPr="00DD18C8">
        <w:t xml:space="preserve">Braithwaite, J. and P. Drahos, (2000). </w:t>
      </w:r>
      <w:r w:rsidRPr="00DD18C8">
        <w:rPr>
          <w:i/>
        </w:rPr>
        <w:t>Global Business Regulation</w:t>
      </w:r>
      <w:r w:rsidRPr="00DD18C8">
        <w:t>. Cambridge, Cambridge University Press.</w:t>
      </w:r>
      <w:bookmarkEnd w:id="6"/>
    </w:p>
    <w:p w14:paraId="68942E88" w14:textId="77777777" w:rsidR="00DD18C8" w:rsidRPr="00DD18C8" w:rsidRDefault="00DD18C8" w:rsidP="00DD18C8">
      <w:pPr>
        <w:pStyle w:val="EndNoteBibliography"/>
        <w:spacing w:after="0"/>
      </w:pPr>
      <w:bookmarkStart w:id="7" w:name="_ENREF_8"/>
      <w:r w:rsidRPr="00DD18C8">
        <w:t xml:space="preserve">Braudel, F., (1982). </w:t>
      </w:r>
      <w:r w:rsidRPr="00DD18C8">
        <w:rPr>
          <w:i/>
        </w:rPr>
        <w:t>The Wheels of Commerce</w:t>
      </w:r>
      <w:r w:rsidRPr="00DD18C8">
        <w:t>. London, Harper Collins.</w:t>
      </w:r>
      <w:bookmarkEnd w:id="7"/>
    </w:p>
    <w:p w14:paraId="3AAB9EE0" w14:textId="77777777" w:rsidR="00DD18C8" w:rsidRPr="00DD18C8" w:rsidRDefault="00DD18C8" w:rsidP="00DD18C8">
      <w:pPr>
        <w:pStyle w:val="EndNoteBibliography"/>
        <w:spacing w:after="0"/>
      </w:pPr>
      <w:bookmarkStart w:id="8" w:name="_ENREF_9"/>
      <w:r w:rsidRPr="00DD18C8">
        <w:t>Brown, C. and C. Scott, (2010). Regulatory Capacity and Networked Governance. Dublin, UCD Geary Institute.</w:t>
      </w:r>
      <w:bookmarkEnd w:id="8"/>
    </w:p>
    <w:p w14:paraId="52AF22BB" w14:textId="77777777" w:rsidR="00DD18C8" w:rsidRPr="00DD18C8" w:rsidRDefault="00DD18C8" w:rsidP="00DD18C8">
      <w:pPr>
        <w:pStyle w:val="EndNoteBibliography"/>
        <w:spacing w:after="0"/>
      </w:pPr>
      <w:bookmarkStart w:id="9" w:name="_ENREF_10"/>
      <w:r w:rsidRPr="00DD18C8">
        <w:t>Brown, C. and C. Scott, (2011). "Regulation, Public Law and Better Regulation."</w:t>
      </w:r>
      <w:r w:rsidRPr="00DD18C8">
        <w:rPr>
          <w:i/>
        </w:rPr>
        <w:t xml:space="preserve"> European Public Law</w:t>
      </w:r>
      <w:r w:rsidRPr="00DD18C8">
        <w:t xml:space="preserve"> </w:t>
      </w:r>
      <w:r w:rsidRPr="00DD18C8">
        <w:rPr>
          <w:b/>
        </w:rPr>
        <w:t>17</w:t>
      </w:r>
      <w:r w:rsidRPr="00DD18C8">
        <w:t>: 467-484.</w:t>
      </w:r>
      <w:bookmarkEnd w:id="9"/>
    </w:p>
    <w:p w14:paraId="21BE9B53" w14:textId="77777777" w:rsidR="00DD18C8" w:rsidRPr="00DD18C8" w:rsidRDefault="00DD18C8" w:rsidP="00DD18C8">
      <w:pPr>
        <w:pStyle w:val="EndNoteBibliography"/>
        <w:spacing w:after="0"/>
      </w:pPr>
      <w:bookmarkStart w:id="10" w:name="_ENREF_11"/>
      <w:r w:rsidRPr="00DD18C8">
        <w:t xml:space="preserve">Büthe, T. and W. Mattli, (2011). </w:t>
      </w:r>
      <w:r w:rsidRPr="00DD18C8">
        <w:rPr>
          <w:i/>
        </w:rPr>
        <w:t>The New Global Rulers: The Privatization of Regulation in the World Economy</w:t>
      </w:r>
      <w:r w:rsidRPr="00DD18C8">
        <w:t>. Princeton, NJ, Princeton University Press.</w:t>
      </w:r>
      <w:bookmarkEnd w:id="10"/>
    </w:p>
    <w:p w14:paraId="18AD91C5" w14:textId="77777777" w:rsidR="00DD18C8" w:rsidRPr="00DD18C8" w:rsidRDefault="00DD18C8" w:rsidP="00DD18C8">
      <w:pPr>
        <w:pStyle w:val="EndNoteBibliography"/>
        <w:spacing w:after="0"/>
      </w:pPr>
      <w:bookmarkStart w:id="11" w:name="_ENREF_12"/>
      <w:r w:rsidRPr="00DD18C8">
        <w:t>Clarke, B., (2017). Banking Regulation. Austerity and Recovery in Ireland: Europe's Poster Child and the Great Recession. W. K. Roche, P. J. O'Connell and A. Prothero. Oxford, Oxford University Press.</w:t>
      </w:r>
      <w:bookmarkEnd w:id="11"/>
    </w:p>
    <w:p w14:paraId="28329ACF" w14:textId="77777777" w:rsidR="00DD18C8" w:rsidRPr="00DD18C8" w:rsidRDefault="00DD18C8" w:rsidP="00DD18C8">
      <w:pPr>
        <w:pStyle w:val="EndNoteBibliography"/>
        <w:spacing w:after="0"/>
      </w:pPr>
      <w:bookmarkStart w:id="12" w:name="_ENREF_13"/>
      <w:r w:rsidRPr="00DD18C8">
        <w:t>Collins, N., (2007). The Public Service and Regulatory Reform. Modernising Government. N. Collins, T. Cradden and P. Butler. Dublin, Gill and Macmillan.</w:t>
      </w:r>
      <w:bookmarkEnd w:id="12"/>
    </w:p>
    <w:p w14:paraId="4B99DFEE" w14:textId="77777777" w:rsidR="00DD18C8" w:rsidRPr="00DD18C8" w:rsidRDefault="00DD18C8" w:rsidP="00DD18C8">
      <w:pPr>
        <w:pStyle w:val="EndNoteBibliography"/>
        <w:spacing w:after="0"/>
      </w:pPr>
      <w:bookmarkStart w:id="13" w:name="_ENREF_14"/>
      <w:r w:rsidRPr="00DD18C8">
        <w:t>Competition Authority, (2006). Competition in Professional Services: Solicitors and Barristers. Dublin, Competition Authority.</w:t>
      </w:r>
      <w:bookmarkEnd w:id="13"/>
    </w:p>
    <w:p w14:paraId="054AAC15" w14:textId="77777777" w:rsidR="00DD18C8" w:rsidRPr="00DD18C8" w:rsidRDefault="00DD18C8" w:rsidP="00DD18C8">
      <w:pPr>
        <w:pStyle w:val="EndNoteBibliography"/>
        <w:spacing w:after="0"/>
      </w:pPr>
      <w:bookmarkStart w:id="14" w:name="_ENREF_15"/>
      <w:r w:rsidRPr="00DD18C8">
        <w:t xml:space="preserve">Connery, N. and D. Hodnett, (2009). </w:t>
      </w:r>
      <w:r w:rsidRPr="00DD18C8">
        <w:rPr>
          <w:i/>
        </w:rPr>
        <w:t>Regulatory Law in Ireland</w:t>
      </w:r>
      <w:r w:rsidRPr="00DD18C8">
        <w:t>. Dublin, Tottel Publishing.</w:t>
      </w:r>
      <w:bookmarkEnd w:id="14"/>
    </w:p>
    <w:p w14:paraId="63C5DF96" w14:textId="77777777" w:rsidR="00DD18C8" w:rsidRPr="00DD18C8" w:rsidRDefault="00DD18C8" w:rsidP="00DD18C8">
      <w:pPr>
        <w:pStyle w:val="EndNoteBibliography"/>
        <w:spacing w:after="0"/>
      </w:pPr>
      <w:bookmarkStart w:id="15" w:name="_ENREF_16"/>
      <w:r w:rsidRPr="00DD18C8">
        <w:t>Convery, F., S. McDonnell and S. Ferreira, (2007). "The Most Popular Tax in Europe? Lessons from the Irish Plastic Bag Levy."</w:t>
      </w:r>
      <w:r w:rsidRPr="00DD18C8">
        <w:rPr>
          <w:i/>
        </w:rPr>
        <w:t xml:space="preserve"> Environmental and Resource Economics</w:t>
      </w:r>
      <w:r w:rsidRPr="00DD18C8">
        <w:t xml:space="preserve"> </w:t>
      </w:r>
      <w:r w:rsidRPr="00DD18C8">
        <w:rPr>
          <w:b/>
        </w:rPr>
        <w:t>38</w:t>
      </w:r>
      <w:r w:rsidRPr="00DD18C8">
        <w:t>: 1-11.</w:t>
      </w:r>
      <w:bookmarkEnd w:id="15"/>
    </w:p>
    <w:p w14:paraId="0534C939" w14:textId="77777777" w:rsidR="00DD18C8" w:rsidRPr="00DD18C8" w:rsidRDefault="00DD18C8" w:rsidP="00DD18C8">
      <w:pPr>
        <w:pStyle w:val="EndNoteBibliography"/>
        <w:spacing w:after="0"/>
      </w:pPr>
      <w:bookmarkStart w:id="16" w:name="_ENREF_17"/>
      <w:r w:rsidRPr="00DD18C8">
        <w:t xml:space="preserve">Daintith, T., (1997). </w:t>
      </w:r>
      <w:r w:rsidRPr="00DD18C8">
        <w:rPr>
          <w:i/>
        </w:rPr>
        <w:t>Regulation (Chapter 10)</w:t>
      </w:r>
      <w:r w:rsidRPr="00DD18C8">
        <w:t>. Tübingen, Mohr Siebeck.</w:t>
      </w:r>
      <w:bookmarkEnd w:id="16"/>
    </w:p>
    <w:p w14:paraId="65402057" w14:textId="77777777" w:rsidR="00DD18C8" w:rsidRPr="00DD18C8" w:rsidRDefault="00DD18C8" w:rsidP="00DD18C8">
      <w:pPr>
        <w:pStyle w:val="EndNoteBibliography"/>
        <w:spacing w:after="0"/>
      </w:pPr>
      <w:bookmarkStart w:id="17" w:name="_ENREF_18"/>
      <w:r w:rsidRPr="00DD18C8">
        <w:t>Daley, P., (2020). The Irish Courts and the Administrative State Oxford Handbook of Irish Politics. D. Farrell and N. Hardiman. Oxfored.</w:t>
      </w:r>
      <w:bookmarkEnd w:id="17"/>
    </w:p>
    <w:p w14:paraId="4A447127" w14:textId="77777777" w:rsidR="00DD18C8" w:rsidRPr="00DD18C8" w:rsidRDefault="00DD18C8" w:rsidP="00DD18C8">
      <w:pPr>
        <w:pStyle w:val="EndNoteBibliography"/>
        <w:spacing w:after="0"/>
      </w:pPr>
      <w:bookmarkStart w:id="18" w:name="_ENREF_19"/>
      <w:r w:rsidRPr="00DD18C8">
        <w:t xml:space="preserve">Department of the Taoiseach, (2004). </w:t>
      </w:r>
      <w:r w:rsidRPr="00DD18C8">
        <w:rPr>
          <w:i/>
        </w:rPr>
        <w:t>Regulating Better: A Government White Paper Setting out the Six Principles of Better Regulation</w:t>
      </w:r>
      <w:r w:rsidRPr="00DD18C8">
        <w:t>. Dublin, Department of the Taoiseach.</w:t>
      </w:r>
      <w:bookmarkEnd w:id="18"/>
    </w:p>
    <w:p w14:paraId="60532008" w14:textId="77777777" w:rsidR="00DD18C8" w:rsidRPr="00DD18C8" w:rsidRDefault="00DD18C8" w:rsidP="00DD18C8">
      <w:pPr>
        <w:pStyle w:val="EndNoteBibliography"/>
        <w:spacing w:after="0"/>
      </w:pPr>
      <w:bookmarkStart w:id="19" w:name="_ENREF_20"/>
      <w:r w:rsidRPr="00DD18C8">
        <w:t xml:space="preserve">Egan, S., (2011). </w:t>
      </w:r>
      <w:r w:rsidRPr="00DD18C8">
        <w:rPr>
          <w:i/>
        </w:rPr>
        <w:t>The UN Human Rights Treaty System: Law and Procedure</w:t>
      </w:r>
      <w:r w:rsidRPr="00DD18C8">
        <w:t>. Dublin, Bloomsbury.</w:t>
      </w:r>
      <w:bookmarkEnd w:id="19"/>
    </w:p>
    <w:p w14:paraId="66825AF3" w14:textId="77777777" w:rsidR="00DD18C8" w:rsidRPr="00DD18C8" w:rsidRDefault="00DD18C8" w:rsidP="00DD18C8">
      <w:pPr>
        <w:pStyle w:val="EndNoteBibliography"/>
        <w:spacing w:after="0"/>
      </w:pPr>
      <w:bookmarkStart w:id="20" w:name="_ENREF_21"/>
      <w:r w:rsidRPr="00DD18C8">
        <w:t xml:space="preserve">Eisner, M. A., (2000). </w:t>
      </w:r>
      <w:r w:rsidRPr="00DD18C8">
        <w:rPr>
          <w:i/>
        </w:rPr>
        <w:t>Regulatory Politics in Transition</w:t>
      </w:r>
      <w:r w:rsidRPr="00DD18C8">
        <w:t>. Baltimore, Johns Hopkins University Press.</w:t>
      </w:r>
      <w:bookmarkEnd w:id="20"/>
    </w:p>
    <w:p w14:paraId="3244CB13" w14:textId="77777777" w:rsidR="00DD18C8" w:rsidRPr="00DD18C8" w:rsidRDefault="00DD18C8" w:rsidP="00DD18C8">
      <w:pPr>
        <w:pStyle w:val="EndNoteBibliography"/>
        <w:spacing w:after="0"/>
      </w:pPr>
      <w:bookmarkStart w:id="21" w:name="_ENREF_22"/>
      <w:r w:rsidRPr="00DD18C8">
        <w:t>Gilardi, F., (2002). "Policy Credibility and Delegation to Independent Regulatory Agencies: A Comparative Empirical Analysis."</w:t>
      </w:r>
      <w:r w:rsidRPr="00DD18C8">
        <w:rPr>
          <w:i/>
        </w:rPr>
        <w:t xml:space="preserve"> Journal of European Public Policy</w:t>
      </w:r>
      <w:r w:rsidRPr="00DD18C8">
        <w:t xml:space="preserve"> </w:t>
      </w:r>
      <w:r w:rsidRPr="00DD18C8">
        <w:rPr>
          <w:b/>
        </w:rPr>
        <w:t>9</w:t>
      </w:r>
      <w:r w:rsidRPr="00DD18C8">
        <w:t>(6): 873-893.</w:t>
      </w:r>
      <w:bookmarkEnd w:id="21"/>
    </w:p>
    <w:p w14:paraId="532C611F" w14:textId="77777777" w:rsidR="00DD18C8" w:rsidRPr="00DD18C8" w:rsidRDefault="00DD18C8" w:rsidP="00DD18C8">
      <w:pPr>
        <w:pStyle w:val="EndNoteBibliography"/>
        <w:spacing w:after="0"/>
      </w:pPr>
      <w:bookmarkStart w:id="22" w:name="_ENREF_23"/>
      <w:r w:rsidRPr="00DD18C8">
        <w:t>Gilardi, F., (2005). "The Institutional Foundations of Regulatory Capitalism:  The Diffusion of Independent Regulatory Agencies in Western Europe."</w:t>
      </w:r>
      <w:r w:rsidRPr="00DD18C8">
        <w:rPr>
          <w:i/>
        </w:rPr>
        <w:t xml:space="preserve"> The Annals of the American Academy of Political and Social Science</w:t>
      </w:r>
      <w:r w:rsidRPr="00DD18C8">
        <w:t xml:space="preserve"> </w:t>
      </w:r>
      <w:r w:rsidRPr="00DD18C8">
        <w:rPr>
          <w:b/>
        </w:rPr>
        <w:t>598</w:t>
      </w:r>
      <w:r w:rsidRPr="00DD18C8">
        <w:t>: 84-101.</w:t>
      </w:r>
      <w:bookmarkEnd w:id="22"/>
    </w:p>
    <w:p w14:paraId="08A6BE6B" w14:textId="77777777" w:rsidR="00DD18C8" w:rsidRPr="00DD18C8" w:rsidRDefault="00DD18C8" w:rsidP="00DD18C8">
      <w:pPr>
        <w:pStyle w:val="EndNoteBibliography"/>
        <w:spacing w:after="0"/>
      </w:pPr>
      <w:bookmarkStart w:id="23" w:name="_ENREF_24"/>
      <w:r w:rsidRPr="00DD18C8">
        <w:t xml:space="preserve">Grabosky, P. and J. Braithwaite, (1986). </w:t>
      </w:r>
      <w:r w:rsidRPr="00DD18C8">
        <w:rPr>
          <w:i/>
        </w:rPr>
        <w:t>Of Manners Gentle: Enforcement Strategies of Australian Business Regulatory Agencies</w:t>
      </w:r>
      <w:r w:rsidRPr="00DD18C8">
        <w:t>. Melbourne, Oxford University Press.</w:t>
      </w:r>
      <w:bookmarkEnd w:id="23"/>
    </w:p>
    <w:p w14:paraId="5E5BF0BF" w14:textId="77777777" w:rsidR="00DD18C8" w:rsidRPr="00DD18C8" w:rsidRDefault="00DD18C8" w:rsidP="00DD18C8">
      <w:pPr>
        <w:pStyle w:val="EndNoteBibliography"/>
        <w:spacing w:after="0"/>
      </w:pPr>
      <w:bookmarkStart w:id="24" w:name="_ENREF_25"/>
      <w:r w:rsidRPr="00DD18C8">
        <w:lastRenderedPageBreak/>
        <w:t>Hardiman, N., (2006). "Politics and Social Partnership: Flexible Network Governance."</w:t>
      </w:r>
      <w:r w:rsidRPr="00DD18C8">
        <w:rPr>
          <w:i/>
        </w:rPr>
        <w:t xml:space="preserve"> The Economic and Social Review</w:t>
      </w:r>
      <w:r w:rsidRPr="00DD18C8">
        <w:t xml:space="preserve"> </w:t>
      </w:r>
      <w:r w:rsidRPr="00DD18C8">
        <w:rPr>
          <w:b/>
        </w:rPr>
        <w:t>37</w:t>
      </w:r>
      <w:r w:rsidRPr="00DD18C8">
        <w:t>(3): 342-374.</w:t>
      </w:r>
      <w:bookmarkEnd w:id="24"/>
    </w:p>
    <w:p w14:paraId="0877E04C" w14:textId="44E356E2" w:rsidR="00DD18C8" w:rsidRPr="00DD18C8" w:rsidRDefault="00DD18C8" w:rsidP="00DD18C8">
      <w:pPr>
        <w:pStyle w:val="EndNoteBibliography"/>
        <w:spacing w:after="0"/>
      </w:pPr>
      <w:bookmarkStart w:id="25" w:name="_ENREF_26"/>
      <w:r w:rsidRPr="00DD18C8">
        <w:t xml:space="preserve">Hardiman, N., M. MacCarthaigh and C. Scott, (2018). "Irish State Administration Database."   Retrieved 21 April 2018, from </w:t>
      </w:r>
      <w:hyperlink r:id="rId8" w:history="1">
        <w:r w:rsidRPr="00DD18C8">
          <w:rPr>
            <w:rStyle w:val="Hyperlink"/>
          </w:rPr>
          <w:t>www.isad.ie</w:t>
        </w:r>
      </w:hyperlink>
      <w:r w:rsidRPr="00DD18C8">
        <w:t>.</w:t>
      </w:r>
      <w:bookmarkEnd w:id="25"/>
    </w:p>
    <w:p w14:paraId="4BF8C154" w14:textId="77777777" w:rsidR="00DD18C8" w:rsidRPr="00DD18C8" w:rsidRDefault="00DD18C8" w:rsidP="00DD18C8">
      <w:pPr>
        <w:pStyle w:val="EndNoteBibliography"/>
        <w:spacing w:after="0"/>
      </w:pPr>
      <w:bookmarkStart w:id="26" w:name="_ENREF_27"/>
      <w:r w:rsidRPr="00DD18C8">
        <w:t>Hardiman, N. and C. Scott, (2010). "Governance as Polity: An Institutional Approach to the Evolution of State Functions in Ireland."</w:t>
      </w:r>
      <w:r w:rsidRPr="00DD18C8">
        <w:rPr>
          <w:i/>
        </w:rPr>
        <w:t xml:space="preserve"> Public Administration</w:t>
      </w:r>
      <w:r w:rsidRPr="00DD18C8">
        <w:t xml:space="preserve"> </w:t>
      </w:r>
      <w:r w:rsidRPr="00DD18C8">
        <w:rPr>
          <w:b/>
        </w:rPr>
        <w:t>88</w:t>
      </w:r>
      <w:r w:rsidRPr="00DD18C8">
        <w:t>: 170-189.</w:t>
      </w:r>
      <w:bookmarkEnd w:id="26"/>
    </w:p>
    <w:p w14:paraId="3FB16DD4" w14:textId="77777777" w:rsidR="00DD18C8" w:rsidRPr="00DD18C8" w:rsidRDefault="00DD18C8" w:rsidP="00DD18C8">
      <w:pPr>
        <w:pStyle w:val="EndNoteBibliography"/>
        <w:spacing w:after="0"/>
      </w:pPr>
      <w:bookmarkStart w:id="27" w:name="_ENREF_28"/>
      <w:r w:rsidRPr="00DD18C8">
        <w:t xml:space="preserve">Haufler, V., (2001). </w:t>
      </w:r>
      <w:r w:rsidRPr="00DD18C8">
        <w:rPr>
          <w:i/>
        </w:rPr>
        <w:t>A Public Role for the Private Sector</w:t>
      </w:r>
      <w:r w:rsidRPr="00DD18C8">
        <w:t>. Washington DC, Carnegie Endowment for International Peace.</w:t>
      </w:r>
      <w:bookmarkEnd w:id="27"/>
    </w:p>
    <w:p w14:paraId="0EB9BD46" w14:textId="77777777" w:rsidR="00DD18C8" w:rsidRPr="00DD18C8" w:rsidRDefault="00DD18C8" w:rsidP="00DD18C8">
      <w:pPr>
        <w:pStyle w:val="EndNoteBibliography"/>
        <w:spacing w:after="0"/>
      </w:pPr>
      <w:bookmarkStart w:id="28" w:name="_ENREF_29"/>
      <w:r w:rsidRPr="00DD18C8">
        <w:t>Honohan, P., (2010). The Irish Banking Crisis Regulatory and Financial Stability Policy 2003-2008: A Report to the Minister for Finance by the Governor of the Central Bank. Dublin, Central Bank.</w:t>
      </w:r>
      <w:bookmarkEnd w:id="28"/>
    </w:p>
    <w:p w14:paraId="165CB37E" w14:textId="77777777" w:rsidR="00DD18C8" w:rsidRPr="00DD18C8" w:rsidRDefault="00DD18C8" w:rsidP="00DD18C8">
      <w:pPr>
        <w:pStyle w:val="EndNoteBibliography"/>
        <w:spacing w:after="0"/>
      </w:pPr>
      <w:bookmarkStart w:id="29" w:name="_ENREF_30"/>
      <w:r w:rsidRPr="00DD18C8">
        <w:t xml:space="preserve">Hood, C., O. James, G. Peters and C. Scott, (2004). </w:t>
      </w:r>
      <w:r w:rsidRPr="00DD18C8">
        <w:rPr>
          <w:i/>
        </w:rPr>
        <w:t>Controlling Modern Government: Variety, Commonality and Change</w:t>
      </w:r>
      <w:r w:rsidRPr="00DD18C8">
        <w:t>. Cheltenham, Edward Elgar.</w:t>
      </w:r>
      <w:bookmarkEnd w:id="29"/>
    </w:p>
    <w:p w14:paraId="2D3906E7" w14:textId="77777777" w:rsidR="00DD18C8" w:rsidRPr="00DD18C8" w:rsidRDefault="00DD18C8" w:rsidP="00DD18C8">
      <w:pPr>
        <w:pStyle w:val="EndNoteBibliography"/>
        <w:spacing w:after="0"/>
      </w:pPr>
      <w:bookmarkStart w:id="30" w:name="_ENREF_31"/>
      <w:r w:rsidRPr="00DD18C8">
        <w:t xml:space="preserve">Hood, C., H. Rothstein and R. Baldwin, (2001). </w:t>
      </w:r>
      <w:r w:rsidRPr="00DD18C8">
        <w:rPr>
          <w:i/>
        </w:rPr>
        <w:t>The Government of Risk</w:t>
      </w:r>
      <w:r w:rsidRPr="00DD18C8">
        <w:t>. Oxford, Oxford University Press.</w:t>
      </w:r>
      <w:bookmarkEnd w:id="30"/>
    </w:p>
    <w:p w14:paraId="191E197E" w14:textId="77777777" w:rsidR="00DD18C8" w:rsidRPr="00DD18C8" w:rsidRDefault="00DD18C8" w:rsidP="00DD18C8">
      <w:pPr>
        <w:pStyle w:val="EndNoteBibliography"/>
        <w:spacing w:after="0"/>
      </w:pPr>
      <w:bookmarkStart w:id="31" w:name="_ENREF_32"/>
      <w:r w:rsidRPr="00DD18C8">
        <w:t xml:space="preserve">Hood, C., C. Scott, O. James, G. Jones and T. Travers, (1999). </w:t>
      </w:r>
      <w:r w:rsidRPr="00DD18C8">
        <w:rPr>
          <w:i/>
        </w:rPr>
        <w:t>Regulation Inside Government: Waste-Watchers, Quality Police, and Sleaze-Busters</w:t>
      </w:r>
      <w:r w:rsidRPr="00DD18C8">
        <w:t>. Oxford, Oxford University Press.</w:t>
      </w:r>
      <w:bookmarkEnd w:id="31"/>
    </w:p>
    <w:p w14:paraId="6E70B348" w14:textId="77777777" w:rsidR="00DD18C8" w:rsidRPr="00DD18C8" w:rsidRDefault="00DD18C8" w:rsidP="00DD18C8">
      <w:pPr>
        <w:pStyle w:val="EndNoteBibliography"/>
        <w:spacing w:after="0"/>
      </w:pPr>
      <w:bookmarkStart w:id="32" w:name="_ENREF_33"/>
      <w:r w:rsidRPr="00DD18C8">
        <w:t xml:space="preserve">Horn, M., (1995). </w:t>
      </w:r>
      <w:r w:rsidRPr="00DD18C8">
        <w:rPr>
          <w:i/>
        </w:rPr>
        <w:t>The Political Economy of Public Administration</w:t>
      </w:r>
      <w:r w:rsidRPr="00DD18C8">
        <w:t>. Cambridge, Cambridge University Press.</w:t>
      </w:r>
      <w:bookmarkEnd w:id="32"/>
    </w:p>
    <w:p w14:paraId="6FEEC44E" w14:textId="77777777" w:rsidR="00DD18C8" w:rsidRPr="00DD18C8" w:rsidRDefault="00DD18C8" w:rsidP="00DD18C8">
      <w:pPr>
        <w:pStyle w:val="EndNoteBibliography"/>
        <w:spacing w:after="0"/>
      </w:pPr>
      <w:bookmarkStart w:id="33" w:name="_ENREF_34"/>
      <w:r w:rsidRPr="00DD18C8">
        <w:t>Hurley, C., (2018). "Financial Regulation and Individual Responsibility: A Critical Analysis of the Central Bank's Powers in Respect of the Fitness and Probity Regime."</w:t>
      </w:r>
      <w:r w:rsidRPr="00DD18C8">
        <w:rPr>
          <w:i/>
        </w:rPr>
        <w:t xml:space="preserve"> Commercial Law Practitioner</w:t>
      </w:r>
      <w:r w:rsidRPr="00DD18C8">
        <w:t xml:space="preserve"> </w:t>
      </w:r>
      <w:r w:rsidRPr="00DD18C8">
        <w:rPr>
          <w:b/>
        </w:rPr>
        <w:t>25</w:t>
      </w:r>
      <w:r w:rsidRPr="00DD18C8">
        <w:t>: 3-8.</w:t>
      </w:r>
      <w:bookmarkEnd w:id="33"/>
    </w:p>
    <w:p w14:paraId="6D0099E6" w14:textId="77777777" w:rsidR="00DD18C8" w:rsidRPr="00DD18C8" w:rsidRDefault="00DD18C8" w:rsidP="00DD18C8">
      <w:pPr>
        <w:pStyle w:val="EndNoteBibliography"/>
        <w:spacing w:after="0"/>
      </w:pPr>
      <w:bookmarkStart w:id="34" w:name="_ENREF_35"/>
      <w:r w:rsidRPr="00DD18C8">
        <w:t xml:space="preserve">John, P., S. Cotterill, A. Moseley, L. Richardson, G. Smith, G. Stoker and C. Wales, (2011). </w:t>
      </w:r>
      <w:r w:rsidRPr="00DD18C8">
        <w:rPr>
          <w:i/>
        </w:rPr>
        <w:t>Nudge, Nudge, Think, Think</w:t>
      </w:r>
      <w:r w:rsidRPr="00DD18C8">
        <w:t>. London, Bloomsbury.</w:t>
      </w:r>
      <w:bookmarkEnd w:id="34"/>
    </w:p>
    <w:p w14:paraId="41E3502E" w14:textId="77777777" w:rsidR="00DD18C8" w:rsidRPr="00DD18C8" w:rsidRDefault="00DD18C8" w:rsidP="00DD18C8">
      <w:pPr>
        <w:pStyle w:val="EndNoteBibliography"/>
        <w:spacing w:after="0"/>
      </w:pPr>
      <w:bookmarkStart w:id="35" w:name="_ENREF_36"/>
      <w:r w:rsidRPr="00DD18C8">
        <w:t>Jordana, J., X. Fernandez-i-Marin and A. C. Bianculli, (forthcoming). "Agency Proliferation and the Globalization of the Regulatory State: Introducing a Data Set on the Institutional Features of Regulatory Agencies."</w:t>
      </w:r>
      <w:r w:rsidRPr="00DD18C8">
        <w:rPr>
          <w:i/>
        </w:rPr>
        <w:t xml:space="preserve"> Regulation &amp; Governance</w:t>
      </w:r>
      <w:r w:rsidRPr="00DD18C8">
        <w:t>.</w:t>
      </w:r>
      <w:bookmarkEnd w:id="35"/>
    </w:p>
    <w:p w14:paraId="2B7D9D1B" w14:textId="77777777" w:rsidR="00DD18C8" w:rsidRPr="00DD18C8" w:rsidRDefault="00DD18C8" w:rsidP="00DD18C8">
      <w:pPr>
        <w:pStyle w:val="EndNoteBibliography"/>
        <w:spacing w:after="0"/>
      </w:pPr>
      <w:bookmarkStart w:id="36" w:name="_ENREF_37"/>
      <w:r w:rsidRPr="00DD18C8">
        <w:t>Kagan, R. and J. Scholz, (1984). The 'Criminlogy of the Corporation' and Regulatory Enforcement Strategies. Enforcing Regulation. K. Hawkins and J. Thomas. Boston, Kluwer-Nijhoff.</w:t>
      </w:r>
      <w:bookmarkEnd w:id="36"/>
    </w:p>
    <w:p w14:paraId="76015CCC" w14:textId="77777777" w:rsidR="00DD18C8" w:rsidRPr="00DD18C8" w:rsidRDefault="00DD18C8" w:rsidP="00DD18C8">
      <w:pPr>
        <w:pStyle w:val="EndNoteBibliography"/>
        <w:spacing w:after="0"/>
      </w:pPr>
      <w:bookmarkStart w:id="37" w:name="_ENREF_38"/>
      <w:r w:rsidRPr="00DD18C8">
        <w:t>Kirby, P. and M. Murphy., (2008). Ireland as a ‘competition state'. Contesting the State: Lessons from the Irish Case. M. Adshead, P. Kirby and M. Millar. Manchester, Manchester University Press.</w:t>
      </w:r>
      <w:bookmarkEnd w:id="37"/>
    </w:p>
    <w:p w14:paraId="2AB47BD1" w14:textId="77777777" w:rsidR="00DD18C8" w:rsidRPr="00DD18C8" w:rsidRDefault="00DD18C8" w:rsidP="00DD18C8">
      <w:pPr>
        <w:pStyle w:val="EndNoteBibliography"/>
        <w:spacing w:after="0"/>
      </w:pPr>
      <w:bookmarkStart w:id="38" w:name="_ENREF_39"/>
      <w:r w:rsidRPr="00DD18C8">
        <w:t>Kraakman, R. H., (1986). "Gatekeepers: The Anatomy of a Third Party Enforcement Strategy."</w:t>
      </w:r>
      <w:r w:rsidRPr="00DD18C8">
        <w:rPr>
          <w:i/>
        </w:rPr>
        <w:t xml:space="preserve"> Journal of Law, Economics and Organization</w:t>
      </w:r>
      <w:r w:rsidRPr="00DD18C8">
        <w:t xml:space="preserve"> </w:t>
      </w:r>
      <w:r w:rsidRPr="00DD18C8">
        <w:rPr>
          <w:b/>
        </w:rPr>
        <w:t>2</w:t>
      </w:r>
      <w:r w:rsidRPr="00DD18C8">
        <w:t>(53-104).</w:t>
      </w:r>
      <w:bookmarkEnd w:id="38"/>
    </w:p>
    <w:p w14:paraId="0F025D98" w14:textId="77777777" w:rsidR="00DD18C8" w:rsidRPr="00DD18C8" w:rsidRDefault="00DD18C8" w:rsidP="00DD18C8">
      <w:pPr>
        <w:pStyle w:val="EndNoteBibliography"/>
        <w:spacing w:after="0"/>
      </w:pPr>
      <w:bookmarkStart w:id="39" w:name="_ENREF_40"/>
      <w:r w:rsidRPr="00DD18C8">
        <w:t xml:space="preserve">Law Reform Commission, (2018). Regulatory Powers and Corporate Offences. Dublin, Law Reform Commission. </w:t>
      </w:r>
      <w:r w:rsidRPr="00DD18C8">
        <w:rPr>
          <w:b/>
        </w:rPr>
        <w:t>1</w:t>
      </w:r>
      <w:r w:rsidRPr="00DD18C8">
        <w:t>.</w:t>
      </w:r>
      <w:bookmarkEnd w:id="39"/>
    </w:p>
    <w:p w14:paraId="3BABD331" w14:textId="77777777" w:rsidR="00DD18C8" w:rsidRPr="00DD18C8" w:rsidRDefault="00DD18C8" w:rsidP="00DD18C8">
      <w:pPr>
        <w:pStyle w:val="EndNoteBibliography"/>
        <w:spacing w:after="0"/>
      </w:pPr>
      <w:bookmarkStart w:id="40" w:name="_ENREF_41"/>
      <w:r w:rsidRPr="00DD18C8">
        <w:t>Levi-Faur, D., (2005). "The Global Diffusion of Regulatory Capitalism."</w:t>
      </w:r>
      <w:r w:rsidRPr="00DD18C8">
        <w:rPr>
          <w:i/>
        </w:rPr>
        <w:t xml:space="preserve"> The Annals of the American Academy of Political and Social Science</w:t>
      </w:r>
      <w:r w:rsidRPr="00DD18C8">
        <w:t xml:space="preserve"> </w:t>
      </w:r>
      <w:r w:rsidRPr="00DD18C8">
        <w:rPr>
          <w:b/>
        </w:rPr>
        <w:t>598</w:t>
      </w:r>
      <w:r w:rsidRPr="00DD18C8">
        <w:t>: 12-32.</w:t>
      </w:r>
      <w:bookmarkEnd w:id="40"/>
    </w:p>
    <w:p w14:paraId="0F7CDF44" w14:textId="77777777" w:rsidR="00DD18C8" w:rsidRPr="00DD18C8" w:rsidRDefault="00DD18C8" w:rsidP="00DD18C8">
      <w:pPr>
        <w:pStyle w:val="EndNoteBibliography"/>
        <w:spacing w:after="0"/>
      </w:pPr>
      <w:bookmarkStart w:id="41" w:name="_ENREF_42"/>
      <w:r w:rsidRPr="00DD18C8">
        <w:t>Levi-Faur, D., (2011). "Regulatory Networks &amp; Regulatory Agencification."</w:t>
      </w:r>
      <w:r w:rsidRPr="00DD18C8">
        <w:rPr>
          <w:i/>
        </w:rPr>
        <w:t xml:space="preserve"> Journal of European Public Policy</w:t>
      </w:r>
      <w:r w:rsidRPr="00DD18C8">
        <w:t xml:space="preserve"> </w:t>
      </w:r>
      <w:r w:rsidRPr="00DD18C8">
        <w:rPr>
          <w:b/>
        </w:rPr>
        <w:t>18</w:t>
      </w:r>
      <w:r w:rsidRPr="00DD18C8">
        <w:t>: 810-829.</w:t>
      </w:r>
      <w:bookmarkEnd w:id="41"/>
    </w:p>
    <w:p w14:paraId="144C317B" w14:textId="77777777" w:rsidR="00DD18C8" w:rsidRPr="00DD18C8" w:rsidRDefault="00DD18C8" w:rsidP="00DD18C8">
      <w:pPr>
        <w:pStyle w:val="EndNoteBibliography"/>
        <w:spacing w:after="0"/>
      </w:pPr>
      <w:bookmarkStart w:id="42" w:name="_ENREF_43"/>
      <w:r w:rsidRPr="00DD18C8">
        <w:t>Levi-Faur, D., (2014). "The Welfare State: A Regulatory Perspective."</w:t>
      </w:r>
      <w:r w:rsidRPr="00DD18C8">
        <w:rPr>
          <w:i/>
        </w:rPr>
        <w:t xml:space="preserve"> Public Administration</w:t>
      </w:r>
      <w:r w:rsidRPr="00DD18C8">
        <w:t xml:space="preserve"> </w:t>
      </w:r>
      <w:r w:rsidRPr="00DD18C8">
        <w:rPr>
          <w:b/>
        </w:rPr>
        <w:t>92</w:t>
      </w:r>
      <w:r w:rsidRPr="00DD18C8">
        <w:t>: 599-614.</w:t>
      </w:r>
      <w:bookmarkEnd w:id="42"/>
    </w:p>
    <w:p w14:paraId="52233870" w14:textId="77777777" w:rsidR="00DD18C8" w:rsidRPr="00DD18C8" w:rsidRDefault="00DD18C8" w:rsidP="00DD18C8">
      <w:pPr>
        <w:pStyle w:val="EndNoteBibliography"/>
        <w:spacing w:after="0"/>
      </w:pPr>
      <w:bookmarkStart w:id="43" w:name="_ENREF_44"/>
      <w:r w:rsidRPr="00DD18C8">
        <w:t xml:space="preserve">Levy, B. and P. Spiller, Eds. (1996). </w:t>
      </w:r>
      <w:r w:rsidRPr="00DD18C8">
        <w:rPr>
          <w:i/>
        </w:rPr>
        <w:t>Regulation, Institutions and Commitment</w:t>
      </w:r>
      <w:r w:rsidRPr="00DD18C8">
        <w:t>. Cambridge, Cambridge University Press.</w:t>
      </w:r>
      <w:bookmarkEnd w:id="43"/>
    </w:p>
    <w:p w14:paraId="0F624EBD" w14:textId="77777777" w:rsidR="00DD18C8" w:rsidRPr="00DD18C8" w:rsidRDefault="00DD18C8" w:rsidP="00DD18C8">
      <w:pPr>
        <w:pStyle w:val="EndNoteBibliography"/>
        <w:spacing w:after="0"/>
      </w:pPr>
      <w:bookmarkStart w:id="44" w:name="_ENREF_45"/>
      <w:r w:rsidRPr="00DD18C8">
        <w:t xml:space="preserve">Lipsky, M., (1980). </w:t>
      </w:r>
      <w:r w:rsidRPr="00DD18C8">
        <w:rPr>
          <w:i/>
        </w:rPr>
        <w:t>Street Level Bureaucracy: Dilemmas of the Individual in Public Services</w:t>
      </w:r>
      <w:r w:rsidRPr="00DD18C8">
        <w:t>. New York, Sage.</w:t>
      </w:r>
      <w:bookmarkEnd w:id="44"/>
    </w:p>
    <w:p w14:paraId="6BF8617C" w14:textId="77777777" w:rsidR="00DD18C8" w:rsidRPr="00DD18C8" w:rsidRDefault="00DD18C8" w:rsidP="00DD18C8">
      <w:pPr>
        <w:pStyle w:val="EndNoteBibliography"/>
        <w:spacing w:after="0"/>
      </w:pPr>
      <w:bookmarkStart w:id="45" w:name="_ENREF_46"/>
      <w:r w:rsidRPr="00DD18C8">
        <w:t>Loughlin, M. and C. Scott, (1997). The Regulatory State. Developments in British Politics 5. P. Dunleavy, I. Holliday, A. Gamble and G. Peele. Basingstoke, Macmillan.</w:t>
      </w:r>
      <w:bookmarkEnd w:id="45"/>
    </w:p>
    <w:p w14:paraId="422678E5" w14:textId="77777777" w:rsidR="00DD18C8" w:rsidRPr="00DD18C8" w:rsidRDefault="00DD18C8" w:rsidP="00DD18C8">
      <w:pPr>
        <w:pStyle w:val="EndNoteBibliography"/>
        <w:spacing w:after="0"/>
      </w:pPr>
      <w:bookmarkStart w:id="46" w:name="_ENREF_47"/>
      <w:r w:rsidRPr="00DD18C8">
        <w:t>Mabbett, D., (2011). The Regulatory Rescue of the Welfare State. Handbook on the Politics of Regulation. D. Levi-Faur. Cheltenham, Edward Elgar.</w:t>
      </w:r>
      <w:bookmarkEnd w:id="46"/>
    </w:p>
    <w:p w14:paraId="29B2E0A7" w14:textId="77777777" w:rsidR="00DD18C8" w:rsidRPr="00DD18C8" w:rsidRDefault="00DD18C8" w:rsidP="00DD18C8">
      <w:pPr>
        <w:pStyle w:val="EndNoteBibliography"/>
        <w:spacing w:after="0"/>
      </w:pPr>
      <w:bookmarkStart w:id="47" w:name="_ENREF_48"/>
      <w:r w:rsidRPr="00DD18C8">
        <w:t xml:space="preserve">MacCartaigh, M., (2014). Informal Relationships and </w:t>
      </w:r>
      <w:r w:rsidRPr="00DD18C8">
        <w:rPr>
          <w:i/>
        </w:rPr>
        <w:t>De Facto</w:t>
      </w:r>
      <w:r w:rsidRPr="00DD18C8">
        <w:t xml:space="preserve"> Independence of the Regulator in Irish Telecommunications Regulatory Arrangements. Multi-Lvel Regulation in the Telecommunications Sector. D. Aubin and K. Verhoest. London, Palgrave Macmillan.</w:t>
      </w:r>
      <w:bookmarkEnd w:id="47"/>
    </w:p>
    <w:p w14:paraId="5BF94C64" w14:textId="77777777" w:rsidR="00DD18C8" w:rsidRPr="00DD18C8" w:rsidRDefault="00DD18C8" w:rsidP="00DD18C8">
      <w:pPr>
        <w:pStyle w:val="EndNoteBibliography"/>
        <w:spacing w:after="0"/>
      </w:pPr>
      <w:bookmarkStart w:id="48" w:name="_ENREF_49"/>
      <w:r w:rsidRPr="00DD18C8">
        <w:lastRenderedPageBreak/>
        <w:t>MacCarthaigh, M., (2012). Governance and Accountability: The Limits of New Institutional Remedies. Irish Governance in Crisis. N. Hardiman. Manchester, Manchester University Press.</w:t>
      </w:r>
      <w:bookmarkEnd w:id="48"/>
    </w:p>
    <w:p w14:paraId="10A6E373" w14:textId="77777777" w:rsidR="00DD18C8" w:rsidRPr="00DD18C8" w:rsidRDefault="00DD18C8" w:rsidP="00DD18C8">
      <w:pPr>
        <w:pStyle w:val="EndNoteBibliography"/>
        <w:spacing w:after="0"/>
      </w:pPr>
      <w:bookmarkStart w:id="49" w:name="_ENREF_50"/>
      <w:r w:rsidRPr="00DD18C8">
        <w:t>MacCarthaigh, M., (2014). "Agency Termination in Ireland: Culls and Bonfires, or Life After Death?"</w:t>
      </w:r>
      <w:r w:rsidRPr="00DD18C8">
        <w:rPr>
          <w:i/>
        </w:rPr>
        <w:t xml:space="preserve"> Public Administration</w:t>
      </w:r>
      <w:r w:rsidRPr="00DD18C8">
        <w:t xml:space="preserve"> </w:t>
      </w:r>
      <w:r w:rsidRPr="00DD18C8">
        <w:rPr>
          <w:b/>
        </w:rPr>
        <w:t>92</w:t>
      </w:r>
      <w:r w:rsidRPr="00DD18C8">
        <w:t>(4): 1017-1037.</w:t>
      </w:r>
      <w:bookmarkEnd w:id="49"/>
    </w:p>
    <w:p w14:paraId="41CEAEDA" w14:textId="77777777" w:rsidR="00DD18C8" w:rsidRPr="00DD18C8" w:rsidRDefault="00DD18C8" w:rsidP="00DD18C8">
      <w:pPr>
        <w:pStyle w:val="EndNoteBibliography"/>
        <w:spacing w:after="0"/>
      </w:pPr>
      <w:bookmarkStart w:id="50" w:name="_ENREF_51"/>
      <w:r w:rsidRPr="00DD18C8">
        <w:t>MacCarthaigh, M., (2015). "State Agencies and State Enterprises."</w:t>
      </w:r>
      <w:r w:rsidRPr="00DD18C8">
        <w:rPr>
          <w:i/>
        </w:rPr>
        <w:t xml:space="preserve"> Administration &amp; Society</w:t>
      </w:r>
      <w:r w:rsidRPr="00DD18C8">
        <w:t xml:space="preserve"> </w:t>
      </w:r>
      <w:r w:rsidRPr="00DD18C8">
        <w:rPr>
          <w:b/>
        </w:rPr>
        <w:t>62</w:t>
      </w:r>
      <w:r w:rsidRPr="00DD18C8">
        <w:t>: 65-68.</w:t>
      </w:r>
      <w:bookmarkEnd w:id="50"/>
    </w:p>
    <w:p w14:paraId="514B6BD8" w14:textId="77777777" w:rsidR="00DD18C8" w:rsidRPr="00DD18C8" w:rsidRDefault="00DD18C8" w:rsidP="00DD18C8">
      <w:pPr>
        <w:pStyle w:val="EndNoteBibliography"/>
        <w:spacing w:after="0"/>
      </w:pPr>
      <w:bookmarkStart w:id="51" w:name="_ENREF_52"/>
      <w:r w:rsidRPr="00DD18C8">
        <w:t>MacCarthaigh, M. and R. Boyle, (2012). Ireland. Government Agencies: Practices and Lessons from 30 Countries. K. Verhoest, S. V. Thiel, G. Bouckaert and P. Laegreid. London, Palgrave Macmillan.</w:t>
      </w:r>
      <w:bookmarkEnd w:id="51"/>
    </w:p>
    <w:p w14:paraId="693F5344" w14:textId="77777777" w:rsidR="00DD18C8" w:rsidRPr="00DD18C8" w:rsidRDefault="00DD18C8" w:rsidP="00DD18C8">
      <w:pPr>
        <w:pStyle w:val="EndNoteBibliography"/>
        <w:spacing w:after="0"/>
      </w:pPr>
      <w:bookmarkStart w:id="52" w:name="_ENREF_53"/>
      <w:r w:rsidRPr="00DD18C8">
        <w:t>Majone, G., (1994). "The Rise of the Regulatory State in Europe."</w:t>
      </w:r>
      <w:r w:rsidRPr="00DD18C8">
        <w:rPr>
          <w:i/>
        </w:rPr>
        <w:t xml:space="preserve"> West European Politics</w:t>
      </w:r>
      <w:r w:rsidRPr="00DD18C8">
        <w:t xml:space="preserve"> </w:t>
      </w:r>
      <w:r w:rsidRPr="00DD18C8">
        <w:rPr>
          <w:b/>
        </w:rPr>
        <w:t>17</w:t>
      </w:r>
      <w:r w:rsidRPr="00DD18C8">
        <w:t>: 77-101.</w:t>
      </w:r>
      <w:bookmarkEnd w:id="52"/>
    </w:p>
    <w:p w14:paraId="2E856CF6" w14:textId="77777777" w:rsidR="00DD18C8" w:rsidRPr="00DD18C8" w:rsidRDefault="00DD18C8" w:rsidP="00DD18C8">
      <w:pPr>
        <w:pStyle w:val="EndNoteBibliography"/>
        <w:spacing w:after="0"/>
      </w:pPr>
      <w:bookmarkStart w:id="53" w:name="_ENREF_54"/>
      <w:r w:rsidRPr="00DD18C8">
        <w:t xml:space="preserve">Majone, G., Ed. (1996). </w:t>
      </w:r>
      <w:r w:rsidRPr="00DD18C8">
        <w:rPr>
          <w:i/>
        </w:rPr>
        <w:t>Regulating Europe</w:t>
      </w:r>
      <w:r w:rsidRPr="00DD18C8">
        <w:t>. London, Routledge.</w:t>
      </w:r>
      <w:bookmarkEnd w:id="53"/>
    </w:p>
    <w:p w14:paraId="3AFE0FE4" w14:textId="77777777" w:rsidR="00DD18C8" w:rsidRPr="00DD18C8" w:rsidRDefault="00DD18C8" w:rsidP="00DD18C8">
      <w:pPr>
        <w:pStyle w:val="EndNoteBibliography"/>
        <w:spacing w:after="0"/>
      </w:pPr>
      <w:bookmarkStart w:id="54" w:name="_ENREF_55"/>
      <w:r w:rsidRPr="00DD18C8">
        <w:t>McDowell, M., (2010). Non-Criminal Penalties and Criminal Sanctions in Irish Regulatory Law. Regulatory Crime in Ireland. U. Kilkelly and S. Kilcommins. Dublin, First Law.</w:t>
      </w:r>
      <w:bookmarkEnd w:id="54"/>
    </w:p>
    <w:p w14:paraId="0890B61C" w14:textId="77777777" w:rsidR="00DD18C8" w:rsidRPr="00DD18C8" w:rsidRDefault="00DD18C8" w:rsidP="00DD18C8">
      <w:pPr>
        <w:pStyle w:val="EndNoteBibliography"/>
        <w:spacing w:after="0"/>
      </w:pPr>
      <w:bookmarkStart w:id="55" w:name="_ENREF_56"/>
      <w:r w:rsidRPr="00DD18C8">
        <w:t xml:space="preserve">McGrath, J., (2015). </w:t>
      </w:r>
      <w:r w:rsidRPr="00DD18C8">
        <w:rPr>
          <w:i/>
        </w:rPr>
        <w:t>Corporate and White-Collar Crime in Ireland: A New Architecture of Regulatory Enforcement</w:t>
      </w:r>
      <w:r w:rsidRPr="00DD18C8">
        <w:t>. Manchester, Manchester University Press.</w:t>
      </w:r>
      <w:bookmarkEnd w:id="55"/>
    </w:p>
    <w:p w14:paraId="34733BBD" w14:textId="77777777" w:rsidR="00DD18C8" w:rsidRPr="00DD18C8" w:rsidRDefault="00DD18C8" w:rsidP="00DD18C8">
      <w:pPr>
        <w:pStyle w:val="EndNoteBibliography"/>
        <w:spacing w:after="0"/>
      </w:pPr>
      <w:bookmarkStart w:id="56" w:name="_ENREF_57"/>
      <w:r w:rsidRPr="00DD18C8">
        <w:t>Murphy, F., (2014). "The Administrative Sanctions Regime for Regulated Financial Services Providers – Part II."</w:t>
      </w:r>
      <w:r w:rsidRPr="00DD18C8">
        <w:rPr>
          <w:i/>
        </w:rPr>
        <w:t xml:space="preserve"> Commercial Law Practitioner</w:t>
      </w:r>
      <w:r w:rsidRPr="00DD18C8">
        <w:t xml:space="preserve"> </w:t>
      </w:r>
      <w:r w:rsidRPr="00DD18C8">
        <w:rPr>
          <w:b/>
        </w:rPr>
        <w:t>21</w:t>
      </w:r>
      <w:r w:rsidRPr="00DD18C8">
        <w:t>(1): 11-20.</w:t>
      </w:r>
      <w:bookmarkEnd w:id="56"/>
    </w:p>
    <w:p w14:paraId="57AE9CD3" w14:textId="77777777" w:rsidR="00DD18C8" w:rsidRPr="00DD18C8" w:rsidRDefault="00DD18C8" w:rsidP="00DD18C8">
      <w:pPr>
        <w:pStyle w:val="EndNoteBibliography"/>
        <w:spacing w:after="0"/>
      </w:pPr>
      <w:bookmarkStart w:id="57" w:name="_ENREF_58"/>
      <w:r w:rsidRPr="00DD18C8">
        <w:t>Murphy, G., (2019). Open Government. Oxford Handbook of Irish Politics. D. Farrell and N. Hardiman. Oxford, Oxford University Press.</w:t>
      </w:r>
      <w:bookmarkEnd w:id="57"/>
    </w:p>
    <w:p w14:paraId="5211C8F1" w14:textId="77777777" w:rsidR="00DD18C8" w:rsidRPr="00DD18C8" w:rsidRDefault="00DD18C8" w:rsidP="00DD18C8">
      <w:pPr>
        <w:pStyle w:val="EndNoteBibliography"/>
        <w:spacing w:after="0"/>
      </w:pPr>
      <w:bookmarkStart w:id="58" w:name="_ENREF_59"/>
      <w:r w:rsidRPr="00DD18C8">
        <w:t>O'Dowd, J., (2009). "Ireland's New Defamation Act."</w:t>
      </w:r>
      <w:r w:rsidRPr="00DD18C8">
        <w:rPr>
          <w:i/>
        </w:rPr>
        <w:t xml:space="preserve"> Journal of Media Law</w:t>
      </w:r>
      <w:r w:rsidRPr="00DD18C8">
        <w:t xml:space="preserve"> </w:t>
      </w:r>
      <w:r w:rsidRPr="00DD18C8">
        <w:rPr>
          <w:b/>
        </w:rPr>
        <w:t>1</w:t>
      </w:r>
      <w:r w:rsidRPr="00DD18C8">
        <w:t>: 173-190.</w:t>
      </w:r>
      <w:bookmarkEnd w:id="58"/>
    </w:p>
    <w:p w14:paraId="0A8C413A" w14:textId="77777777" w:rsidR="00DD18C8" w:rsidRPr="00DD18C8" w:rsidRDefault="00DD18C8" w:rsidP="00DD18C8">
      <w:pPr>
        <w:pStyle w:val="EndNoteBibliography"/>
        <w:spacing w:after="0"/>
      </w:pPr>
      <w:bookmarkStart w:id="59" w:name="_ENREF_60"/>
      <w:r w:rsidRPr="00DD18C8">
        <w:t>O'Sullivan, K. P. V. and S. Kinsella, (2013). "Financial and regulatory failure: The case of Ireland."</w:t>
      </w:r>
      <w:r w:rsidRPr="00DD18C8">
        <w:rPr>
          <w:i/>
        </w:rPr>
        <w:t xml:space="preserve"> Journal of Banking Regulation</w:t>
      </w:r>
      <w:r w:rsidRPr="00DD18C8">
        <w:t xml:space="preserve"> </w:t>
      </w:r>
      <w:r w:rsidRPr="00DD18C8">
        <w:rPr>
          <w:b/>
        </w:rPr>
        <w:t>14</w:t>
      </w:r>
      <w:r w:rsidRPr="00DD18C8">
        <w:t>(1): 1-15.</w:t>
      </w:r>
      <w:bookmarkEnd w:id="59"/>
    </w:p>
    <w:p w14:paraId="27544E5C" w14:textId="77777777" w:rsidR="00DD18C8" w:rsidRPr="00DD18C8" w:rsidRDefault="00DD18C8" w:rsidP="00DD18C8">
      <w:pPr>
        <w:pStyle w:val="EndNoteBibliography"/>
        <w:spacing w:after="0"/>
      </w:pPr>
      <w:bookmarkStart w:id="60" w:name="_ENREF_61"/>
      <w:r w:rsidRPr="00DD18C8">
        <w:t>OECD, (2010). Better Regulation in Europe: Ireland. Paris, OECD.</w:t>
      </w:r>
      <w:bookmarkEnd w:id="60"/>
    </w:p>
    <w:p w14:paraId="33A44BBA" w14:textId="77777777" w:rsidR="00DD18C8" w:rsidRPr="00DD18C8" w:rsidRDefault="00DD18C8" w:rsidP="00DD18C8">
      <w:pPr>
        <w:pStyle w:val="EndNoteBibliography"/>
        <w:spacing w:after="0"/>
      </w:pPr>
      <w:bookmarkStart w:id="61" w:name="_ENREF_62"/>
      <w:r w:rsidRPr="00DD18C8">
        <w:t>OECD, (2018). The Governance of Regulators, Driving Performance at Ireland’s Commission for Regulation of Utilities. Paris, OECD.</w:t>
      </w:r>
      <w:bookmarkEnd w:id="61"/>
    </w:p>
    <w:p w14:paraId="4F5735DA" w14:textId="77777777" w:rsidR="00DD18C8" w:rsidRPr="00DD18C8" w:rsidRDefault="00DD18C8" w:rsidP="00DD18C8">
      <w:pPr>
        <w:pStyle w:val="EndNoteBibliography"/>
        <w:spacing w:after="0"/>
      </w:pPr>
      <w:bookmarkStart w:id="62" w:name="_ENREF_63"/>
      <w:r w:rsidRPr="00DD18C8">
        <w:t>OECD, (2018). Regulatory Policy Outlook. Paris, OECD.</w:t>
      </w:r>
      <w:bookmarkEnd w:id="62"/>
    </w:p>
    <w:p w14:paraId="231209AB" w14:textId="77777777" w:rsidR="00DD18C8" w:rsidRPr="00DD18C8" w:rsidRDefault="00DD18C8" w:rsidP="00DD18C8">
      <w:pPr>
        <w:pStyle w:val="EndNoteBibliography"/>
        <w:spacing w:after="0"/>
      </w:pPr>
      <w:bookmarkStart w:id="63" w:name="_ENREF_64"/>
      <w:r w:rsidRPr="00DD18C8">
        <w:t>Ogus, A., (1998). "Corrective Taxes and Financial Impositions as Regulatory Instruments."</w:t>
      </w:r>
      <w:r w:rsidRPr="00DD18C8">
        <w:rPr>
          <w:i/>
        </w:rPr>
        <w:t xml:space="preserve"> Modern Law Review</w:t>
      </w:r>
      <w:r w:rsidRPr="00DD18C8">
        <w:t xml:space="preserve"> </w:t>
      </w:r>
      <w:r w:rsidRPr="00DD18C8">
        <w:rPr>
          <w:b/>
        </w:rPr>
        <w:t>61</w:t>
      </w:r>
      <w:r w:rsidRPr="00DD18C8">
        <w:t>(6): 767-788.</w:t>
      </w:r>
      <w:bookmarkEnd w:id="63"/>
    </w:p>
    <w:p w14:paraId="3A946738" w14:textId="77777777" w:rsidR="00DD18C8" w:rsidRPr="00DD18C8" w:rsidRDefault="00DD18C8" w:rsidP="00DD18C8">
      <w:pPr>
        <w:pStyle w:val="EndNoteBibliography"/>
        <w:spacing w:after="0"/>
      </w:pPr>
      <w:bookmarkStart w:id="64" w:name="_ENREF_65"/>
      <w:r w:rsidRPr="00DD18C8">
        <w:t xml:space="preserve">Palcic, D. and E. Reeves, (2011). </w:t>
      </w:r>
      <w:r w:rsidRPr="00DD18C8">
        <w:rPr>
          <w:i/>
        </w:rPr>
        <w:t>Privatisation in Ireland: Lessons from a European Economy</w:t>
      </w:r>
      <w:r w:rsidRPr="00DD18C8">
        <w:t>. London, Palgrave Macmillan.</w:t>
      </w:r>
      <w:bookmarkEnd w:id="64"/>
    </w:p>
    <w:p w14:paraId="5817C45D" w14:textId="77777777" w:rsidR="00DD18C8" w:rsidRPr="00DD18C8" w:rsidRDefault="00DD18C8" w:rsidP="00DD18C8">
      <w:pPr>
        <w:pStyle w:val="EndNoteBibliography"/>
        <w:spacing w:after="0"/>
      </w:pPr>
      <w:bookmarkStart w:id="65" w:name="_ENREF_66"/>
      <w:r w:rsidRPr="00DD18C8">
        <w:t>Prosser, T., (2001). "Public Service Law: Privatization's Unexpected Offspring."</w:t>
      </w:r>
      <w:r w:rsidRPr="00DD18C8">
        <w:rPr>
          <w:i/>
        </w:rPr>
        <w:t xml:space="preserve"> Law and Contemporary Problems</w:t>
      </w:r>
      <w:r w:rsidRPr="00DD18C8">
        <w:t xml:space="preserve"> </w:t>
      </w:r>
      <w:r w:rsidRPr="00DD18C8">
        <w:rPr>
          <w:b/>
        </w:rPr>
        <w:t>63</w:t>
      </w:r>
      <w:r w:rsidRPr="00DD18C8">
        <w:t>: 63-82.</w:t>
      </w:r>
      <w:bookmarkEnd w:id="65"/>
    </w:p>
    <w:p w14:paraId="662F154F" w14:textId="77777777" w:rsidR="00DD18C8" w:rsidRPr="00DD18C8" w:rsidRDefault="00DD18C8" w:rsidP="00DD18C8">
      <w:pPr>
        <w:pStyle w:val="EndNoteBibliography"/>
        <w:spacing w:after="0"/>
      </w:pPr>
      <w:bookmarkStart w:id="66" w:name="_ENREF_67"/>
      <w:r w:rsidRPr="00DD18C8">
        <w:t>Quinn, M., T. Lynn, S. Jollands and B. Nair, (2016). "Domestic Water Charges in Ireland - Issues and Challenges Conveyed through Social Media."</w:t>
      </w:r>
      <w:r w:rsidRPr="00DD18C8">
        <w:rPr>
          <w:i/>
        </w:rPr>
        <w:t xml:space="preserve"> Water Resources Management</w:t>
      </w:r>
      <w:r w:rsidRPr="00DD18C8">
        <w:t xml:space="preserve"> </w:t>
      </w:r>
      <w:r w:rsidRPr="00DD18C8">
        <w:rPr>
          <w:b/>
        </w:rPr>
        <w:t>30</w:t>
      </w:r>
      <w:r w:rsidRPr="00DD18C8">
        <w:t>(10): 3577-3591.</w:t>
      </w:r>
      <w:bookmarkEnd w:id="66"/>
    </w:p>
    <w:p w14:paraId="4AD391B4" w14:textId="77777777" w:rsidR="00DD18C8" w:rsidRPr="00DD18C8" w:rsidRDefault="00DD18C8" w:rsidP="00DD18C8">
      <w:pPr>
        <w:pStyle w:val="EndNoteBibliography"/>
        <w:spacing w:after="0"/>
      </w:pPr>
      <w:bookmarkStart w:id="67" w:name="_ENREF_68"/>
      <w:r w:rsidRPr="00DD18C8">
        <w:t>Roederer-Rynning, C. and C. Daugbjerg, (2010). "Power Learning or Path Dependency: Investigating the Roots of the European Food Safety Authority."</w:t>
      </w:r>
      <w:r w:rsidRPr="00DD18C8">
        <w:rPr>
          <w:i/>
        </w:rPr>
        <w:t xml:space="preserve"> Public Administration</w:t>
      </w:r>
      <w:r w:rsidRPr="00DD18C8">
        <w:t>: 315-330.</w:t>
      </w:r>
      <w:bookmarkEnd w:id="67"/>
    </w:p>
    <w:p w14:paraId="3CE6DDFE" w14:textId="77777777" w:rsidR="00DD18C8" w:rsidRPr="00DD18C8" w:rsidRDefault="00DD18C8" w:rsidP="00DD18C8">
      <w:pPr>
        <w:pStyle w:val="EndNoteBibliography"/>
        <w:spacing w:after="0"/>
      </w:pPr>
      <w:bookmarkStart w:id="68" w:name="_ENREF_69"/>
      <w:r w:rsidRPr="00DD18C8">
        <w:t>Schultz, R. and G. B. Doern, (1998). No Longer 'Governments in Miniature': Canadian Sectoral Regulatory Institutions. Changing Regulatory Institutions in Britain and North America. G. B. Doern and S. Wilks. Toronto, University of Toronto Press.</w:t>
      </w:r>
      <w:bookmarkEnd w:id="68"/>
    </w:p>
    <w:p w14:paraId="5D339DF4" w14:textId="77777777" w:rsidR="00DD18C8" w:rsidRPr="00DD18C8" w:rsidRDefault="00DD18C8" w:rsidP="00DD18C8">
      <w:pPr>
        <w:pStyle w:val="EndNoteBibliography"/>
        <w:spacing w:after="0"/>
      </w:pPr>
      <w:bookmarkStart w:id="69" w:name="_ENREF_70"/>
      <w:r w:rsidRPr="00DD18C8">
        <w:t>Scott, C., (2012). "Regulating Everything: From Megaregulation to Metaregtulation."</w:t>
      </w:r>
      <w:r w:rsidRPr="00DD18C8">
        <w:rPr>
          <w:i/>
        </w:rPr>
        <w:t xml:space="preserve"> Administration &amp; Society</w:t>
      </w:r>
      <w:r w:rsidRPr="00DD18C8">
        <w:t xml:space="preserve"> </w:t>
      </w:r>
      <w:r w:rsidRPr="00DD18C8">
        <w:rPr>
          <w:b/>
        </w:rPr>
        <w:t>60</w:t>
      </w:r>
      <w:r w:rsidRPr="00DD18C8">
        <w:t>: 57-85.</w:t>
      </w:r>
      <w:bookmarkEnd w:id="69"/>
    </w:p>
    <w:p w14:paraId="41D5B276" w14:textId="77777777" w:rsidR="00DD18C8" w:rsidRPr="00DD18C8" w:rsidRDefault="00DD18C8" w:rsidP="00DD18C8">
      <w:pPr>
        <w:pStyle w:val="EndNoteBibliography"/>
        <w:spacing w:after="0"/>
      </w:pPr>
      <w:bookmarkStart w:id="70" w:name="_ENREF_71"/>
      <w:r w:rsidRPr="00DD18C8">
        <w:t>Scott, C., (2014). Independent Regulators as Accountability Mechanisms. Oxford Handbook of Public Accountability. M. Bovens, R. E. Goodin and T. Schillemans. Oxford, Oxford University Press.</w:t>
      </w:r>
      <w:bookmarkEnd w:id="70"/>
    </w:p>
    <w:p w14:paraId="47702909" w14:textId="77777777" w:rsidR="00DD18C8" w:rsidRPr="00DD18C8" w:rsidRDefault="00DD18C8" w:rsidP="00DD18C8">
      <w:pPr>
        <w:pStyle w:val="EndNoteBibliography"/>
        <w:spacing w:after="0"/>
      </w:pPr>
      <w:bookmarkStart w:id="71" w:name="_ENREF_72"/>
      <w:r w:rsidRPr="00DD18C8">
        <w:t>Scott, C., (2014). Regulatory Capitalism, Accountability and Democracy. Accountability and Regulatory Governance. J. Jordana, A. Bianculli and X. F. Marin. London, Palgrave Macmillan.</w:t>
      </w:r>
      <w:bookmarkEnd w:id="71"/>
    </w:p>
    <w:p w14:paraId="7052E10B" w14:textId="77777777" w:rsidR="00DD18C8" w:rsidRPr="00DD18C8" w:rsidRDefault="00DD18C8" w:rsidP="00DD18C8">
      <w:pPr>
        <w:pStyle w:val="EndNoteBibliography"/>
        <w:spacing w:after="0"/>
      </w:pPr>
      <w:bookmarkStart w:id="72" w:name="_ENREF_73"/>
      <w:r w:rsidRPr="00DD18C8">
        <w:t xml:space="preserve">Sunstein, C., (1990). </w:t>
      </w:r>
      <w:r w:rsidRPr="00DD18C8">
        <w:rPr>
          <w:i/>
        </w:rPr>
        <w:t>After the Rights Revolution</w:t>
      </w:r>
      <w:r w:rsidRPr="00DD18C8">
        <w:t>. Cambridge, Mass, Harvard University Press.</w:t>
      </w:r>
      <w:bookmarkEnd w:id="72"/>
    </w:p>
    <w:p w14:paraId="595D6E2D" w14:textId="77777777" w:rsidR="00DD18C8" w:rsidRPr="00DD18C8" w:rsidRDefault="00DD18C8" w:rsidP="00DD18C8">
      <w:pPr>
        <w:pStyle w:val="EndNoteBibliography"/>
        <w:spacing w:after="0"/>
      </w:pPr>
      <w:bookmarkStart w:id="73" w:name="_ENREF_74"/>
      <w:r w:rsidRPr="00DD18C8">
        <w:t>Taylor, G. and M. Millar, (2004). "The Politics of Food Regulation and Reform in Ireland."</w:t>
      </w:r>
      <w:r w:rsidRPr="00DD18C8">
        <w:rPr>
          <w:i/>
        </w:rPr>
        <w:t xml:space="preserve"> Public Administration</w:t>
      </w:r>
      <w:r w:rsidRPr="00DD18C8">
        <w:t xml:space="preserve"> </w:t>
      </w:r>
      <w:r w:rsidRPr="00DD18C8">
        <w:rPr>
          <w:b/>
        </w:rPr>
        <w:t>82</w:t>
      </w:r>
      <w:r w:rsidRPr="00DD18C8">
        <w:t>: 125-146.</w:t>
      </w:r>
      <w:bookmarkEnd w:id="73"/>
    </w:p>
    <w:p w14:paraId="71C84950" w14:textId="77777777" w:rsidR="00DD18C8" w:rsidRPr="00DD18C8" w:rsidRDefault="00DD18C8" w:rsidP="00DD18C8">
      <w:pPr>
        <w:pStyle w:val="EndNoteBibliography"/>
        <w:spacing w:after="0"/>
      </w:pPr>
      <w:bookmarkStart w:id="74" w:name="_ENREF_75"/>
      <w:r w:rsidRPr="00DD18C8">
        <w:t>Thatcher, M., (2002). "Delegation to Independent Regulatory Agencies: Pressures, Functions and Contextual Mediation."</w:t>
      </w:r>
      <w:r w:rsidRPr="00DD18C8">
        <w:rPr>
          <w:i/>
        </w:rPr>
        <w:t xml:space="preserve"> West European Politics</w:t>
      </w:r>
      <w:r w:rsidRPr="00DD18C8">
        <w:t xml:space="preserve"> </w:t>
      </w:r>
      <w:r w:rsidRPr="00DD18C8">
        <w:rPr>
          <w:b/>
        </w:rPr>
        <w:t>25</w:t>
      </w:r>
      <w:r w:rsidRPr="00DD18C8">
        <w:t>: 125-147.</w:t>
      </w:r>
      <w:bookmarkEnd w:id="74"/>
    </w:p>
    <w:p w14:paraId="52A02ABB" w14:textId="77777777" w:rsidR="00DD18C8" w:rsidRPr="00DD18C8" w:rsidRDefault="00DD18C8" w:rsidP="00DD18C8">
      <w:pPr>
        <w:pStyle w:val="EndNoteBibliography"/>
        <w:spacing w:after="0"/>
      </w:pPr>
      <w:bookmarkStart w:id="75" w:name="_ENREF_76"/>
      <w:r w:rsidRPr="00DD18C8">
        <w:t>Verbruggen, P., (2013). "Gorillas in the Closet: Public and Private Actors in the Enforcement of Transnational Private Regulation."</w:t>
      </w:r>
      <w:r w:rsidRPr="00DD18C8">
        <w:rPr>
          <w:i/>
        </w:rPr>
        <w:t xml:space="preserve"> Regulation &amp; Governance</w:t>
      </w:r>
      <w:r w:rsidRPr="00DD18C8">
        <w:t xml:space="preserve"> </w:t>
      </w:r>
      <w:r w:rsidRPr="00DD18C8">
        <w:rPr>
          <w:b/>
        </w:rPr>
        <w:t>7</w:t>
      </w:r>
      <w:r w:rsidRPr="00DD18C8">
        <w:t>: 512-532.</w:t>
      </w:r>
      <w:bookmarkEnd w:id="75"/>
    </w:p>
    <w:p w14:paraId="226BA242" w14:textId="77777777" w:rsidR="00DD18C8" w:rsidRPr="00DD18C8" w:rsidRDefault="00DD18C8" w:rsidP="00DD18C8">
      <w:pPr>
        <w:pStyle w:val="EndNoteBibliography"/>
      </w:pPr>
      <w:bookmarkStart w:id="76" w:name="_ENREF_77"/>
      <w:r w:rsidRPr="00DD18C8">
        <w:lastRenderedPageBreak/>
        <w:t>Westrup, J., (2012). Regulatory Governance. Irish Governance in Crisis. N. Hardiman. Manchester, Manchester University Press.</w:t>
      </w:r>
      <w:bookmarkEnd w:id="76"/>
    </w:p>
    <w:p w14:paraId="344F630C" w14:textId="3C841AA9" w:rsidR="00A75B2B" w:rsidRPr="00FB00B7" w:rsidRDefault="005B4D7D" w:rsidP="00E734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sectPr w:rsidR="00A75B2B" w:rsidRPr="00FB00B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265D" w14:textId="77777777" w:rsidR="0026593F" w:rsidRDefault="0026593F" w:rsidP="00CC3FC7">
      <w:pPr>
        <w:spacing w:after="0" w:line="240" w:lineRule="auto"/>
      </w:pPr>
      <w:r>
        <w:separator/>
      </w:r>
    </w:p>
  </w:endnote>
  <w:endnote w:type="continuationSeparator" w:id="0">
    <w:p w14:paraId="55ABDDBE" w14:textId="77777777" w:rsidR="0026593F" w:rsidRDefault="0026593F" w:rsidP="00CC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639595"/>
      <w:docPartObj>
        <w:docPartGallery w:val="Page Numbers (Bottom of Page)"/>
        <w:docPartUnique/>
      </w:docPartObj>
    </w:sdtPr>
    <w:sdtEndPr>
      <w:rPr>
        <w:noProof/>
      </w:rPr>
    </w:sdtEndPr>
    <w:sdtContent>
      <w:p w14:paraId="20274018" w14:textId="77777777" w:rsidR="00C76D82" w:rsidRDefault="00C76D82">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CD29CE8" w14:textId="77777777" w:rsidR="00C76D82" w:rsidRDefault="00C7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387A" w14:textId="77777777" w:rsidR="0026593F" w:rsidRDefault="0026593F" w:rsidP="00CC3FC7">
      <w:pPr>
        <w:spacing w:after="0" w:line="240" w:lineRule="auto"/>
      </w:pPr>
      <w:r>
        <w:separator/>
      </w:r>
    </w:p>
  </w:footnote>
  <w:footnote w:type="continuationSeparator" w:id="0">
    <w:p w14:paraId="437D1D00" w14:textId="77777777" w:rsidR="0026593F" w:rsidRDefault="0026593F" w:rsidP="00CC3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54BE"/>
    <w:multiLevelType w:val="hybridMultilevel"/>
    <w:tmpl w:val="0096CA9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2653E4"/>
    <w:multiLevelType w:val="hybridMultilevel"/>
    <w:tmpl w:val="E234A168"/>
    <w:lvl w:ilvl="0" w:tplc="A1805C0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C0F61"/>
    <w:multiLevelType w:val="hybridMultilevel"/>
    <w:tmpl w:val="3F422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420F2"/>
    <w:multiLevelType w:val="hybridMultilevel"/>
    <w:tmpl w:val="14C64E6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xzazxsemrzat4e0rd6vav212vsts5d5s00x&quot;&gt;ColinLibCurrent&lt;record-ids&gt;&lt;item&gt;49&lt;/item&gt;&lt;item&gt;55&lt;/item&gt;&lt;item&gt;59&lt;/item&gt;&lt;item&gt;107&lt;/item&gt;&lt;item&gt;113&lt;/item&gt;&lt;item&gt;152&lt;/item&gt;&lt;item&gt;172&lt;/item&gt;&lt;item&gt;175&lt;/item&gt;&lt;item&gt;177&lt;/item&gt;&lt;item&gt;202&lt;/item&gt;&lt;item&gt;221&lt;/item&gt;&lt;item&gt;301&lt;/item&gt;&lt;item&gt;732&lt;/item&gt;&lt;item&gt;740&lt;/item&gt;&lt;item&gt;741&lt;/item&gt;&lt;item&gt;798&lt;/item&gt;&lt;item&gt;939&lt;/item&gt;&lt;item&gt;1019&lt;/item&gt;&lt;item&gt;1079&lt;/item&gt;&lt;item&gt;1119&lt;/item&gt;&lt;item&gt;1120&lt;/item&gt;&lt;item&gt;1144&lt;/item&gt;&lt;item&gt;1230&lt;/item&gt;&lt;item&gt;1409&lt;/item&gt;&lt;item&gt;1432&lt;/item&gt;&lt;item&gt;1492&lt;/item&gt;&lt;item&gt;1603&lt;/item&gt;&lt;item&gt;1677&lt;/item&gt;&lt;item&gt;1680&lt;/item&gt;&lt;item&gt;1758&lt;/item&gt;&lt;item&gt;1764&lt;/item&gt;&lt;item&gt;1782&lt;/item&gt;&lt;item&gt;1830&lt;/item&gt;&lt;item&gt;1837&lt;/item&gt;&lt;item&gt;1840&lt;/item&gt;&lt;item&gt;1842&lt;/item&gt;&lt;item&gt;1845&lt;/item&gt;&lt;item&gt;1849&lt;/item&gt;&lt;item&gt;1853&lt;/item&gt;&lt;item&gt;1854&lt;/item&gt;&lt;item&gt;1857&lt;/item&gt;&lt;item&gt;1859&lt;/item&gt;&lt;item&gt;1872&lt;/item&gt;&lt;item&gt;1879&lt;/item&gt;&lt;item&gt;1885&lt;/item&gt;&lt;item&gt;1950&lt;/item&gt;&lt;item&gt;1966&lt;/item&gt;&lt;item&gt;1981&lt;/item&gt;&lt;item&gt;1984&lt;/item&gt;&lt;item&gt;2002&lt;/item&gt;&lt;item&gt;2028&lt;/item&gt;&lt;item&gt;2065&lt;/item&gt;&lt;item&gt;2125&lt;/item&gt;&lt;item&gt;2148&lt;/item&gt;&lt;item&gt;2160&lt;/item&gt;&lt;item&gt;2173&lt;/item&gt;&lt;item&gt;2189&lt;/item&gt;&lt;item&gt;2190&lt;/item&gt;&lt;item&gt;2191&lt;/item&gt;&lt;item&gt;2192&lt;/item&gt;&lt;item&gt;2193&lt;/item&gt;&lt;item&gt;2195&lt;/item&gt;&lt;item&gt;2196&lt;/item&gt;&lt;item&gt;2200&lt;/item&gt;&lt;item&gt;2201&lt;/item&gt;&lt;item&gt;2204&lt;/item&gt;&lt;item&gt;2205&lt;/item&gt;&lt;item&gt;2206&lt;/item&gt;&lt;item&gt;2207&lt;/item&gt;&lt;item&gt;2208&lt;/item&gt;&lt;item&gt;2209&lt;/item&gt;&lt;item&gt;2210&lt;/item&gt;&lt;item&gt;2211&lt;/item&gt;&lt;item&gt;2212&lt;/item&gt;&lt;item&gt;2286&lt;/item&gt;&lt;item&gt;2287&lt;/item&gt;&lt;item&gt;2288&lt;/item&gt;&lt;item&gt;2289&lt;/item&gt;&lt;/record-ids&gt;&lt;/item&gt;&lt;/Libraries&gt;"/>
  </w:docVars>
  <w:rsids>
    <w:rsidRoot w:val="008C58C0"/>
    <w:rsid w:val="0000594C"/>
    <w:rsid w:val="000069BF"/>
    <w:rsid w:val="00007485"/>
    <w:rsid w:val="00014BE7"/>
    <w:rsid w:val="00024C37"/>
    <w:rsid w:val="000324D7"/>
    <w:rsid w:val="00036A38"/>
    <w:rsid w:val="00036CD6"/>
    <w:rsid w:val="00036D1B"/>
    <w:rsid w:val="00037F5B"/>
    <w:rsid w:val="00041117"/>
    <w:rsid w:val="00050975"/>
    <w:rsid w:val="000551E1"/>
    <w:rsid w:val="000727C2"/>
    <w:rsid w:val="00085A14"/>
    <w:rsid w:val="000876DA"/>
    <w:rsid w:val="00087FE6"/>
    <w:rsid w:val="00094E17"/>
    <w:rsid w:val="000A463E"/>
    <w:rsid w:val="000A6FB4"/>
    <w:rsid w:val="000B3380"/>
    <w:rsid w:val="000C15EA"/>
    <w:rsid w:val="000C43AD"/>
    <w:rsid w:val="000C46D5"/>
    <w:rsid w:val="000C5A7F"/>
    <w:rsid w:val="000C6300"/>
    <w:rsid w:val="000D32DE"/>
    <w:rsid w:val="000D7936"/>
    <w:rsid w:val="001005FC"/>
    <w:rsid w:val="00102C55"/>
    <w:rsid w:val="00112767"/>
    <w:rsid w:val="00112FC5"/>
    <w:rsid w:val="00113629"/>
    <w:rsid w:val="0011415B"/>
    <w:rsid w:val="001200D9"/>
    <w:rsid w:val="00124D4A"/>
    <w:rsid w:val="00130ECA"/>
    <w:rsid w:val="0013184C"/>
    <w:rsid w:val="001355B3"/>
    <w:rsid w:val="00143FB9"/>
    <w:rsid w:val="00147336"/>
    <w:rsid w:val="00157570"/>
    <w:rsid w:val="00161CB4"/>
    <w:rsid w:val="00164078"/>
    <w:rsid w:val="00164848"/>
    <w:rsid w:val="00185EF0"/>
    <w:rsid w:val="0019028F"/>
    <w:rsid w:val="00191A24"/>
    <w:rsid w:val="00191F47"/>
    <w:rsid w:val="001A3DFD"/>
    <w:rsid w:val="001A7685"/>
    <w:rsid w:val="001D708A"/>
    <w:rsid w:val="001E2A72"/>
    <w:rsid w:val="00200EDB"/>
    <w:rsid w:val="0021028A"/>
    <w:rsid w:val="00217CA2"/>
    <w:rsid w:val="00222E11"/>
    <w:rsid w:val="002257EF"/>
    <w:rsid w:val="00225D72"/>
    <w:rsid w:val="00234847"/>
    <w:rsid w:val="002440E8"/>
    <w:rsid w:val="00247D24"/>
    <w:rsid w:val="00255E28"/>
    <w:rsid w:val="00260A71"/>
    <w:rsid w:val="002620C2"/>
    <w:rsid w:val="00262645"/>
    <w:rsid w:val="0026593F"/>
    <w:rsid w:val="0026765C"/>
    <w:rsid w:val="00271E07"/>
    <w:rsid w:val="0028419D"/>
    <w:rsid w:val="002851F9"/>
    <w:rsid w:val="002904B0"/>
    <w:rsid w:val="00296BDD"/>
    <w:rsid w:val="002A4381"/>
    <w:rsid w:val="002A6EFB"/>
    <w:rsid w:val="002B3EF1"/>
    <w:rsid w:val="002B446F"/>
    <w:rsid w:val="002C266E"/>
    <w:rsid w:val="002C3887"/>
    <w:rsid w:val="002C710D"/>
    <w:rsid w:val="002D4700"/>
    <w:rsid w:val="002E117D"/>
    <w:rsid w:val="002E2AD0"/>
    <w:rsid w:val="002E39D9"/>
    <w:rsid w:val="002E4332"/>
    <w:rsid w:val="002E5C1A"/>
    <w:rsid w:val="002E67A8"/>
    <w:rsid w:val="002F5CED"/>
    <w:rsid w:val="002F6CF7"/>
    <w:rsid w:val="00321899"/>
    <w:rsid w:val="0032296B"/>
    <w:rsid w:val="0032378D"/>
    <w:rsid w:val="0032468C"/>
    <w:rsid w:val="00324CA7"/>
    <w:rsid w:val="003365EA"/>
    <w:rsid w:val="00347BB0"/>
    <w:rsid w:val="00355191"/>
    <w:rsid w:val="003573F5"/>
    <w:rsid w:val="00366E82"/>
    <w:rsid w:val="00371253"/>
    <w:rsid w:val="00374C50"/>
    <w:rsid w:val="0038160B"/>
    <w:rsid w:val="003819C3"/>
    <w:rsid w:val="003867E8"/>
    <w:rsid w:val="003C4038"/>
    <w:rsid w:val="003D5E29"/>
    <w:rsid w:val="003D602A"/>
    <w:rsid w:val="003D62EC"/>
    <w:rsid w:val="003D780D"/>
    <w:rsid w:val="003E1ED5"/>
    <w:rsid w:val="003E2CE4"/>
    <w:rsid w:val="003E3483"/>
    <w:rsid w:val="003F56EE"/>
    <w:rsid w:val="00403745"/>
    <w:rsid w:val="00403EC6"/>
    <w:rsid w:val="004138C0"/>
    <w:rsid w:val="00427518"/>
    <w:rsid w:val="004301CF"/>
    <w:rsid w:val="00433E52"/>
    <w:rsid w:val="00441304"/>
    <w:rsid w:val="00444292"/>
    <w:rsid w:val="00444703"/>
    <w:rsid w:val="00450E0E"/>
    <w:rsid w:val="00451E53"/>
    <w:rsid w:val="00454AF6"/>
    <w:rsid w:val="00455CB3"/>
    <w:rsid w:val="004662E8"/>
    <w:rsid w:val="004766CF"/>
    <w:rsid w:val="004807F8"/>
    <w:rsid w:val="00491C04"/>
    <w:rsid w:val="0049392A"/>
    <w:rsid w:val="00494B2F"/>
    <w:rsid w:val="004A62E4"/>
    <w:rsid w:val="004A6AD3"/>
    <w:rsid w:val="004B1EC2"/>
    <w:rsid w:val="004B391E"/>
    <w:rsid w:val="004E0F99"/>
    <w:rsid w:val="004E6536"/>
    <w:rsid w:val="004F0F1A"/>
    <w:rsid w:val="004F2185"/>
    <w:rsid w:val="0050013D"/>
    <w:rsid w:val="00500270"/>
    <w:rsid w:val="00501698"/>
    <w:rsid w:val="0050475B"/>
    <w:rsid w:val="00516000"/>
    <w:rsid w:val="005242DD"/>
    <w:rsid w:val="0053212F"/>
    <w:rsid w:val="00537CDC"/>
    <w:rsid w:val="00537E2A"/>
    <w:rsid w:val="00542693"/>
    <w:rsid w:val="00551922"/>
    <w:rsid w:val="005533B2"/>
    <w:rsid w:val="00553F9B"/>
    <w:rsid w:val="00555D4B"/>
    <w:rsid w:val="00557F0C"/>
    <w:rsid w:val="00573BAA"/>
    <w:rsid w:val="00573EC9"/>
    <w:rsid w:val="00586B30"/>
    <w:rsid w:val="00596E61"/>
    <w:rsid w:val="005A4DDE"/>
    <w:rsid w:val="005B2285"/>
    <w:rsid w:val="005B3B8C"/>
    <w:rsid w:val="005B4B20"/>
    <w:rsid w:val="005B4D7D"/>
    <w:rsid w:val="005C1761"/>
    <w:rsid w:val="005D2DCF"/>
    <w:rsid w:val="005D780D"/>
    <w:rsid w:val="005F15FB"/>
    <w:rsid w:val="005F6EA3"/>
    <w:rsid w:val="005F7908"/>
    <w:rsid w:val="00604C25"/>
    <w:rsid w:val="00606C9F"/>
    <w:rsid w:val="00612848"/>
    <w:rsid w:val="00612C3A"/>
    <w:rsid w:val="00624194"/>
    <w:rsid w:val="0063036A"/>
    <w:rsid w:val="00630EE8"/>
    <w:rsid w:val="00632A18"/>
    <w:rsid w:val="00634E8C"/>
    <w:rsid w:val="006609D2"/>
    <w:rsid w:val="00671DB8"/>
    <w:rsid w:val="00672A88"/>
    <w:rsid w:val="006808AD"/>
    <w:rsid w:val="00691752"/>
    <w:rsid w:val="006918DF"/>
    <w:rsid w:val="006A0FA9"/>
    <w:rsid w:val="006A1A51"/>
    <w:rsid w:val="006A723B"/>
    <w:rsid w:val="006A7CC2"/>
    <w:rsid w:val="006B6106"/>
    <w:rsid w:val="006B6C29"/>
    <w:rsid w:val="006C41D0"/>
    <w:rsid w:val="006D4457"/>
    <w:rsid w:val="006E46F0"/>
    <w:rsid w:val="006F2613"/>
    <w:rsid w:val="006F4EF6"/>
    <w:rsid w:val="00703A04"/>
    <w:rsid w:val="00706789"/>
    <w:rsid w:val="00711F70"/>
    <w:rsid w:val="007139CA"/>
    <w:rsid w:val="007176A9"/>
    <w:rsid w:val="00721B4E"/>
    <w:rsid w:val="00721F39"/>
    <w:rsid w:val="00731785"/>
    <w:rsid w:val="00735D33"/>
    <w:rsid w:val="00740B11"/>
    <w:rsid w:val="007421D8"/>
    <w:rsid w:val="007443B2"/>
    <w:rsid w:val="00745404"/>
    <w:rsid w:val="0075582B"/>
    <w:rsid w:val="00760DA1"/>
    <w:rsid w:val="00765257"/>
    <w:rsid w:val="007721D5"/>
    <w:rsid w:val="007909BF"/>
    <w:rsid w:val="00791A9C"/>
    <w:rsid w:val="00797DC5"/>
    <w:rsid w:val="007A38B2"/>
    <w:rsid w:val="007A56B1"/>
    <w:rsid w:val="007A5C39"/>
    <w:rsid w:val="007A6B8C"/>
    <w:rsid w:val="007B188F"/>
    <w:rsid w:val="007B29A2"/>
    <w:rsid w:val="007B37C8"/>
    <w:rsid w:val="007B626D"/>
    <w:rsid w:val="007C178A"/>
    <w:rsid w:val="007E30E6"/>
    <w:rsid w:val="007E5AAD"/>
    <w:rsid w:val="007E729B"/>
    <w:rsid w:val="007F3A89"/>
    <w:rsid w:val="007F4059"/>
    <w:rsid w:val="00805D75"/>
    <w:rsid w:val="00821040"/>
    <w:rsid w:val="008235B7"/>
    <w:rsid w:val="008355C9"/>
    <w:rsid w:val="0085479E"/>
    <w:rsid w:val="00855D05"/>
    <w:rsid w:val="008565ED"/>
    <w:rsid w:val="00865C3F"/>
    <w:rsid w:val="00865DC2"/>
    <w:rsid w:val="00866DFB"/>
    <w:rsid w:val="00872093"/>
    <w:rsid w:val="008774EF"/>
    <w:rsid w:val="008778A7"/>
    <w:rsid w:val="00880528"/>
    <w:rsid w:val="00880E3D"/>
    <w:rsid w:val="00882ABF"/>
    <w:rsid w:val="0088425E"/>
    <w:rsid w:val="0088428A"/>
    <w:rsid w:val="00887AFA"/>
    <w:rsid w:val="008A490E"/>
    <w:rsid w:val="008A5B51"/>
    <w:rsid w:val="008B06F5"/>
    <w:rsid w:val="008B3475"/>
    <w:rsid w:val="008C58C0"/>
    <w:rsid w:val="008C6EE4"/>
    <w:rsid w:val="008C7120"/>
    <w:rsid w:val="008D2695"/>
    <w:rsid w:val="008E4ACA"/>
    <w:rsid w:val="008F2CBA"/>
    <w:rsid w:val="009008F1"/>
    <w:rsid w:val="00902634"/>
    <w:rsid w:val="00906300"/>
    <w:rsid w:val="009144E0"/>
    <w:rsid w:val="009456A3"/>
    <w:rsid w:val="00946F9D"/>
    <w:rsid w:val="00956837"/>
    <w:rsid w:val="00957156"/>
    <w:rsid w:val="009915C4"/>
    <w:rsid w:val="009924DE"/>
    <w:rsid w:val="009A5567"/>
    <w:rsid w:val="009A6C39"/>
    <w:rsid w:val="009B516F"/>
    <w:rsid w:val="009B7011"/>
    <w:rsid w:val="009B7F49"/>
    <w:rsid w:val="009C66DC"/>
    <w:rsid w:val="009D2ED4"/>
    <w:rsid w:val="009D6278"/>
    <w:rsid w:val="009E11B4"/>
    <w:rsid w:val="009E1F87"/>
    <w:rsid w:val="009F1136"/>
    <w:rsid w:val="009F22B7"/>
    <w:rsid w:val="00A0266C"/>
    <w:rsid w:val="00A03191"/>
    <w:rsid w:val="00A07F37"/>
    <w:rsid w:val="00A13F9B"/>
    <w:rsid w:val="00A15FA5"/>
    <w:rsid w:val="00A31D5D"/>
    <w:rsid w:val="00A32121"/>
    <w:rsid w:val="00A34447"/>
    <w:rsid w:val="00A34472"/>
    <w:rsid w:val="00A36A4B"/>
    <w:rsid w:val="00A36FA3"/>
    <w:rsid w:val="00A44B92"/>
    <w:rsid w:val="00A51A41"/>
    <w:rsid w:val="00A67F88"/>
    <w:rsid w:val="00A74F24"/>
    <w:rsid w:val="00A75B2B"/>
    <w:rsid w:val="00A845B4"/>
    <w:rsid w:val="00A90B55"/>
    <w:rsid w:val="00A95050"/>
    <w:rsid w:val="00AA12B3"/>
    <w:rsid w:val="00AA6881"/>
    <w:rsid w:val="00AB3AF8"/>
    <w:rsid w:val="00AC3E77"/>
    <w:rsid w:val="00AC546D"/>
    <w:rsid w:val="00AD1F9F"/>
    <w:rsid w:val="00AD544D"/>
    <w:rsid w:val="00AD7EAB"/>
    <w:rsid w:val="00AE1ADB"/>
    <w:rsid w:val="00AF425D"/>
    <w:rsid w:val="00B13226"/>
    <w:rsid w:val="00B2182E"/>
    <w:rsid w:val="00B2326C"/>
    <w:rsid w:val="00B42A15"/>
    <w:rsid w:val="00B62FEA"/>
    <w:rsid w:val="00B7008A"/>
    <w:rsid w:val="00B9146A"/>
    <w:rsid w:val="00BA1E7D"/>
    <w:rsid w:val="00BB072C"/>
    <w:rsid w:val="00BB0F8D"/>
    <w:rsid w:val="00BB2BCB"/>
    <w:rsid w:val="00BB75B1"/>
    <w:rsid w:val="00BC2421"/>
    <w:rsid w:val="00BD485C"/>
    <w:rsid w:val="00BE0C4A"/>
    <w:rsid w:val="00BE16D7"/>
    <w:rsid w:val="00BF36FB"/>
    <w:rsid w:val="00BF3E1B"/>
    <w:rsid w:val="00BF5F12"/>
    <w:rsid w:val="00BF764F"/>
    <w:rsid w:val="00C0517E"/>
    <w:rsid w:val="00C13E82"/>
    <w:rsid w:val="00C159BF"/>
    <w:rsid w:val="00C30F9C"/>
    <w:rsid w:val="00C35284"/>
    <w:rsid w:val="00C35739"/>
    <w:rsid w:val="00C3650C"/>
    <w:rsid w:val="00C400BF"/>
    <w:rsid w:val="00C61305"/>
    <w:rsid w:val="00C64EC3"/>
    <w:rsid w:val="00C670A6"/>
    <w:rsid w:val="00C76D82"/>
    <w:rsid w:val="00C82374"/>
    <w:rsid w:val="00CA1DF3"/>
    <w:rsid w:val="00CA43AE"/>
    <w:rsid w:val="00CA512F"/>
    <w:rsid w:val="00CA6613"/>
    <w:rsid w:val="00CA7A18"/>
    <w:rsid w:val="00CB0CC1"/>
    <w:rsid w:val="00CB3216"/>
    <w:rsid w:val="00CB7BB7"/>
    <w:rsid w:val="00CC3FC7"/>
    <w:rsid w:val="00CC5A26"/>
    <w:rsid w:val="00CC6FDC"/>
    <w:rsid w:val="00CD39BA"/>
    <w:rsid w:val="00CE0172"/>
    <w:rsid w:val="00CE757C"/>
    <w:rsid w:val="00CF0CF0"/>
    <w:rsid w:val="00CF4D1E"/>
    <w:rsid w:val="00CF64A6"/>
    <w:rsid w:val="00D16428"/>
    <w:rsid w:val="00D166D6"/>
    <w:rsid w:val="00D1767B"/>
    <w:rsid w:val="00D222DF"/>
    <w:rsid w:val="00D262AE"/>
    <w:rsid w:val="00D271FF"/>
    <w:rsid w:val="00D27CEE"/>
    <w:rsid w:val="00D27E95"/>
    <w:rsid w:val="00D3307B"/>
    <w:rsid w:val="00D42D2F"/>
    <w:rsid w:val="00D43692"/>
    <w:rsid w:val="00D46747"/>
    <w:rsid w:val="00D5447D"/>
    <w:rsid w:val="00D62DD8"/>
    <w:rsid w:val="00D63AE7"/>
    <w:rsid w:val="00D64730"/>
    <w:rsid w:val="00D82F82"/>
    <w:rsid w:val="00D87344"/>
    <w:rsid w:val="00D87E5E"/>
    <w:rsid w:val="00D9452B"/>
    <w:rsid w:val="00DA3479"/>
    <w:rsid w:val="00DA4EC4"/>
    <w:rsid w:val="00DA6F03"/>
    <w:rsid w:val="00DB5DF6"/>
    <w:rsid w:val="00DC1449"/>
    <w:rsid w:val="00DD0EEC"/>
    <w:rsid w:val="00DD18C8"/>
    <w:rsid w:val="00DD2DA5"/>
    <w:rsid w:val="00DD5EE2"/>
    <w:rsid w:val="00DF4809"/>
    <w:rsid w:val="00DF5A72"/>
    <w:rsid w:val="00DF6EDF"/>
    <w:rsid w:val="00E03985"/>
    <w:rsid w:val="00E0504D"/>
    <w:rsid w:val="00E105C9"/>
    <w:rsid w:val="00E131E1"/>
    <w:rsid w:val="00E171F1"/>
    <w:rsid w:val="00E21D90"/>
    <w:rsid w:val="00E2586D"/>
    <w:rsid w:val="00E27A84"/>
    <w:rsid w:val="00E352AC"/>
    <w:rsid w:val="00E40782"/>
    <w:rsid w:val="00E41662"/>
    <w:rsid w:val="00E43265"/>
    <w:rsid w:val="00E4710F"/>
    <w:rsid w:val="00E47FA0"/>
    <w:rsid w:val="00E51105"/>
    <w:rsid w:val="00E51FC8"/>
    <w:rsid w:val="00E55D0D"/>
    <w:rsid w:val="00E6542D"/>
    <w:rsid w:val="00E67F5B"/>
    <w:rsid w:val="00E725F0"/>
    <w:rsid w:val="00E734A7"/>
    <w:rsid w:val="00E816E7"/>
    <w:rsid w:val="00E8192B"/>
    <w:rsid w:val="00E856E2"/>
    <w:rsid w:val="00E936C0"/>
    <w:rsid w:val="00E94349"/>
    <w:rsid w:val="00EB07CB"/>
    <w:rsid w:val="00EB0F23"/>
    <w:rsid w:val="00EC0570"/>
    <w:rsid w:val="00EC5C19"/>
    <w:rsid w:val="00ED28BE"/>
    <w:rsid w:val="00EF05EC"/>
    <w:rsid w:val="00EF52FD"/>
    <w:rsid w:val="00F0122D"/>
    <w:rsid w:val="00F06BC9"/>
    <w:rsid w:val="00F103E2"/>
    <w:rsid w:val="00F13F14"/>
    <w:rsid w:val="00F1492F"/>
    <w:rsid w:val="00F14EAE"/>
    <w:rsid w:val="00F24766"/>
    <w:rsid w:val="00F4232C"/>
    <w:rsid w:val="00F56F83"/>
    <w:rsid w:val="00F67619"/>
    <w:rsid w:val="00F824C1"/>
    <w:rsid w:val="00F82683"/>
    <w:rsid w:val="00F92989"/>
    <w:rsid w:val="00F931F6"/>
    <w:rsid w:val="00F93477"/>
    <w:rsid w:val="00F947B7"/>
    <w:rsid w:val="00FB00B7"/>
    <w:rsid w:val="00FB314A"/>
    <w:rsid w:val="00FC23D7"/>
    <w:rsid w:val="00FC2F84"/>
    <w:rsid w:val="00FE065F"/>
    <w:rsid w:val="00FE34E9"/>
    <w:rsid w:val="00FE78BD"/>
    <w:rsid w:val="00FF08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7CCD"/>
  <w15:docId w15:val="{8E68FCD2-5F5F-4BA8-ACA3-FAD06AA8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C0"/>
    <w:pPr>
      <w:ind w:left="720"/>
      <w:contextualSpacing/>
    </w:pPr>
  </w:style>
  <w:style w:type="table" w:styleId="TableGrid">
    <w:name w:val="Table Grid"/>
    <w:basedOn w:val="TableNormal"/>
    <w:uiPriority w:val="59"/>
    <w:rsid w:val="006F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14EAE"/>
    <w:rPr>
      <w:i/>
      <w:iCs/>
    </w:rPr>
  </w:style>
  <w:style w:type="character" w:customStyle="1" w:styleId="apple-converted-space">
    <w:name w:val="apple-converted-space"/>
    <w:basedOn w:val="DefaultParagraphFont"/>
    <w:rsid w:val="00F14EAE"/>
  </w:style>
  <w:style w:type="paragraph" w:styleId="BalloonText">
    <w:name w:val="Balloon Text"/>
    <w:basedOn w:val="Normal"/>
    <w:link w:val="BalloonTextChar"/>
    <w:uiPriority w:val="99"/>
    <w:semiHidden/>
    <w:unhideWhenUsed/>
    <w:rsid w:val="00C1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9BF"/>
    <w:rPr>
      <w:rFonts w:ascii="Tahoma" w:hAnsi="Tahoma" w:cs="Tahoma"/>
      <w:sz w:val="16"/>
      <w:szCs w:val="16"/>
    </w:rPr>
  </w:style>
  <w:style w:type="character" w:styleId="Hyperlink">
    <w:name w:val="Hyperlink"/>
    <w:basedOn w:val="DefaultParagraphFont"/>
    <w:uiPriority w:val="99"/>
    <w:unhideWhenUsed/>
    <w:rsid w:val="00CC3FC7"/>
    <w:rPr>
      <w:color w:val="0000FF" w:themeColor="hyperlink"/>
      <w:u w:val="single"/>
    </w:rPr>
  </w:style>
  <w:style w:type="paragraph" w:styleId="Header">
    <w:name w:val="header"/>
    <w:basedOn w:val="Normal"/>
    <w:link w:val="HeaderChar"/>
    <w:uiPriority w:val="99"/>
    <w:unhideWhenUsed/>
    <w:rsid w:val="00CC3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FC7"/>
  </w:style>
  <w:style w:type="paragraph" w:styleId="Footer">
    <w:name w:val="footer"/>
    <w:basedOn w:val="Normal"/>
    <w:link w:val="FooterChar"/>
    <w:uiPriority w:val="99"/>
    <w:unhideWhenUsed/>
    <w:rsid w:val="00CC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FC7"/>
  </w:style>
  <w:style w:type="character" w:customStyle="1" w:styleId="searchterm">
    <w:name w:val="searchterm"/>
    <w:basedOn w:val="DefaultParagraphFont"/>
    <w:rsid w:val="007721D5"/>
  </w:style>
  <w:style w:type="paragraph" w:customStyle="1" w:styleId="EndNoteBibliographyTitle">
    <w:name w:val="EndNote Bibliography Title"/>
    <w:basedOn w:val="Normal"/>
    <w:link w:val="EndNoteBibliographyTitleChar"/>
    <w:rsid w:val="00632A1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32A18"/>
    <w:rPr>
      <w:rFonts w:ascii="Calibri" w:hAnsi="Calibri" w:cs="Calibri"/>
      <w:noProof/>
      <w:lang w:val="en-US"/>
    </w:rPr>
  </w:style>
  <w:style w:type="paragraph" w:customStyle="1" w:styleId="EndNoteBibliography">
    <w:name w:val="EndNote Bibliography"/>
    <w:basedOn w:val="Normal"/>
    <w:link w:val="EndNoteBibliographyChar"/>
    <w:rsid w:val="00632A1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32A18"/>
    <w:rPr>
      <w:rFonts w:ascii="Calibri" w:hAnsi="Calibri" w:cs="Calibri"/>
      <w:noProof/>
      <w:lang w:val="en-US"/>
    </w:rPr>
  </w:style>
  <w:style w:type="character" w:styleId="UnresolvedMention">
    <w:name w:val="Unresolved Mention"/>
    <w:basedOn w:val="DefaultParagraphFont"/>
    <w:uiPriority w:val="99"/>
    <w:semiHidden/>
    <w:unhideWhenUsed/>
    <w:rsid w:val="00632A18"/>
    <w:rPr>
      <w:color w:val="605E5C"/>
      <w:shd w:val="clear" w:color="auto" w:fill="E1DFDD"/>
    </w:rPr>
  </w:style>
  <w:style w:type="character" w:styleId="CommentReference">
    <w:name w:val="annotation reference"/>
    <w:basedOn w:val="DefaultParagraphFont"/>
    <w:uiPriority w:val="99"/>
    <w:semiHidden/>
    <w:unhideWhenUsed/>
    <w:rsid w:val="00E67F5B"/>
    <w:rPr>
      <w:sz w:val="16"/>
      <w:szCs w:val="16"/>
    </w:rPr>
  </w:style>
  <w:style w:type="paragraph" w:styleId="CommentText">
    <w:name w:val="annotation text"/>
    <w:basedOn w:val="Normal"/>
    <w:link w:val="CommentTextChar"/>
    <w:uiPriority w:val="99"/>
    <w:unhideWhenUsed/>
    <w:rsid w:val="00E67F5B"/>
    <w:pPr>
      <w:spacing w:line="240" w:lineRule="auto"/>
    </w:pPr>
    <w:rPr>
      <w:sz w:val="20"/>
      <w:szCs w:val="20"/>
    </w:rPr>
  </w:style>
  <w:style w:type="character" w:customStyle="1" w:styleId="CommentTextChar">
    <w:name w:val="Comment Text Char"/>
    <w:basedOn w:val="DefaultParagraphFont"/>
    <w:link w:val="CommentText"/>
    <w:uiPriority w:val="99"/>
    <w:rsid w:val="00E67F5B"/>
    <w:rPr>
      <w:sz w:val="20"/>
      <w:szCs w:val="20"/>
    </w:rPr>
  </w:style>
  <w:style w:type="paragraph" w:styleId="CommentSubject">
    <w:name w:val="annotation subject"/>
    <w:basedOn w:val="CommentText"/>
    <w:next w:val="CommentText"/>
    <w:link w:val="CommentSubjectChar"/>
    <w:uiPriority w:val="99"/>
    <w:semiHidden/>
    <w:unhideWhenUsed/>
    <w:rsid w:val="00E67F5B"/>
    <w:rPr>
      <w:b/>
      <w:bCs/>
    </w:rPr>
  </w:style>
  <w:style w:type="character" w:customStyle="1" w:styleId="CommentSubjectChar">
    <w:name w:val="Comment Subject Char"/>
    <w:basedOn w:val="CommentTextChar"/>
    <w:link w:val="CommentSubject"/>
    <w:uiPriority w:val="99"/>
    <w:semiHidden/>
    <w:rsid w:val="00E67F5B"/>
    <w:rPr>
      <w:b/>
      <w:bCs/>
      <w:sz w:val="20"/>
      <w:szCs w:val="20"/>
    </w:rPr>
  </w:style>
  <w:style w:type="paragraph" w:styleId="Revision">
    <w:name w:val="Revision"/>
    <w:hidden/>
    <w:uiPriority w:val="99"/>
    <w:semiHidden/>
    <w:rsid w:val="000C6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lin\Dropbox\2018.%20OUP%20HB%20of%20Irish%20Politics%20-%20submitted%20chapters\8.%20Politics%20of%20regulation%20and%20accountability\www.isad.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67CD0-BE7B-452E-AC16-9821B2CC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22487</Words>
  <Characters>128179</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150366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Scott</cp:lastModifiedBy>
  <cp:revision>2</cp:revision>
  <dcterms:created xsi:type="dcterms:W3CDTF">2020-07-04T14:52:00Z</dcterms:created>
  <dcterms:modified xsi:type="dcterms:W3CDTF">2020-07-04T14:52:00Z</dcterms:modified>
</cp:coreProperties>
</file>